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78" w:lineRule="exact"/>
        <w:jc w:val="left"/>
        <w:rPr>
          <w:rFonts w:ascii="仿宋_GB2312" w:hAnsi="宋体" w:cs="宋体"/>
          <w:color w:val="000000"/>
          <w:sz w:val="32"/>
          <w:szCs w:val="32"/>
        </w:rPr>
      </w:pPr>
      <w:r>
        <w:rPr>
          <w:rFonts w:hint="eastAsia" w:ascii="仿宋_GB2312" w:hAnsi="宋体" w:cs="宋体"/>
          <w:color w:val="000000"/>
          <w:sz w:val="32"/>
          <w:szCs w:val="32"/>
        </w:rPr>
        <w:t>附件1</w:t>
      </w:r>
    </w:p>
    <w:p>
      <w:pPr>
        <w:spacing w:line="360" w:lineRule="auto"/>
        <w:jc w:val="center"/>
        <w:rPr>
          <w:rFonts w:ascii="宋体" w:hAnsi="宋体" w:eastAsia="宋体"/>
          <w:b/>
          <w:sz w:val="44"/>
          <w:szCs w:val="44"/>
        </w:rPr>
      </w:pPr>
      <w:r>
        <w:rPr>
          <w:rFonts w:hint="eastAsia" w:ascii="宋体" w:hAnsi="宋体" w:eastAsia="宋体"/>
          <w:b/>
          <w:sz w:val="44"/>
          <w:szCs w:val="44"/>
        </w:rPr>
        <w:t>保定市徐水区文化广电</w:t>
      </w:r>
      <w:r>
        <w:rPr>
          <w:rFonts w:ascii="宋体" w:hAnsi="宋体" w:eastAsia="宋体"/>
          <w:b/>
          <w:sz w:val="44"/>
          <w:szCs w:val="44"/>
        </w:rPr>
        <w:t>和旅游局</w:t>
      </w:r>
    </w:p>
    <w:p>
      <w:pPr>
        <w:spacing w:line="360" w:lineRule="auto"/>
        <w:jc w:val="center"/>
        <w:rPr>
          <w:rFonts w:ascii="宋体" w:hAnsi="宋体" w:eastAsia="宋体"/>
          <w:b/>
          <w:sz w:val="44"/>
          <w:szCs w:val="44"/>
        </w:rPr>
      </w:pPr>
      <w:r>
        <w:rPr>
          <w:rFonts w:ascii="宋体" w:hAnsi="宋体" w:eastAsia="宋体"/>
          <w:b/>
          <w:sz w:val="44"/>
          <w:szCs w:val="44"/>
        </w:rPr>
        <w:t>2022年部门预算公开说明</w:t>
      </w:r>
    </w:p>
    <w:p>
      <w:pPr>
        <w:tabs>
          <w:tab w:val="left" w:pos="5274"/>
        </w:tabs>
        <w:spacing w:line="360" w:lineRule="auto"/>
        <w:ind w:firstLine="640" w:firstLineChars="200"/>
        <w:rPr>
          <w:rFonts w:ascii="仿宋" w:hAnsi="仿宋" w:eastAsia="仿宋"/>
          <w:sz w:val="32"/>
          <w:szCs w:val="32"/>
        </w:rPr>
      </w:pPr>
      <w:r>
        <w:rPr>
          <w:rFonts w:ascii="仿宋" w:hAnsi="仿宋" w:eastAsia="仿宋"/>
          <w:sz w:val="32"/>
          <w:szCs w:val="32"/>
        </w:rPr>
        <w:tab/>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按照《中华人民共和国预算法》、《地方预决算公开操作规程》等文件规定，现将我部门预算信息公开如下：</w:t>
      </w:r>
    </w:p>
    <w:p>
      <w:pPr>
        <w:jc w:val="center"/>
        <w:outlineLvl w:val="0"/>
        <w:rPr>
          <w:rFonts w:ascii="方正小标宋_GBK" w:eastAsia="方正小标宋_GBK"/>
          <w:sz w:val="44"/>
        </w:rPr>
      </w:pPr>
      <w:r>
        <w:rPr>
          <w:rFonts w:hint="eastAsia" w:ascii="方正小标宋_GBK" w:eastAsia="方正小标宋_GBK"/>
          <w:sz w:val="44"/>
        </w:rPr>
        <w:t>第一部分</w:t>
      </w:r>
      <w:r>
        <w:rPr>
          <w:rFonts w:ascii="方正小标宋_GBK" w:eastAsia="方正小标宋_GBK"/>
          <w:sz w:val="44"/>
        </w:rPr>
        <w:t>:部门职责及机构设置情况</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一、部门职责</w:t>
      </w:r>
    </w:p>
    <w:p>
      <w:pPr>
        <w:spacing w:line="500" w:lineRule="exact"/>
        <w:ind w:firstLine="560"/>
      </w:pPr>
      <w:r>
        <w:rPr>
          <w:rFonts w:eastAsia="方正仿宋_GBK"/>
          <w:color w:val="000000"/>
          <w:sz w:val="28"/>
        </w:rPr>
        <w:t>根据《保定市徐水区文化广电和旅游局职能配置、内设机构和人员编制规定》，保定市徐水区文化广电和旅游局的主要职责是：</w:t>
      </w:r>
    </w:p>
    <w:p>
      <w:pPr>
        <w:pStyle w:val="14"/>
      </w:pPr>
      <w:r>
        <w:t>（一）.贯彻执行党和国家文化、旅游、广播电视、文物和博物馆工作方针政策和法律法规。拟订全区文化、旅游、广播电视政策措施，起草全区文化和旅游、广播电视和文物保护方面的地方性规章、管理办法并组织实施。</w:t>
      </w:r>
    </w:p>
    <w:p>
      <w:pPr>
        <w:pStyle w:val="14"/>
      </w:pPr>
      <w:r>
        <w:t>（二）.拟订全区文化和旅游事业、文化和旅游产业、广播电视、文物和博物馆事业发展规划并组织实施，推进文化、旅游、广播电视融合发展，推进文化和旅游、广播电视领域体制机制改革。</w:t>
      </w:r>
    </w:p>
    <w:p>
      <w:pPr>
        <w:pStyle w:val="14"/>
      </w:pPr>
      <w:r>
        <w:t>（三）.管理全区性重大文化和旅游活动，指导、协调广播电视全区性重大宣传活动。组织全区文化、旅游和广播电视整体形象推广，促进文化产业和旅游产业对外合作，制定全区文化、旅游市场开发营销战略并组织实施，指导、推进全域旅游。</w:t>
      </w:r>
    </w:p>
    <w:p>
      <w:pPr>
        <w:pStyle w:val="14"/>
      </w:pPr>
      <w:r>
        <w:t>（四）.指导、管理全区文艺事业。指导艺术创作生产，扶持体现中国梦和社会主义核心价值观，具有导向性、代表性、示范性的文艺作品，推动全区各门类艺术、各艺术品种发展。</w:t>
      </w:r>
    </w:p>
    <w:p>
      <w:pPr>
        <w:pStyle w:val="14"/>
      </w:pPr>
      <w:r>
        <w:t>（五）.负责全区公共文化、旅游和广播电视事业发展。推进全区旅游、文物和博物馆公共文化服务体系建设，深入实施文化和旅游惠民工程，统筹推进全区基本公共文化、旅游和广播电视服务标准化、均等化。</w:t>
      </w:r>
    </w:p>
    <w:p>
      <w:pPr>
        <w:pStyle w:val="14"/>
      </w:pPr>
      <w:r>
        <w:t>（六）.指导、推进全区文化、旅游和广播电视科技创新发展，推进文化和旅游行业信息化、标准化建设。</w:t>
      </w:r>
    </w:p>
    <w:p>
      <w:pPr>
        <w:pStyle w:val="14"/>
      </w:pPr>
      <w:r>
        <w:t>（七）.负责对全区各类广播电视机构进行业务指导和行业监管，会同有关部门对全区网络试听节目服务机构进行管理，推进广播电视与新媒体新技术新业态融合发展。</w:t>
      </w:r>
    </w:p>
    <w:p>
      <w:pPr>
        <w:pStyle w:val="14"/>
      </w:pPr>
      <w:r>
        <w:t>（八）. 组织协调文化遗产的管理和保护，指导和管理文物事业，组织指导文物的保护抢救、考古发掘和开发利用工作。负责全区非物质</w:t>
      </w:r>
      <w:bookmarkStart w:id="21" w:name="_GoBack"/>
      <w:r>
        <w:t>文化遗产</w:t>
      </w:r>
      <w:bookmarkEnd w:id="21"/>
      <w:r>
        <w:t>保护，推动非物质文化遗产的保护、传承、普及、弘扬和振兴。</w:t>
      </w:r>
    </w:p>
    <w:p>
      <w:pPr>
        <w:pStyle w:val="14"/>
      </w:pPr>
      <w:r>
        <w:t>（九）.统筹规划全区文化产业、旅游产业、广播电视、文物利用及相关产业。组织实施文化、旅游和文物资源普查、挖掘、保护和开发利用工作。</w:t>
      </w:r>
    </w:p>
    <w:p>
      <w:pPr>
        <w:pStyle w:val="14"/>
      </w:pPr>
      <w:r>
        <w:t>（十）.指导全区文化、旅游和广播电视市场发展。对文化、旅游和广播电视市场经营进行行业监管，推进全区文化、旅游、和广播电视行业信用体系建设，依法规范文化、旅游和广播电视市场。</w:t>
      </w:r>
    </w:p>
    <w:p>
      <w:pPr>
        <w:pStyle w:val="14"/>
      </w:pPr>
      <w:r>
        <w:t>（十一）.指导、监督全区文化、旅游、广播电视和文物等市场综合执法。督查督办大案要案，维护市场秩序。承担全区文化、旅游和广播电视行业安全综合协调和监督管理工作，负责全区文化、旅游和广播电视行业突发应急事件的处理工作。</w:t>
      </w:r>
    </w:p>
    <w:p>
      <w:pPr>
        <w:spacing w:line="360" w:lineRule="auto"/>
        <w:ind w:firstLine="420" w:firstLineChars="200"/>
        <w:rPr>
          <w:rFonts w:ascii="仿宋" w:hAnsi="仿宋" w:eastAsia="仿宋"/>
          <w:sz w:val="32"/>
          <w:szCs w:val="32"/>
        </w:rPr>
      </w:pPr>
      <w:r>
        <w:t>（十二）.完成区委、区政府交办的其他任务。</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二、机构设置</w:t>
      </w:r>
    </w:p>
    <w:tbl>
      <w:tblPr>
        <w:tblStyle w:val="8"/>
        <w:tblW w:w="1006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2"/>
        <w:gridCol w:w="2692"/>
        <w:gridCol w:w="1701"/>
        <w:gridCol w:w="1418"/>
        <w:gridCol w:w="32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blHeader/>
          <w:jc w:val="center"/>
        </w:trPr>
        <w:tc>
          <w:tcPr>
            <w:tcW w:w="992" w:type="dxa"/>
            <w:tcBorders>
              <w:top w:val="single" w:color="auto" w:sz="4" w:space="0"/>
              <w:left w:val="single" w:color="auto" w:sz="4" w:space="0"/>
              <w:bottom w:val="single" w:color="auto" w:sz="4" w:space="0"/>
            </w:tcBorders>
            <w:shd w:val="clear" w:color="auto" w:fill="auto"/>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序号</w:t>
            </w:r>
          </w:p>
        </w:tc>
        <w:tc>
          <w:tcPr>
            <w:tcW w:w="2692"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部门名称</w:t>
            </w:r>
          </w:p>
        </w:tc>
        <w:tc>
          <w:tcPr>
            <w:tcW w:w="1701"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部门性质</w:t>
            </w:r>
          </w:p>
        </w:tc>
        <w:tc>
          <w:tcPr>
            <w:tcW w:w="1418"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部门规格</w:t>
            </w:r>
          </w:p>
        </w:tc>
        <w:tc>
          <w:tcPr>
            <w:tcW w:w="3260"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1</w:t>
            </w:r>
          </w:p>
        </w:tc>
        <w:tc>
          <w:tcPr>
            <w:tcW w:w="2692" w:type="dxa"/>
            <w:tcBorders>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保定市</w:t>
            </w:r>
            <w:r>
              <w:rPr>
                <w:rFonts w:ascii="仿宋_GB2312" w:hAnsi="仿宋" w:eastAsia="仿宋_GB2312"/>
                <w:bCs/>
                <w:sz w:val="24"/>
                <w:szCs w:val="24"/>
              </w:rPr>
              <w:t>徐水区文化广电和旅游局</w:t>
            </w:r>
          </w:p>
        </w:tc>
        <w:tc>
          <w:tcPr>
            <w:tcW w:w="1701"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行政</w:t>
            </w:r>
          </w:p>
        </w:tc>
        <w:tc>
          <w:tcPr>
            <w:tcW w:w="1418"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正科级</w:t>
            </w: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p>
        </w:tc>
        <w:tc>
          <w:tcPr>
            <w:tcW w:w="2692" w:type="dxa"/>
            <w:tcBorders>
              <w:top w:val="single" w:color="auto" w:sz="4" w:space="0"/>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保定市</w:t>
            </w:r>
            <w:r>
              <w:rPr>
                <w:rFonts w:ascii="仿宋_GB2312" w:hAnsi="仿宋" w:eastAsia="仿宋_GB2312"/>
                <w:bCs/>
                <w:sz w:val="24"/>
                <w:szCs w:val="24"/>
              </w:rPr>
              <w:t>徐水区文化广电和旅游局</w:t>
            </w:r>
          </w:p>
        </w:tc>
        <w:tc>
          <w:tcPr>
            <w:tcW w:w="1701"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事业</w:t>
            </w:r>
          </w:p>
        </w:tc>
        <w:tc>
          <w:tcPr>
            <w:tcW w:w="1418"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正科级</w:t>
            </w: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财政性资金基本保障</w:t>
            </w:r>
          </w:p>
        </w:tc>
      </w:tr>
    </w:tbl>
    <w:p>
      <w:pPr>
        <w:spacing w:line="360" w:lineRule="auto"/>
        <w:rPr>
          <w:rFonts w:ascii="仿宋" w:hAnsi="仿宋" w:eastAsia="仿宋"/>
          <w:b/>
          <w:sz w:val="32"/>
          <w:szCs w:val="32"/>
        </w:rPr>
      </w:pPr>
    </w:p>
    <w:p>
      <w:pPr>
        <w:jc w:val="center"/>
        <w:outlineLvl w:val="0"/>
        <w:rPr>
          <w:rFonts w:ascii="方正小标宋_GBK" w:eastAsia="方正小标宋_GBK"/>
          <w:sz w:val="44"/>
        </w:rPr>
      </w:pPr>
      <w:r>
        <w:rPr>
          <w:rFonts w:hint="eastAsia" w:ascii="方正小标宋_GBK" w:eastAsia="方正小标宋_GBK"/>
          <w:sz w:val="44"/>
        </w:rPr>
        <w:t>第二部分：部门预算安排的总体情况</w:t>
      </w:r>
      <w:r>
        <w:rPr>
          <w:rFonts w:ascii="方正小标宋_GBK" w:eastAsia="方正小标宋_GBK"/>
          <w:sz w:val="44"/>
        </w:rPr>
        <w:t xml:space="preserve"> </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按照预算管理有关规定，目前我部门预算的编制实行综合预算制度，即全部收入和支出都反映</w:t>
      </w:r>
      <w:r>
        <w:rPr>
          <w:rFonts w:ascii="仿宋" w:hAnsi="仿宋" w:eastAsia="仿宋"/>
          <w:sz w:val="32"/>
          <w:szCs w:val="32"/>
        </w:rPr>
        <w:t>在</w:t>
      </w:r>
      <w:r>
        <w:rPr>
          <w:rFonts w:hint="eastAsia" w:ascii="仿宋" w:hAnsi="仿宋" w:eastAsia="仿宋"/>
          <w:sz w:val="32"/>
          <w:szCs w:val="32"/>
        </w:rPr>
        <w:t>预算中。我部门及所属事业部门的收支包含在部门预算中。</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一、收入说明</w:t>
      </w:r>
    </w:p>
    <w:p>
      <w:pPr>
        <w:spacing w:line="360" w:lineRule="auto"/>
        <w:ind w:firstLine="640" w:firstLineChars="200"/>
        <w:rPr>
          <w:rFonts w:ascii="仿宋" w:hAnsi="仿宋" w:eastAsia="仿宋"/>
          <w:sz w:val="32"/>
          <w:szCs w:val="32"/>
        </w:rPr>
      </w:pPr>
      <w:r>
        <w:rPr>
          <w:rFonts w:ascii="仿宋" w:hAnsi="仿宋" w:eastAsia="仿宋"/>
          <w:sz w:val="32"/>
          <w:szCs w:val="32"/>
        </w:rPr>
        <w:t>2022年预算收入为2084.78万元,其中：一般公共预算收入2084.78万元，基金预算收入0万元，财政专户收入0万元，其他来源收入0万元。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二、支出说明</w:t>
      </w:r>
    </w:p>
    <w:p>
      <w:pPr>
        <w:spacing w:line="360" w:lineRule="auto"/>
        <w:ind w:firstLine="640" w:firstLineChars="200"/>
        <w:rPr>
          <w:rFonts w:ascii="仿宋" w:hAnsi="仿宋" w:eastAsia="仿宋"/>
          <w:sz w:val="32"/>
          <w:szCs w:val="32"/>
        </w:rPr>
      </w:pPr>
      <w:r>
        <w:rPr>
          <w:rFonts w:ascii="仿宋" w:hAnsi="仿宋" w:eastAsia="仿宋"/>
          <w:sz w:val="32"/>
          <w:szCs w:val="32"/>
        </w:rPr>
        <w:t>2022年部门支出预算：2294.24万元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基本支出1</w:t>
      </w:r>
      <w:r>
        <w:rPr>
          <w:rFonts w:ascii="仿宋" w:hAnsi="仿宋" w:eastAsia="仿宋"/>
          <w:sz w:val="32"/>
          <w:szCs w:val="32"/>
        </w:rPr>
        <w:t>754.98</w:t>
      </w:r>
      <w:r>
        <w:rPr>
          <w:rFonts w:hint="eastAsia" w:ascii="仿宋" w:hAnsi="仿宋" w:eastAsia="仿宋"/>
          <w:sz w:val="32"/>
          <w:szCs w:val="32"/>
        </w:rPr>
        <w:t>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其中：人员经费1613.16万元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日常公用经费141.82万元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项目支出</w:t>
      </w:r>
      <w:r>
        <w:rPr>
          <w:rFonts w:ascii="仿宋" w:hAnsi="仿宋" w:eastAsia="仿宋"/>
          <w:sz w:val="32"/>
          <w:szCs w:val="32"/>
        </w:rPr>
        <w:t xml:space="preserve"> 539.26万元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其中：本级支出539.26万元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三、比上年增减情况</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本年度预算收支安排2</w:t>
      </w:r>
      <w:r>
        <w:rPr>
          <w:rFonts w:ascii="仿宋" w:hAnsi="仿宋" w:eastAsia="仿宋"/>
          <w:sz w:val="32"/>
          <w:szCs w:val="32"/>
        </w:rPr>
        <w:t>294.24</w:t>
      </w:r>
      <w:r>
        <w:rPr>
          <w:rFonts w:hint="eastAsia" w:ascii="仿宋" w:hAnsi="仿宋" w:eastAsia="仿宋"/>
          <w:sz w:val="32"/>
          <w:szCs w:val="32"/>
        </w:rPr>
        <w:t>万元，较上年增加</w:t>
      </w:r>
      <w:r>
        <w:rPr>
          <w:rFonts w:ascii="仿宋" w:hAnsi="仿宋" w:eastAsia="仿宋"/>
          <w:sz w:val="32"/>
          <w:szCs w:val="32"/>
        </w:rPr>
        <w:t>271.61万元。其中:基本支出增加554.95万元，主要原因是</w:t>
      </w:r>
      <w:r>
        <w:rPr>
          <w:rFonts w:hint="eastAsia" w:ascii="仿宋" w:hAnsi="仿宋" w:eastAsia="仿宋"/>
          <w:sz w:val="32"/>
          <w:szCs w:val="32"/>
        </w:rPr>
        <w:t>人员工资福利</w:t>
      </w:r>
      <w:r>
        <w:rPr>
          <w:rFonts w:ascii="仿宋" w:hAnsi="仿宋" w:eastAsia="仿宋"/>
          <w:sz w:val="32"/>
          <w:szCs w:val="32"/>
        </w:rPr>
        <w:t>增加；项目支出减少283.34万元，主要原因是</w:t>
      </w:r>
      <w:r>
        <w:rPr>
          <w:rFonts w:hint="eastAsia" w:ascii="仿宋" w:hAnsi="仿宋" w:eastAsia="仿宋"/>
          <w:sz w:val="32"/>
          <w:szCs w:val="32"/>
        </w:rPr>
        <w:t>项目</w:t>
      </w:r>
      <w:r>
        <w:rPr>
          <w:rFonts w:ascii="仿宋" w:hAnsi="仿宋" w:eastAsia="仿宋"/>
          <w:sz w:val="32"/>
          <w:szCs w:val="32"/>
        </w:rPr>
        <w:t>核算</w:t>
      </w:r>
      <w:r>
        <w:rPr>
          <w:rFonts w:hint="eastAsia" w:ascii="仿宋" w:hAnsi="仿宋" w:eastAsia="仿宋"/>
          <w:sz w:val="32"/>
          <w:szCs w:val="32"/>
        </w:rPr>
        <w:t>支出减少</w:t>
      </w:r>
      <w:r>
        <w:rPr>
          <w:rFonts w:ascii="仿宋" w:hAnsi="仿宋" w:eastAsia="仿宋"/>
          <w:sz w:val="32"/>
          <w:szCs w:val="32"/>
        </w:rPr>
        <w:t>。</w:t>
      </w:r>
    </w:p>
    <w:p>
      <w:pPr>
        <w:spacing w:line="360" w:lineRule="auto"/>
        <w:ind w:firstLine="640" w:firstLineChars="200"/>
        <w:rPr>
          <w:rFonts w:ascii="仿宋" w:hAnsi="仿宋" w:eastAsia="仿宋"/>
          <w:sz w:val="32"/>
          <w:szCs w:val="32"/>
        </w:rPr>
      </w:pPr>
    </w:p>
    <w:p>
      <w:pPr>
        <w:jc w:val="center"/>
        <w:outlineLvl w:val="0"/>
        <w:rPr>
          <w:rFonts w:ascii="方正小标宋_GBK" w:eastAsia="方正小标宋_GBK"/>
          <w:sz w:val="44"/>
        </w:rPr>
      </w:pPr>
      <w:r>
        <w:rPr>
          <w:rFonts w:hint="eastAsia" w:ascii="方正小标宋_GBK" w:eastAsia="方正小标宋_GBK"/>
          <w:sz w:val="44"/>
        </w:rPr>
        <w:t>第三部分：机关运行经费安排情况</w:t>
      </w:r>
    </w:p>
    <w:p>
      <w:pPr>
        <w:spacing w:line="360" w:lineRule="auto"/>
        <w:ind w:firstLine="640" w:firstLineChars="200"/>
        <w:rPr>
          <w:rFonts w:ascii="仿宋" w:hAnsi="仿宋" w:eastAsia="仿宋"/>
          <w:b/>
          <w:sz w:val="32"/>
          <w:szCs w:val="32"/>
        </w:rPr>
      </w:pPr>
      <w:r>
        <w:rPr>
          <w:rFonts w:ascii="仿宋" w:hAnsi="仿宋" w:eastAsia="仿宋"/>
          <w:sz w:val="32"/>
          <w:szCs w:val="32"/>
        </w:rPr>
        <w:t>2022年我部门机关运行经费安排141.82万元，其中办公费78.62万元，邮电费5.75万元，工会经费、福利费18.06万元，公务用车运行维护费12.15万元</w:t>
      </w:r>
      <w:r>
        <w:rPr>
          <w:rFonts w:hint="eastAsia" w:ascii="仿宋" w:hAnsi="仿宋" w:eastAsia="仿宋"/>
          <w:sz w:val="32"/>
          <w:szCs w:val="32"/>
        </w:rPr>
        <w:t>，</w:t>
      </w:r>
      <w:r>
        <w:rPr>
          <w:rFonts w:ascii="仿宋" w:hAnsi="仿宋" w:eastAsia="仿宋"/>
          <w:sz w:val="32"/>
          <w:szCs w:val="32"/>
        </w:rPr>
        <w:t>其他支出27.24万元。</w:t>
      </w:r>
    </w:p>
    <w:p>
      <w:pPr>
        <w:spacing w:line="360" w:lineRule="auto"/>
        <w:jc w:val="center"/>
        <w:rPr>
          <w:rFonts w:ascii="黑体" w:hAnsi="黑体" w:eastAsia="黑体" w:cs="Times New Roman"/>
          <w:sz w:val="32"/>
          <w:szCs w:val="32"/>
        </w:rPr>
      </w:pP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p>
    <w:p>
      <w:pPr>
        <w:jc w:val="center"/>
        <w:outlineLvl w:val="0"/>
        <w:rPr>
          <w:rFonts w:ascii="方正小标宋_GBK" w:eastAsia="方正小标宋_GBK"/>
          <w:sz w:val="44"/>
        </w:rPr>
      </w:pPr>
      <w:r>
        <w:rPr>
          <w:rFonts w:hint="eastAsia" w:ascii="方正小标宋_GBK" w:eastAsia="方正小标宋_GBK"/>
          <w:sz w:val="44"/>
        </w:rPr>
        <w:t>第四部分：财政拨款“三公”经费预算情况及增减变化原因</w:t>
      </w:r>
    </w:p>
    <w:tbl>
      <w:tblPr>
        <w:tblStyle w:val="8"/>
        <w:tblW w:w="5000" w:type="pct"/>
        <w:tblInd w:w="0" w:type="dxa"/>
        <w:tblLayout w:type="autofit"/>
        <w:tblCellMar>
          <w:top w:w="0" w:type="dxa"/>
          <w:left w:w="108" w:type="dxa"/>
          <w:bottom w:w="0" w:type="dxa"/>
          <w:right w:w="108" w:type="dxa"/>
        </w:tblCellMar>
      </w:tblPr>
      <w:tblGrid>
        <w:gridCol w:w="9508"/>
      </w:tblGrid>
      <w:tr>
        <w:tblPrEx>
          <w:tblCellMar>
            <w:top w:w="0" w:type="dxa"/>
            <w:left w:w="108" w:type="dxa"/>
            <w:bottom w:w="0" w:type="dxa"/>
            <w:right w:w="108" w:type="dxa"/>
          </w:tblCellMar>
        </w:tblPrEx>
        <w:trPr>
          <w:trHeight w:val="405" w:hRule="atLeast"/>
        </w:trPr>
        <w:tc>
          <w:tcPr>
            <w:tcW w:w="5000" w:type="pct"/>
            <w:tcBorders>
              <w:top w:val="nil"/>
              <w:left w:val="nil"/>
              <w:bottom w:val="nil"/>
              <w:right w:val="nil"/>
            </w:tcBorders>
            <w:shd w:val="clear" w:color="auto" w:fill="auto"/>
            <w:noWrap/>
            <w:vAlign w:val="center"/>
          </w:tcPr>
          <w:tbl>
            <w:tblPr>
              <w:tblStyle w:val="8"/>
              <w:tblW w:w="0" w:type="auto"/>
              <w:jc w:val="center"/>
              <w:tblLayout w:type="autofit"/>
              <w:tblCellMar>
                <w:top w:w="0" w:type="dxa"/>
                <w:left w:w="108" w:type="dxa"/>
                <w:bottom w:w="0" w:type="dxa"/>
                <w:right w:w="108" w:type="dxa"/>
              </w:tblCellMar>
            </w:tblPr>
            <w:tblGrid>
              <w:gridCol w:w="2163"/>
              <w:gridCol w:w="1276"/>
              <w:gridCol w:w="1418"/>
              <w:gridCol w:w="836"/>
              <w:gridCol w:w="2397"/>
            </w:tblGrid>
            <w:tr>
              <w:tblPrEx>
                <w:tblCellMar>
                  <w:top w:w="0" w:type="dxa"/>
                  <w:left w:w="108" w:type="dxa"/>
                  <w:bottom w:w="0" w:type="dxa"/>
                  <w:right w:w="108" w:type="dxa"/>
                </w:tblCellMar>
              </w:tblPrEx>
              <w:trPr>
                <w:trHeight w:val="405" w:hRule="atLeast"/>
                <w:jc w:val="center"/>
              </w:trPr>
              <w:tc>
                <w:tcPr>
                  <w:tcW w:w="8090" w:type="dxa"/>
                  <w:gridSpan w:val="5"/>
                  <w:tcBorders>
                    <w:top w:val="nil"/>
                    <w:left w:val="nil"/>
                    <w:bottom w:val="nil"/>
                    <w:right w:val="nil"/>
                  </w:tcBorders>
                  <w:vAlign w:val="center"/>
                </w:tcPr>
                <w:p>
                  <w:pPr>
                    <w:spacing w:line="360" w:lineRule="auto"/>
                    <w:rPr>
                      <w:rFonts w:ascii="黑体" w:hAnsi="黑体" w:eastAsia="黑体" w:cs="宋体"/>
                      <w:kern w:val="0"/>
                      <w:sz w:val="32"/>
                      <w:szCs w:val="32"/>
                    </w:rPr>
                  </w:pPr>
                </w:p>
              </w:tc>
            </w:tr>
            <w:tr>
              <w:tblPrEx>
                <w:tblCellMar>
                  <w:top w:w="0" w:type="dxa"/>
                  <w:left w:w="108" w:type="dxa"/>
                  <w:bottom w:w="0" w:type="dxa"/>
                  <w:right w:w="108" w:type="dxa"/>
                </w:tblCellMar>
              </w:tblPrEx>
              <w:trPr>
                <w:trHeight w:val="221"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right"/>
                    <w:rPr>
                      <w:rFonts w:ascii="宋体" w:hAnsi="宋体" w:cs="宋体"/>
                      <w:kern w:val="0"/>
                      <w:sz w:val="24"/>
                      <w:szCs w:val="24"/>
                    </w:rPr>
                  </w:pPr>
                  <w:r>
                    <w:rPr>
                      <w:rFonts w:hint="eastAsia" w:ascii="宋体" w:hAnsi="宋体" w:cs="宋体"/>
                      <w:kern w:val="0"/>
                      <w:sz w:val="24"/>
                      <w:szCs w:val="24"/>
                    </w:rPr>
                    <w:t>部门：万元</w:t>
                  </w:r>
                </w:p>
              </w:tc>
            </w:tr>
            <w:tr>
              <w:tblPrEx>
                <w:tblCellMar>
                  <w:top w:w="0" w:type="dxa"/>
                  <w:left w:w="108" w:type="dxa"/>
                  <w:bottom w:w="0" w:type="dxa"/>
                  <w:right w:w="108" w:type="dxa"/>
                </w:tblCellMar>
              </w:tblPrEx>
              <w:trPr>
                <w:trHeight w:val="285" w:hRule="atLeast"/>
                <w:jc w:val="center"/>
              </w:trPr>
              <w:tc>
                <w:tcPr>
                  <w:tcW w:w="21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项目名称</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2021</w:t>
                  </w:r>
                  <w:r>
                    <w:rPr>
                      <w:rFonts w:hint="eastAsia" w:ascii="仿宋_GB2312" w:hAnsi="宋体" w:eastAsia="仿宋_GB2312" w:cs="宋体"/>
                      <w:b/>
                      <w:kern w:val="0"/>
                      <w:sz w:val="24"/>
                      <w:szCs w:val="24"/>
                    </w:rPr>
                    <w:t>年度预算</w:t>
                  </w:r>
                </w:p>
              </w:tc>
              <w:tc>
                <w:tcPr>
                  <w:tcW w:w="141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2022</w:t>
                  </w:r>
                  <w:r>
                    <w:rPr>
                      <w:rFonts w:hint="eastAsia" w:ascii="仿宋_GB2312" w:hAnsi="宋体" w:eastAsia="仿宋_GB2312" w:cs="宋体"/>
                      <w:b/>
                      <w:kern w:val="0"/>
                      <w:sz w:val="24"/>
                      <w:szCs w:val="24"/>
                    </w:rPr>
                    <w:t>年度预算</w:t>
                  </w:r>
                </w:p>
              </w:tc>
              <w:tc>
                <w:tcPr>
                  <w:tcW w:w="83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增减金额</w:t>
                  </w:r>
                </w:p>
              </w:tc>
              <w:tc>
                <w:tcPr>
                  <w:tcW w:w="239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变化原因</w:t>
                  </w:r>
                </w:p>
              </w:tc>
            </w:tr>
            <w:tr>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因公出国经费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p>
              </w:tc>
            </w:tr>
            <w:tr>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公务用车购置经费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p>
              </w:tc>
            </w:tr>
            <w:tr>
              <w:tblPrEx>
                <w:tblCellMar>
                  <w:top w:w="0" w:type="dxa"/>
                  <w:left w:w="108" w:type="dxa"/>
                  <w:bottom w:w="0" w:type="dxa"/>
                  <w:right w:w="108" w:type="dxa"/>
                </w:tblCellMar>
              </w:tblPrEx>
              <w:trPr>
                <w:trHeight w:val="57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公务用车运行经费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15</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12.15</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-2.85</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节约开支压减三公经费支出</w:t>
                  </w:r>
                </w:p>
              </w:tc>
            </w:tr>
            <w:tr>
              <w:tblPrEx>
                <w:tblCellMar>
                  <w:top w:w="0" w:type="dxa"/>
                  <w:left w:w="108" w:type="dxa"/>
                  <w:bottom w:w="0" w:type="dxa"/>
                  <w:right w:w="108" w:type="dxa"/>
                </w:tblCellMar>
              </w:tblPrEx>
              <w:trPr>
                <w:trHeight w:val="85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公务接待费支出</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3</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0.09</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-2.91</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节约开支压减三公经费支出</w:t>
                  </w:r>
                </w:p>
              </w:tc>
            </w:tr>
            <w:tr>
              <w:tblPrEx>
                <w:tblCellMar>
                  <w:top w:w="0" w:type="dxa"/>
                  <w:left w:w="108" w:type="dxa"/>
                  <w:bottom w:w="0" w:type="dxa"/>
                  <w:right w:w="108" w:type="dxa"/>
                </w:tblCellMar>
              </w:tblPrEx>
              <w:trPr>
                <w:trHeight w:val="114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合计</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18</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12.</w:t>
                  </w:r>
                  <w:r>
                    <w:rPr>
                      <w:rFonts w:ascii="仿宋_GB2312" w:hAnsi="宋体" w:eastAsia="仿宋_GB2312" w:cs="宋体"/>
                      <w:color w:val="FF0000"/>
                      <w:kern w:val="0"/>
                      <w:sz w:val="24"/>
                      <w:szCs w:val="24"/>
                    </w:rPr>
                    <w:t>24</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5.76</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节约开支压减三公经费支出</w:t>
                  </w:r>
                </w:p>
              </w:tc>
            </w:tr>
            <w:tr>
              <w:tblPrEx>
                <w:tblCellMar>
                  <w:top w:w="0" w:type="dxa"/>
                  <w:left w:w="108" w:type="dxa"/>
                  <w:bottom w:w="0" w:type="dxa"/>
                  <w:right w:w="108" w:type="dxa"/>
                </w:tblCellMar>
              </w:tblPrEx>
              <w:trPr>
                <w:trHeight w:val="285"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left"/>
                    <w:rPr>
                      <w:rFonts w:ascii="宋体" w:hAnsi="宋体" w:cs="宋体"/>
                      <w:kern w:val="0"/>
                      <w:sz w:val="24"/>
                      <w:szCs w:val="24"/>
                    </w:rPr>
                  </w:pPr>
                </w:p>
              </w:tc>
            </w:tr>
          </w:tbl>
          <w:p>
            <w:pPr>
              <w:widowControl/>
              <w:spacing w:line="520" w:lineRule="exact"/>
              <w:ind w:right="480"/>
              <w:rPr>
                <w:rFonts w:ascii="仿宋" w:hAnsi="仿宋" w:eastAsia="仿宋" w:cs="宋体"/>
                <w:kern w:val="0"/>
                <w:sz w:val="24"/>
                <w:szCs w:val="24"/>
              </w:rPr>
            </w:pPr>
          </w:p>
        </w:tc>
      </w:tr>
    </w:tbl>
    <w:p>
      <w:pPr>
        <w:spacing w:line="360" w:lineRule="auto"/>
        <w:rPr>
          <w:rFonts w:ascii="黑体" w:hAnsi="黑体" w:eastAsia="黑体" w:cs="Times New Roman"/>
          <w:sz w:val="32"/>
          <w:szCs w:val="32"/>
        </w:rPr>
      </w:pPr>
    </w:p>
    <w:p>
      <w:pPr>
        <w:spacing w:line="360" w:lineRule="auto"/>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第五部分：预算绩效信息</w:t>
      </w: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部门整体</w:t>
      </w:r>
      <w:r>
        <w:rPr>
          <w:rFonts w:ascii="方正小标宋_GBK" w:eastAsia="方正小标宋_GBK"/>
          <w:sz w:val="44"/>
        </w:rPr>
        <w:t>绩效目标</w:t>
      </w:r>
    </w:p>
    <w:p>
      <w:pPr>
        <w:spacing w:before="10" w:after="10"/>
        <w:ind w:firstLine="560"/>
        <w:outlineLvl w:val="1"/>
      </w:pPr>
      <w:bookmarkStart w:id="0" w:name="_Toc_2_2_0000000001"/>
      <w:r>
        <w:rPr>
          <w:rFonts w:ascii="方正黑体_GBK" w:hAnsi="方正黑体_GBK" w:eastAsia="方正黑体_GBK" w:cs="方正黑体_GBK"/>
          <w:color w:val="000000"/>
          <w:sz w:val="28"/>
        </w:rPr>
        <w:t>一、总体绩效目标</w:t>
      </w:r>
      <w:bookmarkEnd w:id="0"/>
    </w:p>
    <w:p>
      <w:pPr>
        <w:pStyle w:val="15"/>
      </w:pPr>
      <w:r>
        <w:t>2022年，在区委、区政府的正确领导下，坚持以习近平新时代中国特色社会主义思想为指导，深入学习贯彻党的十九大和十九届历次全会精神。坚持以人民为中心，提供优质的文化旅游产品和服务；围绕高质量发展目标，努力提升文化事业、文化产业和旅游业整体质量和效益；坚持融合发展、创新驱动、绿色发展、开放协同、共建共享；守好政治底线、生态底线和安全底线。力争实现以下总体目标：文艺精品力作精彩纷呈，文化和旅游产品供给质量不断提升，市场繁荣有序；文化和旅游融合发展成效显著，公共服务体系更加完善；文化和旅游宣传影响力大幅提升，文化和旅游服务区重点工作的能力和综合贡献度明显增强。组织送戏下乡演出120场次以上，旅游业态发展有新的发展，文化遗产保护和利用工作有新突破，文化市场综合行政执法工作有新局面，圆满完成工作任务目标。</w:t>
      </w:r>
    </w:p>
    <w:p>
      <w:pPr>
        <w:spacing w:before="10" w:after="10"/>
        <w:ind w:firstLine="560"/>
        <w:outlineLvl w:val="1"/>
      </w:pPr>
      <w:bookmarkStart w:id="1" w:name="_Toc_2_2_0000000002"/>
      <w:r>
        <w:rPr>
          <w:rFonts w:ascii="方正黑体_GBK" w:hAnsi="方正黑体_GBK" w:eastAsia="方正黑体_GBK" w:cs="方正黑体_GBK"/>
          <w:color w:val="000000"/>
          <w:sz w:val="28"/>
        </w:rPr>
        <w:t>二、分项绩效目标</w:t>
      </w:r>
      <w:bookmarkEnd w:id="1"/>
    </w:p>
    <w:p>
      <w:pPr>
        <w:pStyle w:val="16"/>
      </w:pPr>
      <w:r>
        <w:t>1.公共文化服务</w:t>
      </w:r>
    </w:p>
    <w:p>
      <w:pPr>
        <w:pStyle w:val="16"/>
      </w:pPr>
      <w:r>
        <w:t>绩效目标：推进公共文化服务设施全覆盖，提高公共文化服务设施达标率，满足人民群众公共文化服务需求；提升公共文化服务效能，丰富优秀公共文化产品供给，活跃群众文化生活；壮大公共文化服务人才队伍。</w:t>
      </w:r>
    </w:p>
    <w:p>
      <w:pPr>
        <w:pStyle w:val="16"/>
      </w:pPr>
      <w:r>
        <w:t xml:space="preserve">绩效指标：公共文化服务设施覆盖率达到95%；每万人拥有群众文化设施面积达到170㎡；培训文化工作者240人；全民阅读率达到25%；群众文化活动参与率达到25%；舞台艺术作品创作10台；入选省市文化和旅游部等国家主管部门组织的各项展演、评比活动项目4项。 </w:t>
      </w:r>
    </w:p>
    <w:p>
      <w:pPr>
        <w:pStyle w:val="16"/>
      </w:pPr>
      <w:r>
        <w:t>2.文化活动开展和文化艺术生产</w:t>
      </w:r>
    </w:p>
    <w:p>
      <w:pPr>
        <w:pStyle w:val="16"/>
      </w:pPr>
      <w:r>
        <w:t>绩效目标：文化艺术作品进一步丰富，专业艺术创作生产能力和地位不断提高，文化科研能力进一步提升。</w:t>
      </w:r>
    </w:p>
    <w:p>
      <w:pPr>
        <w:pStyle w:val="16"/>
      </w:pPr>
      <w:r>
        <w:t>绩效指标：获省级认可奖励的作品2项；送戏下乡演出120场次；发放文化惠民卡1310张；文化惠民劵5.88万张；入选省市文化和旅游部等国家主管部门组织的各项展演、评比活动项目4项。</w:t>
      </w:r>
    </w:p>
    <w:p>
      <w:pPr>
        <w:pStyle w:val="16"/>
      </w:pPr>
      <w:r>
        <w:t>3.文化活动交流合作</w:t>
      </w:r>
    </w:p>
    <w:p>
      <w:pPr>
        <w:pStyle w:val="16"/>
      </w:pPr>
      <w:r>
        <w:t>绩效目标：全方位宣传推介文化艺术资源，提升对外交流水平和档次。</w:t>
      </w:r>
    </w:p>
    <w:p>
      <w:pPr>
        <w:pStyle w:val="16"/>
      </w:pPr>
      <w:r>
        <w:t>绩效指标：积极参加中央省市及周边县市的文化交流次数5次。</w:t>
      </w:r>
    </w:p>
    <w:p>
      <w:pPr>
        <w:pStyle w:val="16"/>
      </w:pPr>
      <w:r>
        <w:t>4.文化遗产保护</w:t>
      </w:r>
    </w:p>
    <w:p>
      <w:pPr>
        <w:pStyle w:val="16"/>
      </w:pPr>
      <w:r>
        <w:t>绩效目标：积极申报四级非遗项目名录并申请项目补助，使非遗得到较好保护，展示我区优厚文化底蕴；组织传承人群开展研修、研习培训，进一步调动各级非遗代表传承人进行技艺传承的积极性，提升传承人群创造性转化，创新性发展能力；组织开展并参加省市非遗宣传展示活动，让具有历史、文学、艺术、科学价值的非物质文化遗产得到传承、传播，提升社会公众保护非物质文化遗产意识，凝聚社会共识，更好保护好传承好利用好非物质文化遗产资源。</w:t>
      </w:r>
    </w:p>
    <w:p>
      <w:pPr>
        <w:pStyle w:val="16"/>
      </w:pPr>
      <w:r>
        <w:t>绩效指标：做好全区非遗项目的普查工作；制定保护规划。申报2个省级非遗项目和4个市级非遗项目，评选公布一批区级非遗项目。</w:t>
      </w:r>
    </w:p>
    <w:p>
      <w:pPr>
        <w:pStyle w:val="16"/>
      </w:pPr>
      <w:r>
        <w:t>5、旅游政务及形象宣传</w:t>
      </w:r>
    </w:p>
    <w:p>
      <w:pPr>
        <w:pStyle w:val="16"/>
      </w:pPr>
      <w:r>
        <w:t>绩效目标：提升徐水旅游的知名度、吸引力，扩大品牌形象影响力，提升旅游服务品质；提高政府服务意识和公众办事便利化程度，推进智慧旅游和旅游信息化建设；</w:t>
      </w:r>
    </w:p>
    <w:p>
      <w:pPr>
        <w:pStyle w:val="16"/>
      </w:pPr>
      <w:r>
        <w:t>6、旅游规划及重点项目建设</w:t>
      </w:r>
    </w:p>
    <w:p>
      <w:pPr>
        <w:pStyle w:val="16"/>
      </w:pPr>
      <w:r>
        <w:t>绩效目标：新建改建旅游厕所11座以上，提高旅游公共服务水平；引导撬动更多社会资金投资旅游产业，大力推进旅游产业化发展；围绕实施乡村振兴战略，加快发展乡村旅游；配合市局做好旅发大会规划调研及筹备等工作。</w:t>
      </w:r>
    </w:p>
    <w:p>
      <w:pPr>
        <w:pStyle w:val="16"/>
      </w:pPr>
      <w:r>
        <w:t>7、旅游市场开发推广及交流合作</w:t>
      </w:r>
    </w:p>
    <w:p>
      <w:pPr>
        <w:pStyle w:val="16"/>
      </w:pPr>
      <w:r>
        <w:t>绩效目标：组织旅游企业参加省市开展的各项推介活动，促进我区旅游项目和周边景区合作交流，提升徐水旅游的知名度、美誉度和影响力，从而促进我区旅游事业发展。</w:t>
      </w:r>
    </w:p>
    <w:p>
      <w:pPr>
        <w:spacing w:before="10" w:after="10"/>
        <w:ind w:firstLine="560"/>
        <w:outlineLvl w:val="1"/>
      </w:pPr>
      <w:bookmarkStart w:id="2" w:name="_Toc_2_2_0000000003"/>
      <w:r>
        <w:rPr>
          <w:rFonts w:ascii="方正黑体_GBK" w:hAnsi="方正黑体_GBK" w:eastAsia="方正黑体_GBK" w:cs="方正黑体_GBK"/>
          <w:color w:val="000000"/>
          <w:sz w:val="28"/>
        </w:rPr>
        <w:t>三、工作保障措施</w:t>
      </w:r>
      <w:bookmarkEnd w:id="2"/>
    </w:p>
    <w:p>
      <w:pPr>
        <w:pStyle w:val="17"/>
      </w:pPr>
      <w:r>
        <w:t>1、完善制度建设。把加强和完善文化和旅游领域各方面的制度，作为深化改革的大事要事来抓，全面加强文化和旅游法制建设。完善以高质量发展为导向的政策体系，深化把社会效益放在首位、社会效益和经济效益相统一的文化创作生产体制机制，健全现代文化和旅游产业体系和市场体系，不断提高文化和旅游治理体系和治理能力现代化水平。</w:t>
      </w:r>
    </w:p>
    <w:p>
      <w:pPr>
        <w:pStyle w:val="17"/>
      </w:pPr>
      <w:r>
        <w:t>2、加强支出管理。按照财政序时进度要求，加强预算执行管理，加快资金支出进度，按季度通报项目预算执行进度，做好财务保障，强化支出措施，确保6月底项目支出进度达到60%、10月底达到90%、12月底不低于95%。</w:t>
      </w:r>
    </w:p>
    <w:p>
      <w:pPr>
        <w:pStyle w:val="17"/>
      </w:pPr>
      <w:r>
        <w:t>3、加强绩效运行监控。建立健全绩效管理监督运行机制，对预算部门项目支出绩效目标实现情况和预算执行进度开展运行监督，确保财政资金安全、高效运行，确保绩效目标如期实现。</w:t>
      </w:r>
    </w:p>
    <w:p>
      <w:pPr>
        <w:pStyle w:val="17"/>
      </w:pPr>
      <w:r>
        <w:t>4、认真开展绩效自评。开展2022年度部门预算绩效自评工作，委托第三方开展重点项目绩效评价工作，对自评和绩效评价中发现的问题及时整改到位，确保投入的财政资金取得实实在在的效益，实现社会效益和经济效益的统一，并将绩效评价结果作为专项资金安排的重要参考依据。</w:t>
      </w:r>
    </w:p>
    <w:p>
      <w:pPr>
        <w:pStyle w:val="17"/>
      </w:pPr>
      <w:r>
        <w:t>5、规范财务资产管理。严格经费预算管理，增强预算刚性约束，完善内部财务管理制度办法，最大限度地降低财务风险。加强国有资产管理，做好国有资产购置、出租出借、资产处置等工作，不定期对直事业部门资产购置、出租出借、资产处置情况进行监督检查，不断规范事业部门国有资产管理行为，维护国有资产的安全和完整。</w:t>
      </w:r>
    </w:p>
    <w:p>
      <w:pPr>
        <w:pStyle w:val="17"/>
      </w:pPr>
      <w:r>
        <w:t>6、加强内部监督。在财政资金和财务管理方面按照“权责一致、有效制衡、分事行权、分岗设权、分级授权”的原则建立内部控制制度，防止权力滥用。科学设置内部岗位职责，对资金分配使用、国有资产监管、基建工程项目、政府采购等重点领域的关键岗位，按照相互制约、相互监督的原则，科学设置内设岗位、管理层级、职责权限，细化权力运行流程，并实行定期轮岗，严控岗位廉政风险。加强对下属部门管理，特别是对财务工作的监管指导。充分发挥内部审计作用，及时消除存在的问题，确保财政资金安全。</w:t>
      </w:r>
    </w:p>
    <w:p>
      <w:pPr>
        <w:pStyle w:val="17"/>
      </w:pPr>
      <w:r>
        <w:t>7、加强宣传培训。加强财务人员业务培训，认真组织学习预算法、会计准则、会计制度等法律法规，努力提高财务管理水平。加大宣传力度，建立落实财务人员、定期向本部门 “一把手”汇报财务管理工作的制度，确保信息通畅、相互理解支持，为营造依法理财环境创造有利条件。</w:t>
      </w:r>
    </w:p>
    <w:p>
      <w:pPr>
        <w:jc w:val="center"/>
        <w:outlineLvl w:val="0"/>
        <w:rPr>
          <w:rFonts w:ascii="方正书宋_GBK" w:eastAsia="方正书宋_GBK"/>
        </w:rPr>
      </w:pPr>
      <w:r>
        <w:rPr>
          <w:rFonts w:hint="eastAsia" w:ascii="方正小标宋_GBK" w:eastAsia="方正小标宋_GBK"/>
          <w:sz w:val="44"/>
        </w:rPr>
        <w:t>预算项目绩效目标</w:t>
      </w:r>
      <w:r>
        <w:rPr>
          <w:rFonts w:ascii="方正书宋_GBK" w:eastAsia="方正书宋_GBK"/>
        </w:rPr>
        <w:t xml:space="preserve"> </w:t>
      </w:r>
    </w:p>
    <w:p>
      <w:pPr>
        <w:spacing w:line="360" w:lineRule="auto"/>
        <w:ind w:firstLine="640" w:firstLineChars="200"/>
        <w:rPr>
          <w:rFonts w:ascii="仿宋" w:hAnsi="仿宋" w:eastAsia="仿宋"/>
          <w:sz w:val="32"/>
          <w:szCs w:val="32"/>
        </w:rPr>
      </w:pPr>
    </w:p>
    <w:p>
      <w:pPr>
        <w:ind w:firstLine="560"/>
        <w:outlineLvl w:val="3"/>
      </w:pPr>
      <w:bookmarkStart w:id="3" w:name="_Toc_4_4_0000000004"/>
      <w:r>
        <w:rPr>
          <w:rFonts w:ascii="方正仿宋_GBK" w:hAnsi="方正仿宋_GBK" w:eastAsia="方正仿宋_GBK" w:cs="方正仿宋_GBK"/>
          <w:color w:val="000000"/>
          <w:sz w:val="28"/>
        </w:rPr>
        <w:t>1.2021年“保定文旅惠民卡”补助资金绩效目标表</w:t>
      </w:r>
      <w:bookmarkEnd w:id="3"/>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9"/>
            </w:pPr>
            <w:r>
              <w:t>357001保定市徐水区文化广电和旅游局本级</w:t>
            </w:r>
          </w:p>
        </w:tc>
        <w:tc>
          <w:tcPr>
            <w:tcW w:w="1843" w:type="dxa"/>
            <w:tcBorders>
              <w:top w:val="single" w:color="FFFFFF" w:sz="6" w:space="0"/>
              <w:left w:val="single" w:color="FFFFFF" w:sz="6" w:space="0"/>
              <w:right w:val="single" w:color="FFFFFF" w:sz="6" w:space="0"/>
            </w:tcBorders>
            <w:vAlign w:val="center"/>
          </w:tcPr>
          <w:p>
            <w:pPr>
              <w:pStyle w:val="18"/>
            </w:pPr>
            <w:r>
              <w:t>部门：万元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项目编码</w:t>
            </w:r>
          </w:p>
        </w:tc>
        <w:tc>
          <w:tcPr>
            <w:tcW w:w="2608" w:type="dxa"/>
            <w:gridSpan w:val="2"/>
            <w:vAlign w:val="center"/>
          </w:tcPr>
          <w:p>
            <w:pPr>
              <w:pStyle w:val="20"/>
            </w:pPr>
            <w:r>
              <w:t>13062521P00455510019H</w:t>
            </w:r>
          </w:p>
        </w:tc>
        <w:tc>
          <w:tcPr>
            <w:tcW w:w="1587" w:type="dxa"/>
            <w:vAlign w:val="center"/>
          </w:tcPr>
          <w:p>
            <w:pPr>
              <w:pStyle w:val="21"/>
            </w:pPr>
            <w:r>
              <w:t>项目名称</w:t>
            </w:r>
          </w:p>
        </w:tc>
        <w:tc>
          <w:tcPr>
            <w:tcW w:w="4422" w:type="dxa"/>
            <w:gridSpan w:val="3"/>
            <w:vAlign w:val="center"/>
          </w:tcPr>
          <w:p>
            <w:pPr>
              <w:pStyle w:val="20"/>
            </w:pPr>
            <w:r>
              <w:t>2021年“保定文旅惠民卡”补助资金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预算规模及资金用途</w:t>
            </w:r>
          </w:p>
        </w:tc>
        <w:tc>
          <w:tcPr>
            <w:tcW w:w="1276" w:type="dxa"/>
            <w:vAlign w:val="center"/>
          </w:tcPr>
          <w:p>
            <w:pPr>
              <w:pStyle w:val="21"/>
            </w:pPr>
            <w:r>
              <w:t>预算数</w:t>
            </w:r>
          </w:p>
        </w:tc>
        <w:tc>
          <w:tcPr>
            <w:tcW w:w="1332" w:type="dxa"/>
            <w:vAlign w:val="center"/>
          </w:tcPr>
          <w:p>
            <w:pPr>
              <w:pStyle w:val="20"/>
            </w:pPr>
            <w:r>
              <w:t>3.00</w:t>
            </w:r>
          </w:p>
        </w:tc>
        <w:tc>
          <w:tcPr>
            <w:tcW w:w="1587" w:type="dxa"/>
            <w:vAlign w:val="center"/>
          </w:tcPr>
          <w:p>
            <w:pPr>
              <w:pStyle w:val="21"/>
            </w:pPr>
            <w:r>
              <w:t>其中：财政    资金</w:t>
            </w:r>
          </w:p>
        </w:tc>
        <w:tc>
          <w:tcPr>
            <w:tcW w:w="1304" w:type="dxa"/>
            <w:vAlign w:val="center"/>
          </w:tcPr>
          <w:p>
            <w:pPr>
              <w:pStyle w:val="20"/>
            </w:pPr>
            <w:r>
              <w:t>3.00</w:t>
            </w:r>
          </w:p>
        </w:tc>
        <w:tc>
          <w:tcPr>
            <w:tcW w:w="1276" w:type="dxa"/>
            <w:vAlign w:val="center"/>
          </w:tcPr>
          <w:p>
            <w:pPr>
              <w:pStyle w:val="21"/>
            </w:pPr>
            <w:r>
              <w:t>其他资金</w:t>
            </w:r>
          </w:p>
        </w:tc>
        <w:tc>
          <w:tcPr>
            <w:tcW w:w="1843" w:type="dxa"/>
            <w:vAlign w:val="center"/>
          </w:tcPr>
          <w:p>
            <w:pPr>
              <w:pStyle w:val="2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20"/>
            </w:pPr>
            <w:r>
              <w:t>保定文旅惠民卡”补助资金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资金支出计划（%）</w:t>
            </w:r>
          </w:p>
        </w:tc>
        <w:tc>
          <w:tcPr>
            <w:tcW w:w="2608" w:type="dxa"/>
            <w:gridSpan w:val="2"/>
            <w:vAlign w:val="center"/>
          </w:tcPr>
          <w:p>
            <w:pPr>
              <w:pStyle w:val="21"/>
            </w:pPr>
            <w:r>
              <w:t>3月底</w:t>
            </w:r>
          </w:p>
        </w:tc>
        <w:tc>
          <w:tcPr>
            <w:tcW w:w="1587" w:type="dxa"/>
            <w:vAlign w:val="center"/>
          </w:tcPr>
          <w:p>
            <w:pPr>
              <w:pStyle w:val="21"/>
            </w:pPr>
            <w:r>
              <w:t>6月底</w:t>
            </w:r>
          </w:p>
        </w:tc>
        <w:tc>
          <w:tcPr>
            <w:tcW w:w="1304" w:type="dxa"/>
            <w:vAlign w:val="center"/>
          </w:tcPr>
          <w:p>
            <w:pPr>
              <w:pStyle w:val="21"/>
            </w:pPr>
            <w:r>
              <w:t>10月底</w:t>
            </w:r>
          </w:p>
        </w:tc>
        <w:tc>
          <w:tcPr>
            <w:tcW w:w="3118" w:type="dxa"/>
            <w:gridSpan w:val="2"/>
            <w:vAlign w:val="center"/>
          </w:tcPr>
          <w:p>
            <w:pPr>
              <w:pStyle w:val="2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2"/>
            </w:pPr>
            <w:r>
              <w:t xml:space="preserve"> </w:t>
            </w:r>
          </w:p>
        </w:tc>
        <w:tc>
          <w:tcPr>
            <w:tcW w:w="1587" w:type="dxa"/>
            <w:vAlign w:val="center"/>
          </w:tcPr>
          <w:p>
            <w:pPr>
              <w:pStyle w:val="22"/>
            </w:pPr>
            <w:r>
              <w:t xml:space="preserve"> </w:t>
            </w:r>
          </w:p>
        </w:tc>
        <w:tc>
          <w:tcPr>
            <w:tcW w:w="1304" w:type="dxa"/>
            <w:vAlign w:val="center"/>
          </w:tcPr>
          <w:p>
            <w:pPr>
              <w:pStyle w:val="22"/>
            </w:pPr>
            <w:r>
              <w:t xml:space="preserve"> </w:t>
            </w:r>
          </w:p>
        </w:tc>
        <w:tc>
          <w:tcPr>
            <w:tcW w:w="3118" w:type="dxa"/>
            <w:gridSpan w:val="2"/>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绩效目标</w:t>
            </w:r>
          </w:p>
        </w:tc>
        <w:tc>
          <w:tcPr>
            <w:tcW w:w="8617" w:type="dxa"/>
            <w:gridSpan w:val="6"/>
            <w:vAlign w:val="center"/>
          </w:tcPr>
          <w:p>
            <w:pPr>
              <w:pStyle w:val="20"/>
            </w:pPr>
            <w:r>
              <w:t>1.推动我区文化惠民工程</w:t>
            </w:r>
          </w:p>
          <w:p>
            <w:pPr>
              <w:pStyle w:val="20"/>
            </w:pPr>
            <w:r>
              <w:t>2.进一步激发群众文化旅游热情，繁荣文旅市场，让群众得到更多实惠</w:t>
            </w:r>
          </w:p>
          <w:p>
            <w:pPr>
              <w:pStyle w:val="20"/>
            </w:pPr>
            <w:r>
              <w:t>3.项目资金一次性支出，预计12月支出完毕</w:t>
            </w:r>
          </w:p>
        </w:tc>
      </w:tr>
    </w:tbl>
    <w:p>
      <w:pPr>
        <w:spacing w:line="2" w:lineRule="exact"/>
        <w:jc w:val="center"/>
      </w:pPr>
      <w:r>
        <w:rPr>
          <w:rFonts w:ascii="方正书宋_GBK" w:hAnsi="方正书宋_GBK" w:eastAsia="方正书宋_GBK" w:cs="方正书宋_GBK"/>
          <w:color w:val="000000"/>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1"/>
            </w:pPr>
            <w:r>
              <w:t>一级指标</w:t>
            </w:r>
          </w:p>
        </w:tc>
        <w:tc>
          <w:tcPr>
            <w:tcW w:w="1276" w:type="dxa"/>
            <w:vAlign w:val="center"/>
          </w:tcPr>
          <w:p>
            <w:pPr>
              <w:pStyle w:val="21"/>
            </w:pPr>
            <w:r>
              <w:t>二级指标</w:t>
            </w:r>
          </w:p>
        </w:tc>
        <w:tc>
          <w:tcPr>
            <w:tcW w:w="1332" w:type="dxa"/>
            <w:vAlign w:val="center"/>
          </w:tcPr>
          <w:p>
            <w:pPr>
              <w:pStyle w:val="21"/>
            </w:pPr>
            <w:r>
              <w:t>三级指标</w:t>
            </w:r>
          </w:p>
        </w:tc>
        <w:tc>
          <w:tcPr>
            <w:tcW w:w="2891" w:type="dxa"/>
            <w:vAlign w:val="center"/>
          </w:tcPr>
          <w:p>
            <w:pPr>
              <w:pStyle w:val="21"/>
            </w:pPr>
            <w:r>
              <w:t>绩效指标描述</w:t>
            </w:r>
          </w:p>
        </w:tc>
        <w:tc>
          <w:tcPr>
            <w:tcW w:w="1276" w:type="dxa"/>
            <w:vAlign w:val="center"/>
          </w:tcPr>
          <w:p>
            <w:pPr>
              <w:pStyle w:val="21"/>
            </w:pPr>
            <w:r>
              <w:t>指标值</w:t>
            </w:r>
          </w:p>
        </w:tc>
        <w:tc>
          <w:tcPr>
            <w:tcW w:w="1843" w:type="dxa"/>
            <w:vAlign w:val="center"/>
          </w:tcPr>
          <w:p>
            <w:pPr>
              <w:pStyle w:val="2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pPr>
            <w:r>
              <w:t>产出指标</w:t>
            </w:r>
          </w:p>
        </w:tc>
        <w:tc>
          <w:tcPr>
            <w:tcW w:w="1276" w:type="dxa"/>
            <w:vAlign w:val="center"/>
          </w:tcPr>
          <w:p>
            <w:pPr>
              <w:pStyle w:val="20"/>
            </w:pPr>
            <w:r>
              <w:t>数量指标</w:t>
            </w:r>
          </w:p>
        </w:tc>
        <w:tc>
          <w:tcPr>
            <w:tcW w:w="1332" w:type="dxa"/>
            <w:vAlign w:val="center"/>
          </w:tcPr>
          <w:p>
            <w:pPr>
              <w:pStyle w:val="20"/>
            </w:pPr>
            <w:r>
              <w:t>补助景区数</w:t>
            </w:r>
          </w:p>
        </w:tc>
        <w:tc>
          <w:tcPr>
            <w:tcW w:w="2891" w:type="dxa"/>
            <w:vAlign w:val="center"/>
          </w:tcPr>
          <w:p>
            <w:pPr>
              <w:pStyle w:val="20"/>
            </w:pPr>
            <w:r>
              <w:t>补助景区情况</w:t>
            </w:r>
          </w:p>
        </w:tc>
        <w:tc>
          <w:tcPr>
            <w:tcW w:w="1276" w:type="dxa"/>
            <w:vAlign w:val="center"/>
          </w:tcPr>
          <w:p>
            <w:pPr>
              <w:pStyle w:val="20"/>
            </w:pPr>
            <w:r>
              <w:t>1个</w:t>
            </w:r>
          </w:p>
        </w:tc>
        <w:tc>
          <w:tcPr>
            <w:tcW w:w="1843" w:type="dxa"/>
            <w:vAlign w:val="center"/>
          </w:tcPr>
          <w:p>
            <w:pPr>
              <w:pStyle w:val="20"/>
            </w:pPr>
            <w:r>
              <w:t>根据文件要求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0"/>
            </w:pPr>
            <w:r>
              <w:t>质量指标</w:t>
            </w:r>
          </w:p>
        </w:tc>
        <w:tc>
          <w:tcPr>
            <w:tcW w:w="1332" w:type="dxa"/>
            <w:vAlign w:val="center"/>
          </w:tcPr>
          <w:p>
            <w:pPr>
              <w:pStyle w:val="20"/>
            </w:pPr>
            <w:r>
              <w:t>补助资金准确率</w:t>
            </w:r>
          </w:p>
        </w:tc>
        <w:tc>
          <w:tcPr>
            <w:tcW w:w="2891" w:type="dxa"/>
            <w:vAlign w:val="center"/>
          </w:tcPr>
          <w:p>
            <w:pPr>
              <w:pStyle w:val="20"/>
            </w:pPr>
            <w:r>
              <w:t>补助资金准确情况</w:t>
            </w:r>
          </w:p>
        </w:tc>
        <w:tc>
          <w:tcPr>
            <w:tcW w:w="1276" w:type="dxa"/>
            <w:vAlign w:val="center"/>
          </w:tcPr>
          <w:p>
            <w:pPr>
              <w:pStyle w:val="20"/>
            </w:pPr>
            <w:r>
              <w:t>≥95%</w:t>
            </w:r>
          </w:p>
        </w:tc>
        <w:tc>
          <w:tcPr>
            <w:tcW w:w="1843" w:type="dxa"/>
            <w:vAlign w:val="center"/>
          </w:tcPr>
          <w:p>
            <w:pPr>
              <w:pStyle w:val="20"/>
            </w:pPr>
            <w:r>
              <w:t>根据文件要求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0"/>
            </w:pPr>
            <w:r>
              <w:t>时效指标</w:t>
            </w:r>
          </w:p>
        </w:tc>
        <w:tc>
          <w:tcPr>
            <w:tcW w:w="1332" w:type="dxa"/>
            <w:vAlign w:val="center"/>
          </w:tcPr>
          <w:p>
            <w:pPr>
              <w:pStyle w:val="20"/>
            </w:pPr>
            <w:r>
              <w:t>补助资金到位率</w:t>
            </w:r>
          </w:p>
        </w:tc>
        <w:tc>
          <w:tcPr>
            <w:tcW w:w="2891" w:type="dxa"/>
            <w:vAlign w:val="center"/>
          </w:tcPr>
          <w:p>
            <w:pPr>
              <w:pStyle w:val="20"/>
            </w:pPr>
            <w:r>
              <w:t>补助资金到位情况</w:t>
            </w:r>
          </w:p>
        </w:tc>
        <w:tc>
          <w:tcPr>
            <w:tcW w:w="1276" w:type="dxa"/>
            <w:vAlign w:val="center"/>
          </w:tcPr>
          <w:p>
            <w:pPr>
              <w:pStyle w:val="20"/>
            </w:pPr>
            <w:r>
              <w:t>≥95%</w:t>
            </w:r>
          </w:p>
        </w:tc>
        <w:tc>
          <w:tcPr>
            <w:tcW w:w="1843" w:type="dxa"/>
            <w:vAlign w:val="center"/>
          </w:tcPr>
          <w:p>
            <w:pPr>
              <w:pStyle w:val="20"/>
            </w:pPr>
            <w:r>
              <w:t>根据文件要求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0"/>
            </w:pPr>
            <w:r>
              <w:t>成本指标</w:t>
            </w:r>
          </w:p>
        </w:tc>
        <w:tc>
          <w:tcPr>
            <w:tcW w:w="1332" w:type="dxa"/>
            <w:vAlign w:val="center"/>
          </w:tcPr>
          <w:p>
            <w:pPr>
              <w:pStyle w:val="20"/>
            </w:pPr>
            <w:r>
              <w:t>项目预算控制数</w:t>
            </w:r>
          </w:p>
        </w:tc>
        <w:tc>
          <w:tcPr>
            <w:tcW w:w="2891" w:type="dxa"/>
            <w:vAlign w:val="center"/>
          </w:tcPr>
          <w:p>
            <w:pPr>
              <w:pStyle w:val="20"/>
            </w:pPr>
            <w:r>
              <w:t>项目控制在预算范围内</w:t>
            </w:r>
          </w:p>
        </w:tc>
        <w:tc>
          <w:tcPr>
            <w:tcW w:w="1276" w:type="dxa"/>
            <w:vAlign w:val="center"/>
          </w:tcPr>
          <w:p>
            <w:pPr>
              <w:pStyle w:val="20"/>
            </w:pPr>
            <w:r>
              <w:t>≤3万元</w:t>
            </w:r>
          </w:p>
        </w:tc>
        <w:tc>
          <w:tcPr>
            <w:tcW w:w="1843" w:type="dxa"/>
            <w:vAlign w:val="center"/>
          </w:tcPr>
          <w:p>
            <w:pPr>
              <w:pStyle w:val="20"/>
            </w:pPr>
            <w:r>
              <w:t>根据文件要求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效益指标</w:t>
            </w:r>
          </w:p>
        </w:tc>
        <w:tc>
          <w:tcPr>
            <w:tcW w:w="1276" w:type="dxa"/>
            <w:vAlign w:val="center"/>
          </w:tcPr>
          <w:p>
            <w:pPr>
              <w:pStyle w:val="20"/>
            </w:pPr>
            <w:r>
              <w:t>社会效益指标</w:t>
            </w:r>
          </w:p>
        </w:tc>
        <w:tc>
          <w:tcPr>
            <w:tcW w:w="1332" w:type="dxa"/>
            <w:vAlign w:val="center"/>
          </w:tcPr>
          <w:p>
            <w:pPr>
              <w:pStyle w:val="20"/>
            </w:pPr>
            <w:r>
              <w:t>补助景区保障度</w:t>
            </w:r>
          </w:p>
        </w:tc>
        <w:tc>
          <w:tcPr>
            <w:tcW w:w="2891" w:type="dxa"/>
            <w:vAlign w:val="center"/>
          </w:tcPr>
          <w:p>
            <w:pPr>
              <w:pStyle w:val="20"/>
            </w:pPr>
            <w:r>
              <w:t>补助景区保障情况</w:t>
            </w:r>
          </w:p>
        </w:tc>
        <w:tc>
          <w:tcPr>
            <w:tcW w:w="1276" w:type="dxa"/>
            <w:vAlign w:val="center"/>
          </w:tcPr>
          <w:p>
            <w:pPr>
              <w:pStyle w:val="20"/>
            </w:pPr>
            <w:r>
              <w:t>≥80%</w:t>
            </w:r>
          </w:p>
        </w:tc>
        <w:tc>
          <w:tcPr>
            <w:tcW w:w="1843" w:type="dxa"/>
            <w:vAlign w:val="center"/>
          </w:tcPr>
          <w:p>
            <w:pPr>
              <w:pStyle w:val="20"/>
            </w:pPr>
            <w:r>
              <w:t>根据文件要求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满意度指标</w:t>
            </w:r>
          </w:p>
        </w:tc>
        <w:tc>
          <w:tcPr>
            <w:tcW w:w="1276" w:type="dxa"/>
            <w:vAlign w:val="center"/>
          </w:tcPr>
          <w:p>
            <w:pPr>
              <w:pStyle w:val="20"/>
            </w:pPr>
            <w:r>
              <w:t>服务对象满意度指标</w:t>
            </w:r>
          </w:p>
        </w:tc>
        <w:tc>
          <w:tcPr>
            <w:tcW w:w="1332" w:type="dxa"/>
            <w:vAlign w:val="center"/>
          </w:tcPr>
          <w:p>
            <w:pPr>
              <w:pStyle w:val="20"/>
            </w:pPr>
            <w:r>
              <w:t>景区人员满意度</w:t>
            </w:r>
          </w:p>
        </w:tc>
        <w:tc>
          <w:tcPr>
            <w:tcW w:w="2891" w:type="dxa"/>
            <w:vAlign w:val="center"/>
          </w:tcPr>
          <w:p>
            <w:pPr>
              <w:pStyle w:val="20"/>
            </w:pPr>
            <w:r>
              <w:t>景区人员满意情况</w:t>
            </w:r>
          </w:p>
        </w:tc>
        <w:tc>
          <w:tcPr>
            <w:tcW w:w="1276" w:type="dxa"/>
            <w:vAlign w:val="center"/>
          </w:tcPr>
          <w:p>
            <w:pPr>
              <w:pStyle w:val="20"/>
            </w:pPr>
            <w:r>
              <w:t>≥90%</w:t>
            </w:r>
          </w:p>
        </w:tc>
        <w:tc>
          <w:tcPr>
            <w:tcW w:w="1843" w:type="dxa"/>
            <w:vAlign w:val="center"/>
          </w:tcPr>
          <w:p>
            <w:pPr>
              <w:pStyle w:val="20"/>
            </w:pPr>
            <w:r>
              <w:t>根据文件要求</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4" w:name="_Toc_4_4_0000000005"/>
      <w:r>
        <w:rPr>
          <w:rFonts w:ascii="方正仿宋_GBK" w:hAnsi="方正仿宋_GBK" w:eastAsia="方正仿宋_GBK" w:cs="方正仿宋_GBK"/>
          <w:color w:val="000000"/>
          <w:sz w:val="28"/>
        </w:rPr>
        <w:t>2.2021年不可移动文物安全隐患排查整治专项资金绩效目标表</w:t>
      </w:r>
      <w:bookmarkEnd w:id="4"/>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9"/>
            </w:pPr>
            <w:r>
              <w:t>357001保定市徐水区文化广电和旅游局本级</w:t>
            </w:r>
          </w:p>
        </w:tc>
        <w:tc>
          <w:tcPr>
            <w:tcW w:w="1843" w:type="dxa"/>
            <w:tcBorders>
              <w:top w:val="single" w:color="FFFFFF" w:sz="6" w:space="0"/>
              <w:left w:val="single" w:color="FFFFFF" w:sz="6" w:space="0"/>
              <w:right w:val="single" w:color="FFFFFF" w:sz="6" w:space="0"/>
            </w:tcBorders>
            <w:vAlign w:val="center"/>
          </w:tcPr>
          <w:p>
            <w:pPr>
              <w:pStyle w:val="18"/>
            </w:pPr>
            <w:r>
              <w:t>部门：万元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项目编码</w:t>
            </w:r>
          </w:p>
        </w:tc>
        <w:tc>
          <w:tcPr>
            <w:tcW w:w="2608" w:type="dxa"/>
            <w:gridSpan w:val="2"/>
            <w:vAlign w:val="center"/>
          </w:tcPr>
          <w:p>
            <w:pPr>
              <w:pStyle w:val="20"/>
            </w:pPr>
            <w:r>
              <w:t>13062521P00455510021G</w:t>
            </w:r>
          </w:p>
        </w:tc>
        <w:tc>
          <w:tcPr>
            <w:tcW w:w="1587" w:type="dxa"/>
            <w:vAlign w:val="center"/>
          </w:tcPr>
          <w:p>
            <w:pPr>
              <w:pStyle w:val="21"/>
            </w:pPr>
            <w:r>
              <w:t>项目名称</w:t>
            </w:r>
          </w:p>
        </w:tc>
        <w:tc>
          <w:tcPr>
            <w:tcW w:w="4422" w:type="dxa"/>
            <w:gridSpan w:val="3"/>
            <w:vAlign w:val="center"/>
          </w:tcPr>
          <w:p>
            <w:pPr>
              <w:pStyle w:val="20"/>
            </w:pPr>
            <w:r>
              <w:t>2021年不可移动文物安全隐患排查整治专项资金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预算规模及资金用途</w:t>
            </w:r>
          </w:p>
        </w:tc>
        <w:tc>
          <w:tcPr>
            <w:tcW w:w="1276" w:type="dxa"/>
            <w:vAlign w:val="center"/>
          </w:tcPr>
          <w:p>
            <w:pPr>
              <w:pStyle w:val="21"/>
            </w:pPr>
            <w:r>
              <w:t>预算数</w:t>
            </w:r>
          </w:p>
        </w:tc>
        <w:tc>
          <w:tcPr>
            <w:tcW w:w="1332" w:type="dxa"/>
            <w:vAlign w:val="center"/>
          </w:tcPr>
          <w:p>
            <w:pPr>
              <w:pStyle w:val="20"/>
            </w:pPr>
            <w:r>
              <w:t>0.71</w:t>
            </w:r>
          </w:p>
        </w:tc>
        <w:tc>
          <w:tcPr>
            <w:tcW w:w="1587" w:type="dxa"/>
            <w:vAlign w:val="center"/>
          </w:tcPr>
          <w:p>
            <w:pPr>
              <w:pStyle w:val="21"/>
            </w:pPr>
            <w:r>
              <w:t>其中：财政    资金</w:t>
            </w:r>
          </w:p>
        </w:tc>
        <w:tc>
          <w:tcPr>
            <w:tcW w:w="1304" w:type="dxa"/>
            <w:vAlign w:val="center"/>
          </w:tcPr>
          <w:p>
            <w:pPr>
              <w:pStyle w:val="20"/>
            </w:pPr>
            <w:r>
              <w:t>0.71</w:t>
            </w:r>
          </w:p>
        </w:tc>
        <w:tc>
          <w:tcPr>
            <w:tcW w:w="1276" w:type="dxa"/>
            <w:vAlign w:val="center"/>
          </w:tcPr>
          <w:p>
            <w:pPr>
              <w:pStyle w:val="21"/>
            </w:pPr>
            <w:r>
              <w:t>其他资金</w:t>
            </w:r>
          </w:p>
        </w:tc>
        <w:tc>
          <w:tcPr>
            <w:tcW w:w="1843" w:type="dxa"/>
            <w:vAlign w:val="center"/>
          </w:tcPr>
          <w:p>
            <w:pPr>
              <w:pStyle w:val="2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20"/>
            </w:pPr>
            <w:r>
              <w:t>不可移动文物安全隐患排查整治专项资金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资金支出计划（%）</w:t>
            </w:r>
          </w:p>
        </w:tc>
        <w:tc>
          <w:tcPr>
            <w:tcW w:w="2608" w:type="dxa"/>
            <w:gridSpan w:val="2"/>
            <w:vAlign w:val="center"/>
          </w:tcPr>
          <w:p>
            <w:pPr>
              <w:pStyle w:val="21"/>
            </w:pPr>
            <w:r>
              <w:t>3月底</w:t>
            </w:r>
          </w:p>
        </w:tc>
        <w:tc>
          <w:tcPr>
            <w:tcW w:w="1587" w:type="dxa"/>
            <w:vAlign w:val="center"/>
          </w:tcPr>
          <w:p>
            <w:pPr>
              <w:pStyle w:val="21"/>
            </w:pPr>
            <w:r>
              <w:t>6月底</w:t>
            </w:r>
          </w:p>
        </w:tc>
        <w:tc>
          <w:tcPr>
            <w:tcW w:w="1304" w:type="dxa"/>
            <w:vAlign w:val="center"/>
          </w:tcPr>
          <w:p>
            <w:pPr>
              <w:pStyle w:val="21"/>
            </w:pPr>
            <w:r>
              <w:t>10月底</w:t>
            </w:r>
          </w:p>
        </w:tc>
        <w:tc>
          <w:tcPr>
            <w:tcW w:w="3118" w:type="dxa"/>
            <w:gridSpan w:val="2"/>
            <w:vAlign w:val="center"/>
          </w:tcPr>
          <w:p>
            <w:pPr>
              <w:pStyle w:val="2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2"/>
            </w:pPr>
            <w:r>
              <w:t xml:space="preserve"> </w:t>
            </w:r>
          </w:p>
        </w:tc>
        <w:tc>
          <w:tcPr>
            <w:tcW w:w="1587" w:type="dxa"/>
            <w:vAlign w:val="center"/>
          </w:tcPr>
          <w:p>
            <w:pPr>
              <w:pStyle w:val="22"/>
            </w:pPr>
            <w:r>
              <w:t xml:space="preserve"> </w:t>
            </w:r>
          </w:p>
        </w:tc>
        <w:tc>
          <w:tcPr>
            <w:tcW w:w="1304" w:type="dxa"/>
            <w:vAlign w:val="center"/>
          </w:tcPr>
          <w:p>
            <w:pPr>
              <w:pStyle w:val="22"/>
            </w:pPr>
            <w:r>
              <w:t xml:space="preserve"> </w:t>
            </w:r>
          </w:p>
        </w:tc>
        <w:tc>
          <w:tcPr>
            <w:tcW w:w="3118" w:type="dxa"/>
            <w:gridSpan w:val="2"/>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绩效目标</w:t>
            </w:r>
          </w:p>
        </w:tc>
        <w:tc>
          <w:tcPr>
            <w:tcW w:w="8617" w:type="dxa"/>
            <w:gridSpan w:val="6"/>
            <w:vAlign w:val="center"/>
          </w:tcPr>
          <w:p>
            <w:pPr>
              <w:pStyle w:val="20"/>
            </w:pPr>
            <w:r>
              <w:t>1.不可移动文物安全隐患排查整治</w:t>
            </w:r>
          </w:p>
          <w:p>
            <w:pPr>
              <w:pStyle w:val="20"/>
            </w:pPr>
            <w:r>
              <w:t>2.保障不可移动文物安全</w:t>
            </w:r>
          </w:p>
          <w:p>
            <w:pPr>
              <w:pStyle w:val="20"/>
            </w:pPr>
            <w:r>
              <w:t>3.项目资金一次性支出，预计12月支出完毕</w:t>
            </w:r>
          </w:p>
        </w:tc>
      </w:tr>
    </w:tbl>
    <w:p>
      <w:pPr>
        <w:spacing w:line="2" w:lineRule="exact"/>
        <w:jc w:val="center"/>
      </w:pPr>
      <w:r>
        <w:rPr>
          <w:rFonts w:ascii="方正书宋_GBK" w:hAnsi="方正书宋_GBK" w:eastAsia="方正书宋_GBK" w:cs="方正书宋_GBK"/>
          <w:color w:val="000000"/>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1"/>
            </w:pPr>
            <w:r>
              <w:t>一级指标</w:t>
            </w:r>
          </w:p>
        </w:tc>
        <w:tc>
          <w:tcPr>
            <w:tcW w:w="1276" w:type="dxa"/>
            <w:vAlign w:val="center"/>
          </w:tcPr>
          <w:p>
            <w:pPr>
              <w:pStyle w:val="21"/>
            </w:pPr>
            <w:r>
              <w:t>二级指标</w:t>
            </w:r>
          </w:p>
        </w:tc>
        <w:tc>
          <w:tcPr>
            <w:tcW w:w="1332" w:type="dxa"/>
            <w:vAlign w:val="center"/>
          </w:tcPr>
          <w:p>
            <w:pPr>
              <w:pStyle w:val="21"/>
            </w:pPr>
            <w:r>
              <w:t>三级指标</w:t>
            </w:r>
          </w:p>
        </w:tc>
        <w:tc>
          <w:tcPr>
            <w:tcW w:w="2891" w:type="dxa"/>
            <w:vAlign w:val="center"/>
          </w:tcPr>
          <w:p>
            <w:pPr>
              <w:pStyle w:val="21"/>
            </w:pPr>
            <w:r>
              <w:t>绩效指标描述</w:t>
            </w:r>
          </w:p>
        </w:tc>
        <w:tc>
          <w:tcPr>
            <w:tcW w:w="1276" w:type="dxa"/>
            <w:vAlign w:val="center"/>
          </w:tcPr>
          <w:p>
            <w:pPr>
              <w:pStyle w:val="21"/>
            </w:pPr>
            <w:r>
              <w:t>指标值</w:t>
            </w:r>
          </w:p>
        </w:tc>
        <w:tc>
          <w:tcPr>
            <w:tcW w:w="1843" w:type="dxa"/>
            <w:vAlign w:val="center"/>
          </w:tcPr>
          <w:p>
            <w:pPr>
              <w:pStyle w:val="2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pPr>
            <w:r>
              <w:t>产出指标</w:t>
            </w:r>
          </w:p>
        </w:tc>
        <w:tc>
          <w:tcPr>
            <w:tcW w:w="1276" w:type="dxa"/>
            <w:vAlign w:val="center"/>
          </w:tcPr>
          <w:p>
            <w:pPr>
              <w:pStyle w:val="20"/>
            </w:pPr>
            <w:r>
              <w:t>数量指标</w:t>
            </w:r>
          </w:p>
        </w:tc>
        <w:tc>
          <w:tcPr>
            <w:tcW w:w="1332" w:type="dxa"/>
            <w:vAlign w:val="center"/>
          </w:tcPr>
          <w:p>
            <w:pPr>
              <w:pStyle w:val="20"/>
            </w:pPr>
            <w:r>
              <w:t>不可移动文物安全隐患排查占比</w:t>
            </w:r>
          </w:p>
        </w:tc>
        <w:tc>
          <w:tcPr>
            <w:tcW w:w="2891" w:type="dxa"/>
            <w:vAlign w:val="center"/>
          </w:tcPr>
          <w:p>
            <w:pPr>
              <w:pStyle w:val="20"/>
            </w:pPr>
            <w:r>
              <w:t>不可移动文物安全隐患排查占比情况</w:t>
            </w:r>
          </w:p>
        </w:tc>
        <w:tc>
          <w:tcPr>
            <w:tcW w:w="1276" w:type="dxa"/>
            <w:vAlign w:val="center"/>
          </w:tcPr>
          <w:p>
            <w:pPr>
              <w:pStyle w:val="20"/>
            </w:pPr>
            <w:r>
              <w:t>≥80%</w:t>
            </w:r>
          </w:p>
        </w:tc>
        <w:tc>
          <w:tcPr>
            <w:tcW w:w="1843" w:type="dxa"/>
            <w:vAlign w:val="center"/>
          </w:tcPr>
          <w:p>
            <w:pPr>
              <w:pStyle w:val="20"/>
            </w:pPr>
            <w:r>
              <w:t>根据文件要求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0"/>
            </w:pPr>
            <w:r>
              <w:t>质量指标</w:t>
            </w:r>
          </w:p>
        </w:tc>
        <w:tc>
          <w:tcPr>
            <w:tcW w:w="1332" w:type="dxa"/>
            <w:vAlign w:val="center"/>
          </w:tcPr>
          <w:p>
            <w:pPr>
              <w:pStyle w:val="20"/>
            </w:pPr>
            <w:r>
              <w:t>补助资金准确率</w:t>
            </w:r>
          </w:p>
        </w:tc>
        <w:tc>
          <w:tcPr>
            <w:tcW w:w="2891" w:type="dxa"/>
            <w:vAlign w:val="center"/>
          </w:tcPr>
          <w:p>
            <w:pPr>
              <w:pStyle w:val="20"/>
            </w:pPr>
            <w:r>
              <w:t>补助资金准确情况</w:t>
            </w:r>
          </w:p>
        </w:tc>
        <w:tc>
          <w:tcPr>
            <w:tcW w:w="1276" w:type="dxa"/>
            <w:vAlign w:val="center"/>
          </w:tcPr>
          <w:p>
            <w:pPr>
              <w:pStyle w:val="20"/>
            </w:pPr>
            <w:r>
              <w:t>≥95%</w:t>
            </w:r>
          </w:p>
        </w:tc>
        <w:tc>
          <w:tcPr>
            <w:tcW w:w="1843" w:type="dxa"/>
            <w:vAlign w:val="center"/>
          </w:tcPr>
          <w:p>
            <w:pPr>
              <w:pStyle w:val="20"/>
            </w:pPr>
            <w:r>
              <w:t>根据文件要求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0"/>
            </w:pPr>
            <w:r>
              <w:t>时效指标</w:t>
            </w:r>
          </w:p>
        </w:tc>
        <w:tc>
          <w:tcPr>
            <w:tcW w:w="1332" w:type="dxa"/>
            <w:vAlign w:val="center"/>
          </w:tcPr>
          <w:p>
            <w:pPr>
              <w:pStyle w:val="20"/>
            </w:pPr>
            <w:r>
              <w:t>补助资金到位率</w:t>
            </w:r>
          </w:p>
        </w:tc>
        <w:tc>
          <w:tcPr>
            <w:tcW w:w="2891" w:type="dxa"/>
            <w:vAlign w:val="center"/>
          </w:tcPr>
          <w:p>
            <w:pPr>
              <w:pStyle w:val="20"/>
            </w:pPr>
            <w:r>
              <w:t>补助资金到位情况</w:t>
            </w:r>
          </w:p>
        </w:tc>
        <w:tc>
          <w:tcPr>
            <w:tcW w:w="1276" w:type="dxa"/>
            <w:vAlign w:val="center"/>
          </w:tcPr>
          <w:p>
            <w:pPr>
              <w:pStyle w:val="20"/>
            </w:pPr>
            <w:r>
              <w:t>≥95%</w:t>
            </w:r>
          </w:p>
        </w:tc>
        <w:tc>
          <w:tcPr>
            <w:tcW w:w="1843" w:type="dxa"/>
            <w:vAlign w:val="center"/>
          </w:tcPr>
          <w:p>
            <w:pPr>
              <w:pStyle w:val="20"/>
            </w:pPr>
            <w:r>
              <w:t>根据文件要求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0"/>
            </w:pPr>
            <w:r>
              <w:t>成本指标</w:t>
            </w:r>
          </w:p>
        </w:tc>
        <w:tc>
          <w:tcPr>
            <w:tcW w:w="1332" w:type="dxa"/>
            <w:vAlign w:val="center"/>
          </w:tcPr>
          <w:p>
            <w:pPr>
              <w:pStyle w:val="20"/>
            </w:pPr>
            <w:r>
              <w:t>项目预算控制数</w:t>
            </w:r>
          </w:p>
        </w:tc>
        <w:tc>
          <w:tcPr>
            <w:tcW w:w="2891" w:type="dxa"/>
            <w:vAlign w:val="center"/>
          </w:tcPr>
          <w:p>
            <w:pPr>
              <w:pStyle w:val="20"/>
            </w:pPr>
            <w:r>
              <w:t>项目控制在预算范围内</w:t>
            </w:r>
          </w:p>
        </w:tc>
        <w:tc>
          <w:tcPr>
            <w:tcW w:w="1276" w:type="dxa"/>
            <w:vAlign w:val="center"/>
          </w:tcPr>
          <w:p>
            <w:pPr>
              <w:pStyle w:val="20"/>
            </w:pPr>
            <w:r>
              <w:t>≤0.71万元</w:t>
            </w:r>
          </w:p>
        </w:tc>
        <w:tc>
          <w:tcPr>
            <w:tcW w:w="1843" w:type="dxa"/>
            <w:vAlign w:val="center"/>
          </w:tcPr>
          <w:p>
            <w:pPr>
              <w:pStyle w:val="20"/>
            </w:pPr>
            <w:r>
              <w:t>根据文件要求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效益指标</w:t>
            </w:r>
          </w:p>
        </w:tc>
        <w:tc>
          <w:tcPr>
            <w:tcW w:w="1276" w:type="dxa"/>
            <w:vAlign w:val="center"/>
          </w:tcPr>
          <w:p>
            <w:pPr>
              <w:pStyle w:val="20"/>
            </w:pPr>
            <w:r>
              <w:t>社会效益指标</w:t>
            </w:r>
          </w:p>
        </w:tc>
        <w:tc>
          <w:tcPr>
            <w:tcW w:w="1332" w:type="dxa"/>
            <w:vAlign w:val="center"/>
          </w:tcPr>
          <w:p>
            <w:pPr>
              <w:pStyle w:val="20"/>
            </w:pPr>
            <w:r>
              <w:t>不可移动文物安全隐患整治</w:t>
            </w:r>
          </w:p>
        </w:tc>
        <w:tc>
          <w:tcPr>
            <w:tcW w:w="2891" w:type="dxa"/>
            <w:vAlign w:val="center"/>
          </w:tcPr>
          <w:p>
            <w:pPr>
              <w:pStyle w:val="20"/>
            </w:pPr>
            <w:r>
              <w:t>不可移动文物安全隐患整治情况</w:t>
            </w:r>
          </w:p>
        </w:tc>
        <w:tc>
          <w:tcPr>
            <w:tcW w:w="1276" w:type="dxa"/>
            <w:vAlign w:val="center"/>
          </w:tcPr>
          <w:p>
            <w:pPr>
              <w:pStyle w:val="20"/>
            </w:pPr>
            <w:r>
              <w:t>≥80%</w:t>
            </w:r>
          </w:p>
        </w:tc>
        <w:tc>
          <w:tcPr>
            <w:tcW w:w="1843" w:type="dxa"/>
            <w:vAlign w:val="center"/>
          </w:tcPr>
          <w:p>
            <w:pPr>
              <w:pStyle w:val="20"/>
            </w:pPr>
            <w:r>
              <w:t>根据文件要求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满意度指标</w:t>
            </w:r>
          </w:p>
        </w:tc>
        <w:tc>
          <w:tcPr>
            <w:tcW w:w="1276" w:type="dxa"/>
            <w:vAlign w:val="center"/>
          </w:tcPr>
          <w:p>
            <w:pPr>
              <w:pStyle w:val="20"/>
            </w:pPr>
            <w:r>
              <w:t>服务对象满意度指标</w:t>
            </w:r>
          </w:p>
        </w:tc>
        <w:tc>
          <w:tcPr>
            <w:tcW w:w="1332" w:type="dxa"/>
            <w:vAlign w:val="center"/>
          </w:tcPr>
          <w:p>
            <w:pPr>
              <w:pStyle w:val="20"/>
            </w:pPr>
            <w:r>
              <w:t>群众满意度</w:t>
            </w:r>
          </w:p>
        </w:tc>
        <w:tc>
          <w:tcPr>
            <w:tcW w:w="2891" w:type="dxa"/>
            <w:vAlign w:val="center"/>
          </w:tcPr>
          <w:p>
            <w:pPr>
              <w:pStyle w:val="20"/>
            </w:pPr>
            <w:r>
              <w:t>群众满意情况</w:t>
            </w:r>
          </w:p>
        </w:tc>
        <w:tc>
          <w:tcPr>
            <w:tcW w:w="1276" w:type="dxa"/>
            <w:vAlign w:val="center"/>
          </w:tcPr>
          <w:p>
            <w:pPr>
              <w:pStyle w:val="20"/>
            </w:pPr>
            <w:r>
              <w:t>≥90%</w:t>
            </w:r>
          </w:p>
        </w:tc>
        <w:tc>
          <w:tcPr>
            <w:tcW w:w="1843" w:type="dxa"/>
            <w:vAlign w:val="center"/>
          </w:tcPr>
          <w:p>
            <w:pPr>
              <w:pStyle w:val="20"/>
            </w:pPr>
            <w:r>
              <w:t>根据文件要求</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5" w:name="_Toc_4_4_0000000006"/>
      <w:r>
        <w:rPr>
          <w:rFonts w:ascii="方正仿宋_GBK" w:hAnsi="方正仿宋_GBK" w:eastAsia="方正仿宋_GBK" w:cs="方正仿宋_GBK"/>
          <w:color w:val="000000"/>
          <w:sz w:val="28"/>
        </w:rPr>
        <w:t>3.2021年非物质文化遗产保护专项资金绩效目标表</w:t>
      </w:r>
      <w:bookmarkEnd w:id="5"/>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9"/>
            </w:pPr>
            <w:r>
              <w:t>357001保定市徐水区文化广电和旅游局本级</w:t>
            </w:r>
          </w:p>
        </w:tc>
        <w:tc>
          <w:tcPr>
            <w:tcW w:w="1843" w:type="dxa"/>
            <w:tcBorders>
              <w:top w:val="single" w:color="FFFFFF" w:sz="6" w:space="0"/>
              <w:left w:val="single" w:color="FFFFFF" w:sz="6" w:space="0"/>
              <w:right w:val="single" w:color="FFFFFF" w:sz="6" w:space="0"/>
            </w:tcBorders>
            <w:vAlign w:val="center"/>
          </w:tcPr>
          <w:p>
            <w:pPr>
              <w:pStyle w:val="18"/>
            </w:pPr>
            <w:r>
              <w:t>部门：万元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项目编码</w:t>
            </w:r>
          </w:p>
        </w:tc>
        <w:tc>
          <w:tcPr>
            <w:tcW w:w="2608" w:type="dxa"/>
            <w:gridSpan w:val="2"/>
            <w:vAlign w:val="center"/>
          </w:tcPr>
          <w:p>
            <w:pPr>
              <w:pStyle w:val="20"/>
            </w:pPr>
            <w:r>
              <w:t>13062521P00455510020W</w:t>
            </w:r>
          </w:p>
        </w:tc>
        <w:tc>
          <w:tcPr>
            <w:tcW w:w="1587" w:type="dxa"/>
            <w:vAlign w:val="center"/>
          </w:tcPr>
          <w:p>
            <w:pPr>
              <w:pStyle w:val="21"/>
            </w:pPr>
            <w:r>
              <w:t>项目名称</w:t>
            </w:r>
          </w:p>
        </w:tc>
        <w:tc>
          <w:tcPr>
            <w:tcW w:w="4422" w:type="dxa"/>
            <w:gridSpan w:val="3"/>
            <w:vAlign w:val="center"/>
          </w:tcPr>
          <w:p>
            <w:pPr>
              <w:pStyle w:val="20"/>
            </w:pPr>
            <w:r>
              <w:t>2021年非物质文化遗产保护专项资金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预算规模及资金用途</w:t>
            </w:r>
          </w:p>
        </w:tc>
        <w:tc>
          <w:tcPr>
            <w:tcW w:w="1276" w:type="dxa"/>
            <w:vAlign w:val="center"/>
          </w:tcPr>
          <w:p>
            <w:pPr>
              <w:pStyle w:val="21"/>
            </w:pPr>
            <w:r>
              <w:t>预算数</w:t>
            </w:r>
          </w:p>
        </w:tc>
        <w:tc>
          <w:tcPr>
            <w:tcW w:w="1332" w:type="dxa"/>
            <w:vAlign w:val="center"/>
          </w:tcPr>
          <w:p>
            <w:pPr>
              <w:pStyle w:val="20"/>
            </w:pPr>
            <w:r>
              <w:t>3.00</w:t>
            </w:r>
          </w:p>
        </w:tc>
        <w:tc>
          <w:tcPr>
            <w:tcW w:w="1587" w:type="dxa"/>
            <w:vAlign w:val="center"/>
          </w:tcPr>
          <w:p>
            <w:pPr>
              <w:pStyle w:val="21"/>
            </w:pPr>
            <w:r>
              <w:t>其中：财政    资金</w:t>
            </w:r>
          </w:p>
        </w:tc>
        <w:tc>
          <w:tcPr>
            <w:tcW w:w="1304" w:type="dxa"/>
            <w:vAlign w:val="center"/>
          </w:tcPr>
          <w:p>
            <w:pPr>
              <w:pStyle w:val="20"/>
            </w:pPr>
            <w:r>
              <w:t>3.00</w:t>
            </w:r>
          </w:p>
        </w:tc>
        <w:tc>
          <w:tcPr>
            <w:tcW w:w="1276" w:type="dxa"/>
            <w:vAlign w:val="center"/>
          </w:tcPr>
          <w:p>
            <w:pPr>
              <w:pStyle w:val="21"/>
            </w:pPr>
            <w:r>
              <w:t>其他资金</w:t>
            </w:r>
          </w:p>
        </w:tc>
        <w:tc>
          <w:tcPr>
            <w:tcW w:w="1843" w:type="dxa"/>
            <w:vAlign w:val="center"/>
          </w:tcPr>
          <w:p>
            <w:pPr>
              <w:pStyle w:val="2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20"/>
            </w:pPr>
            <w:r>
              <w:t>非物质文化遗产保护专项资金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资金支出计划（%）</w:t>
            </w:r>
          </w:p>
        </w:tc>
        <w:tc>
          <w:tcPr>
            <w:tcW w:w="2608" w:type="dxa"/>
            <w:gridSpan w:val="2"/>
            <w:vAlign w:val="center"/>
          </w:tcPr>
          <w:p>
            <w:pPr>
              <w:pStyle w:val="21"/>
            </w:pPr>
            <w:r>
              <w:t>3月底</w:t>
            </w:r>
          </w:p>
        </w:tc>
        <w:tc>
          <w:tcPr>
            <w:tcW w:w="1587" w:type="dxa"/>
            <w:vAlign w:val="center"/>
          </w:tcPr>
          <w:p>
            <w:pPr>
              <w:pStyle w:val="21"/>
            </w:pPr>
            <w:r>
              <w:t>6月底</w:t>
            </w:r>
          </w:p>
        </w:tc>
        <w:tc>
          <w:tcPr>
            <w:tcW w:w="1304" w:type="dxa"/>
            <w:vAlign w:val="center"/>
          </w:tcPr>
          <w:p>
            <w:pPr>
              <w:pStyle w:val="21"/>
            </w:pPr>
            <w:r>
              <w:t>10月底</w:t>
            </w:r>
          </w:p>
        </w:tc>
        <w:tc>
          <w:tcPr>
            <w:tcW w:w="3118" w:type="dxa"/>
            <w:gridSpan w:val="2"/>
            <w:vAlign w:val="center"/>
          </w:tcPr>
          <w:p>
            <w:pPr>
              <w:pStyle w:val="2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2"/>
            </w:pPr>
            <w:r>
              <w:t xml:space="preserve"> </w:t>
            </w:r>
          </w:p>
        </w:tc>
        <w:tc>
          <w:tcPr>
            <w:tcW w:w="1587" w:type="dxa"/>
            <w:vAlign w:val="center"/>
          </w:tcPr>
          <w:p>
            <w:pPr>
              <w:pStyle w:val="22"/>
            </w:pPr>
            <w:r>
              <w:t xml:space="preserve"> </w:t>
            </w:r>
          </w:p>
        </w:tc>
        <w:tc>
          <w:tcPr>
            <w:tcW w:w="1304" w:type="dxa"/>
            <w:vAlign w:val="center"/>
          </w:tcPr>
          <w:p>
            <w:pPr>
              <w:pStyle w:val="22"/>
            </w:pPr>
            <w:r>
              <w:t xml:space="preserve"> </w:t>
            </w:r>
          </w:p>
        </w:tc>
        <w:tc>
          <w:tcPr>
            <w:tcW w:w="3118" w:type="dxa"/>
            <w:gridSpan w:val="2"/>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绩效目标</w:t>
            </w:r>
          </w:p>
        </w:tc>
        <w:tc>
          <w:tcPr>
            <w:tcW w:w="8617" w:type="dxa"/>
            <w:gridSpan w:val="6"/>
            <w:vAlign w:val="center"/>
          </w:tcPr>
          <w:p>
            <w:pPr>
              <w:pStyle w:val="20"/>
            </w:pPr>
            <w:r>
              <w:t>1.加强非物质文化遗产保护</w:t>
            </w:r>
          </w:p>
          <w:p>
            <w:pPr>
              <w:pStyle w:val="20"/>
            </w:pPr>
            <w:r>
              <w:t>2.补助非物质文化遗产保障经费</w:t>
            </w:r>
          </w:p>
          <w:p>
            <w:pPr>
              <w:pStyle w:val="20"/>
            </w:pPr>
            <w:r>
              <w:t>3.项目资金一次性支出，预计12月支出完毕</w:t>
            </w:r>
          </w:p>
        </w:tc>
      </w:tr>
    </w:tbl>
    <w:p>
      <w:pPr>
        <w:spacing w:line="2" w:lineRule="exact"/>
        <w:jc w:val="center"/>
      </w:pPr>
      <w:r>
        <w:rPr>
          <w:rFonts w:ascii="方正书宋_GBK" w:hAnsi="方正书宋_GBK" w:eastAsia="方正书宋_GBK" w:cs="方正书宋_GBK"/>
          <w:color w:val="000000"/>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1"/>
            </w:pPr>
            <w:r>
              <w:t>一级指标</w:t>
            </w:r>
          </w:p>
        </w:tc>
        <w:tc>
          <w:tcPr>
            <w:tcW w:w="1276" w:type="dxa"/>
            <w:vAlign w:val="center"/>
          </w:tcPr>
          <w:p>
            <w:pPr>
              <w:pStyle w:val="21"/>
            </w:pPr>
            <w:r>
              <w:t>二级指标</w:t>
            </w:r>
          </w:p>
        </w:tc>
        <w:tc>
          <w:tcPr>
            <w:tcW w:w="1332" w:type="dxa"/>
            <w:vAlign w:val="center"/>
          </w:tcPr>
          <w:p>
            <w:pPr>
              <w:pStyle w:val="21"/>
            </w:pPr>
            <w:r>
              <w:t>三级指标</w:t>
            </w:r>
          </w:p>
        </w:tc>
        <w:tc>
          <w:tcPr>
            <w:tcW w:w="2891" w:type="dxa"/>
            <w:vAlign w:val="center"/>
          </w:tcPr>
          <w:p>
            <w:pPr>
              <w:pStyle w:val="21"/>
            </w:pPr>
            <w:r>
              <w:t>绩效指标描述</w:t>
            </w:r>
          </w:p>
        </w:tc>
        <w:tc>
          <w:tcPr>
            <w:tcW w:w="1276" w:type="dxa"/>
            <w:vAlign w:val="center"/>
          </w:tcPr>
          <w:p>
            <w:pPr>
              <w:pStyle w:val="21"/>
            </w:pPr>
            <w:r>
              <w:t>指标值</w:t>
            </w:r>
          </w:p>
        </w:tc>
        <w:tc>
          <w:tcPr>
            <w:tcW w:w="1843" w:type="dxa"/>
            <w:vAlign w:val="center"/>
          </w:tcPr>
          <w:p>
            <w:pPr>
              <w:pStyle w:val="2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pPr>
            <w:r>
              <w:t>产出指标</w:t>
            </w:r>
          </w:p>
        </w:tc>
        <w:tc>
          <w:tcPr>
            <w:tcW w:w="1276" w:type="dxa"/>
            <w:vAlign w:val="center"/>
          </w:tcPr>
          <w:p>
            <w:pPr>
              <w:pStyle w:val="20"/>
            </w:pPr>
            <w:r>
              <w:t>数量指标</w:t>
            </w:r>
          </w:p>
        </w:tc>
        <w:tc>
          <w:tcPr>
            <w:tcW w:w="1332" w:type="dxa"/>
            <w:vAlign w:val="center"/>
          </w:tcPr>
          <w:p>
            <w:pPr>
              <w:pStyle w:val="20"/>
            </w:pPr>
            <w:r>
              <w:t>补助非物质文化遗产个数</w:t>
            </w:r>
          </w:p>
        </w:tc>
        <w:tc>
          <w:tcPr>
            <w:tcW w:w="2891" w:type="dxa"/>
            <w:vAlign w:val="center"/>
          </w:tcPr>
          <w:p>
            <w:pPr>
              <w:pStyle w:val="20"/>
            </w:pPr>
            <w:r>
              <w:t>补助非物质文化遗产个数情况</w:t>
            </w:r>
          </w:p>
        </w:tc>
        <w:tc>
          <w:tcPr>
            <w:tcW w:w="1276" w:type="dxa"/>
            <w:vAlign w:val="center"/>
          </w:tcPr>
          <w:p>
            <w:pPr>
              <w:pStyle w:val="20"/>
            </w:pPr>
            <w:r>
              <w:t>1个</w:t>
            </w:r>
          </w:p>
        </w:tc>
        <w:tc>
          <w:tcPr>
            <w:tcW w:w="1843" w:type="dxa"/>
            <w:vAlign w:val="center"/>
          </w:tcPr>
          <w:p>
            <w:pPr>
              <w:pStyle w:val="20"/>
            </w:pPr>
            <w:r>
              <w:t>根据文件要求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0"/>
            </w:pPr>
            <w:r>
              <w:t>质量指标</w:t>
            </w:r>
          </w:p>
        </w:tc>
        <w:tc>
          <w:tcPr>
            <w:tcW w:w="1332" w:type="dxa"/>
            <w:vAlign w:val="center"/>
          </w:tcPr>
          <w:p>
            <w:pPr>
              <w:pStyle w:val="20"/>
            </w:pPr>
            <w:r>
              <w:t>补助资金准确率</w:t>
            </w:r>
          </w:p>
        </w:tc>
        <w:tc>
          <w:tcPr>
            <w:tcW w:w="2891" w:type="dxa"/>
            <w:vAlign w:val="center"/>
          </w:tcPr>
          <w:p>
            <w:pPr>
              <w:pStyle w:val="20"/>
            </w:pPr>
            <w:r>
              <w:t>补助资金准确情况</w:t>
            </w:r>
          </w:p>
        </w:tc>
        <w:tc>
          <w:tcPr>
            <w:tcW w:w="1276" w:type="dxa"/>
            <w:vAlign w:val="center"/>
          </w:tcPr>
          <w:p>
            <w:pPr>
              <w:pStyle w:val="20"/>
            </w:pPr>
            <w:r>
              <w:t>≥95%</w:t>
            </w:r>
          </w:p>
        </w:tc>
        <w:tc>
          <w:tcPr>
            <w:tcW w:w="1843" w:type="dxa"/>
            <w:vAlign w:val="center"/>
          </w:tcPr>
          <w:p>
            <w:pPr>
              <w:pStyle w:val="20"/>
            </w:pPr>
            <w:r>
              <w:t>根据文件要求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0"/>
            </w:pPr>
            <w:r>
              <w:t>时效指标</w:t>
            </w:r>
          </w:p>
        </w:tc>
        <w:tc>
          <w:tcPr>
            <w:tcW w:w="1332" w:type="dxa"/>
            <w:vAlign w:val="center"/>
          </w:tcPr>
          <w:p>
            <w:pPr>
              <w:pStyle w:val="20"/>
            </w:pPr>
            <w:r>
              <w:t>补助资金到位率</w:t>
            </w:r>
          </w:p>
        </w:tc>
        <w:tc>
          <w:tcPr>
            <w:tcW w:w="2891" w:type="dxa"/>
            <w:vAlign w:val="center"/>
          </w:tcPr>
          <w:p>
            <w:pPr>
              <w:pStyle w:val="20"/>
            </w:pPr>
            <w:r>
              <w:t>补助资金到位情况</w:t>
            </w:r>
          </w:p>
        </w:tc>
        <w:tc>
          <w:tcPr>
            <w:tcW w:w="1276" w:type="dxa"/>
            <w:vAlign w:val="center"/>
          </w:tcPr>
          <w:p>
            <w:pPr>
              <w:pStyle w:val="20"/>
            </w:pPr>
            <w:r>
              <w:t>≥95%</w:t>
            </w:r>
          </w:p>
        </w:tc>
        <w:tc>
          <w:tcPr>
            <w:tcW w:w="1843" w:type="dxa"/>
            <w:vAlign w:val="center"/>
          </w:tcPr>
          <w:p>
            <w:pPr>
              <w:pStyle w:val="20"/>
            </w:pPr>
            <w:r>
              <w:t>根据文件要求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0"/>
            </w:pPr>
            <w:r>
              <w:t>成本指标</w:t>
            </w:r>
          </w:p>
        </w:tc>
        <w:tc>
          <w:tcPr>
            <w:tcW w:w="1332" w:type="dxa"/>
            <w:vAlign w:val="center"/>
          </w:tcPr>
          <w:p>
            <w:pPr>
              <w:pStyle w:val="20"/>
            </w:pPr>
            <w:r>
              <w:t>项目预算控制数</w:t>
            </w:r>
          </w:p>
        </w:tc>
        <w:tc>
          <w:tcPr>
            <w:tcW w:w="2891" w:type="dxa"/>
            <w:vAlign w:val="center"/>
          </w:tcPr>
          <w:p>
            <w:pPr>
              <w:pStyle w:val="20"/>
            </w:pPr>
            <w:r>
              <w:t>项目控制在预算范围内</w:t>
            </w:r>
          </w:p>
        </w:tc>
        <w:tc>
          <w:tcPr>
            <w:tcW w:w="1276" w:type="dxa"/>
            <w:vAlign w:val="center"/>
          </w:tcPr>
          <w:p>
            <w:pPr>
              <w:pStyle w:val="20"/>
            </w:pPr>
            <w:r>
              <w:t>≤3万元</w:t>
            </w:r>
          </w:p>
        </w:tc>
        <w:tc>
          <w:tcPr>
            <w:tcW w:w="1843" w:type="dxa"/>
            <w:vAlign w:val="center"/>
          </w:tcPr>
          <w:p>
            <w:pPr>
              <w:pStyle w:val="20"/>
            </w:pPr>
            <w:r>
              <w:t>根据文件要求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效益指标</w:t>
            </w:r>
          </w:p>
        </w:tc>
        <w:tc>
          <w:tcPr>
            <w:tcW w:w="1276" w:type="dxa"/>
            <w:vAlign w:val="center"/>
          </w:tcPr>
          <w:p>
            <w:pPr>
              <w:pStyle w:val="20"/>
            </w:pPr>
            <w:r>
              <w:t>社会效益指标</w:t>
            </w:r>
          </w:p>
        </w:tc>
        <w:tc>
          <w:tcPr>
            <w:tcW w:w="1332" w:type="dxa"/>
            <w:vAlign w:val="center"/>
          </w:tcPr>
          <w:p>
            <w:pPr>
              <w:pStyle w:val="20"/>
            </w:pPr>
            <w:r>
              <w:t>补助非物质文化遗产保障度</w:t>
            </w:r>
          </w:p>
        </w:tc>
        <w:tc>
          <w:tcPr>
            <w:tcW w:w="2891" w:type="dxa"/>
            <w:vAlign w:val="center"/>
          </w:tcPr>
          <w:p>
            <w:pPr>
              <w:pStyle w:val="20"/>
            </w:pPr>
            <w:r>
              <w:t>补助非物质文化遗产保障情况</w:t>
            </w:r>
          </w:p>
        </w:tc>
        <w:tc>
          <w:tcPr>
            <w:tcW w:w="1276" w:type="dxa"/>
            <w:vAlign w:val="center"/>
          </w:tcPr>
          <w:p>
            <w:pPr>
              <w:pStyle w:val="20"/>
            </w:pPr>
            <w:r>
              <w:t>≥80%</w:t>
            </w:r>
          </w:p>
        </w:tc>
        <w:tc>
          <w:tcPr>
            <w:tcW w:w="1843" w:type="dxa"/>
            <w:vAlign w:val="center"/>
          </w:tcPr>
          <w:p>
            <w:pPr>
              <w:pStyle w:val="20"/>
            </w:pPr>
            <w:r>
              <w:t>根据文件要求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满意度指标</w:t>
            </w:r>
          </w:p>
        </w:tc>
        <w:tc>
          <w:tcPr>
            <w:tcW w:w="1276" w:type="dxa"/>
            <w:vAlign w:val="center"/>
          </w:tcPr>
          <w:p>
            <w:pPr>
              <w:pStyle w:val="20"/>
            </w:pPr>
            <w:r>
              <w:t>服务对象满意度指标</w:t>
            </w:r>
          </w:p>
        </w:tc>
        <w:tc>
          <w:tcPr>
            <w:tcW w:w="1332" w:type="dxa"/>
            <w:vAlign w:val="center"/>
          </w:tcPr>
          <w:p>
            <w:pPr>
              <w:pStyle w:val="20"/>
            </w:pPr>
            <w:r>
              <w:t>非遗人员满意度</w:t>
            </w:r>
          </w:p>
        </w:tc>
        <w:tc>
          <w:tcPr>
            <w:tcW w:w="2891" w:type="dxa"/>
            <w:vAlign w:val="center"/>
          </w:tcPr>
          <w:p>
            <w:pPr>
              <w:pStyle w:val="20"/>
            </w:pPr>
            <w:r>
              <w:t>非遗人员满意情况</w:t>
            </w:r>
          </w:p>
        </w:tc>
        <w:tc>
          <w:tcPr>
            <w:tcW w:w="1276" w:type="dxa"/>
            <w:vAlign w:val="center"/>
          </w:tcPr>
          <w:p>
            <w:pPr>
              <w:pStyle w:val="20"/>
            </w:pPr>
            <w:r>
              <w:t>≥90%</w:t>
            </w:r>
          </w:p>
        </w:tc>
        <w:tc>
          <w:tcPr>
            <w:tcW w:w="1843" w:type="dxa"/>
            <w:vAlign w:val="center"/>
          </w:tcPr>
          <w:p>
            <w:pPr>
              <w:pStyle w:val="20"/>
            </w:pPr>
            <w:r>
              <w:t>根据文件要求</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6" w:name="_Toc_4_4_0000000007"/>
      <w:r>
        <w:rPr>
          <w:rFonts w:ascii="方正仿宋_GBK" w:hAnsi="方正仿宋_GBK" w:eastAsia="方正仿宋_GBK" w:cs="方正仿宋_GBK"/>
          <w:color w:val="000000"/>
          <w:sz w:val="28"/>
        </w:rPr>
        <w:t>4.2021年中央补助地方公共文化服务体系建设专项资金绩效目标表</w:t>
      </w:r>
      <w:bookmarkEnd w:id="6"/>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9"/>
            </w:pPr>
            <w:r>
              <w:t>357001保定市徐水区文化广电和旅游局本级</w:t>
            </w:r>
          </w:p>
        </w:tc>
        <w:tc>
          <w:tcPr>
            <w:tcW w:w="1843" w:type="dxa"/>
            <w:tcBorders>
              <w:top w:val="single" w:color="FFFFFF" w:sz="6" w:space="0"/>
              <w:left w:val="single" w:color="FFFFFF" w:sz="6" w:space="0"/>
              <w:right w:val="single" w:color="FFFFFF" w:sz="6" w:space="0"/>
            </w:tcBorders>
            <w:vAlign w:val="center"/>
          </w:tcPr>
          <w:p>
            <w:pPr>
              <w:pStyle w:val="18"/>
            </w:pPr>
            <w:r>
              <w:t>部门：万元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项目编码</w:t>
            </w:r>
          </w:p>
        </w:tc>
        <w:tc>
          <w:tcPr>
            <w:tcW w:w="2608" w:type="dxa"/>
            <w:gridSpan w:val="2"/>
            <w:vAlign w:val="center"/>
          </w:tcPr>
          <w:p>
            <w:pPr>
              <w:pStyle w:val="20"/>
            </w:pPr>
            <w:r>
              <w:t>13062521Z4VVZVE8HLE2S</w:t>
            </w:r>
          </w:p>
        </w:tc>
        <w:tc>
          <w:tcPr>
            <w:tcW w:w="1587" w:type="dxa"/>
            <w:vAlign w:val="center"/>
          </w:tcPr>
          <w:p>
            <w:pPr>
              <w:pStyle w:val="21"/>
            </w:pPr>
            <w:r>
              <w:t>项目名称</w:t>
            </w:r>
          </w:p>
        </w:tc>
        <w:tc>
          <w:tcPr>
            <w:tcW w:w="4422" w:type="dxa"/>
            <w:gridSpan w:val="3"/>
            <w:vAlign w:val="center"/>
          </w:tcPr>
          <w:p>
            <w:pPr>
              <w:pStyle w:val="20"/>
            </w:pPr>
            <w:r>
              <w:t>2021年中央补助地方公共文化服务体系建设专项资金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预算规模及资金用途</w:t>
            </w:r>
          </w:p>
        </w:tc>
        <w:tc>
          <w:tcPr>
            <w:tcW w:w="1276" w:type="dxa"/>
            <w:vAlign w:val="center"/>
          </w:tcPr>
          <w:p>
            <w:pPr>
              <w:pStyle w:val="21"/>
            </w:pPr>
            <w:r>
              <w:t>预算数</w:t>
            </w:r>
          </w:p>
        </w:tc>
        <w:tc>
          <w:tcPr>
            <w:tcW w:w="1332" w:type="dxa"/>
            <w:vAlign w:val="center"/>
          </w:tcPr>
          <w:p>
            <w:pPr>
              <w:pStyle w:val="20"/>
            </w:pPr>
            <w:r>
              <w:t>78.41</w:t>
            </w:r>
          </w:p>
        </w:tc>
        <w:tc>
          <w:tcPr>
            <w:tcW w:w="1587" w:type="dxa"/>
            <w:vAlign w:val="center"/>
          </w:tcPr>
          <w:p>
            <w:pPr>
              <w:pStyle w:val="21"/>
            </w:pPr>
            <w:r>
              <w:t>其中：财政    资金</w:t>
            </w:r>
          </w:p>
        </w:tc>
        <w:tc>
          <w:tcPr>
            <w:tcW w:w="1304" w:type="dxa"/>
            <w:vAlign w:val="center"/>
          </w:tcPr>
          <w:p>
            <w:pPr>
              <w:pStyle w:val="20"/>
            </w:pPr>
            <w:r>
              <w:t>78.41</w:t>
            </w:r>
          </w:p>
        </w:tc>
        <w:tc>
          <w:tcPr>
            <w:tcW w:w="1276" w:type="dxa"/>
            <w:vAlign w:val="center"/>
          </w:tcPr>
          <w:p>
            <w:pPr>
              <w:pStyle w:val="21"/>
            </w:pPr>
            <w:r>
              <w:t>其他资金</w:t>
            </w:r>
          </w:p>
        </w:tc>
        <w:tc>
          <w:tcPr>
            <w:tcW w:w="1843" w:type="dxa"/>
            <w:vAlign w:val="center"/>
          </w:tcPr>
          <w:p>
            <w:pPr>
              <w:pStyle w:val="2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20"/>
            </w:pPr>
            <w:r>
              <w:t>中央补助地方公共文化服务体系建设资金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资金支出计划（%）</w:t>
            </w:r>
          </w:p>
        </w:tc>
        <w:tc>
          <w:tcPr>
            <w:tcW w:w="2608" w:type="dxa"/>
            <w:gridSpan w:val="2"/>
            <w:vAlign w:val="center"/>
          </w:tcPr>
          <w:p>
            <w:pPr>
              <w:pStyle w:val="21"/>
            </w:pPr>
            <w:r>
              <w:t>3月底</w:t>
            </w:r>
          </w:p>
        </w:tc>
        <w:tc>
          <w:tcPr>
            <w:tcW w:w="1587" w:type="dxa"/>
            <w:vAlign w:val="center"/>
          </w:tcPr>
          <w:p>
            <w:pPr>
              <w:pStyle w:val="21"/>
            </w:pPr>
            <w:r>
              <w:t>6月底</w:t>
            </w:r>
          </w:p>
        </w:tc>
        <w:tc>
          <w:tcPr>
            <w:tcW w:w="1304" w:type="dxa"/>
            <w:vAlign w:val="center"/>
          </w:tcPr>
          <w:p>
            <w:pPr>
              <w:pStyle w:val="21"/>
            </w:pPr>
            <w:r>
              <w:t>10月底</w:t>
            </w:r>
          </w:p>
        </w:tc>
        <w:tc>
          <w:tcPr>
            <w:tcW w:w="3118" w:type="dxa"/>
            <w:gridSpan w:val="2"/>
            <w:vAlign w:val="center"/>
          </w:tcPr>
          <w:p>
            <w:pPr>
              <w:pStyle w:val="2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2"/>
            </w:pPr>
            <w:r>
              <w:t>30%</w:t>
            </w:r>
          </w:p>
        </w:tc>
        <w:tc>
          <w:tcPr>
            <w:tcW w:w="1587" w:type="dxa"/>
            <w:vAlign w:val="center"/>
          </w:tcPr>
          <w:p>
            <w:pPr>
              <w:pStyle w:val="22"/>
            </w:pPr>
            <w:r>
              <w:t>50%</w:t>
            </w:r>
          </w:p>
        </w:tc>
        <w:tc>
          <w:tcPr>
            <w:tcW w:w="1304" w:type="dxa"/>
            <w:vAlign w:val="center"/>
          </w:tcPr>
          <w:p>
            <w:pPr>
              <w:pStyle w:val="22"/>
            </w:pPr>
            <w:r>
              <w:t>75%</w:t>
            </w:r>
          </w:p>
        </w:tc>
        <w:tc>
          <w:tcPr>
            <w:tcW w:w="3118" w:type="dxa"/>
            <w:gridSpan w:val="2"/>
            <w:vAlign w:val="center"/>
          </w:tcPr>
          <w:p>
            <w:pPr>
              <w:pStyle w:val="22"/>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绩效目标</w:t>
            </w:r>
          </w:p>
        </w:tc>
        <w:tc>
          <w:tcPr>
            <w:tcW w:w="8617" w:type="dxa"/>
            <w:gridSpan w:val="6"/>
            <w:vAlign w:val="center"/>
          </w:tcPr>
          <w:p>
            <w:pPr>
              <w:pStyle w:val="20"/>
            </w:pPr>
            <w:r>
              <w:t>1.提高群众文化活动水平</w:t>
            </w:r>
          </w:p>
          <w:p>
            <w:pPr>
              <w:pStyle w:val="20"/>
            </w:pPr>
            <w:r>
              <w:t>2.保障文化活动，送戏下乡、文化惠民演出，顺利进行</w:t>
            </w:r>
          </w:p>
          <w:p>
            <w:pPr>
              <w:pStyle w:val="20"/>
            </w:pPr>
            <w:r>
              <w:t>3.项目资金预计3月支出25%，6月支出50%，9月支出75%，12月支出100%</w:t>
            </w:r>
          </w:p>
        </w:tc>
      </w:tr>
    </w:tbl>
    <w:p>
      <w:pPr>
        <w:spacing w:line="2" w:lineRule="exact"/>
        <w:jc w:val="center"/>
      </w:pPr>
      <w:r>
        <w:rPr>
          <w:rFonts w:ascii="方正书宋_GBK" w:hAnsi="方正书宋_GBK" w:eastAsia="方正书宋_GBK" w:cs="方正书宋_GBK"/>
          <w:color w:val="000000"/>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1"/>
            </w:pPr>
            <w:r>
              <w:t>一级指标</w:t>
            </w:r>
          </w:p>
        </w:tc>
        <w:tc>
          <w:tcPr>
            <w:tcW w:w="1276" w:type="dxa"/>
            <w:vAlign w:val="center"/>
          </w:tcPr>
          <w:p>
            <w:pPr>
              <w:pStyle w:val="21"/>
            </w:pPr>
            <w:r>
              <w:t>二级指标</w:t>
            </w:r>
          </w:p>
        </w:tc>
        <w:tc>
          <w:tcPr>
            <w:tcW w:w="1332" w:type="dxa"/>
            <w:vAlign w:val="center"/>
          </w:tcPr>
          <w:p>
            <w:pPr>
              <w:pStyle w:val="21"/>
            </w:pPr>
            <w:r>
              <w:t>三级指标</w:t>
            </w:r>
          </w:p>
        </w:tc>
        <w:tc>
          <w:tcPr>
            <w:tcW w:w="2891" w:type="dxa"/>
            <w:vAlign w:val="center"/>
          </w:tcPr>
          <w:p>
            <w:pPr>
              <w:pStyle w:val="21"/>
            </w:pPr>
            <w:r>
              <w:t>绩效指标描述</w:t>
            </w:r>
          </w:p>
        </w:tc>
        <w:tc>
          <w:tcPr>
            <w:tcW w:w="1276" w:type="dxa"/>
            <w:vAlign w:val="center"/>
          </w:tcPr>
          <w:p>
            <w:pPr>
              <w:pStyle w:val="21"/>
            </w:pPr>
            <w:r>
              <w:t>指标值</w:t>
            </w:r>
          </w:p>
        </w:tc>
        <w:tc>
          <w:tcPr>
            <w:tcW w:w="1843" w:type="dxa"/>
            <w:vAlign w:val="center"/>
          </w:tcPr>
          <w:p>
            <w:pPr>
              <w:pStyle w:val="2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pPr>
            <w:r>
              <w:t>产出指标</w:t>
            </w:r>
          </w:p>
        </w:tc>
        <w:tc>
          <w:tcPr>
            <w:tcW w:w="1276" w:type="dxa"/>
            <w:vAlign w:val="center"/>
          </w:tcPr>
          <w:p>
            <w:pPr>
              <w:pStyle w:val="20"/>
            </w:pPr>
            <w:r>
              <w:t>数量指标</w:t>
            </w:r>
          </w:p>
        </w:tc>
        <w:tc>
          <w:tcPr>
            <w:tcW w:w="1332" w:type="dxa"/>
            <w:vAlign w:val="center"/>
          </w:tcPr>
          <w:p>
            <w:pPr>
              <w:pStyle w:val="20"/>
            </w:pPr>
            <w:r>
              <w:t>开展文化活动次数</w:t>
            </w:r>
          </w:p>
        </w:tc>
        <w:tc>
          <w:tcPr>
            <w:tcW w:w="2891" w:type="dxa"/>
            <w:vAlign w:val="center"/>
          </w:tcPr>
          <w:p>
            <w:pPr>
              <w:pStyle w:val="20"/>
            </w:pPr>
            <w:r>
              <w:t>开展文化活动次数情况</w:t>
            </w:r>
          </w:p>
        </w:tc>
        <w:tc>
          <w:tcPr>
            <w:tcW w:w="1276" w:type="dxa"/>
            <w:vAlign w:val="center"/>
          </w:tcPr>
          <w:p>
            <w:pPr>
              <w:pStyle w:val="20"/>
            </w:pPr>
            <w:r>
              <w:t>≥23次</w:t>
            </w:r>
          </w:p>
        </w:tc>
        <w:tc>
          <w:tcPr>
            <w:tcW w:w="1843" w:type="dxa"/>
            <w:vAlign w:val="center"/>
          </w:tcPr>
          <w:p>
            <w:pPr>
              <w:pStyle w:val="20"/>
            </w:pPr>
            <w:r>
              <w:t>根据文件要求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0"/>
            </w:pPr>
            <w:r>
              <w:t>质量指标</w:t>
            </w:r>
          </w:p>
        </w:tc>
        <w:tc>
          <w:tcPr>
            <w:tcW w:w="1332" w:type="dxa"/>
            <w:vAlign w:val="center"/>
          </w:tcPr>
          <w:p>
            <w:pPr>
              <w:pStyle w:val="20"/>
            </w:pPr>
            <w:r>
              <w:t>参加活动人员到位率</w:t>
            </w:r>
          </w:p>
        </w:tc>
        <w:tc>
          <w:tcPr>
            <w:tcW w:w="2891" w:type="dxa"/>
            <w:vAlign w:val="center"/>
          </w:tcPr>
          <w:p>
            <w:pPr>
              <w:pStyle w:val="20"/>
            </w:pPr>
            <w:r>
              <w:t>参加活动人员到位情况</w:t>
            </w:r>
          </w:p>
        </w:tc>
        <w:tc>
          <w:tcPr>
            <w:tcW w:w="1276" w:type="dxa"/>
            <w:vAlign w:val="center"/>
          </w:tcPr>
          <w:p>
            <w:pPr>
              <w:pStyle w:val="20"/>
            </w:pPr>
            <w:r>
              <w:t>≥80%</w:t>
            </w:r>
          </w:p>
        </w:tc>
        <w:tc>
          <w:tcPr>
            <w:tcW w:w="1843" w:type="dxa"/>
            <w:vAlign w:val="center"/>
          </w:tcPr>
          <w:p>
            <w:pPr>
              <w:pStyle w:val="20"/>
            </w:pPr>
            <w:r>
              <w:t>根据文件要求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0"/>
            </w:pPr>
            <w:r>
              <w:t>时效指标</w:t>
            </w:r>
          </w:p>
        </w:tc>
        <w:tc>
          <w:tcPr>
            <w:tcW w:w="1332" w:type="dxa"/>
            <w:vAlign w:val="center"/>
          </w:tcPr>
          <w:p>
            <w:pPr>
              <w:pStyle w:val="20"/>
            </w:pPr>
            <w:r>
              <w:t>活动开展及时率</w:t>
            </w:r>
          </w:p>
        </w:tc>
        <w:tc>
          <w:tcPr>
            <w:tcW w:w="2891" w:type="dxa"/>
            <w:vAlign w:val="center"/>
          </w:tcPr>
          <w:p>
            <w:pPr>
              <w:pStyle w:val="20"/>
            </w:pPr>
            <w:r>
              <w:t>活动开展及时情况</w:t>
            </w:r>
          </w:p>
        </w:tc>
        <w:tc>
          <w:tcPr>
            <w:tcW w:w="1276" w:type="dxa"/>
            <w:vAlign w:val="center"/>
          </w:tcPr>
          <w:p>
            <w:pPr>
              <w:pStyle w:val="20"/>
            </w:pPr>
            <w:r>
              <w:t>≥80%</w:t>
            </w:r>
          </w:p>
        </w:tc>
        <w:tc>
          <w:tcPr>
            <w:tcW w:w="1843" w:type="dxa"/>
            <w:vAlign w:val="center"/>
          </w:tcPr>
          <w:p>
            <w:pPr>
              <w:pStyle w:val="20"/>
            </w:pPr>
            <w:r>
              <w:t>根据文件要求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0"/>
            </w:pPr>
            <w:r>
              <w:t>成本指标</w:t>
            </w:r>
          </w:p>
        </w:tc>
        <w:tc>
          <w:tcPr>
            <w:tcW w:w="1332" w:type="dxa"/>
            <w:vAlign w:val="center"/>
          </w:tcPr>
          <w:p>
            <w:pPr>
              <w:pStyle w:val="20"/>
            </w:pPr>
            <w:r>
              <w:t>项目预算控制数</w:t>
            </w:r>
          </w:p>
        </w:tc>
        <w:tc>
          <w:tcPr>
            <w:tcW w:w="2891" w:type="dxa"/>
            <w:vAlign w:val="center"/>
          </w:tcPr>
          <w:p>
            <w:pPr>
              <w:pStyle w:val="20"/>
            </w:pPr>
            <w:r>
              <w:t>项目控制在预算范围内</w:t>
            </w:r>
          </w:p>
        </w:tc>
        <w:tc>
          <w:tcPr>
            <w:tcW w:w="1276" w:type="dxa"/>
            <w:vAlign w:val="center"/>
          </w:tcPr>
          <w:p>
            <w:pPr>
              <w:pStyle w:val="20"/>
            </w:pPr>
            <w:r>
              <w:t>≤78.41万元</w:t>
            </w:r>
          </w:p>
        </w:tc>
        <w:tc>
          <w:tcPr>
            <w:tcW w:w="1843" w:type="dxa"/>
            <w:vAlign w:val="center"/>
          </w:tcPr>
          <w:p>
            <w:pPr>
              <w:pStyle w:val="20"/>
            </w:pPr>
            <w:r>
              <w:t>根据文件要求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满意度指标</w:t>
            </w:r>
          </w:p>
        </w:tc>
        <w:tc>
          <w:tcPr>
            <w:tcW w:w="1276" w:type="dxa"/>
            <w:vAlign w:val="center"/>
          </w:tcPr>
          <w:p>
            <w:pPr>
              <w:pStyle w:val="20"/>
            </w:pPr>
            <w:r>
              <w:t>服务对象满意度指标</w:t>
            </w:r>
          </w:p>
        </w:tc>
        <w:tc>
          <w:tcPr>
            <w:tcW w:w="1332" w:type="dxa"/>
            <w:vAlign w:val="center"/>
          </w:tcPr>
          <w:p>
            <w:pPr>
              <w:pStyle w:val="20"/>
            </w:pPr>
            <w:r>
              <w:t>群众满意度</w:t>
            </w:r>
          </w:p>
        </w:tc>
        <w:tc>
          <w:tcPr>
            <w:tcW w:w="2891" w:type="dxa"/>
            <w:vAlign w:val="center"/>
          </w:tcPr>
          <w:p>
            <w:pPr>
              <w:pStyle w:val="20"/>
            </w:pPr>
            <w:r>
              <w:t>群众满意情况</w:t>
            </w:r>
          </w:p>
        </w:tc>
        <w:tc>
          <w:tcPr>
            <w:tcW w:w="1276" w:type="dxa"/>
            <w:vAlign w:val="center"/>
          </w:tcPr>
          <w:p>
            <w:pPr>
              <w:pStyle w:val="20"/>
            </w:pPr>
            <w:r>
              <w:t>≥90%</w:t>
            </w:r>
          </w:p>
        </w:tc>
        <w:tc>
          <w:tcPr>
            <w:tcW w:w="1843" w:type="dxa"/>
            <w:vAlign w:val="center"/>
          </w:tcPr>
          <w:p>
            <w:pPr>
              <w:pStyle w:val="20"/>
            </w:pPr>
            <w:r>
              <w:t>根据文件要求</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7" w:name="_Toc_4_4_0000000008"/>
      <w:r>
        <w:rPr>
          <w:rFonts w:ascii="方正仿宋_GBK" w:hAnsi="方正仿宋_GBK" w:eastAsia="方正仿宋_GBK" w:cs="方正仿宋_GBK"/>
          <w:color w:val="000000"/>
          <w:sz w:val="28"/>
        </w:rPr>
        <w:t>5.2022年省级非物质文化遗产保护专项资金绩效目标表</w:t>
      </w:r>
      <w:bookmarkEnd w:id="7"/>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9"/>
            </w:pPr>
            <w:r>
              <w:t>357001保定市徐水区文化广电和旅游局本级</w:t>
            </w:r>
          </w:p>
        </w:tc>
        <w:tc>
          <w:tcPr>
            <w:tcW w:w="1843" w:type="dxa"/>
            <w:tcBorders>
              <w:top w:val="single" w:color="FFFFFF" w:sz="6" w:space="0"/>
              <w:left w:val="single" w:color="FFFFFF" w:sz="6" w:space="0"/>
              <w:right w:val="single" w:color="FFFFFF" w:sz="6" w:space="0"/>
            </w:tcBorders>
            <w:vAlign w:val="center"/>
          </w:tcPr>
          <w:p>
            <w:pPr>
              <w:pStyle w:val="18"/>
            </w:pPr>
            <w:r>
              <w:t>部门：万元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项目编码</w:t>
            </w:r>
          </w:p>
        </w:tc>
        <w:tc>
          <w:tcPr>
            <w:tcW w:w="2608" w:type="dxa"/>
            <w:gridSpan w:val="2"/>
            <w:vAlign w:val="center"/>
          </w:tcPr>
          <w:p>
            <w:pPr>
              <w:pStyle w:val="20"/>
            </w:pPr>
            <w:r>
              <w:t>13062522P00459210005H</w:t>
            </w:r>
          </w:p>
        </w:tc>
        <w:tc>
          <w:tcPr>
            <w:tcW w:w="1587" w:type="dxa"/>
            <w:vAlign w:val="center"/>
          </w:tcPr>
          <w:p>
            <w:pPr>
              <w:pStyle w:val="21"/>
            </w:pPr>
            <w:r>
              <w:t>项目名称</w:t>
            </w:r>
          </w:p>
        </w:tc>
        <w:tc>
          <w:tcPr>
            <w:tcW w:w="4422" w:type="dxa"/>
            <w:gridSpan w:val="3"/>
            <w:vAlign w:val="center"/>
          </w:tcPr>
          <w:p>
            <w:pPr>
              <w:pStyle w:val="20"/>
            </w:pPr>
            <w:r>
              <w:t>2022年省级非物质文化遗产保护专项资金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预算规模及资金用途</w:t>
            </w:r>
          </w:p>
        </w:tc>
        <w:tc>
          <w:tcPr>
            <w:tcW w:w="1276" w:type="dxa"/>
            <w:vAlign w:val="center"/>
          </w:tcPr>
          <w:p>
            <w:pPr>
              <w:pStyle w:val="21"/>
            </w:pPr>
            <w:r>
              <w:t>预算数</w:t>
            </w:r>
          </w:p>
        </w:tc>
        <w:tc>
          <w:tcPr>
            <w:tcW w:w="1332" w:type="dxa"/>
            <w:vAlign w:val="center"/>
          </w:tcPr>
          <w:p>
            <w:pPr>
              <w:pStyle w:val="20"/>
            </w:pPr>
            <w:r>
              <w:t>4.80</w:t>
            </w:r>
          </w:p>
        </w:tc>
        <w:tc>
          <w:tcPr>
            <w:tcW w:w="1587" w:type="dxa"/>
            <w:vAlign w:val="center"/>
          </w:tcPr>
          <w:p>
            <w:pPr>
              <w:pStyle w:val="21"/>
            </w:pPr>
            <w:r>
              <w:t>其中：财政    资金</w:t>
            </w:r>
          </w:p>
        </w:tc>
        <w:tc>
          <w:tcPr>
            <w:tcW w:w="1304" w:type="dxa"/>
            <w:vAlign w:val="center"/>
          </w:tcPr>
          <w:p>
            <w:pPr>
              <w:pStyle w:val="20"/>
            </w:pPr>
            <w:r>
              <w:t>4.80</w:t>
            </w:r>
          </w:p>
        </w:tc>
        <w:tc>
          <w:tcPr>
            <w:tcW w:w="1276" w:type="dxa"/>
            <w:vAlign w:val="center"/>
          </w:tcPr>
          <w:p>
            <w:pPr>
              <w:pStyle w:val="21"/>
            </w:pPr>
            <w:r>
              <w:t>其他资金</w:t>
            </w:r>
          </w:p>
        </w:tc>
        <w:tc>
          <w:tcPr>
            <w:tcW w:w="1843" w:type="dxa"/>
            <w:vAlign w:val="center"/>
          </w:tcPr>
          <w:p>
            <w:pPr>
              <w:pStyle w:val="2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20"/>
            </w:pPr>
            <w:r>
              <w:t>非物质文化遗产保护专项资金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资金支出计划（%）</w:t>
            </w:r>
          </w:p>
        </w:tc>
        <w:tc>
          <w:tcPr>
            <w:tcW w:w="2608" w:type="dxa"/>
            <w:gridSpan w:val="2"/>
            <w:vAlign w:val="center"/>
          </w:tcPr>
          <w:p>
            <w:pPr>
              <w:pStyle w:val="21"/>
            </w:pPr>
            <w:r>
              <w:t>3月底</w:t>
            </w:r>
          </w:p>
        </w:tc>
        <w:tc>
          <w:tcPr>
            <w:tcW w:w="1587" w:type="dxa"/>
            <w:vAlign w:val="center"/>
          </w:tcPr>
          <w:p>
            <w:pPr>
              <w:pStyle w:val="21"/>
            </w:pPr>
            <w:r>
              <w:t>6月底</w:t>
            </w:r>
          </w:p>
        </w:tc>
        <w:tc>
          <w:tcPr>
            <w:tcW w:w="1304" w:type="dxa"/>
            <w:vAlign w:val="center"/>
          </w:tcPr>
          <w:p>
            <w:pPr>
              <w:pStyle w:val="21"/>
            </w:pPr>
            <w:r>
              <w:t>10月底</w:t>
            </w:r>
          </w:p>
        </w:tc>
        <w:tc>
          <w:tcPr>
            <w:tcW w:w="3118" w:type="dxa"/>
            <w:gridSpan w:val="2"/>
            <w:vAlign w:val="center"/>
          </w:tcPr>
          <w:p>
            <w:pPr>
              <w:pStyle w:val="2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2"/>
            </w:pPr>
            <w:r>
              <w:t xml:space="preserve"> </w:t>
            </w:r>
          </w:p>
        </w:tc>
        <w:tc>
          <w:tcPr>
            <w:tcW w:w="1587" w:type="dxa"/>
            <w:vAlign w:val="center"/>
          </w:tcPr>
          <w:p>
            <w:pPr>
              <w:pStyle w:val="22"/>
            </w:pPr>
            <w:r>
              <w:t xml:space="preserve"> </w:t>
            </w:r>
          </w:p>
        </w:tc>
        <w:tc>
          <w:tcPr>
            <w:tcW w:w="1304" w:type="dxa"/>
            <w:vAlign w:val="center"/>
          </w:tcPr>
          <w:p>
            <w:pPr>
              <w:pStyle w:val="22"/>
            </w:pPr>
            <w:r>
              <w:t xml:space="preserve"> </w:t>
            </w:r>
          </w:p>
        </w:tc>
        <w:tc>
          <w:tcPr>
            <w:tcW w:w="3118" w:type="dxa"/>
            <w:gridSpan w:val="2"/>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绩效目标</w:t>
            </w:r>
          </w:p>
        </w:tc>
        <w:tc>
          <w:tcPr>
            <w:tcW w:w="8617" w:type="dxa"/>
            <w:gridSpan w:val="6"/>
            <w:vAlign w:val="center"/>
          </w:tcPr>
          <w:p>
            <w:pPr>
              <w:pStyle w:val="20"/>
            </w:pPr>
            <w:r>
              <w:t>1.加强非物质文化遗产保护</w:t>
            </w:r>
          </w:p>
          <w:p>
            <w:pPr>
              <w:pStyle w:val="20"/>
            </w:pPr>
            <w:r>
              <w:t>2.补助非物质文化遗产保障经费</w:t>
            </w:r>
          </w:p>
          <w:p>
            <w:pPr>
              <w:pStyle w:val="20"/>
            </w:pPr>
            <w:r>
              <w:t>3.项目资金一次性支出，预计6月支出完毕</w:t>
            </w:r>
          </w:p>
        </w:tc>
      </w:tr>
    </w:tbl>
    <w:p>
      <w:pPr>
        <w:spacing w:line="2" w:lineRule="exact"/>
        <w:jc w:val="center"/>
      </w:pPr>
      <w:r>
        <w:rPr>
          <w:rFonts w:ascii="方正书宋_GBK" w:hAnsi="方正书宋_GBK" w:eastAsia="方正书宋_GBK" w:cs="方正书宋_GBK"/>
          <w:color w:val="000000"/>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1"/>
            </w:pPr>
            <w:r>
              <w:t>一级指标</w:t>
            </w:r>
          </w:p>
        </w:tc>
        <w:tc>
          <w:tcPr>
            <w:tcW w:w="1276" w:type="dxa"/>
            <w:vAlign w:val="center"/>
          </w:tcPr>
          <w:p>
            <w:pPr>
              <w:pStyle w:val="21"/>
            </w:pPr>
            <w:r>
              <w:t>二级指标</w:t>
            </w:r>
          </w:p>
        </w:tc>
        <w:tc>
          <w:tcPr>
            <w:tcW w:w="1332" w:type="dxa"/>
            <w:vAlign w:val="center"/>
          </w:tcPr>
          <w:p>
            <w:pPr>
              <w:pStyle w:val="21"/>
            </w:pPr>
            <w:r>
              <w:t>三级指标</w:t>
            </w:r>
          </w:p>
        </w:tc>
        <w:tc>
          <w:tcPr>
            <w:tcW w:w="2891" w:type="dxa"/>
            <w:vAlign w:val="center"/>
          </w:tcPr>
          <w:p>
            <w:pPr>
              <w:pStyle w:val="21"/>
            </w:pPr>
            <w:r>
              <w:t>绩效指标描述</w:t>
            </w:r>
          </w:p>
        </w:tc>
        <w:tc>
          <w:tcPr>
            <w:tcW w:w="1276" w:type="dxa"/>
            <w:vAlign w:val="center"/>
          </w:tcPr>
          <w:p>
            <w:pPr>
              <w:pStyle w:val="21"/>
            </w:pPr>
            <w:r>
              <w:t>指标值</w:t>
            </w:r>
          </w:p>
        </w:tc>
        <w:tc>
          <w:tcPr>
            <w:tcW w:w="1843" w:type="dxa"/>
            <w:vAlign w:val="center"/>
          </w:tcPr>
          <w:p>
            <w:pPr>
              <w:pStyle w:val="2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pPr>
            <w:r>
              <w:t>产出指标</w:t>
            </w:r>
          </w:p>
        </w:tc>
        <w:tc>
          <w:tcPr>
            <w:tcW w:w="1276" w:type="dxa"/>
            <w:vAlign w:val="center"/>
          </w:tcPr>
          <w:p>
            <w:pPr>
              <w:pStyle w:val="20"/>
            </w:pPr>
            <w:r>
              <w:t>数量指标</w:t>
            </w:r>
          </w:p>
        </w:tc>
        <w:tc>
          <w:tcPr>
            <w:tcW w:w="1332" w:type="dxa"/>
            <w:vAlign w:val="center"/>
          </w:tcPr>
          <w:p>
            <w:pPr>
              <w:pStyle w:val="20"/>
            </w:pPr>
            <w:r>
              <w:t>补助非物质文化遗产个数</w:t>
            </w:r>
          </w:p>
        </w:tc>
        <w:tc>
          <w:tcPr>
            <w:tcW w:w="2891" w:type="dxa"/>
            <w:vAlign w:val="center"/>
          </w:tcPr>
          <w:p>
            <w:pPr>
              <w:pStyle w:val="20"/>
            </w:pPr>
            <w:r>
              <w:t>补助非物质文化遗产个数情况</w:t>
            </w:r>
          </w:p>
        </w:tc>
        <w:tc>
          <w:tcPr>
            <w:tcW w:w="1276" w:type="dxa"/>
            <w:vAlign w:val="center"/>
          </w:tcPr>
          <w:p>
            <w:pPr>
              <w:pStyle w:val="20"/>
            </w:pPr>
            <w:r>
              <w:t>8个</w:t>
            </w:r>
          </w:p>
        </w:tc>
        <w:tc>
          <w:tcPr>
            <w:tcW w:w="1843" w:type="dxa"/>
            <w:vAlign w:val="center"/>
          </w:tcPr>
          <w:p>
            <w:pPr>
              <w:pStyle w:val="20"/>
            </w:pPr>
            <w:r>
              <w:t>根据文件要求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0"/>
            </w:pPr>
            <w:r>
              <w:t>质量指标</w:t>
            </w:r>
          </w:p>
        </w:tc>
        <w:tc>
          <w:tcPr>
            <w:tcW w:w="1332" w:type="dxa"/>
            <w:vAlign w:val="center"/>
          </w:tcPr>
          <w:p>
            <w:pPr>
              <w:pStyle w:val="20"/>
            </w:pPr>
            <w:r>
              <w:t>补助资金准确率</w:t>
            </w:r>
          </w:p>
        </w:tc>
        <w:tc>
          <w:tcPr>
            <w:tcW w:w="2891" w:type="dxa"/>
            <w:vAlign w:val="center"/>
          </w:tcPr>
          <w:p>
            <w:pPr>
              <w:pStyle w:val="20"/>
            </w:pPr>
            <w:r>
              <w:t>补助资金准确情况</w:t>
            </w:r>
          </w:p>
        </w:tc>
        <w:tc>
          <w:tcPr>
            <w:tcW w:w="1276" w:type="dxa"/>
            <w:vAlign w:val="center"/>
          </w:tcPr>
          <w:p>
            <w:pPr>
              <w:pStyle w:val="20"/>
            </w:pPr>
            <w:r>
              <w:t>≥95%</w:t>
            </w:r>
          </w:p>
        </w:tc>
        <w:tc>
          <w:tcPr>
            <w:tcW w:w="1843" w:type="dxa"/>
            <w:vAlign w:val="center"/>
          </w:tcPr>
          <w:p>
            <w:pPr>
              <w:pStyle w:val="20"/>
            </w:pPr>
            <w:r>
              <w:t>根据文件要求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0"/>
            </w:pPr>
            <w:r>
              <w:t>时效指标</w:t>
            </w:r>
          </w:p>
        </w:tc>
        <w:tc>
          <w:tcPr>
            <w:tcW w:w="1332" w:type="dxa"/>
            <w:vAlign w:val="center"/>
          </w:tcPr>
          <w:p>
            <w:pPr>
              <w:pStyle w:val="20"/>
            </w:pPr>
            <w:r>
              <w:t>补助资金到位率</w:t>
            </w:r>
          </w:p>
        </w:tc>
        <w:tc>
          <w:tcPr>
            <w:tcW w:w="2891" w:type="dxa"/>
            <w:vAlign w:val="center"/>
          </w:tcPr>
          <w:p>
            <w:pPr>
              <w:pStyle w:val="20"/>
            </w:pPr>
            <w:r>
              <w:t>补助资金到位情况</w:t>
            </w:r>
          </w:p>
        </w:tc>
        <w:tc>
          <w:tcPr>
            <w:tcW w:w="1276" w:type="dxa"/>
            <w:vAlign w:val="center"/>
          </w:tcPr>
          <w:p>
            <w:pPr>
              <w:pStyle w:val="20"/>
            </w:pPr>
            <w:r>
              <w:t>≥95%</w:t>
            </w:r>
          </w:p>
        </w:tc>
        <w:tc>
          <w:tcPr>
            <w:tcW w:w="1843" w:type="dxa"/>
            <w:vAlign w:val="center"/>
          </w:tcPr>
          <w:p>
            <w:pPr>
              <w:pStyle w:val="20"/>
            </w:pPr>
            <w:r>
              <w:t>根据文件要求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0"/>
            </w:pPr>
            <w:r>
              <w:t>成本指标</w:t>
            </w:r>
          </w:p>
        </w:tc>
        <w:tc>
          <w:tcPr>
            <w:tcW w:w="1332" w:type="dxa"/>
            <w:vAlign w:val="center"/>
          </w:tcPr>
          <w:p>
            <w:pPr>
              <w:pStyle w:val="20"/>
            </w:pPr>
            <w:r>
              <w:t>项目预算控制数</w:t>
            </w:r>
          </w:p>
        </w:tc>
        <w:tc>
          <w:tcPr>
            <w:tcW w:w="2891" w:type="dxa"/>
            <w:vAlign w:val="center"/>
          </w:tcPr>
          <w:p>
            <w:pPr>
              <w:pStyle w:val="20"/>
            </w:pPr>
            <w:r>
              <w:t>项目控制在预算范围内</w:t>
            </w:r>
          </w:p>
        </w:tc>
        <w:tc>
          <w:tcPr>
            <w:tcW w:w="1276" w:type="dxa"/>
            <w:vAlign w:val="center"/>
          </w:tcPr>
          <w:p>
            <w:pPr>
              <w:pStyle w:val="20"/>
            </w:pPr>
            <w:r>
              <w:t>≤4.8万元</w:t>
            </w:r>
          </w:p>
        </w:tc>
        <w:tc>
          <w:tcPr>
            <w:tcW w:w="1843" w:type="dxa"/>
            <w:vAlign w:val="center"/>
          </w:tcPr>
          <w:p>
            <w:pPr>
              <w:pStyle w:val="20"/>
            </w:pPr>
            <w:r>
              <w:t>根据文件要求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效益指标</w:t>
            </w:r>
          </w:p>
        </w:tc>
        <w:tc>
          <w:tcPr>
            <w:tcW w:w="1276" w:type="dxa"/>
            <w:vAlign w:val="center"/>
          </w:tcPr>
          <w:p>
            <w:pPr>
              <w:pStyle w:val="20"/>
            </w:pPr>
            <w:r>
              <w:t>社会效益指标</w:t>
            </w:r>
          </w:p>
        </w:tc>
        <w:tc>
          <w:tcPr>
            <w:tcW w:w="1332" w:type="dxa"/>
            <w:vAlign w:val="center"/>
          </w:tcPr>
          <w:p>
            <w:pPr>
              <w:pStyle w:val="20"/>
            </w:pPr>
            <w:r>
              <w:t>补助非物质文化遗产保障度</w:t>
            </w:r>
          </w:p>
        </w:tc>
        <w:tc>
          <w:tcPr>
            <w:tcW w:w="2891" w:type="dxa"/>
            <w:vAlign w:val="center"/>
          </w:tcPr>
          <w:p>
            <w:pPr>
              <w:pStyle w:val="20"/>
            </w:pPr>
            <w:r>
              <w:t>补助非物质文化遗产保障情况</w:t>
            </w:r>
          </w:p>
        </w:tc>
        <w:tc>
          <w:tcPr>
            <w:tcW w:w="1276" w:type="dxa"/>
            <w:vAlign w:val="center"/>
          </w:tcPr>
          <w:p>
            <w:pPr>
              <w:pStyle w:val="20"/>
            </w:pPr>
            <w:r>
              <w:t>≥80%</w:t>
            </w:r>
          </w:p>
        </w:tc>
        <w:tc>
          <w:tcPr>
            <w:tcW w:w="1843" w:type="dxa"/>
            <w:vAlign w:val="center"/>
          </w:tcPr>
          <w:p>
            <w:pPr>
              <w:pStyle w:val="20"/>
            </w:pPr>
            <w:r>
              <w:t>根据文件要求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满意度指标</w:t>
            </w:r>
          </w:p>
        </w:tc>
        <w:tc>
          <w:tcPr>
            <w:tcW w:w="1276" w:type="dxa"/>
            <w:vAlign w:val="center"/>
          </w:tcPr>
          <w:p>
            <w:pPr>
              <w:pStyle w:val="20"/>
            </w:pPr>
            <w:r>
              <w:t>服务对象满意度指标</w:t>
            </w:r>
          </w:p>
        </w:tc>
        <w:tc>
          <w:tcPr>
            <w:tcW w:w="1332" w:type="dxa"/>
            <w:vAlign w:val="center"/>
          </w:tcPr>
          <w:p>
            <w:pPr>
              <w:pStyle w:val="20"/>
            </w:pPr>
            <w:r>
              <w:t>非遗人员满意度</w:t>
            </w:r>
          </w:p>
        </w:tc>
        <w:tc>
          <w:tcPr>
            <w:tcW w:w="2891" w:type="dxa"/>
            <w:vAlign w:val="center"/>
          </w:tcPr>
          <w:p>
            <w:pPr>
              <w:pStyle w:val="20"/>
            </w:pPr>
            <w:r>
              <w:t>非遗人员满意情况</w:t>
            </w:r>
          </w:p>
        </w:tc>
        <w:tc>
          <w:tcPr>
            <w:tcW w:w="1276" w:type="dxa"/>
            <w:vAlign w:val="center"/>
          </w:tcPr>
          <w:p>
            <w:pPr>
              <w:pStyle w:val="20"/>
            </w:pPr>
            <w:r>
              <w:t>≥90%</w:t>
            </w:r>
          </w:p>
        </w:tc>
        <w:tc>
          <w:tcPr>
            <w:tcW w:w="1843" w:type="dxa"/>
            <w:vAlign w:val="center"/>
          </w:tcPr>
          <w:p>
            <w:pPr>
              <w:pStyle w:val="20"/>
            </w:pPr>
            <w:r>
              <w:t>根据文件要求</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8" w:name="_Toc_4_4_0000000009"/>
      <w:r>
        <w:rPr>
          <w:rFonts w:ascii="方正仿宋_GBK" w:hAnsi="方正仿宋_GBK" w:eastAsia="方正仿宋_GBK" w:cs="方正仿宋_GBK"/>
          <w:color w:val="000000"/>
          <w:sz w:val="28"/>
        </w:rPr>
        <w:t>6.2022年中央非物质文化遗产保护资金预算绩效目标表</w:t>
      </w:r>
      <w:bookmarkEnd w:id="8"/>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9"/>
            </w:pPr>
            <w:r>
              <w:t>357001保定市徐水区文化广电和旅游局本级</w:t>
            </w:r>
          </w:p>
        </w:tc>
        <w:tc>
          <w:tcPr>
            <w:tcW w:w="1843" w:type="dxa"/>
            <w:tcBorders>
              <w:top w:val="single" w:color="FFFFFF" w:sz="6" w:space="0"/>
              <w:left w:val="single" w:color="FFFFFF" w:sz="6" w:space="0"/>
              <w:right w:val="single" w:color="FFFFFF" w:sz="6" w:space="0"/>
            </w:tcBorders>
            <w:vAlign w:val="center"/>
          </w:tcPr>
          <w:p>
            <w:pPr>
              <w:pStyle w:val="18"/>
            </w:pPr>
            <w:r>
              <w:t>部门：万元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项目编码</w:t>
            </w:r>
          </w:p>
        </w:tc>
        <w:tc>
          <w:tcPr>
            <w:tcW w:w="2608" w:type="dxa"/>
            <w:gridSpan w:val="2"/>
            <w:vAlign w:val="center"/>
          </w:tcPr>
          <w:p>
            <w:pPr>
              <w:pStyle w:val="20"/>
            </w:pPr>
            <w:r>
              <w:t>13062522P004592100065</w:t>
            </w:r>
          </w:p>
        </w:tc>
        <w:tc>
          <w:tcPr>
            <w:tcW w:w="1587" w:type="dxa"/>
            <w:vAlign w:val="center"/>
          </w:tcPr>
          <w:p>
            <w:pPr>
              <w:pStyle w:val="21"/>
            </w:pPr>
            <w:r>
              <w:t>项目名称</w:t>
            </w:r>
          </w:p>
        </w:tc>
        <w:tc>
          <w:tcPr>
            <w:tcW w:w="4422" w:type="dxa"/>
            <w:gridSpan w:val="3"/>
            <w:vAlign w:val="center"/>
          </w:tcPr>
          <w:p>
            <w:pPr>
              <w:pStyle w:val="20"/>
            </w:pPr>
            <w:r>
              <w:t>2022年中央非物质文化遗产保护资金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预算规模及资金用途</w:t>
            </w:r>
          </w:p>
        </w:tc>
        <w:tc>
          <w:tcPr>
            <w:tcW w:w="1276" w:type="dxa"/>
            <w:vAlign w:val="center"/>
          </w:tcPr>
          <w:p>
            <w:pPr>
              <w:pStyle w:val="21"/>
            </w:pPr>
            <w:r>
              <w:t>预算数</w:t>
            </w:r>
          </w:p>
        </w:tc>
        <w:tc>
          <w:tcPr>
            <w:tcW w:w="1332" w:type="dxa"/>
            <w:vAlign w:val="center"/>
          </w:tcPr>
          <w:p>
            <w:pPr>
              <w:pStyle w:val="20"/>
            </w:pPr>
            <w:r>
              <w:t>2.00</w:t>
            </w:r>
          </w:p>
        </w:tc>
        <w:tc>
          <w:tcPr>
            <w:tcW w:w="1587" w:type="dxa"/>
            <w:vAlign w:val="center"/>
          </w:tcPr>
          <w:p>
            <w:pPr>
              <w:pStyle w:val="21"/>
            </w:pPr>
            <w:r>
              <w:t>其中：财政    资金</w:t>
            </w:r>
          </w:p>
        </w:tc>
        <w:tc>
          <w:tcPr>
            <w:tcW w:w="1304" w:type="dxa"/>
            <w:vAlign w:val="center"/>
          </w:tcPr>
          <w:p>
            <w:pPr>
              <w:pStyle w:val="20"/>
            </w:pPr>
            <w:r>
              <w:t>2.00</w:t>
            </w:r>
          </w:p>
        </w:tc>
        <w:tc>
          <w:tcPr>
            <w:tcW w:w="1276" w:type="dxa"/>
            <w:vAlign w:val="center"/>
          </w:tcPr>
          <w:p>
            <w:pPr>
              <w:pStyle w:val="21"/>
            </w:pPr>
            <w:r>
              <w:t>其他资金</w:t>
            </w:r>
          </w:p>
        </w:tc>
        <w:tc>
          <w:tcPr>
            <w:tcW w:w="1843" w:type="dxa"/>
            <w:vAlign w:val="center"/>
          </w:tcPr>
          <w:p>
            <w:pPr>
              <w:pStyle w:val="2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20"/>
            </w:pPr>
            <w:r>
              <w:t>非物质文化遗产保护专项资金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资金支出计划（%）</w:t>
            </w:r>
          </w:p>
        </w:tc>
        <w:tc>
          <w:tcPr>
            <w:tcW w:w="2608" w:type="dxa"/>
            <w:gridSpan w:val="2"/>
            <w:vAlign w:val="center"/>
          </w:tcPr>
          <w:p>
            <w:pPr>
              <w:pStyle w:val="21"/>
            </w:pPr>
            <w:r>
              <w:t>3月底</w:t>
            </w:r>
          </w:p>
        </w:tc>
        <w:tc>
          <w:tcPr>
            <w:tcW w:w="1587" w:type="dxa"/>
            <w:vAlign w:val="center"/>
          </w:tcPr>
          <w:p>
            <w:pPr>
              <w:pStyle w:val="21"/>
            </w:pPr>
            <w:r>
              <w:t>6月底</w:t>
            </w:r>
          </w:p>
        </w:tc>
        <w:tc>
          <w:tcPr>
            <w:tcW w:w="1304" w:type="dxa"/>
            <w:vAlign w:val="center"/>
          </w:tcPr>
          <w:p>
            <w:pPr>
              <w:pStyle w:val="21"/>
            </w:pPr>
            <w:r>
              <w:t>10月底</w:t>
            </w:r>
          </w:p>
        </w:tc>
        <w:tc>
          <w:tcPr>
            <w:tcW w:w="3118" w:type="dxa"/>
            <w:gridSpan w:val="2"/>
            <w:vAlign w:val="center"/>
          </w:tcPr>
          <w:p>
            <w:pPr>
              <w:pStyle w:val="2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2"/>
            </w:pPr>
            <w:r>
              <w:t xml:space="preserve"> </w:t>
            </w:r>
          </w:p>
        </w:tc>
        <w:tc>
          <w:tcPr>
            <w:tcW w:w="1587" w:type="dxa"/>
            <w:vAlign w:val="center"/>
          </w:tcPr>
          <w:p>
            <w:pPr>
              <w:pStyle w:val="22"/>
            </w:pPr>
            <w:r>
              <w:t xml:space="preserve"> </w:t>
            </w:r>
          </w:p>
        </w:tc>
        <w:tc>
          <w:tcPr>
            <w:tcW w:w="1304" w:type="dxa"/>
            <w:vAlign w:val="center"/>
          </w:tcPr>
          <w:p>
            <w:pPr>
              <w:pStyle w:val="22"/>
            </w:pPr>
            <w:r>
              <w:t xml:space="preserve"> </w:t>
            </w:r>
          </w:p>
        </w:tc>
        <w:tc>
          <w:tcPr>
            <w:tcW w:w="3118" w:type="dxa"/>
            <w:gridSpan w:val="2"/>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绩效目标</w:t>
            </w:r>
          </w:p>
        </w:tc>
        <w:tc>
          <w:tcPr>
            <w:tcW w:w="8617" w:type="dxa"/>
            <w:gridSpan w:val="6"/>
            <w:vAlign w:val="center"/>
          </w:tcPr>
          <w:p>
            <w:pPr>
              <w:pStyle w:val="20"/>
            </w:pPr>
            <w:r>
              <w:t>1.加强非物质文化遗产保护</w:t>
            </w:r>
          </w:p>
          <w:p>
            <w:pPr>
              <w:pStyle w:val="20"/>
            </w:pPr>
            <w:r>
              <w:t>2.补助非物质文化遗产保障经费</w:t>
            </w:r>
          </w:p>
          <w:p>
            <w:pPr>
              <w:pStyle w:val="20"/>
            </w:pPr>
            <w:r>
              <w:t>3.项目资金一次性支出，预计6月支出完毕</w:t>
            </w:r>
          </w:p>
        </w:tc>
      </w:tr>
    </w:tbl>
    <w:p>
      <w:pPr>
        <w:spacing w:line="2" w:lineRule="exact"/>
        <w:jc w:val="center"/>
      </w:pPr>
      <w:r>
        <w:rPr>
          <w:rFonts w:ascii="方正书宋_GBK" w:hAnsi="方正书宋_GBK" w:eastAsia="方正书宋_GBK" w:cs="方正书宋_GBK"/>
          <w:color w:val="000000"/>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1"/>
            </w:pPr>
            <w:r>
              <w:t>一级指标</w:t>
            </w:r>
          </w:p>
        </w:tc>
        <w:tc>
          <w:tcPr>
            <w:tcW w:w="1276" w:type="dxa"/>
            <w:vAlign w:val="center"/>
          </w:tcPr>
          <w:p>
            <w:pPr>
              <w:pStyle w:val="21"/>
            </w:pPr>
            <w:r>
              <w:t>二级指标</w:t>
            </w:r>
          </w:p>
        </w:tc>
        <w:tc>
          <w:tcPr>
            <w:tcW w:w="1332" w:type="dxa"/>
            <w:vAlign w:val="center"/>
          </w:tcPr>
          <w:p>
            <w:pPr>
              <w:pStyle w:val="21"/>
            </w:pPr>
            <w:r>
              <w:t>三级指标</w:t>
            </w:r>
          </w:p>
        </w:tc>
        <w:tc>
          <w:tcPr>
            <w:tcW w:w="2891" w:type="dxa"/>
            <w:vAlign w:val="center"/>
          </w:tcPr>
          <w:p>
            <w:pPr>
              <w:pStyle w:val="21"/>
            </w:pPr>
            <w:r>
              <w:t>绩效指标描述</w:t>
            </w:r>
          </w:p>
        </w:tc>
        <w:tc>
          <w:tcPr>
            <w:tcW w:w="1276" w:type="dxa"/>
            <w:vAlign w:val="center"/>
          </w:tcPr>
          <w:p>
            <w:pPr>
              <w:pStyle w:val="21"/>
            </w:pPr>
            <w:r>
              <w:t>指标值</w:t>
            </w:r>
          </w:p>
        </w:tc>
        <w:tc>
          <w:tcPr>
            <w:tcW w:w="1843" w:type="dxa"/>
            <w:vAlign w:val="center"/>
          </w:tcPr>
          <w:p>
            <w:pPr>
              <w:pStyle w:val="2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pPr>
            <w:r>
              <w:t>产出指标</w:t>
            </w:r>
          </w:p>
        </w:tc>
        <w:tc>
          <w:tcPr>
            <w:tcW w:w="1276" w:type="dxa"/>
            <w:vAlign w:val="center"/>
          </w:tcPr>
          <w:p>
            <w:pPr>
              <w:pStyle w:val="20"/>
            </w:pPr>
            <w:r>
              <w:t>数量指标</w:t>
            </w:r>
          </w:p>
        </w:tc>
        <w:tc>
          <w:tcPr>
            <w:tcW w:w="1332" w:type="dxa"/>
            <w:vAlign w:val="center"/>
          </w:tcPr>
          <w:p>
            <w:pPr>
              <w:pStyle w:val="20"/>
            </w:pPr>
            <w:r>
              <w:t>补助非物质文化遗产个数</w:t>
            </w:r>
          </w:p>
        </w:tc>
        <w:tc>
          <w:tcPr>
            <w:tcW w:w="2891" w:type="dxa"/>
            <w:vAlign w:val="center"/>
          </w:tcPr>
          <w:p>
            <w:pPr>
              <w:pStyle w:val="20"/>
            </w:pPr>
            <w:r>
              <w:t>补助非物质文化遗产个数情况</w:t>
            </w:r>
          </w:p>
        </w:tc>
        <w:tc>
          <w:tcPr>
            <w:tcW w:w="1276" w:type="dxa"/>
            <w:vAlign w:val="center"/>
          </w:tcPr>
          <w:p>
            <w:pPr>
              <w:pStyle w:val="20"/>
            </w:pPr>
            <w:r>
              <w:t>1个</w:t>
            </w:r>
          </w:p>
        </w:tc>
        <w:tc>
          <w:tcPr>
            <w:tcW w:w="1843" w:type="dxa"/>
            <w:vAlign w:val="center"/>
          </w:tcPr>
          <w:p>
            <w:pPr>
              <w:pStyle w:val="20"/>
            </w:pPr>
            <w:r>
              <w:t>根据文件要求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0"/>
            </w:pPr>
            <w:r>
              <w:t>质量指标</w:t>
            </w:r>
          </w:p>
        </w:tc>
        <w:tc>
          <w:tcPr>
            <w:tcW w:w="1332" w:type="dxa"/>
            <w:vAlign w:val="center"/>
          </w:tcPr>
          <w:p>
            <w:pPr>
              <w:pStyle w:val="20"/>
            </w:pPr>
            <w:r>
              <w:t>补助资金准确率</w:t>
            </w:r>
          </w:p>
        </w:tc>
        <w:tc>
          <w:tcPr>
            <w:tcW w:w="2891" w:type="dxa"/>
            <w:vAlign w:val="center"/>
          </w:tcPr>
          <w:p>
            <w:pPr>
              <w:pStyle w:val="20"/>
            </w:pPr>
            <w:r>
              <w:t>补助资金准确情况</w:t>
            </w:r>
          </w:p>
        </w:tc>
        <w:tc>
          <w:tcPr>
            <w:tcW w:w="1276" w:type="dxa"/>
            <w:vAlign w:val="center"/>
          </w:tcPr>
          <w:p>
            <w:pPr>
              <w:pStyle w:val="20"/>
            </w:pPr>
            <w:r>
              <w:t>≥95%</w:t>
            </w:r>
          </w:p>
        </w:tc>
        <w:tc>
          <w:tcPr>
            <w:tcW w:w="1843" w:type="dxa"/>
            <w:vAlign w:val="center"/>
          </w:tcPr>
          <w:p>
            <w:pPr>
              <w:pStyle w:val="20"/>
            </w:pPr>
            <w:r>
              <w:t>根据文件要求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0"/>
            </w:pPr>
            <w:r>
              <w:t>时效指标</w:t>
            </w:r>
          </w:p>
        </w:tc>
        <w:tc>
          <w:tcPr>
            <w:tcW w:w="1332" w:type="dxa"/>
            <w:vAlign w:val="center"/>
          </w:tcPr>
          <w:p>
            <w:pPr>
              <w:pStyle w:val="20"/>
            </w:pPr>
            <w:r>
              <w:t>补助资金到位率</w:t>
            </w:r>
          </w:p>
        </w:tc>
        <w:tc>
          <w:tcPr>
            <w:tcW w:w="2891" w:type="dxa"/>
            <w:vAlign w:val="center"/>
          </w:tcPr>
          <w:p>
            <w:pPr>
              <w:pStyle w:val="20"/>
            </w:pPr>
            <w:r>
              <w:t>补助资金到位情况</w:t>
            </w:r>
          </w:p>
        </w:tc>
        <w:tc>
          <w:tcPr>
            <w:tcW w:w="1276" w:type="dxa"/>
            <w:vAlign w:val="center"/>
          </w:tcPr>
          <w:p>
            <w:pPr>
              <w:pStyle w:val="20"/>
            </w:pPr>
            <w:r>
              <w:t>≥95%</w:t>
            </w:r>
          </w:p>
        </w:tc>
        <w:tc>
          <w:tcPr>
            <w:tcW w:w="1843" w:type="dxa"/>
            <w:vAlign w:val="center"/>
          </w:tcPr>
          <w:p>
            <w:pPr>
              <w:pStyle w:val="20"/>
            </w:pPr>
            <w:r>
              <w:t>根据文件要求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0"/>
            </w:pPr>
            <w:r>
              <w:t>成本指标</w:t>
            </w:r>
          </w:p>
        </w:tc>
        <w:tc>
          <w:tcPr>
            <w:tcW w:w="1332" w:type="dxa"/>
            <w:vAlign w:val="center"/>
          </w:tcPr>
          <w:p>
            <w:pPr>
              <w:pStyle w:val="20"/>
            </w:pPr>
            <w:r>
              <w:t>项目预算控制数</w:t>
            </w:r>
          </w:p>
        </w:tc>
        <w:tc>
          <w:tcPr>
            <w:tcW w:w="2891" w:type="dxa"/>
            <w:vAlign w:val="center"/>
          </w:tcPr>
          <w:p>
            <w:pPr>
              <w:pStyle w:val="20"/>
            </w:pPr>
            <w:r>
              <w:t>项目控制在预算范围内</w:t>
            </w:r>
          </w:p>
        </w:tc>
        <w:tc>
          <w:tcPr>
            <w:tcW w:w="1276" w:type="dxa"/>
            <w:vAlign w:val="center"/>
          </w:tcPr>
          <w:p>
            <w:pPr>
              <w:pStyle w:val="20"/>
            </w:pPr>
            <w:r>
              <w:t>≤2万元</w:t>
            </w:r>
          </w:p>
        </w:tc>
        <w:tc>
          <w:tcPr>
            <w:tcW w:w="1843" w:type="dxa"/>
            <w:vAlign w:val="center"/>
          </w:tcPr>
          <w:p>
            <w:pPr>
              <w:pStyle w:val="20"/>
            </w:pPr>
            <w:r>
              <w:t>根据文件要求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效益指标</w:t>
            </w:r>
          </w:p>
        </w:tc>
        <w:tc>
          <w:tcPr>
            <w:tcW w:w="1276" w:type="dxa"/>
            <w:vAlign w:val="center"/>
          </w:tcPr>
          <w:p>
            <w:pPr>
              <w:pStyle w:val="20"/>
            </w:pPr>
            <w:r>
              <w:t>社会效益指标</w:t>
            </w:r>
          </w:p>
        </w:tc>
        <w:tc>
          <w:tcPr>
            <w:tcW w:w="1332" w:type="dxa"/>
            <w:vAlign w:val="center"/>
          </w:tcPr>
          <w:p>
            <w:pPr>
              <w:pStyle w:val="20"/>
            </w:pPr>
            <w:r>
              <w:t>补助非物质文化遗产保障度</w:t>
            </w:r>
          </w:p>
        </w:tc>
        <w:tc>
          <w:tcPr>
            <w:tcW w:w="2891" w:type="dxa"/>
            <w:vAlign w:val="center"/>
          </w:tcPr>
          <w:p>
            <w:pPr>
              <w:pStyle w:val="20"/>
            </w:pPr>
            <w:r>
              <w:t>补助非物质文化遗产保障情况</w:t>
            </w:r>
          </w:p>
        </w:tc>
        <w:tc>
          <w:tcPr>
            <w:tcW w:w="1276" w:type="dxa"/>
            <w:vAlign w:val="center"/>
          </w:tcPr>
          <w:p>
            <w:pPr>
              <w:pStyle w:val="20"/>
            </w:pPr>
            <w:r>
              <w:t>≥80%</w:t>
            </w:r>
          </w:p>
        </w:tc>
        <w:tc>
          <w:tcPr>
            <w:tcW w:w="1843" w:type="dxa"/>
            <w:vAlign w:val="center"/>
          </w:tcPr>
          <w:p>
            <w:pPr>
              <w:pStyle w:val="20"/>
            </w:pPr>
            <w:r>
              <w:t>根据文件要求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满意度指标</w:t>
            </w:r>
          </w:p>
        </w:tc>
        <w:tc>
          <w:tcPr>
            <w:tcW w:w="1276" w:type="dxa"/>
            <w:vAlign w:val="center"/>
          </w:tcPr>
          <w:p>
            <w:pPr>
              <w:pStyle w:val="20"/>
            </w:pPr>
            <w:r>
              <w:t>服务对象满意度指标</w:t>
            </w:r>
          </w:p>
        </w:tc>
        <w:tc>
          <w:tcPr>
            <w:tcW w:w="1332" w:type="dxa"/>
            <w:vAlign w:val="center"/>
          </w:tcPr>
          <w:p>
            <w:pPr>
              <w:pStyle w:val="20"/>
            </w:pPr>
            <w:r>
              <w:t>非遗人员满意度</w:t>
            </w:r>
          </w:p>
        </w:tc>
        <w:tc>
          <w:tcPr>
            <w:tcW w:w="2891" w:type="dxa"/>
            <w:vAlign w:val="center"/>
          </w:tcPr>
          <w:p>
            <w:pPr>
              <w:pStyle w:val="20"/>
            </w:pPr>
            <w:r>
              <w:t>非遗人员满意情况</w:t>
            </w:r>
          </w:p>
        </w:tc>
        <w:tc>
          <w:tcPr>
            <w:tcW w:w="1276" w:type="dxa"/>
            <w:vAlign w:val="center"/>
          </w:tcPr>
          <w:p>
            <w:pPr>
              <w:pStyle w:val="20"/>
            </w:pPr>
            <w:r>
              <w:t>≥90%</w:t>
            </w:r>
          </w:p>
        </w:tc>
        <w:tc>
          <w:tcPr>
            <w:tcW w:w="1843" w:type="dxa"/>
            <w:vAlign w:val="center"/>
          </w:tcPr>
          <w:p>
            <w:pPr>
              <w:pStyle w:val="20"/>
            </w:pPr>
            <w:r>
              <w:t>根据文件要求</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9" w:name="_Toc_4_4_0000000010"/>
      <w:r>
        <w:rPr>
          <w:rFonts w:ascii="方正仿宋_GBK" w:hAnsi="方正仿宋_GBK" w:eastAsia="方正仿宋_GBK" w:cs="方正仿宋_GBK"/>
          <w:color w:val="000000"/>
          <w:sz w:val="28"/>
        </w:rPr>
        <w:t>7.公共图书馆、文化馆（站）免费开放专项资金绩效目标表</w:t>
      </w:r>
      <w:bookmarkEnd w:id="9"/>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9"/>
            </w:pPr>
            <w:r>
              <w:t>357001保定市徐水区文化广电和旅游局本级</w:t>
            </w:r>
          </w:p>
        </w:tc>
        <w:tc>
          <w:tcPr>
            <w:tcW w:w="1843" w:type="dxa"/>
            <w:tcBorders>
              <w:top w:val="single" w:color="FFFFFF" w:sz="6" w:space="0"/>
              <w:left w:val="single" w:color="FFFFFF" w:sz="6" w:space="0"/>
              <w:right w:val="single" w:color="FFFFFF" w:sz="6" w:space="0"/>
            </w:tcBorders>
            <w:vAlign w:val="center"/>
          </w:tcPr>
          <w:p>
            <w:pPr>
              <w:pStyle w:val="18"/>
            </w:pPr>
            <w:r>
              <w:t>部门：万元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项目编码</w:t>
            </w:r>
          </w:p>
        </w:tc>
        <w:tc>
          <w:tcPr>
            <w:tcW w:w="2608" w:type="dxa"/>
            <w:gridSpan w:val="2"/>
            <w:vAlign w:val="center"/>
          </w:tcPr>
          <w:p>
            <w:pPr>
              <w:pStyle w:val="20"/>
            </w:pPr>
            <w:r>
              <w:t>13062522P00457610005R</w:t>
            </w:r>
          </w:p>
        </w:tc>
        <w:tc>
          <w:tcPr>
            <w:tcW w:w="1587" w:type="dxa"/>
            <w:vAlign w:val="center"/>
          </w:tcPr>
          <w:p>
            <w:pPr>
              <w:pStyle w:val="21"/>
            </w:pPr>
            <w:r>
              <w:t>项目名称</w:t>
            </w:r>
          </w:p>
        </w:tc>
        <w:tc>
          <w:tcPr>
            <w:tcW w:w="4422" w:type="dxa"/>
            <w:gridSpan w:val="3"/>
            <w:vAlign w:val="center"/>
          </w:tcPr>
          <w:p>
            <w:pPr>
              <w:pStyle w:val="20"/>
            </w:pPr>
            <w:r>
              <w:t>公共图书馆、文化馆（站）免费开放专项资金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预算规模及资金用途</w:t>
            </w:r>
          </w:p>
        </w:tc>
        <w:tc>
          <w:tcPr>
            <w:tcW w:w="1276" w:type="dxa"/>
            <w:vAlign w:val="center"/>
          </w:tcPr>
          <w:p>
            <w:pPr>
              <w:pStyle w:val="21"/>
            </w:pPr>
            <w:r>
              <w:t>预算数</w:t>
            </w:r>
          </w:p>
        </w:tc>
        <w:tc>
          <w:tcPr>
            <w:tcW w:w="1332" w:type="dxa"/>
            <w:vAlign w:val="center"/>
          </w:tcPr>
          <w:p>
            <w:pPr>
              <w:pStyle w:val="20"/>
            </w:pPr>
            <w:r>
              <w:t>33.00</w:t>
            </w:r>
          </w:p>
        </w:tc>
        <w:tc>
          <w:tcPr>
            <w:tcW w:w="1587" w:type="dxa"/>
            <w:vAlign w:val="center"/>
          </w:tcPr>
          <w:p>
            <w:pPr>
              <w:pStyle w:val="21"/>
            </w:pPr>
            <w:r>
              <w:t>其中：财政    资金</w:t>
            </w:r>
          </w:p>
        </w:tc>
        <w:tc>
          <w:tcPr>
            <w:tcW w:w="1304" w:type="dxa"/>
            <w:vAlign w:val="center"/>
          </w:tcPr>
          <w:p>
            <w:pPr>
              <w:pStyle w:val="20"/>
            </w:pPr>
            <w:r>
              <w:t>33.00</w:t>
            </w:r>
          </w:p>
        </w:tc>
        <w:tc>
          <w:tcPr>
            <w:tcW w:w="1276" w:type="dxa"/>
            <w:vAlign w:val="center"/>
          </w:tcPr>
          <w:p>
            <w:pPr>
              <w:pStyle w:val="21"/>
            </w:pPr>
            <w:r>
              <w:t>其他资金</w:t>
            </w:r>
          </w:p>
        </w:tc>
        <w:tc>
          <w:tcPr>
            <w:tcW w:w="1843" w:type="dxa"/>
            <w:vAlign w:val="center"/>
          </w:tcPr>
          <w:p>
            <w:pPr>
              <w:pStyle w:val="2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20"/>
            </w:pPr>
            <w:r>
              <w:t>公共图书馆、文化馆（站）免费开放专项资金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资金支出计划（%）</w:t>
            </w:r>
          </w:p>
        </w:tc>
        <w:tc>
          <w:tcPr>
            <w:tcW w:w="2608" w:type="dxa"/>
            <w:gridSpan w:val="2"/>
            <w:vAlign w:val="center"/>
          </w:tcPr>
          <w:p>
            <w:pPr>
              <w:pStyle w:val="21"/>
            </w:pPr>
            <w:r>
              <w:t>3月底</w:t>
            </w:r>
          </w:p>
        </w:tc>
        <w:tc>
          <w:tcPr>
            <w:tcW w:w="1587" w:type="dxa"/>
            <w:vAlign w:val="center"/>
          </w:tcPr>
          <w:p>
            <w:pPr>
              <w:pStyle w:val="21"/>
            </w:pPr>
            <w:r>
              <w:t>6月底</w:t>
            </w:r>
          </w:p>
        </w:tc>
        <w:tc>
          <w:tcPr>
            <w:tcW w:w="1304" w:type="dxa"/>
            <w:vAlign w:val="center"/>
          </w:tcPr>
          <w:p>
            <w:pPr>
              <w:pStyle w:val="21"/>
            </w:pPr>
            <w:r>
              <w:t>10月底</w:t>
            </w:r>
          </w:p>
        </w:tc>
        <w:tc>
          <w:tcPr>
            <w:tcW w:w="3118" w:type="dxa"/>
            <w:gridSpan w:val="2"/>
            <w:vAlign w:val="center"/>
          </w:tcPr>
          <w:p>
            <w:pPr>
              <w:pStyle w:val="2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2"/>
            </w:pPr>
            <w:r>
              <w:t>25%</w:t>
            </w:r>
          </w:p>
        </w:tc>
        <w:tc>
          <w:tcPr>
            <w:tcW w:w="1587" w:type="dxa"/>
            <w:vAlign w:val="center"/>
          </w:tcPr>
          <w:p>
            <w:pPr>
              <w:pStyle w:val="22"/>
            </w:pPr>
            <w:r>
              <w:t>50%</w:t>
            </w:r>
          </w:p>
        </w:tc>
        <w:tc>
          <w:tcPr>
            <w:tcW w:w="1304" w:type="dxa"/>
            <w:vAlign w:val="center"/>
          </w:tcPr>
          <w:p>
            <w:pPr>
              <w:pStyle w:val="22"/>
            </w:pPr>
            <w:r>
              <w:t>75%</w:t>
            </w:r>
          </w:p>
        </w:tc>
        <w:tc>
          <w:tcPr>
            <w:tcW w:w="3118" w:type="dxa"/>
            <w:gridSpan w:val="2"/>
            <w:vAlign w:val="center"/>
          </w:tcPr>
          <w:p>
            <w:pPr>
              <w:pStyle w:val="22"/>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绩效目标</w:t>
            </w:r>
          </w:p>
        </w:tc>
        <w:tc>
          <w:tcPr>
            <w:tcW w:w="8617" w:type="dxa"/>
            <w:gridSpan w:val="6"/>
            <w:vAlign w:val="center"/>
          </w:tcPr>
          <w:p>
            <w:pPr>
              <w:pStyle w:val="20"/>
            </w:pPr>
            <w:r>
              <w:t>1.两馆免费开放服务水平提升</w:t>
            </w:r>
          </w:p>
          <w:p>
            <w:pPr>
              <w:pStyle w:val="20"/>
            </w:pPr>
          </w:p>
          <w:p>
            <w:pPr>
              <w:pStyle w:val="20"/>
            </w:pPr>
            <w:r>
              <w:t>2.保障两馆活动按计划进行</w:t>
            </w:r>
          </w:p>
          <w:p>
            <w:pPr>
              <w:pStyle w:val="20"/>
            </w:pPr>
            <w:r>
              <w:t>3.项目资金预计3月支出25%，6月支出50%，9月支出75%，12月支出100%</w:t>
            </w:r>
          </w:p>
        </w:tc>
      </w:tr>
    </w:tbl>
    <w:p>
      <w:pPr>
        <w:spacing w:line="2" w:lineRule="exact"/>
        <w:jc w:val="center"/>
      </w:pPr>
      <w:r>
        <w:rPr>
          <w:rFonts w:ascii="方正书宋_GBK" w:hAnsi="方正书宋_GBK" w:eastAsia="方正书宋_GBK" w:cs="方正书宋_GBK"/>
          <w:color w:val="000000"/>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1"/>
            </w:pPr>
            <w:r>
              <w:t>一级指标</w:t>
            </w:r>
          </w:p>
        </w:tc>
        <w:tc>
          <w:tcPr>
            <w:tcW w:w="1276" w:type="dxa"/>
            <w:vAlign w:val="center"/>
          </w:tcPr>
          <w:p>
            <w:pPr>
              <w:pStyle w:val="21"/>
            </w:pPr>
            <w:r>
              <w:t>二级指标</w:t>
            </w:r>
          </w:p>
        </w:tc>
        <w:tc>
          <w:tcPr>
            <w:tcW w:w="1332" w:type="dxa"/>
            <w:vAlign w:val="center"/>
          </w:tcPr>
          <w:p>
            <w:pPr>
              <w:pStyle w:val="21"/>
            </w:pPr>
            <w:r>
              <w:t>三级指标</w:t>
            </w:r>
          </w:p>
        </w:tc>
        <w:tc>
          <w:tcPr>
            <w:tcW w:w="2891" w:type="dxa"/>
            <w:vAlign w:val="center"/>
          </w:tcPr>
          <w:p>
            <w:pPr>
              <w:pStyle w:val="21"/>
            </w:pPr>
            <w:r>
              <w:t>绩效指标描述</w:t>
            </w:r>
          </w:p>
        </w:tc>
        <w:tc>
          <w:tcPr>
            <w:tcW w:w="1276" w:type="dxa"/>
            <w:vAlign w:val="center"/>
          </w:tcPr>
          <w:p>
            <w:pPr>
              <w:pStyle w:val="21"/>
            </w:pPr>
            <w:r>
              <w:t>指标值</w:t>
            </w:r>
          </w:p>
        </w:tc>
        <w:tc>
          <w:tcPr>
            <w:tcW w:w="1843" w:type="dxa"/>
            <w:vAlign w:val="center"/>
          </w:tcPr>
          <w:p>
            <w:pPr>
              <w:pStyle w:val="2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pPr>
            <w:r>
              <w:t>产出指标</w:t>
            </w:r>
          </w:p>
        </w:tc>
        <w:tc>
          <w:tcPr>
            <w:tcW w:w="1276" w:type="dxa"/>
            <w:vAlign w:val="center"/>
          </w:tcPr>
          <w:p>
            <w:pPr>
              <w:pStyle w:val="20"/>
            </w:pPr>
            <w:r>
              <w:t>数量指标</w:t>
            </w:r>
          </w:p>
        </w:tc>
        <w:tc>
          <w:tcPr>
            <w:tcW w:w="1332" w:type="dxa"/>
            <w:vAlign w:val="center"/>
          </w:tcPr>
          <w:p>
            <w:pPr>
              <w:pStyle w:val="20"/>
            </w:pPr>
            <w:r>
              <w:t>开展文化活动次数</w:t>
            </w:r>
          </w:p>
        </w:tc>
        <w:tc>
          <w:tcPr>
            <w:tcW w:w="2891" w:type="dxa"/>
            <w:vAlign w:val="center"/>
          </w:tcPr>
          <w:p>
            <w:pPr>
              <w:pStyle w:val="20"/>
            </w:pPr>
            <w:r>
              <w:t>开展文化活动次数情况</w:t>
            </w:r>
          </w:p>
        </w:tc>
        <w:tc>
          <w:tcPr>
            <w:tcW w:w="1276" w:type="dxa"/>
            <w:vAlign w:val="center"/>
          </w:tcPr>
          <w:p>
            <w:pPr>
              <w:pStyle w:val="20"/>
            </w:pPr>
            <w:r>
              <w:t>≥23次</w:t>
            </w:r>
          </w:p>
        </w:tc>
        <w:tc>
          <w:tcPr>
            <w:tcW w:w="1843" w:type="dxa"/>
            <w:vAlign w:val="center"/>
          </w:tcPr>
          <w:p>
            <w:pPr>
              <w:pStyle w:val="20"/>
            </w:pPr>
            <w:r>
              <w:t>根据文件要求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0"/>
            </w:pPr>
            <w:r>
              <w:t>质量指标</w:t>
            </w:r>
          </w:p>
        </w:tc>
        <w:tc>
          <w:tcPr>
            <w:tcW w:w="1332" w:type="dxa"/>
            <w:vAlign w:val="center"/>
          </w:tcPr>
          <w:p>
            <w:pPr>
              <w:pStyle w:val="20"/>
            </w:pPr>
            <w:r>
              <w:t>参加活动人员到位率</w:t>
            </w:r>
          </w:p>
        </w:tc>
        <w:tc>
          <w:tcPr>
            <w:tcW w:w="2891" w:type="dxa"/>
            <w:vAlign w:val="center"/>
          </w:tcPr>
          <w:p>
            <w:pPr>
              <w:pStyle w:val="20"/>
            </w:pPr>
            <w:r>
              <w:t>参加活动人员到位率</w:t>
            </w:r>
          </w:p>
        </w:tc>
        <w:tc>
          <w:tcPr>
            <w:tcW w:w="1276" w:type="dxa"/>
            <w:vAlign w:val="center"/>
          </w:tcPr>
          <w:p>
            <w:pPr>
              <w:pStyle w:val="20"/>
            </w:pPr>
            <w:r>
              <w:t>≥80%</w:t>
            </w:r>
          </w:p>
        </w:tc>
        <w:tc>
          <w:tcPr>
            <w:tcW w:w="1843" w:type="dxa"/>
            <w:vAlign w:val="center"/>
          </w:tcPr>
          <w:p>
            <w:pPr>
              <w:pStyle w:val="20"/>
            </w:pPr>
            <w:r>
              <w:t>根据文件要求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0"/>
            </w:pPr>
            <w:r>
              <w:t>时效指标</w:t>
            </w:r>
          </w:p>
        </w:tc>
        <w:tc>
          <w:tcPr>
            <w:tcW w:w="1332" w:type="dxa"/>
            <w:vAlign w:val="center"/>
          </w:tcPr>
          <w:p>
            <w:pPr>
              <w:pStyle w:val="20"/>
            </w:pPr>
            <w:r>
              <w:t>活动开展及时率</w:t>
            </w:r>
          </w:p>
        </w:tc>
        <w:tc>
          <w:tcPr>
            <w:tcW w:w="2891" w:type="dxa"/>
            <w:vAlign w:val="center"/>
          </w:tcPr>
          <w:p>
            <w:pPr>
              <w:pStyle w:val="20"/>
            </w:pPr>
            <w:r>
              <w:t>活动开展及时情况</w:t>
            </w:r>
          </w:p>
        </w:tc>
        <w:tc>
          <w:tcPr>
            <w:tcW w:w="1276" w:type="dxa"/>
            <w:vAlign w:val="center"/>
          </w:tcPr>
          <w:p>
            <w:pPr>
              <w:pStyle w:val="20"/>
            </w:pPr>
            <w:r>
              <w:t>≥80%</w:t>
            </w:r>
          </w:p>
        </w:tc>
        <w:tc>
          <w:tcPr>
            <w:tcW w:w="1843" w:type="dxa"/>
            <w:vAlign w:val="center"/>
          </w:tcPr>
          <w:p>
            <w:pPr>
              <w:pStyle w:val="20"/>
            </w:pPr>
            <w:r>
              <w:t>根据文件要求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0"/>
            </w:pPr>
            <w:r>
              <w:t>成本指标</w:t>
            </w:r>
          </w:p>
        </w:tc>
        <w:tc>
          <w:tcPr>
            <w:tcW w:w="1332" w:type="dxa"/>
            <w:vAlign w:val="center"/>
          </w:tcPr>
          <w:p>
            <w:pPr>
              <w:pStyle w:val="20"/>
            </w:pPr>
            <w:r>
              <w:t>项目预算控制数</w:t>
            </w:r>
          </w:p>
        </w:tc>
        <w:tc>
          <w:tcPr>
            <w:tcW w:w="2891" w:type="dxa"/>
            <w:vAlign w:val="center"/>
          </w:tcPr>
          <w:p>
            <w:pPr>
              <w:pStyle w:val="20"/>
            </w:pPr>
            <w:r>
              <w:t>项目控制在预算范围内</w:t>
            </w:r>
          </w:p>
        </w:tc>
        <w:tc>
          <w:tcPr>
            <w:tcW w:w="1276" w:type="dxa"/>
            <w:vAlign w:val="center"/>
          </w:tcPr>
          <w:p>
            <w:pPr>
              <w:pStyle w:val="20"/>
            </w:pPr>
            <w:r>
              <w:t>≤110万元</w:t>
            </w:r>
          </w:p>
        </w:tc>
        <w:tc>
          <w:tcPr>
            <w:tcW w:w="1843" w:type="dxa"/>
            <w:vAlign w:val="center"/>
          </w:tcPr>
          <w:p>
            <w:pPr>
              <w:pStyle w:val="20"/>
            </w:pPr>
            <w:r>
              <w:t>根据文件要求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效益指标</w:t>
            </w:r>
          </w:p>
        </w:tc>
        <w:tc>
          <w:tcPr>
            <w:tcW w:w="1276" w:type="dxa"/>
            <w:vAlign w:val="center"/>
          </w:tcPr>
          <w:p>
            <w:pPr>
              <w:pStyle w:val="20"/>
            </w:pPr>
            <w:r>
              <w:t>社会效益指标</w:t>
            </w:r>
          </w:p>
        </w:tc>
        <w:tc>
          <w:tcPr>
            <w:tcW w:w="1332" w:type="dxa"/>
            <w:vAlign w:val="center"/>
          </w:tcPr>
          <w:p>
            <w:pPr>
              <w:pStyle w:val="20"/>
            </w:pPr>
            <w:r>
              <w:t>公共文化水平提升率</w:t>
            </w:r>
          </w:p>
        </w:tc>
        <w:tc>
          <w:tcPr>
            <w:tcW w:w="2891" w:type="dxa"/>
            <w:vAlign w:val="center"/>
          </w:tcPr>
          <w:p>
            <w:pPr>
              <w:pStyle w:val="20"/>
            </w:pPr>
            <w:r>
              <w:t>公共文化水平提升情况</w:t>
            </w:r>
          </w:p>
        </w:tc>
        <w:tc>
          <w:tcPr>
            <w:tcW w:w="1276" w:type="dxa"/>
            <w:vAlign w:val="center"/>
          </w:tcPr>
          <w:p>
            <w:pPr>
              <w:pStyle w:val="20"/>
            </w:pPr>
            <w:r>
              <w:t>≥50%</w:t>
            </w:r>
          </w:p>
        </w:tc>
        <w:tc>
          <w:tcPr>
            <w:tcW w:w="1843" w:type="dxa"/>
            <w:vAlign w:val="center"/>
          </w:tcPr>
          <w:p>
            <w:pPr>
              <w:pStyle w:val="20"/>
            </w:pPr>
            <w:r>
              <w:t>根据文件要求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满意度指标</w:t>
            </w:r>
          </w:p>
        </w:tc>
        <w:tc>
          <w:tcPr>
            <w:tcW w:w="1276" w:type="dxa"/>
            <w:vAlign w:val="center"/>
          </w:tcPr>
          <w:p>
            <w:pPr>
              <w:pStyle w:val="20"/>
            </w:pPr>
            <w:r>
              <w:t>服务对象满意度指标</w:t>
            </w:r>
          </w:p>
        </w:tc>
        <w:tc>
          <w:tcPr>
            <w:tcW w:w="1332" w:type="dxa"/>
            <w:vAlign w:val="center"/>
          </w:tcPr>
          <w:p>
            <w:pPr>
              <w:pStyle w:val="20"/>
            </w:pPr>
            <w:r>
              <w:t>群众满意度</w:t>
            </w:r>
          </w:p>
        </w:tc>
        <w:tc>
          <w:tcPr>
            <w:tcW w:w="2891" w:type="dxa"/>
            <w:vAlign w:val="center"/>
          </w:tcPr>
          <w:p>
            <w:pPr>
              <w:pStyle w:val="20"/>
            </w:pPr>
            <w:r>
              <w:t>群众满意情况</w:t>
            </w:r>
          </w:p>
        </w:tc>
        <w:tc>
          <w:tcPr>
            <w:tcW w:w="1276" w:type="dxa"/>
            <w:vAlign w:val="center"/>
          </w:tcPr>
          <w:p>
            <w:pPr>
              <w:pStyle w:val="20"/>
            </w:pPr>
            <w:r>
              <w:t>≥90%</w:t>
            </w:r>
          </w:p>
        </w:tc>
        <w:tc>
          <w:tcPr>
            <w:tcW w:w="1843" w:type="dxa"/>
            <w:vAlign w:val="center"/>
          </w:tcPr>
          <w:p>
            <w:pPr>
              <w:pStyle w:val="20"/>
            </w:pPr>
            <w:r>
              <w:t>根据文件要求</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0" w:name="_Toc_4_4_0000000011"/>
      <w:r>
        <w:rPr>
          <w:rFonts w:ascii="方正仿宋_GBK" w:hAnsi="方正仿宋_GBK" w:eastAsia="方正仿宋_GBK" w:cs="方正仿宋_GBK"/>
          <w:color w:val="000000"/>
          <w:sz w:val="28"/>
        </w:rPr>
        <w:t>8.公共文化服务体系建设资金绩效目标表</w:t>
      </w:r>
      <w:bookmarkEnd w:id="10"/>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9"/>
            </w:pPr>
            <w:r>
              <w:t>357001保定市徐水区文化广电和旅游局本级</w:t>
            </w:r>
          </w:p>
        </w:tc>
        <w:tc>
          <w:tcPr>
            <w:tcW w:w="1843" w:type="dxa"/>
            <w:tcBorders>
              <w:top w:val="single" w:color="FFFFFF" w:sz="6" w:space="0"/>
              <w:left w:val="single" w:color="FFFFFF" w:sz="6" w:space="0"/>
              <w:right w:val="single" w:color="FFFFFF" w:sz="6" w:space="0"/>
            </w:tcBorders>
            <w:vAlign w:val="center"/>
          </w:tcPr>
          <w:p>
            <w:pPr>
              <w:pStyle w:val="18"/>
            </w:pPr>
            <w:r>
              <w:t>部门：万元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项目编码</w:t>
            </w:r>
          </w:p>
        </w:tc>
        <w:tc>
          <w:tcPr>
            <w:tcW w:w="2608" w:type="dxa"/>
            <w:gridSpan w:val="2"/>
            <w:vAlign w:val="center"/>
          </w:tcPr>
          <w:p>
            <w:pPr>
              <w:pStyle w:val="20"/>
            </w:pPr>
            <w:r>
              <w:t>13062522P004576100046</w:t>
            </w:r>
          </w:p>
        </w:tc>
        <w:tc>
          <w:tcPr>
            <w:tcW w:w="1587" w:type="dxa"/>
            <w:vAlign w:val="center"/>
          </w:tcPr>
          <w:p>
            <w:pPr>
              <w:pStyle w:val="21"/>
            </w:pPr>
            <w:r>
              <w:t>项目名称</w:t>
            </w:r>
          </w:p>
        </w:tc>
        <w:tc>
          <w:tcPr>
            <w:tcW w:w="4422" w:type="dxa"/>
            <w:gridSpan w:val="3"/>
            <w:vAlign w:val="center"/>
          </w:tcPr>
          <w:p>
            <w:pPr>
              <w:pStyle w:val="20"/>
            </w:pPr>
            <w:r>
              <w:t>公共文化服务体系建设资金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预算规模及资金用途</w:t>
            </w:r>
          </w:p>
        </w:tc>
        <w:tc>
          <w:tcPr>
            <w:tcW w:w="1276" w:type="dxa"/>
            <w:vAlign w:val="center"/>
          </w:tcPr>
          <w:p>
            <w:pPr>
              <w:pStyle w:val="21"/>
            </w:pPr>
            <w:r>
              <w:t>预算数</w:t>
            </w:r>
          </w:p>
        </w:tc>
        <w:tc>
          <w:tcPr>
            <w:tcW w:w="1332" w:type="dxa"/>
            <w:vAlign w:val="center"/>
          </w:tcPr>
          <w:p>
            <w:pPr>
              <w:pStyle w:val="20"/>
            </w:pPr>
            <w:r>
              <w:t>40.13</w:t>
            </w:r>
          </w:p>
        </w:tc>
        <w:tc>
          <w:tcPr>
            <w:tcW w:w="1587" w:type="dxa"/>
            <w:vAlign w:val="center"/>
          </w:tcPr>
          <w:p>
            <w:pPr>
              <w:pStyle w:val="21"/>
            </w:pPr>
            <w:r>
              <w:t>其中：财政    资金</w:t>
            </w:r>
          </w:p>
        </w:tc>
        <w:tc>
          <w:tcPr>
            <w:tcW w:w="1304" w:type="dxa"/>
            <w:vAlign w:val="center"/>
          </w:tcPr>
          <w:p>
            <w:pPr>
              <w:pStyle w:val="20"/>
            </w:pPr>
            <w:r>
              <w:t>40.13</w:t>
            </w:r>
          </w:p>
        </w:tc>
        <w:tc>
          <w:tcPr>
            <w:tcW w:w="1276" w:type="dxa"/>
            <w:vAlign w:val="center"/>
          </w:tcPr>
          <w:p>
            <w:pPr>
              <w:pStyle w:val="21"/>
            </w:pPr>
            <w:r>
              <w:t>其他资金</w:t>
            </w:r>
          </w:p>
        </w:tc>
        <w:tc>
          <w:tcPr>
            <w:tcW w:w="1843" w:type="dxa"/>
            <w:vAlign w:val="center"/>
          </w:tcPr>
          <w:p>
            <w:pPr>
              <w:pStyle w:val="2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20"/>
            </w:pPr>
            <w:r>
              <w:t>公共文化服务体系建设资金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资金支出计划（%）</w:t>
            </w:r>
          </w:p>
        </w:tc>
        <w:tc>
          <w:tcPr>
            <w:tcW w:w="2608" w:type="dxa"/>
            <w:gridSpan w:val="2"/>
            <w:vAlign w:val="center"/>
          </w:tcPr>
          <w:p>
            <w:pPr>
              <w:pStyle w:val="21"/>
            </w:pPr>
            <w:r>
              <w:t>3月底</w:t>
            </w:r>
          </w:p>
        </w:tc>
        <w:tc>
          <w:tcPr>
            <w:tcW w:w="1587" w:type="dxa"/>
            <w:vAlign w:val="center"/>
          </w:tcPr>
          <w:p>
            <w:pPr>
              <w:pStyle w:val="21"/>
            </w:pPr>
            <w:r>
              <w:t>6月底</w:t>
            </w:r>
          </w:p>
        </w:tc>
        <w:tc>
          <w:tcPr>
            <w:tcW w:w="1304" w:type="dxa"/>
            <w:vAlign w:val="center"/>
          </w:tcPr>
          <w:p>
            <w:pPr>
              <w:pStyle w:val="21"/>
            </w:pPr>
            <w:r>
              <w:t>10月底</w:t>
            </w:r>
          </w:p>
        </w:tc>
        <w:tc>
          <w:tcPr>
            <w:tcW w:w="3118" w:type="dxa"/>
            <w:gridSpan w:val="2"/>
            <w:vAlign w:val="center"/>
          </w:tcPr>
          <w:p>
            <w:pPr>
              <w:pStyle w:val="2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2"/>
            </w:pPr>
            <w:r>
              <w:t>25%</w:t>
            </w:r>
          </w:p>
        </w:tc>
        <w:tc>
          <w:tcPr>
            <w:tcW w:w="1587" w:type="dxa"/>
            <w:vAlign w:val="center"/>
          </w:tcPr>
          <w:p>
            <w:pPr>
              <w:pStyle w:val="22"/>
            </w:pPr>
            <w:r>
              <w:t>50%</w:t>
            </w:r>
          </w:p>
        </w:tc>
        <w:tc>
          <w:tcPr>
            <w:tcW w:w="1304" w:type="dxa"/>
            <w:vAlign w:val="center"/>
          </w:tcPr>
          <w:p>
            <w:pPr>
              <w:pStyle w:val="22"/>
            </w:pPr>
            <w:r>
              <w:t>75%</w:t>
            </w:r>
          </w:p>
        </w:tc>
        <w:tc>
          <w:tcPr>
            <w:tcW w:w="3118" w:type="dxa"/>
            <w:gridSpan w:val="2"/>
            <w:vAlign w:val="center"/>
          </w:tcPr>
          <w:p>
            <w:pPr>
              <w:pStyle w:val="22"/>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绩效目标</w:t>
            </w:r>
          </w:p>
        </w:tc>
        <w:tc>
          <w:tcPr>
            <w:tcW w:w="8617" w:type="dxa"/>
            <w:gridSpan w:val="6"/>
            <w:vAlign w:val="center"/>
          </w:tcPr>
          <w:p>
            <w:pPr>
              <w:pStyle w:val="20"/>
            </w:pPr>
            <w:r>
              <w:t>1.提高群众文化活动水平</w:t>
            </w:r>
          </w:p>
          <w:p>
            <w:pPr>
              <w:pStyle w:val="20"/>
            </w:pPr>
          </w:p>
          <w:p>
            <w:pPr>
              <w:pStyle w:val="20"/>
            </w:pPr>
            <w:r>
              <w:t>2.保障文化活动，送戏下乡、文化惠民演出，顺利进行</w:t>
            </w:r>
          </w:p>
          <w:p>
            <w:pPr>
              <w:pStyle w:val="20"/>
            </w:pPr>
            <w:r>
              <w:t>3.项目资金预计3月支出25%，6月支出50%，9月支出75%，12月支出100%</w:t>
            </w:r>
          </w:p>
        </w:tc>
      </w:tr>
    </w:tbl>
    <w:p>
      <w:pPr>
        <w:spacing w:line="2" w:lineRule="exact"/>
        <w:jc w:val="center"/>
      </w:pPr>
      <w:r>
        <w:rPr>
          <w:rFonts w:ascii="方正书宋_GBK" w:hAnsi="方正书宋_GBK" w:eastAsia="方正书宋_GBK" w:cs="方正书宋_GBK"/>
          <w:color w:val="000000"/>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1"/>
            </w:pPr>
            <w:r>
              <w:t>一级指标</w:t>
            </w:r>
          </w:p>
        </w:tc>
        <w:tc>
          <w:tcPr>
            <w:tcW w:w="1276" w:type="dxa"/>
            <w:vAlign w:val="center"/>
          </w:tcPr>
          <w:p>
            <w:pPr>
              <w:pStyle w:val="21"/>
            </w:pPr>
            <w:r>
              <w:t>二级指标</w:t>
            </w:r>
          </w:p>
        </w:tc>
        <w:tc>
          <w:tcPr>
            <w:tcW w:w="1332" w:type="dxa"/>
            <w:vAlign w:val="center"/>
          </w:tcPr>
          <w:p>
            <w:pPr>
              <w:pStyle w:val="21"/>
            </w:pPr>
            <w:r>
              <w:t>三级指标</w:t>
            </w:r>
          </w:p>
        </w:tc>
        <w:tc>
          <w:tcPr>
            <w:tcW w:w="2891" w:type="dxa"/>
            <w:vAlign w:val="center"/>
          </w:tcPr>
          <w:p>
            <w:pPr>
              <w:pStyle w:val="21"/>
            </w:pPr>
            <w:r>
              <w:t>绩效指标描述</w:t>
            </w:r>
          </w:p>
        </w:tc>
        <w:tc>
          <w:tcPr>
            <w:tcW w:w="1276" w:type="dxa"/>
            <w:vAlign w:val="center"/>
          </w:tcPr>
          <w:p>
            <w:pPr>
              <w:pStyle w:val="21"/>
            </w:pPr>
            <w:r>
              <w:t>指标值</w:t>
            </w:r>
          </w:p>
        </w:tc>
        <w:tc>
          <w:tcPr>
            <w:tcW w:w="1843" w:type="dxa"/>
            <w:vAlign w:val="center"/>
          </w:tcPr>
          <w:p>
            <w:pPr>
              <w:pStyle w:val="2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pPr>
            <w:r>
              <w:t>产出指标</w:t>
            </w:r>
          </w:p>
        </w:tc>
        <w:tc>
          <w:tcPr>
            <w:tcW w:w="1276" w:type="dxa"/>
            <w:vAlign w:val="center"/>
          </w:tcPr>
          <w:p>
            <w:pPr>
              <w:pStyle w:val="20"/>
            </w:pPr>
            <w:r>
              <w:t>数量指标</w:t>
            </w:r>
          </w:p>
        </w:tc>
        <w:tc>
          <w:tcPr>
            <w:tcW w:w="1332" w:type="dxa"/>
            <w:vAlign w:val="center"/>
          </w:tcPr>
          <w:p>
            <w:pPr>
              <w:pStyle w:val="20"/>
            </w:pPr>
            <w:r>
              <w:t>开展文化活动次数</w:t>
            </w:r>
          </w:p>
        </w:tc>
        <w:tc>
          <w:tcPr>
            <w:tcW w:w="2891" w:type="dxa"/>
            <w:vAlign w:val="center"/>
          </w:tcPr>
          <w:p>
            <w:pPr>
              <w:pStyle w:val="20"/>
            </w:pPr>
            <w:r>
              <w:t>开展文化活动次数情况</w:t>
            </w:r>
          </w:p>
        </w:tc>
        <w:tc>
          <w:tcPr>
            <w:tcW w:w="1276" w:type="dxa"/>
            <w:vAlign w:val="center"/>
          </w:tcPr>
          <w:p>
            <w:pPr>
              <w:pStyle w:val="20"/>
            </w:pPr>
            <w:r>
              <w:t>≥23次</w:t>
            </w:r>
          </w:p>
        </w:tc>
        <w:tc>
          <w:tcPr>
            <w:tcW w:w="1843" w:type="dxa"/>
            <w:vAlign w:val="center"/>
          </w:tcPr>
          <w:p>
            <w:pPr>
              <w:pStyle w:val="20"/>
            </w:pPr>
            <w:r>
              <w:t>根据文件要求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0"/>
            </w:pPr>
            <w:r>
              <w:t>质量指标</w:t>
            </w:r>
          </w:p>
        </w:tc>
        <w:tc>
          <w:tcPr>
            <w:tcW w:w="1332" w:type="dxa"/>
            <w:vAlign w:val="center"/>
          </w:tcPr>
          <w:p>
            <w:pPr>
              <w:pStyle w:val="20"/>
            </w:pPr>
            <w:r>
              <w:t>参加活动人员到位率</w:t>
            </w:r>
          </w:p>
        </w:tc>
        <w:tc>
          <w:tcPr>
            <w:tcW w:w="2891" w:type="dxa"/>
            <w:vAlign w:val="center"/>
          </w:tcPr>
          <w:p>
            <w:pPr>
              <w:pStyle w:val="20"/>
            </w:pPr>
            <w:r>
              <w:t>参加活动人员到位情况</w:t>
            </w:r>
          </w:p>
        </w:tc>
        <w:tc>
          <w:tcPr>
            <w:tcW w:w="1276" w:type="dxa"/>
            <w:vAlign w:val="center"/>
          </w:tcPr>
          <w:p>
            <w:pPr>
              <w:pStyle w:val="20"/>
            </w:pPr>
            <w:r>
              <w:t>≥80%</w:t>
            </w:r>
          </w:p>
        </w:tc>
        <w:tc>
          <w:tcPr>
            <w:tcW w:w="1843" w:type="dxa"/>
            <w:vAlign w:val="center"/>
          </w:tcPr>
          <w:p>
            <w:pPr>
              <w:pStyle w:val="20"/>
            </w:pPr>
            <w:r>
              <w:t>根据文件要求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0"/>
            </w:pPr>
            <w:r>
              <w:t>时效指标</w:t>
            </w:r>
          </w:p>
        </w:tc>
        <w:tc>
          <w:tcPr>
            <w:tcW w:w="1332" w:type="dxa"/>
            <w:vAlign w:val="center"/>
          </w:tcPr>
          <w:p>
            <w:pPr>
              <w:pStyle w:val="20"/>
            </w:pPr>
            <w:r>
              <w:t>活动开展及时率</w:t>
            </w:r>
          </w:p>
        </w:tc>
        <w:tc>
          <w:tcPr>
            <w:tcW w:w="2891" w:type="dxa"/>
            <w:vAlign w:val="center"/>
          </w:tcPr>
          <w:p>
            <w:pPr>
              <w:pStyle w:val="20"/>
            </w:pPr>
            <w:r>
              <w:t>活动开展及时情况</w:t>
            </w:r>
          </w:p>
        </w:tc>
        <w:tc>
          <w:tcPr>
            <w:tcW w:w="1276" w:type="dxa"/>
            <w:vAlign w:val="center"/>
          </w:tcPr>
          <w:p>
            <w:pPr>
              <w:pStyle w:val="20"/>
            </w:pPr>
            <w:r>
              <w:t>≥80%</w:t>
            </w:r>
          </w:p>
        </w:tc>
        <w:tc>
          <w:tcPr>
            <w:tcW w:w="1843" w:type="dxa"/>
            <w:vAlign w:val="center"/>
          </w:tcPr>
          <w:p>
            <w:pPr>
              <w:pStyle w:val="20"/>
            </w:pPr>
            <w:r>
              <w:t>根据文件要求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0"/>
            </w:pPr>
            <w:r>
              <w:t>成本指标</w:t>
            </w:r>
          </w:p>
        </w:tc>
        <w:tc>
          <w:tcPr>
            <w:tcW w:w="1332" w:type="dxa"/>
            <w:vAlign w:val="center"/>
          </w:tcPr>
          <w:p>
            <w:pPr>
              <w:pStyle w:val="20"/>
            </w:pPr>
            <w:r>
              <w:t>项目预算控制数</w:t>
            </w:r>
          </w:p>
        </w:tc>
        <w:tc>
          <w:tcPr>
            <w:tcW w:w="2891" w:type="dxa"/>
            <w:vAlign w:val="center"/>
          </w:tcPr>
          <w:p>
            <w:pPr>
              <w:pStyle w:val="20"/>
            </w:pPr>
            <w:r>
              <w:t>项目控制在预算范围内</w:t>
            </w:r>
          </w:p>
        </w:tc>
        <w:tc>
          <w:tcPr>
            <w:tcW w:w="1276" w:type="dxa"/>
            <w:vAlign w:val="center"/>
          </w:tcPr>
          <w:p>
            <w:pPr>
              <w:pStyle w:val="20"/>
            </w:pPr>
            <w:r>
              <w:t>≤133.76万元</w:t>
            </w:r>
          </w:p>
        </w:tc>
        <w:tc>
          <w:tcPr>
            <w:tcW w:w="1843" w:type="dxa"/>
            <w:vAlign w:val="center"/>
          </w:tcPr>
          <w:p>
            <w:pPr>
              <w:pStyle w:val="20"/>
            </w:pPr>
            <w:r>
              <w:t>根据文件要求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效益指标</w:t>
            </w:r>
          </w:p>
        </w:tc>
        <w:tc>
          <w:tcPr>
            <w:tcW w:w="1276" w:type="dxa"/>
            <w:vAlign w:val="center"/>
          </w:tcPr>
          <w:p>
            <w:pPr>
              <w:pStyle w:val="20"/>
            </w:pPr>
            <w:r>
              <w:t>社会效益指标</w:t>
            </w:r>
          </w:p>
        </w:tc>
        <w:tc>
          <w:tcPr>
            <w:tcW w:w="1332" w:type="dxa"/>
            <w:vAlign w:val="center"/>
          </w:tcPr>
          <w:p>
            <w:pPr>
              <w:pStyle w:val="20"/>
            </w:pPr>
            <w:r>
              <w:t>公共文化水平群众提升率</w:t>
            </w:r>
          </w:p>
        </w:tc>
        <w:tc>
          <w:tcPr>
            <w:tcW w:w="2891" w:type="dxa"/>
            <w:vAlign w:val="center"/>
          </w:tcPr>
          <w:p>
            <w:pPr>
              <w:pStyle w:val="20"/>
            </w:pPr>
            <w:r>
              <w:t>公共文化水平提升情况</w:t>
            </w:r>
          </w:p>
        </w:tc>
        <w:tc>
          <w:tcPr>
            <w:tcW w:w="1276" w:type="dxa"/>
            <w:vAlign w:val="center"/>
          </w:tcPr>
          <w:p>
            <w:pPr>
              <w:pStyle w:val="20"/>
            </w:pPr>
            <w:r>
              <w:t>≥50%</w:t>
            </w:r>
          </w:p>
        </w:tc>
        <w:tc>
          <w:tcPr>
            <w:tcW w:w="1843" w:type="dxa"/>
            <w:vAlign w:val="center"/>
          </w:tcPr>
          <w:p>
            <w:pPr>
              <w:pStyle w:val="20"/>
            </w:pPr>
            <w:r>
              <w:t>根据文件要求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满意度指标</w:t>
            </w:r>
          </w:p>
        </w:tc>
        <w:tc>
          <w:tcPr>
            <w:tcW w:w="1276" w:type="dxa"/>
            <w:vAlign w:val="center"/>
          </w:tcPr>
          <w:p>
            <w:pPr>
              <w:pStyle w:val="20"/>
            </w:pPr>
            <w:r>
              <w:t>服务对象满意度指标</w:t>
            </w:r>
          </w:p>
        </w:tc>
        <w:tc>
          <w:tcPr>
            <w:tcW w:w="1332" w:type="dxa"/>
            <w:vAlign w:val="center"/>
          </w:tcPr>
          <w:p>
            <w:pPr>
              <w:pStyle w:val="20"/>
            </w:pPr>
            <w:r>
              <w:t>群众满意度</w:t>
            </w:r>
          </w:p>
        </w:tc>
        <w:tc>
          <w:tcPr>
            <w:tcW w:w="2891" w:type="dxa"/>
            <w:vAlign w:val="center"/>
          </w:tcPr>
          <w:p>
            <w:pPr>
              <w:pStyle w:val="20"/>
            </w:pPr>
            <w:r>
              <w:t>群众满意情况</w:t>
            </w:r>
          </w:p>
        </w:tc>
        <w:tc>
          <w:tcPr>
            <w:tcW w:w="1276" w:type="dxa"/>
            <w:vAlign w:val="center"/>
          </w:tcPr>
          <w:p>
            <w:pPr>
              <w:pStyle w:val="20"/>
            </w:pPr>
            <w:r>
              <w:t>≥90%</w:t>
            </w:r>
          </w:p>
        </w:tc>
        <w:tc>
          <w:tcPr>
            <w:tcW w:w="1843" w:type="dxa"/>
            <w:vAlign w:val="center"/>
          </w:tcPr>
          <w:p>
            <w:pPr>
              <w:pStyle w:val="20"/>
            </w:pPr>
            <w:r>
              <w:t>根据文件要求</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1" w:name="_Toc_4_4_0000000012"/>
      <w:r>
        <w:rPr>
          <w:rFonts w:ascii="方正仿宋_GBK" w:hAnsi="方正仿宋_GBK" w:eastAsia="方正仿宋_GBK" w:cs="方正仿宋_GBK"/>
          <w:color w:val="000000"/>
          <w:sz w:val="28"/>
        </w:rPr>
        <w:t>9.公共文化服务体系建设资金（农村大喇叭维护）绩效目标表</w:t>
      </w:r>
      <w:bookmarkEnd w:id="11"/>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9"/>
            </w:pPr>
            <w:r>
              <w:t>357001保定市徐水区文化广电和旅游局本级</w:t>
            </w:r>
          </w:p>
        </w:tc>
        <w:tc>
          <w:tcPr>
            <w:tcW w:w="1843" w:type="dxa"/>
            <w:tcBorders>
              <w:top w:val="single" w:color="FFFFFF" w:sz="6" w:space="0"/>
              <w:left w:val="single" w:color="FFFFFF" w:sz="6" w:space="0"/>
              <w:right w:val="single" w:color="FFFFFF" w:sz="6" w:space="0"/>
            </w:tcBorders>
            <w:vAlign w:val="center"/>
          </w:tcPr>
          <w:p>
            <w:pPr>
              <w:pStyle w:val="18"/>
            </w:pPr>
            <w:r>
              <w:t>部门：万元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项目编码</w:t>
            </w:r>
          </w:p>
        </w:tc>
        <w:tc>
          <w:tcPr>
            <w:tcW w:w="2608" w:type="dxa"/>
            <w:gridSpan w:val="2"/>
            <w:vAlign w:val="center"/>
          </w:tcPr>
          <w:p>
            <w:pPr>
              <w:pStyle w:val="20"/>
            </w:pPr>
            <w:r>
              <w:t>13062522P00457610008L</w:t>
            </w:r>
          </w:p>
        </w:tc>
        <w:tc>
          <w:tcPr>
            <w:tcW w:w="1587" w:type="dxa"/>
            <w:vAlign w:val="center"/>
          </w:tcPr>
          <w:p>
            <w:pPr>
              <w:pStyle w:val="21"/>
            </w:pPr>
            <w:r>
              <w:t>项目名称</w:t>
            </w:r>
          </w:p>
        </w:tc>
        <w:tc>
          <w:tcPr>
            <w:tcW w:w="4422" w:type="dxa"/>
            <w:gridSpan w:val="3"/>
            <w:vAlign w:val="center"/>
          </w:tcPr>
          <w:p>
            <w:pPr>
              <w:pStyle w:val="20"/>
            </w:pPr>
            <w:r>
              <w:t>公共文化服务体系建设资金（农村大喇叭维护）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预算规模及资金用途</w:t>
            </w:r>
          </w:p>
        </w:tc>
        <w:tc>
          <w:tcPr>
            <w:tcW w:w="1276" w:type="dxa"/>
            <w:vAlign w:val="center"/>
          </w:tcPr>
          <w:p>
            <w:pPr>
              <w:pStyle w:val="21"/>
            </w:pPr>
            <w:r>
              <w:t>预算数</w:t>
            </w:r>
          </w:p>
        </w:tc>
        <w:tc>
          <w:tcPr>
            <w:tcW w:w="1332" w:type="dxa"/>
            <w:vAlign w:val="center"/>
          </w:tcPr>
          <w:p>
            <w:pPr>
              <w:pStyle w:val="20"/>
            </w:pPr>
            <w:r>
              <w:t>30.40</w:t>
            </w:r>
          </w:p>
        </w:tc>
        <w:tc>
          <w:tcPr>
            <w:tcW w:w="1587" w:type="dxa"/>
            <w:vAlign w:val="center"/>
          </w:tcPr>
          <w:p>
            <w:pPr>
              <w:pStyle w:val="21"/>
            </w:pPr>
            <w:r>
              <w:t>其中：财政    资金</w:t>
            </w:r>
          </w:p>
        </w:tc>
        <w:tc>
          <w:tcPr>
            <w:tcW w:w="1304" w:type="dxa"/>
            <w:vAlign w:val="center"/>
          </w:tcPr>
          <w:p>
            <w:pPr>
              <w:pStyle w:val="20"/>
            </w:pPr>
            <w:r>
              <w:t>30.40</w:t>
            </w:r>
          </w:p>
        </w:tc>
        <w:tc>
          <w:tcPr>
            <w:tcW w:w="1276" w:type="dxa"/>
            <w:vAlign w:val="center"/>
          </w:tcPr>
          <w:p>
            <w:pPr>
              <w:pStyle w:val="21"/>
            </w:pPr>
            <w:r>
              <w:t>其他资金</w:t>
            </w:r>
          </w:p>
        </w:tc>
        <w:tc>
          <w:tcPr>
            <w:tcW w:w="1843" w:type="dxa"/>
            <w:vAlign w:val="center"/>
          </w:tcPr>
          <w:p>
            <w:pPr>
              <w:pStyle w:val="2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20"/>
            </w:pPr>
            <w:r>
              <w:t>农村大喇叭维护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资金支出计划（%）</w:t>
            </w:r>
          </w:p>
        </w:tc>
        <w:tc>
          <w:tcPr>
            <w:tcW w:w="2608" w:type="dxa"/>
            <w:gridSpan w:val="2"/>
            <w:vAlign w:val="center"/>
          </w:tcPr>
          <w:p>
            <w:pPr>
              <w:pStyle w:val="21"/>
            </w:pPr>
            <w:r>
              <w:t>3月底</w:t>
            </w:r>
          </w:p>
        </w:tc>
        <w:tc>
          <w:tcPr>
            <w:tcW w:w="1587" w:type="dxa"/>
            <w:vAlign w:val="center"/>
          </w:tcPr>
          <w:p>
            <w:pPr>
              <w:pStyle w:val="21"/>
            </w:pPr>
            <w:r>
              <w:t>6月底</w:t>
            </w:r>
          </w:p>
        </w:tc>
        <w:tc>
          <w:tcPr>
            <w:tcW w:w="1304" w:type="dxa"/>
            <w:vAlign w:val="center"/>
          </w:tcPr>
          <w:p>
            <w:pPr>
              <w:pStyle w:val="21"/>
            </w:pPr>
            <w:r>
              <w:t>10月底</w:t>
            </w:r>
          </w:p>
        </w:tc>
        <w:tc>
          <w:tcPr>
            <w:tcW w:w="3118" w:type="dxa"/>
            <w:gridSpan w:val="2"/>
            <w:vAlign w:val="center"/>
          </w:tcPr>
          <w:p>
            <w:pPr>
              <w:pStyle w:val="2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2"/>
            </w:pPr>
            <w:r>
              <w:t xml:space="preserve"> </w:t>
            </w:r>
          </w:p>
        </w:tc>
        <w:tc>
          <w:tcPr>
            <w:tcW w:w="1587" w:type="dxa"/>
            <w:vAlign w:val="center"/>
          </w:tcPr>
          <w:p>
            <w:pPr>
              <w:pStyle w:val="22"/>
            </w:pPr>
            <w:r>
              <w:t xml:space="preserve"> </w:t>
            </w:r>
          </w:p>
        </w:tc>
        <w:tc>
          <w:tcPr>
            <w:tcW w:w="1304" w:type="dxa"/>
            <w:vAlign w:val="center"/>
          </w:tcPr>
          <w:p>
            <w:pPr>
              <w:pStyle w:val="22"/>
            </w:pPr>
            <w:r>
              <w:t>50%</w:t>
            </w:r>
          </w:p>
        </w:tc>
        <w:tc>
          <w:tcPr>
            <w:tcW w:w="3118" w:type="dxa"/>
            <w:gridSpan w:val="2"/>
            <w:vAlign w:val="center"/>
          </w:tcPr>
          <w:p>
            <w:pPr>
              <w:pStyle w:val="22"/>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绩效目标</w:t>
            </w:r>
          </w:p>
        </w:tc>
        <w:tc>
          <w:tcPr>
            <w:tcW w:w="8617" w:type="dxa"/>
            <w:gridSpan w:val="6"/>
            <w:vAlign w:val="center"/>
          </w:tcPr>
          <w:p>
            <w:pPr>
              <w:pStyle w:val="20"/>
            </w:pPr>
            <w:r>
              <w:t>1.提升公共服务水平</w:t>
            </w:r>
          </w:p>
          <w:p>
            <w:pPr>
              <w:pStyle w:val="20"/>
            </w:pPr>
            <w:r>
              <w:t>2.确保农村大喇叭正常使用</w:t>
            </w:r>
          </w:p>
          <w:p>
            <w:pPr>
              <w:pStyle w:val="20"/>
            </w:pPr>
            <w:r>
              <w:t>3.资金按进度3月支出25%，6月支出50%，9月支出75%，12月支出100%</w:t>
            </w:r>
          </w:p>
        </w:tc>
      </w:tr>
    </w:tbl>
    <w:p>
      <w:pPr>
        <w:spacing w:line="2" w:lineRule="exact"/>
        <w:jc w:val="center"/>
      </w:pPr>
      <w:r>
        <w:rPr>
          <w:rFonts w:ascii="方正书宋_GBK" w:hAnsi="方正书宋_GBK" w:eastAsia="方正书宋_GBK" w:cs="方正书宋_GBK"/>
          <w:color w:val="000000"/>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1"/>
            </w:pPr>
            <w:r>
              <w:t>一级指标</w:t>
            </w:r>
          </w:p>
        </w:tc>
        <w:tc>
          <w:tcPr>
            <w:tcW w:w="1276" w:type="dxa"/>
            <w:vAlign w:val="center"/>
          </w:tcPr>
          <w:p>
            <w:pPr>
              <w:pStyle w:val="21"/>
            </w:pPr>
            <w:r>
              <w:t>二级指标</w:t>
            </w:r>
          </w:p>
        </w:tc>
        <w:tc>
          <w:tcPr>
            <w:tcW w:w="1332" w:type="dxa"/>
            <w:vAlign w:val="center"/>
          </w:tcPr>
          <w:p>
            <w:pPr>
              <w:pStyle w:val="21"/>
            </w:pPr>
            <w:r>
              <w:t>三级指标</w:t>
            </w:r>
          </w:p>
        </w:tc>
        <w:tc>
          <w:tcPr>
            <w:tcW w:w="2891" w:type="dxa"/>
            <w:vAlign w:val="center"/>
          </w:tcPr>
          <w:p>
            <w:pPr>
              <w:pStyle w:val="21"/>
            </w:pPr>
            <w:r>
              <w:t>绩效指标描述</w:t>
            </w:r>
          </w:p>
        </w:tc>
        <w:tc>
          <w:tcPr>
            <w:tcW w:w="1276" w:type="dxa"/>
            <w:vAlign w:val="center"/>
          </w:tcPr>
          <w:p>
            <w:pPr>
              <w:pStyle w:val="21"/>
            </w:pPr>
            <w:r>
              <w:t>指标值</w:t>
            </w:r>
          </w:p>
        </w:tc>
        <w:tc>
          <w:tcPr>
            <w:tcW w:w="1843" w:type="dxa"/>
            <w:vAlign w:val="center"/>
          </w:tcPr>
          <w:p>
            <w:pPr>
              <w:pStyle w:val="2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pPr>
            <w:r>
              <w:t>产出指标</w:t>
            </w:r>
          </w:p>
        </w:tc>
        <w:tc>
          <w:tcPr>
            <w:tcW w:w="1276" w:type="dxa"/>
            <w:vAlign w:val="center"/>
          </w:tcPr>
          <w:p>
            <w:pPr>
              <w:pStyle w:val="20"/>
            </w:pPr>
            <w:r>
              <w:t>数量指标</w:t>
            </w:r>
          </w:p>
        </w:tc>
        <w:tc>
          <w:tcPr>
            <w:tcW w:w="1332" w:type="dxa"/>
            <w:vAlign w:val="center"/>
          </w:tcPr>
          <w:p>
            <w:pPr>
              <w:pStyle w:val="20"/>
            </w:pPr>
            <w:r>
              <w:t>应急广播设备配置数</w:t>
            </w:r>
          </w:p>
        </w:tc>
        <w:tc>
          <w:tcPr>
            <w:tcW w:w="2891" w:type="dxa"/>
            <w:vAlign w:val="center"/>
          </w:tcPr>
          <w:p>
            <w:pPr>
              <w:pStyle w:val="20"/>
            </w:pPr>
            <w:r>
              <w:t>保证规定数量农村大喇叭数量</w:t>
            </w:r>
          </w:p>
        </w:tc>
        <w:tc>
          <w:tcPr>
            <w:tcW w:w="1276" w:type="dxa"/>
            <w:vAlign w:val="center"/>
          </w:tcPr>
          <w:p>
            <w:pPr>
              <w:pStyle w:val="20"/>
            </w:pPr>
            <w:r>
              <w:t>≥304套</w:t>
            </w:r>
          </w:p>
        </w:tc>
        <w:tc>
          <w:tcPr>
            <w:tcW w:w="1843" w:type="dxa"/>
            <w:vAlign w:val="center"/>
          </w:tcPr>
          <w:p>
            <w:pPr>
              <w:pStyle w:val="20"/>
            </w:pPr>
            <w:r>
              <w:t>根据部门工作计划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0"/>
            </w:pPr>
            <w:r>
              <w:t>质量指标</w:t>
            </w:r>
          </w:p>
        </w:tc>
        <w:tc>
          <w:tcPr>
            <w:tcW w:w="1332" w:type="dxa"/>
            <w:vAlign w:val="center"/>
          </w:tcPr>
          <w:p>
            <w:pPr>
              <w:pStyle w:val="20"/>
            </w:pPr>
            <w:r>
              <w:t>大喇叭正常播放率</w:t>
            </w:r>
          </w:p>
        </w:tc>
        <w:tc>
          <w:tcPr>
            <w:tcW w:w="2891" w:type="dxa"/>
            <w:vAlign w:val="center"/>
          </w:tcPr>
          <w:p>
            <w:pPr>
              <w:pStyle w:val="20"/>
            </w:pPr>
            <w:r>
              <w:t>农村大喇叭正常播放情况</w:t>
            </w:r>
          </w:p>
        </w:tc>
        <w:tc>
          <w:tcPr>
            <w:tcW w:w="1276" w:type="dxa"/>
            <w:vAlign w:val="center"/>
          </w:tcPr>
          <w:p>
            <w:pPr>
              <w:pStyle w:val="20"/>
            </w:pPr>
            <w:r>
              <w:t>≥100%</w:t>
            </w:r>
          </w:p>
        </w:tc>
        <w:tc>
          <w:tcPr>
            <w:tcW w:w="1843" w:type="dxa"/>
            <w:vAlign w:val="center"/>
          </w:tcPr>
          <w:p>
            <w:pPr>
              <w:pStyle w:val="20"/>
            </w:pPr>
            <w:r>
              <w:t>根据部门工作计划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0"/>
            </w:pPr>
            <w:r>
              <w:t>时效指标</w:t>
            </w:r>
          </w:p>
        </w:tc>
        <w:tc>
          <w:tcPr>
            <w:tcW w:w="1332" w:type="dxa"/>
            <w:vAlign w:val="center"/>
          </w:tcPr>
          <w:p>
            <w:pPr>
              <w:pStyle w:val="20"/>
            </w:pPr>
            <w:r>
              <w:t>农村大喇叭维护及时率</w:t>
            </w:r>
          </w:p>
        </w:tc>
        <w:tc>
          <w:tcPr>
            <w:tcW w:w="2891" w:type="dxa"/>
            <w:vAlign w:val="center"/>
          </w:tcPr>
          <w:p>
            <w:pPr>
              <w:pStyle w:val="20"/>
            </w:pPr>
            <w:r>
              <w:t>农村大喇叭维修护开展及时情况</w:t>
            </w:r>
          </w:p>
        </w:tc>
        <w:tc>
          <w:tcPr>
            <w:tcW w:w="1276" w:type="dxa"/>
            <w:vAlign w:val="center"/>
          </w:tcPr>
          <w:p>
            <w:pPr>
              <w:pStyle w:val="20"/>
            </w:pPr>
            <w:r>
              <w:t>≥95%</w:t>
            </w:r>
          </w:p>
        </w:tc>
        <w:tc>
          <w:tcPr>
            <w:tcW w:w="1843" w:type="dxa"/>
            <w:vAlign w:val="center"/>
          </w:tcPr>
          <w:p>
            <w:pPr>
              <w:pStyle w:val="20"/>
            </w:pPr>
            <w:r>
              <w:t>根据部门工作计划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0"/>
            </w:pPr>
            <w:r>
              <w:t>成本指标</w:t>
            </w:r>
          </w:p>
        </w:tc>
        <w:tc>
          <w:tcPr>
            <w:tcW w:w="1332" w:type="dxa"/>
            <w:vAlign w:val="center"/>
          </w:tcPr>
          <w:p>
            <w:pPr>
              <w:pStyle w:val="20"/>
            </w:pPr>
            <w:r>
              <w:t>项目预算控制数</w:t>
            </w:r>
          </w:p>
        </w:tc>
        <w:tc>
          <w:tcPr>
            <w:tcW w:w="2891" w:type="dxa"/>
            <w:vAlign w:val="center"/>
          </w:tcPr>
          <w:p>
            <w:pPr>
              <w:pStyle w:val="20"/>
            </w:pPr>
            <w:r>
              <w:t>项目控制在预算范围内</w:t>
            </w:r>
          </w:p>
        </w:tc>
        <w:tc>
          <w:tcPr>
            <w:tcW w:w="1276" w:type="dxa"/>
            <w:vAlign w:val="center"/>
          </w:tcPr>
          <w:p>
            <w:pPr>
              <w:pStyle w:val="20"/>
            </w:pPr>
            <w:r>
              <w:t>≤30.4万元</w:t>
            </w:r>
          </w:p>
        </w:tc>
        <w:tc>
          <w:tcPr>
            <w:tcW w:w="1843" w:type="dxa"/>
            <w:vAlign w:val="center"/>
          </w:tcPr>
          <w:p>
            <w:pPr>
              <w:pStyle w:val="20"/>
            </w:pPr>
            <w:r>
              <w:t>根据部门工作计划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效益指标</w:t>
            </w:r>
          </w:p>
        </w:tc>
        <w:tc>
          <w:tcPr>
            <w:tcW w:w="1276" w:type="dxa"/>
            <w:vAlign w:val="center"/>
          </w:tcPr>
          <w:p>
            <w:pPr>
              <w:pStyle w:val="20"/>
            </w:pPr>
            <w:r>
              <w:t>社会效益指标</w:t>
            </w:r>
          </w:p>
        </w:tc>
        <w:tc>
          <w:tcPr>
            <w:tcW w:w="1332" w:type="dxa"/>
            <w:vAlign w:val="center"/>
          </w:tcPr>
          <w:p>
            <w:pPr>
              <w:pStyle w:val="20"/>
            </w:pPr>
            <w:r>
              <w:t>公共服务水平提升率</w:t>
            </w:r>
          </w:p>
        </w:tc>
        <w:tc>
          <w:tcPr>
            <w:tcW w:w="2891" w:type="dxa"/>
            <w:vAlign w:val="center"/>
          </w:tcPr>
          <w:p>
            <w:pPr>
              <w:pStyle w:val="20"/>
            </w:pPr>
            <w:r>
              <w:t>提升公共服务水平</w:t>
            </w:r>
          </w:p>
        </w:tc>
        <w:tc>
          <w:tcPr>
            <w:tcW w:w="1276" w:type="dxa"/>
            <w:vAlign w:val="center"/>
          </w:tcPr>
          <w:p>
            <w:pPr>
              <w:pStyle w:val="20"/>
            </w:pPr>
            <w:r>
              <w:t>≥50%</w:t>
            </w:r>
          </w:p>
        </w:tc>
        <w:tc>
          <w:tcPr>
            <w:tcW w:w="1843" w:type="dxa"/>
            <w:vAlign w:val="center"/>
          </w:tcPr>
          <w:p>
            <w:pPr>
              <w:pStyle w:val="20"/>
            </w:pPr>
            <w:r>
              <w:t>根据部门工作计划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满意度指标</w:t>
            </w:r>
          </w:p>
        </w:tc>
        <w:tc>
          <w:tcPr>
            <w:tcW w:w="1276" w:type="dxa"/>
            <w:vAlign w:val="center"/>
          </w:tcPr>
          <w:p>
            <w:pPr>
              <w:pStyle w:val="20"/>
            </w:pPr>
            <w:r>
              <w:t>服务对象满意度指标</w:t>
            </w:r>
          </w:p>
        </w:tc>
        <w:tc>
          <w:tcPr>
            <w:tcW w:w="1332" w:type="dxa"/>
            <w:vAlign w:val="center"/>
          </w:tcPr>
          <w:p>
            <w:pPr>
              <w:pStyle w:val="20"/>
            </w:pPr>
            <w:r>
              <w:t>群众满意度</w:t>
            </w:r>
          </w:p>
        </w:tc>
        <w:tc>
          <w:tcPr>
            <w:tcW w:w="2891" w:type="dxa"/>
            <w:vAlign w:val="center"/>
          </w:tcPr>
          <w:p>
            <w:pPr>
              <w:pStyle w:val="20"/>
            </w:pPr>
            <w:r>
              <w:t>群众满意人口数量</w:t>
            </w:r>
          </w:p>
        </w:tc>
        <w:tc>
          <w:tcPr>
            <w:tcW w:w="1276" w:type="dxa"/>
            <w:vAlign w:val="center"/>
          </w:tcPr>
          <w:p>
            <w:pPr>
              <w:pStyle w:val="20"/>
            </w:pPr>
            <w:r>
              <w:t>≥85%</w:t>
            </w:r>
          </w:p>
        </w:tc>
        <w:tc>
          <w:tcPr>
            <w:tcW w:w="1843" w:type="dxa"/>
            <w:vAlign w:val="center"/>
          </w:tcPr>
          <w:p>
            <w:pPr>
              <w:pStyle w:val="20"/>
            </w:pPr>
            <w:r>
              <w:t>根据部门工作计划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2" w:name="_Toc_4_4_0000000013"/>
      <w:r>
        <w:rPr>
          <w:rFonts w:ascii="方正仿宋_GBK" w:hAnsi="方正仿宋_GBK" w:eastAsia="方正仿宋_GBK" w:cs="方正仿宋_GBK"/>
          <w:color w:val="000000"/>
          <w:sz w:val="28"/>
        </w:rPr>
        <w:t>10.购置执法人员制式服装和标志专项经费绩效目标表</w:t>
      </w:r>
      <w:bookmarkEnd w:id="12"/>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9"/>
            </w:pPr>
            <w:r>
              <w:t>357001保定市徐水区文化广电和旅游局本级</w:t>
            </w:r>
          </w:p>
        </w:tc>
        <w:tc>
          <w:tcPr>
            <w:tcW w:w="1843" w:type="dxa"/>
            <w:tcBorders>
              <w:top w:val="single" w:color="FFFFFF" w:sz="6" w:space="0"/>
              <w:left w:val="single" w:color="FFFFFF" w:sz="6" w:space="0"/>
              <w:right w:val="single" w:color="FFFFFF" w:sz="6" w:space="0"/>
            </w:tcBorders>
            <w:vAlign w:val="center"/>
          </w:tcPr>
          <w:p>
            <w:pPr>
              <w:pStyle w:val="18"/>
            </w:pPr>
            <w:r>
              <w:t>部门：万元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项目编码</w:t>
            </w:r>
          </w:p>
        </w:tc>
        <w:tc>
          <w:tcPr>
            <w:tcW w:w="2608" w:type="dxa"/>
            <w:gridSpan w:val="2"/>
            <w:vAlign w:val="center"/>
          </w:tcPr>
          <w:p>
            <w:pPr>
              <w:pStyle w:val="20"/>
            </w:pPr>
            <w:r>
              <w:t>13062522P00456710465L</w:t>
            </w:r>
          </w:p>
        </w:tc>
        <w:tc>
          <w:tcPr>
            <w:tcW w:w="1587" w:type="dxa"/>
            <w:vAlign w:val="center"/>
          </w:tcPr>
          <w:p>
            <w:pPr>
              <w:pStyle w:val="21"/>
            </w:pPr>
            <w:r>
              <w:t>项目名称</w:t>
            </w:r>
          </w:p>
        </w:tc>
        <w:tc>
          <w:tcPr>
            <w:tcW w:w="4422" w:type="dxa"/>
            <w:gridSpan w:val="3"/>
            <w:vAlign w:val="center"/>
          </w:tcPr>
          <w:p>
            <w:pPr>
              <w:pStyle w:val="20"/>
            </w:pPr>
            <w:r>
              <w:t>购置执法人员制式服装和标志专项经费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预算规模及资金用途</w:t>
            </w:r>
          </w:p>
        </w:tc>
        <w:tc>
          <w:tcPr>
            <w:tcW w:w="1276" w:type="dxa"/>
            <w:vAlign w:val="center"/>
          </w:tcPr>
          <w:p>
            <w:pPr>
              <w:pStyle w:val="21"/>
            </w:pPr>
            <w:r>
              <w:t>预算数</w:t>
            </w:r>
          </w:p>
        </w:tc>
        <w:tc>
          <w:tcPr>
            <w:tcW w:w="1332" w:type="dxa"/>
            <w:vAlign w:val="center"/>
          </w:tcPr>
          <w:p>
            <w:pPr>
              <w:pStyle w:val="20"/>
            </w:pPr>
            <w:r>
              <w:t>2.82</w:t>
            </w:r>
          </w:p>
        </w:tc>
        <w:tc>
          <w:tcPr>
            <w:tcW w:w="1587" w:type="dxa"/>
            <w:vAlign w:val="center"/>
          </w:tcPr>
          <w:p>
            <w:pPr>
              <w:pStyle w:val="21"/>
            </w:pPr>
            <w:r>
              <w:t>其中：财政    资金</w:t>
            </w:r>
          </w:p>
        </w:tc>
        <w:tc>
          <w:tcPr>
            <w:tcW w:w="1304" w:type="dxa"/>
            <w:vAlign w:val="center"/>
          </w:tcPr>
          <w:p>
            <w:pPr>
              <w:pStyle w:val="20"/>
            </w:pPr>
            <w:r>
              <w:t>2.82</w:t>
            </w:r>
          </w:p>
        </w:tc>
        <w:tc>
          <w:tcPr>
            <w:tcW w:w="1276" w:type="dxa"/>
            <w:vAlign w:val="center"/>
          </w:tcPr>
          <w:p>
            <w:pPr>
              <w:pStyle w:val="21"/>
            </w:pPr>
            <w:r>
              <w:t>其他资金</w:t>
            </w:r>
          </w:p>
        </w:tc>
        <w:tc>
          <w:tcPr>
            <w:tcW w:w="1843" w:type="dxa"/>
            <w:vAlign w:val="center"/>
          </w:tcPr>
          <w:p>
            <w:pPr>
              <w:pStyle w:val="2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20"/>
            </w:pPr>
            <w:r>
              <w:t>购置执法人员制式服装和标志专项经费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资金支出计划（%）</w:t>
            </w:r>
          </w:p>
        </w:tc>
        <w:tc>
          <w:tcPr>
            <w:tcW w:w="2608" w:type="dxa"/>
            <w:gridSpan w:val="2"/>
            <w:vAlign w:val="center"/>
          </w:tcPr>
          <w:p>
            <w:pPr>
              <w:pStyle w:val="21"/>
            </w:pPr>
            <w:r>
              <w:t>3月底</w:t>
            </w:r>
          </w:p>
        </w:tc>
        <w:tc>
          <w:tcPr>
            <w:tcW w:w="1587" w:type="dxa"/>
            <w:vAlign w:val="center"/>
          </w:tcPr>
          <w:p>
            <w:pPr>
              <w:pStyle w:val="21"/>
            </w:pPr>
            <w:r>
              <w:t>6月底</w:t>
            </w:r>
          </w:p>
        </w:tc>
        <w:tc>
          <w:tcPr>
            <w:tcW w:w="1304" w:type="dxa"/>
            <w:vAlign w:val="center"/>
          </w:tcPr>
          <w:p>
            <w:pPr>
              <w:pStyle w:val="21"/>
            </w:pPr>
            <w:r>
              <w:t>10月底</w:t>
            </w:r>
          </w:p>
        </w:tc>
        <w:tc>
          <w:tcPr>
            <w:tcW w:w="3118" w:type="dxa"/>
            <w:gridSpan w:val="2"/>
            <w:vAlign w:val="center"/>
          </w:tcPr>
          <w:p>
            <w:pPr>
              <w:pStyle w:val="2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2"/>
            </w:pPr>
            <w:r>
              <w:t xml:space="preserve"> </w:t>
            </w:r>
          </w:p>
        </w:tc>
        <w:tc>
          <w:tcPr>
            <w:tcW w:w="1587" w:type="dxa"/>
            <w:vAlign w:val="center"/>
          </w:tcPr>
          <w:p>
            <w:pPr>
              <w:pStyle w:val="22"/>
            </w:pPr>
            <w:r>
              <w:t xml:space="preserve"> </w:t>
            </w:r>
          </w:p>
        </w:tc>
        <w:tc>
          <w:tcPr>
            <w:tcW w:w="1304" w:type="dxa"/>
            <w:vAlign w:val="center"/>
          </w:tcPr>
          <w:p>
            <w:pPr>
              <w:pStyle w:val="22"/>
            </w:pPr>
            <w:r>
              <w:t xml:space="preserve"> </w:t>
            </w:r>
          </w:p>
        </w:tc>
        <w:tc>
          <w:tcPr>
            <w:tcW w:w="3118" w:type="dxa"/>
            <w:gridSpan w:val="2"/>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绩效目标</w:t>
            </w:r>
          </w:p>
        </w:tc>
        <w:tc>
          <w:tcPr>
            <w:tcW w:w="8617" w:type="dxa"/>
            <w:gridSpan w:val="6"/>
            <w:vAlign w:val="center"/>
          </w:tcPr>
          <w:p>
            <w:pPr>
              <w:pStyle w:val="20"/>
            </w:pPr>
            <w:r>
              <w:t>1.加强文化市场综合执法人员的责任感、使命感和职业荣誉感</w:t>
            </w:r>
          </w:p>
          <w:p>
            <w:pPr>
              <w:pStyle w:val="20"/>
            </w:pPr>
          </w:p>
          <w:p>
            <w:pPr>
              <w:pStyle w:val="20"/>
            </w:pPr>
          </w:p>
          <w:p>
            <w:pPr>
              <w:pStyle w:val="20"/>
            </w:pPr>
          </w:p>
          <w:p>
            <w:pPr>
              <w:pStyle w:val="20"/>
            </w:pPr>
            <w:r>
              <w:t>2.购置执法人员制式服装和标志，树礼文化市场综合执法人员的新形象</w:t>
            </w:r>
          </w:p>
          <w:p>
            <w:pPr>
              <w:pStyle w:val="20"/>
            </w:pPr>
            <w:r>
              <w:t>3.项目资金按计划支付，预计一次性12月底前支出100%</w:t>
            </w:r>
          </w:p>
        </w:tc>
      </w:tr>
    </w:tbl>
    <w:p>
      <w:pPr>
        <w:spacing w:line="2" w:lineRule="exact"/>
        <w:jc w:val="center"/>
      </w:pPr>
      <w:r>
        <w:rPr>
          <w:rFonts w:ascii="方正书宋_GBK" w:hAnsi="方正书宋_GBK" w:eastAsia="方正书宋_GBK" w:cs="方正书宋_GBK"/>
          <w:color w:val="000000"/>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1"/>
            </w:pPr>
            <w:r>
              <w:t>一级指标</w:t>
            </w:r>
          </w:p>
        </w:tc>
        <w:tc>
          <w:tcPr>
            <w:tcW w:w="1276" w:type="dxa"/>
            <w:vAlign w:val="center"/>
          </w:tcPr>
          <w:p>
            <w:pPr>
              <w:pStyle w:val="21"/>
            </w:pPr>
            <w:r>
              <w:t>二级指标</w:t>
            </w:r>
          </w:p>
        </w:tc>
        <w:tc>
          <w:tcPr>
            <w:tcW w:w="1332" w:type="dxa"/>
            <w:vAlign w:val="center"/>
          </w:tcPr>
          <w:p>
            <w:pPr>
              <w:pStyle w:val="21"/>
            </w:pPr>
            <w:r>
              <w:t>三级指标</w:t>
            </w:r>
          </w:p>
        </w:tc>
        <w:tc>
          <w:tcPr>
            <w:tcW w:w="2891" w:type="dxa"/>
            <w:vAlign w:val="center"/>
          </w:tcPr>
          <w:p>
            <w:pPr>
              <w:pStyle w:val="21"/>
            </w:pPr>
            <w:r>
              <w:t>绩效指标描述</w:t>
            </w:r>
          </w:p>
        </w:tc>
        <w:tc>
          <w:tcPr>
            <w:tcW w:w="1276" w:type="dxa"/>
            <w:vAlign w:val="center"/>
          </w:tcPr>
          <w:p>
            <w:pPr>
              <w:pStyle w:val="21"/>
            </w:pPr>
            <w:r>
              <w:t>指标值</w:t>
            </w:r>
          </w:p>
        </w:tc>
        <w:tc>
          <w:tcPr>
            <w:tcW w:w="1843" w:type="dxa"/>
            <w:vAlign w:val="center"/>
          </w:tcPr>
          <w:p>
            <w:pPr>
              <w:pStyle w:val="2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pPr>
            <w:r>
              <w:t>产出指标</w:t>
            </w:r>
          </w:p>
        </w:tc>
        <w:tc>
          <w:tcPr>
            <w:tcW w:w="1276" w:type="dxa"/>
            <w:vAlign w:val="center"/>
          </w:tcPr>
          <w:p>
            <w:pPr>
              <w:pStyle w:val="20"/>
            </w:pPr>
            <w:r>
              <w:t>数量指标</w:t>
            </w:r>
          </w:p>
        </w:tc>
        <w:tc>
          <w:tcPr>
            <w:tcW w:w="1332" w:type="dxa"/>
            <w:vAlign w:val="center"/>
          </w:tcPr>
          <w:p>
            <w:pPr>
              <w:pStyle w:val="20"/>
            </w:pPr>
            <w:r>
              <w:t>执法人员数</w:t>
            </w:r>
          </w:p>
        </w:tc>
        <w:tc>
          <w:tcPr>
            <w:tcW w:w="2891" w:type="dxa"/>
            <w:vAlign w:val="center"/>
          </w:tcPr>
          <w:p>
            <w:pPr>
              <w:pStyle w:val="20"/>
            </w:pPr>
            <w:r>
              <w:t>执法人员数量</w:t>
            </w:r>
          </w:p>
        </w:tc>
        <w:tc>
          <w:tcPr>
            <w:tcW w:w="1276" w:type="dxa"/>
            <w:vAlign w:val="center"/>
          </w:tcPr>
          <w:p>
            <w:pPr>
              <w:pStyle w:val="20"/>
            </w:pPr>
            <w:r>
              <w:t>7人</w:t>
            </w:r>
          </w:p>
        </w:tc>
        <w:tc>
          <w:tcPr>
            <w:tcW w:w="1843" w:type="dxa"/>
            <w:vAlign w:val="center"/>
          </w:tcPr>
          <w:p>
            <w:pPr>
              <w:pStyle w:val="20"/>
            </w:pPr>
            <w:r>
              <w:t>根据文件要求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0"/>
            </w:pPr>
            <w:r>
              <w:t>质量指标</w:t>
            </w:r>
          </w:p>
        </w:tc>
        <w:tc>
          <w:tcPr>
            <w:tcW w:w="1332" w:type="dxa"/>
            <w:vAlign w:val="center"/>
          </w:tcPr>
          <w:p>
            <w:pPr>
              <w:pStyle w:val="20"/>
            </w:pPr>
            <w:r>
              <w:t>服装验收合格率</w:t>
            </w:r>
          </w:p>
        </w:tc>
        <w:tc>
          <w:tcPr>
            <w:tcW w:w="2891" w:type="dxa"/>
            <w:vAlign w:val="center"/>
          </w:tcPr>
          <w:p>
            <w:pPr>
              <w:pStyle w:val="20"/>
            </w:pPr>
            <w:r>
              <w:t>服装验收合格情况</w:t>
            </w:r>
          </w:p>
        </w:tc>
        <w:tc>
          <w:tcPr>
            <w:tcW w:w="1276" w:type="dxa"/>
            <w:vAlign w:val="center"/>
          </w:tcPr>
          <w:p>
            <w:pPr>
              <w:pStyle w:val="20"/>
            </w:pPr>
            <w:r>
              <w:t>≥90%</w:t>
            </w:r>
          </w:p>
        </w:tc>
        <w:tc>
          <w:tcPr>
            <w:tcW w:w="1843" w:type="dxa"/>
            <w:vAlign w:val="center"/>
          </w:tcPr>
          <w:p>
            <w:pPr>
              <w:pStyle w:val="20"/>
            </w:pPr>
            <w:r>
              <w:t>根据文件要求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0"/>
            </w:pPr>
            <w:r>
              <w:t>时效指标</w:t>
            </w:r>
          </w:p>
        </w:tc>
        <w:tc>
          <w:tcPr>
            <w:tcW w:w="1332" w:type="dxa"/>
            <w:vAlign w:val="center"/>
          </w:tcPr>
          <w:p>
            <w:pPr>
              <w:pStyle w:val="20"/>
            </w:pPr>
            <w:r>
              <w:t>服装购置及时率</w:t>
            </w:r>
          </w:p>
        </w:tc>
        <w:tc>
          <w:tcPr>
            <w:tcW w:w="2891" w:type="dxa"/>
            <w:vAlign w:val="center"/>
          </w:tcPr>
          <w:p>
            <w:pPr>
              <w:pStyle w:val="20"/>
            </w:pPr>
            <w:r>
              <w:t>服装购置及时情况</w:t>
            </w:r>
          </w:p>
        </w:tc>
        <w:tc>
          <w:tcPr>
            <w:tcW w:w="1276" w:type="dxa"/>
            <w:vAlign w:val="center"/>
          </w:tcPr>
          <w:p>
            <w:pPr>
              <w:pStyle w:val="20"/>
            </w:pPr>
            <w:r>
              <w:t>≥90%</w:t>
            </w:r>
          </w:p>
        </w:tc>
        <w:tc>
          <w:tcPr>
            <w:tcW w:w="1843" w:type="dxa"/>
            <w:vAlign w:val="center"/>
          </w:tcPr>
          <w:p>
            <w:pPr>
              <w:pStyle w:val="20"/>
            </w:pPr>
            <w:r>
              <w:t>根据文件要求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0"/>
            </w:pPr>
            <w:r>
              <w:t>成本指标</w:t>
            </w:r>
          </w:p>
        </w:tc>
        <w:tc>
          <w:tcPr>
            <w:tcW w:w="1332" w:type="dxa"/>
            <w:vAlign w:val="center"/>
          </w:tcPr>
          <w:p>
            <w:pPr>
              <w:pStyle w:val="20"/>
            </w:pPr>
            <w:r>
              <w:t>项目预算控制数</w:t>
            </w:r>
          </w:p>
        </w:tc>
        <w:tc>
          <w:tcPr>
            <w:tcW w:w="2891" w:type="dxa"/>
            <w:vAlign w:val="center"/>
          </w:tcPr>
          <w:p>
            <w:pPr>
              <w:pStyle w:val="20"/>
            </w:pPr>
            <w:r>
              <w:t>项目控制在预算范围内</w:t>
            </w:r>
          </w:p>
        </w:tc>
        <w:tc>
          <w:tcPr>
            <w:tcW w:w="1276" w:type="dxa"/>
            <w:vAlign w:val="center"/>
          </w:tcPr>
          <w:p>
            <w:pPr>
              <w:pStyle w:val="20"/>
            </w:pPr>
            <w:r>
              <w:t>≤2.82万元</w:t>
            </w:r>
          </w:p>
        </w:tc>
        <w:tc>
          <w:tcPr>
            <w:tcW w:w="1843" w:type="dxa"/>
            <w:vAlign w:val="center"/>
          </w:tcPr>
          <w:p>
            <w:pPr>
              <w:pStyle w:val="20"/>
            </w:pPr>
            <w:r>
              <w:t>根据文件要求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效益指标</w:t>
            </w:r>
          </w:p>
        </w:tc>
        <w:tc>
          <w:tcPr>
            <w:tcW w:w="1276" w:type="dxa"/>
            <w:vAlign w:val="center"/>
          </w:tcPr>
          <w:p>
            <w:pPr>
              <w:pStyle w:val="20"/>
            </w:pPr>
            <w:r>
              <w:t>社会效益指标</w:t>
            </w:r>
          </w:p>
        </w:tc>
        <w:tc>
          <w:tcPr>
            <w:tcW w:w="1332" w:type="dxa"/>
            <w:vAlign w:val="center"/>
          </w:tcPr>
          <w:p>
            <w:pPr>
              <w:pStyle w:val="20"/>
            </w:pPr>
            <w:r>
              <w:t>执法人员工作开展保障率</w:t>
            </w:r>
          </w:p>
        </w:tc>
        <w:tc>
          <w:tcPr>
            <w:tcW w:w="2891" w:type="dxa"/>
            <w:vAlign w:val="center"/>
          </w:tcPr>
          <w:p>
            <w:pPr>
              <w:pStyle w:val="20"/>
            </w:pPr>
            <w:r>
              <w:t>执法人员工作开展保障情况</w:t>
            </w:r>
          </w:p>
        </w:tc>
        <w:tc>
          <w:tcPr>
            <w:tcW w:w="1276" w:type="dxa"/>
            <w:vAlign w:val="center"/>
          </w:tcPr>
          <w:p>
            <w:pPr>
              <w:pStyle w:val="20"/>
            </w:pPr>
            <w:r>
              <w:t>≥90%</w:t>
            </w:r>
          </w:p>
        </w:tc>
        <w:tc>
          <w:tcPr>
            <w:tcW w:w="1843" w:type="dxa"/>
            <w:vAlign w:val="center"/>
          </w:tcPr>
          <w:p>
            <w:pPr>
              <w:pStyle w:val="20"/>
            </w:pPr>
            <w:r>
              <w:t>根据文件要求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满意度指标</w:t>
            </w:r>
          </w:p>
        </w:tc>
        <w:tc>
          <w:tcPr>
            <w:tcW w:w="1276" w:type="dxa"/>
            <w:vAlign w:val="center"/>
          </w:tcPr>
          <w:p>
            <w:pPr>
              <w:pStyle w:val="20"/>
            </w:pPr>
            <w:r>
              <w:t>服务对象满意度指标</w:t>
            </w:r>
          </w:p>
        </w:tc>
        <w:tc>
          <w:tcPr>
            <w:tcW w:w="1332" w:type="dxa"/>
            <w:vAlign w:val="center"/>
          </w:tcPr>
          <w:p>
            <w:pPr>
              <w:pStyle w:val="20"/>
            </w:pPr>
            <w:r>
              <w:t>直达人员对工作满意度</w:t>
            </w:r>
          </w:p>
        </w:tc>
        <w:tc>
          <w:tcPr>
            <w:tcW w:w="2891" w:type="dxa"/>
            <w:vAlign w:val="center"/>
          </w:tcPr>
          <w:p>
            <w:pPr>
              <w:pStyle w:val="20"/>
            </w:pPr>
            <w:r>
              <w:t>直达人员对工作满意情况</w:t>
            </w:r>
          </w:p>
        </w:tc>
        <w:tc>
          <w:tcPr>
            <w:tcW w:w="1276" w:type="dxa"/>
            <w:vAlign w:val="center"/>
          </w:tcPr>
          <w:p>
            <w:pPr>
              <w:pStyle w:val="20"/>
            </w:pPr>
            <w:r>
              <w:t>≥95%</w:t>
            </w:r>
          </w:p>
        </w:tc>
        <w:tc>
          <w:tcPr>
            <w:tcW w:w="1843" w:type="dxa"/>
            <w:vAlign w:val="center"/>
          </w:tcPr>
          <w:p>
            <w:pPr>
              <w:pStyle w:val="20"/>
            </w:pPr>
            <w:r>
              <w:t>根据文件要求</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3" w:name="_Toc_4_4_0000000014"/>
      <w:r>
        <w:rPr>
          <w:rFonts w:ascii="方正仿宋_GBK" w:hAnsi="方正仿宋_GBK" w:eastAsia="方正仿宋_GBK" w:cs="方正仿宋_GBK"/>
          <w:color w:val="000000"/>
          <w:sz w:val="28"/>
        </w:rPr>
        <w:t>11.区图书馆文化馆日常公用经费（运转保障）绩效目标表</w:t>
      </w:r>
      <w:bookmarkEnd w:id="13"/>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9"/>
            </w:pPr>
            <w:r>
              <w:t>357001保定市徐水区文化广电和旅游局本级</w:t>
            </w:r>
          </w:p>
        </w:tc>
        <w:tc>
          <w:tcPr>
            <w:tcW w:w="1843" w:type="dxa"/>
            <w:tcBorders>
              <w:top w:val="single" w:color="FFFFFF" w:sz="6" w:space="0"/>
              <w:left w:val="single" w:color="FFFFFF" w:sz="6" w:space="0"/>
              <w:right w:val="single" w:color="FFFFFF" w:sz="6" w:space="0"/>
            </w:tcBorders>
            <w:vAlign w:val="center"/>
          </w:tcPr>
          <w:p>
            <w:pPr>
              <w:pStyle w:val="18"/>
            </w:pPr>
            <w:r>
              <w:t>部门：万元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项目编码</w:t>
            </w:r>
          </w:p>
        </w:tc>
        <w:tc>
          <w:tcPr>
            <w:tcW w:w="2608" w:type="dxa"/>
            <w:gridSpan w:val="2"/>
            <w:vAlign w:val="center"/>
          </w:tcPr>
          <w:p>
            <w:pPr>
              <w:pStyle w:val="20"/>
            </w:pPr>
            <w:r>
              <w:t>13062522P004567104422</w:t>
            </w:r>
          </w:p>
        </w:tc>
        <w:tc>
          <w:tcPr>
            <w:tcW w:w="1587" w:type="dxa"/>
            <w:vAlign w:val="center"/>
          </w:tcPr>
          <w:p>
            <w:pPr>
              <w:pStyle w:val="21"/>
            </w:pPr>
            <w:r>
              <w:t>项目名称</w:t>
            </w:r>
          </w:p>
        </w:tc>
        <w:tc>
          <w:tcPr>
            <w:tcW w:w="4422" w:type="dxa"/>
            <w:gridSpan w:val="3"/>
            <w:vAlign w:val="center"/>
          </w:tcPr>
          <w:p>
            <w:pPr>
              <w:pStyle w:val="20"/>
            </w:pPr>
            <w:r>
              <w:t>区图书馆文化馆日常公用经费（运转保障）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预算规模及资金用途</w:t>
            </w:r>
          </w:p>
        </w:tc>
        <w:tc>
          <w:tcPr>
            <w:tcW w:w="1276" w:type="dxa"/>
            <w:vAlign w:val="center"/>
          </w:tcPr>
          <w:p>
            <w:pPr>
              <w:pStyle w:val="21"/>
            </w:pPr>
            <w:r>
              <w:t>预算数</w:t>
            </w:r>
          </w:p>
        </w:tc>
        <w:tc>
          <w:tcPr>
            <w:tcW w:w="1332" w:type="dxa"/>
            <w:vAlign w:val="center"/>
          </w:tcPr>
          <w:p>
            <w:pPr>
              <w:pStyle w:val="20"/>
            </w:pPr>
            <w:r>
              <w:t>182.43</w:t>
            </w:r>
          </w:p>
        </w:tc>
        <w:tc>
          <w:tcPr>
            <w:tcW w:w="1587" w:type="dxa"/>
            <w:vAlign w:val="center"/>
          </w:tcPr>
          <w:p>
            <w:pPr>
              <w:pStyle w:val="21"/>
            </w:pPr>
            <w:r>
              <w:t>其中：财政    资金</w:t>
            </w:r>
          </w:p>
        </w:tc>
        <w:tc>
          <w:tcPr>
            <w:tcW w:w="1304" w:type="dxa"/>
            <w:vAlign w:val="center"/>
          </w:tcPr>
          <w:p>
            <w:pPr>
              <w:pStyle w:val="20"/>
            </w:pPr>
            <w:r>
              <w:t>182.43</w:t>
            </w:r>
          </w:p>
        </w:tc>
        <w:tc>
          <w:tcPr>
            <w:tcW w:w="1276" w:type="dxa"/>
            <w:vAlign w:val="center"/>
          </w:tcPr>
          <w:p>
            <w:pPr>
              <w:pStyle w:val="21"/>
            </w:pPr>
            <w:r>
              <w:t>其他资金</w:t>
            </w:r>
          </w:p>
        </w:tc>
        <w:tc>
          <w:tcPr>
            <w:tcW w:w="1843" w:type="dxa"/>
            <w:vAlign w:val="center"/>
          </w:tcPr>
          <w:p>
            <w:pPr>
              <w:pStyle w:val="2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20"/>
            </w:pPr>
            <w:r>
              <w:t>区图书馆文化馆日常公用经费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资金支出计划（%）</w:t>
            </w:r>
          </w:p>
        </w:tc>
        <w:tc>
          <w:tcPr>
            <w:tcW w:w="2608" w:type="dxa"/>
            <w:gridSpan w:val="2"/>
            <w:vAlign w:val="center"/>
          </w:tcPr>
          <w:p>
            <w:pPr>
              <w:pStyle w:val="21"/>
            </w:pPr>
            <w:r>
              <w:t>3月底</w:t>
            </w:r>
          </w:p>
        </w:tc>
        <w:tc>
          <w:tcPr>
            <w:tcW w:w="1587" w:type="dxa"/>
            <w:vAlign w:val="center"/>
          </w:tcPr>
          <w:p>
            <w:pPr>
              <w:pStyle w:val="21"/>
            </w:pPr>
            <w:r>
              <w:t>6月底</w:t>
            </w:r>
          </w:p>
        </w:tc>
        <w:tc>
          <w:tcPr>
            <w:tcW w:w="1304" w:type="dxa"/>
            <w:vAlign w:val="center"/>
          </w:tcPr>
          <w:p>
            <w:pPr>
              <w:pStyle w:val="21"/>
            </w:pPr>
            <w:r>
              <w:t>10月底</w:t>
            </w:r>
          </w:p>
        </w:tc>
        <w:tc>
          <w:tcPr>
            <w:tcW w:w="3118" w:type="dxa"/>
            <w:gridSpan w:val="2"/>
            <w:vAlign w:val="center"/>
          </w:tcPr>
          <w:p>
            <w:pPr>
              <w:pStyle w:val="2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2"/>
            </w:pPr>
            <w:r>
              <w:t>25%</w:t>
            </w:r>
          </w:p>
        </w:tc>
        <w:tc>
          <w:tcPr>
            <w:tcW w:w="1587" w:type="dxa"/>
            <w:vAlign w:val="center"/>
          </w:tcPr>
          <w:p>
            <w:pPr>
              <w:pStyle w:val="22"/>
            </w:pPr>
            <w:r>
              <w:t>50%</w:t>
            </w:r>
          </w:p>
        </w:tc>
        <w:tc>
          <w:tcPr>
            <w:tcW w:w="1304" w:type="dxa"/>
            <w:vAlign w:val="center"/>
          </w:tcPr>
          <w:p>
            <w:pPr>
              <w:pStyle w:val="22"/>
            </w:pPr>
            <w:r>
              <w:t>75%</w:t>
            </w:r>
          </w:p>
        </w:tc>
        <w:tc>
          <w:tcPr>
            <w:tcW w:w="3118" w:type="dxa"/>
            <w:gridSpan w:val="2"/>
            <w:vAlign w:val="center"/>
          </w:tcPr>
          <w:p>
            <w:pPr>
              <w:pStyle w:val="22"/>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绩效目标</w:t>
            </w:r>
          </w:p>
        </w:tc>
        <w:tc>
          <w:tcPr>
            <w:tcW w:w="8617" w:type="dxa"/>
            <w:gridSpan w:val="6"/>
            <w:vAlign w:val="center"/>
          </w:tcPr>
          <w:p>
            <w:pPr>
              <w:pStyle w:val="20"/>
            </w:pPr>
            <w:r>
              <w:t>1.强化两馆环境建设，提高群众满意</w:t>
            </w:r>
          </w:p>
          <w:p>
            <w:pPr>
              <w:pStyle w:val="20"/>
            </w:pPr>
          </w:p>
          <w:p>
            <w:pPr>
              <w:pStyle w:val="20"/>
            </w:pPr>
            <w:r>
              <w:t>2.保障两馆日常运行维护</w:t>
            </w:r>
          </w:p>
          <w:p>
            <w:pPr>
              <w:pStyle w:val="20"/>
            </w:pPr>
            <w:r>
              <w:t>3.项目资金预计3月支出25%，6月支出50%，9月支出75%，12月支出100%</w:t>
            </w:r>
          </w:p>
        </w:tc>
      </w:tr>
    </w:tbl>
    <w:p>
      <w:pPr>
        <w:spacing w:line="2" w:lineRule="exact"/>
        <w:jc w:val="center"/>
      </w:pPr>
      <w:r>
        <w:rPr>
          <w:rFonts w:ascii="方正书宋_GBK" w:hAnsi="方正书宋_GBK" w:eastAsia="方正书宋_GBK" w:cs="方正书宋_GBK"/>
          <w:color w:val="000000"/>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1"/>
            </w:pPr>
            <w:r>
              <w:t>一级指标</w:t>
            </w:r>
          </w:p>
        </w:tc>
        <w:tc>
          <w:tcPr>
            <w:tcW w:w="1276" w:type="dxa"/>
            <w:vAlign w:val="center"/>
          </w:tcPr>
          <w:p>
            <w:pPr>
              <w:pStyle w:val="21"/>
            </w:pPr>
            <w:r>
              <w:t>二级指标</w:t>
            </w:r>
          </w:p>
        </w:tc>
        <w:tc>
          <w:tcPr>
            <w:tcW w:w="1332" w:type="dxa"/>
            <w:vAlign w:val="center"/>
          </w:tcPr>
          <w:p>
            <w:pPr>
              <w:pStyle w:val="21"/>
            </w:pPr>
            <w:r>
              <w:t>三级指标</w:t>
            </w:r>
          </w:p>
        </w:tc>
        <w:tc>
          <w:tcPr>
            <w:tcW w:w="2891" w:type="dxa"/>
            <w:vAlign w:val="center"/>
          </w:tcPr>
          <w:p>
            <w:pPr>
              <w:pStyle w:val="21"/>
            </w:pPr>
            <w:r>
              <w:t>绩效指标描述</w:t>
            </w:r>
          </w:p>
        </w:tc>
        <w:tc>
          <w:tcPr>
            <w:tcW w:w="1276" w:type="dxa"/>
            <w:vAlign w:val="center"/>
          </w:tcPr>
          <w:p>
            <w:pPr>
              <w:pStyle w:val="21"/>
            </w:pPr>
            <w:r>
              <w:t>指标值</w:t>
            </w:r>
          </w:p>
        </w:tc>
        <w:tc>
          <w:tcPr>
            <w:tcW w:w="1843" w:type="dxa"/>
            <w:vAlign w:val="center"/>
          </w:tcPr>
          <w:p>
            <w:pPr>
              <w:pStyle w:val="2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pPr>
            <w:r>
              <w:t>产出指标</w:t>
            </w:r>
          </w:p>
        </w:tc>
        <w:tc>
          <w:tcPr>
            <w:tcW w:w="1276" w:type="dxa"/>
            <w:vAlign w:val="center"/>
          </w:tcPr>
          <w:p>
            <w:pPr>
              <w:pStyle w:val="20"/>
            </w:pPr>
            <w:r>
              <w:t>数量指标</w:t>
            </w:r>
          </w:p>
        </w:tc>
        <w:tc>
          <w:tcPr>
            <w:tcW w:w="1332" w:type="dxa"/>
            <w:vAlign w:val="center"/>
          </w:tcPr>
          <w:p>
            <w:pPr>
              <w:pStyle w:val="20"/>
            </w:pPr>
            <w:r>
              <w:t>保安保洁人数</w:t>
            </w:r>
          </w:p>
        </w:tc>
        <w:tc>
          <w:tcPr>
            <w:tcW w:w="2891" w:type="dxa"/>
            <w:vAlign w:val="center"/>
          </w:tcPr>
          <w:p>
            <w:pPr>
              <w:pStyle w:val="20"/>
            </w:pPr>
            <w:r>
              <w:t>保安保洁人员数量</w:t>
            </w:r>
          </w:p>
        </w:tc>
        <w:tc>
          <w:tcPr>
            <w:tcW w:w="1276" w:type="dxa"/>
            <w:vAlign w:val="center"/>
          </w:tcPr>
          <w:p>
            <w:pPr>
              <w:pStyle w:val="20"/>
            </w:pPr>
            <w:r>
              <w:t>≥10人</w:t>
            </w:r>
          </w:p>
        </w:tc>
        <w:tc>
          <w:tcPr>
            <w:tcW w:w="1843" w:type="dxa"/>
            <w:vAlign w:val="center"/>
          </w:tcPr>
          <w:p>
            <w:pPr>
              <w:pStyle w:val="20"/>
            </w:pPr>
            <w:r>
              <w:t>根据部门工作计划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0"/>
            </w:pPr>
            <w:r>
              <w:t>数量指标</w:t>
            </w:r>
          </w:p>
        </w:tc>
        <w:tc>
          <w:tcPr>
            <w:tcW w:w="1332" w:type="dxa"/>
            <w:vAlign w:val="center"/>
          </w:tcPr>
          <w:p>
            <w:pPr>
              <w:pStyle w:val="20"/>
            </w:pPr>
            <w:r>
              <w:t>设备维修维护数</w:t>
            </w:r>
          </w:p>
        </w:tc>
        <w:tc>
          <w:tcPr>
            <w:tcW w:w="2891" w:type="dxa"/>
            <w:vAlign w:val="center"/>
          </w:tcPr>
          <w:p>
            <w:pPr>
              <w:pStyle w:val="20"/>
            </w:pPr>
            <w:r>
              <w:t>设备维修维护数</w:t>
            </w:r>
          </w:p>
        </w:tc>
        <w:tc>
          <w:tcPr>
            <w:tcW w:w="1276" w:type="dxa"/>
            <w:vAlign w:val="center"/>
          </w:tcPr>
          <w:p>
            <w:pPr>
              <w:pStyle w:val="20"/>
            </w:pPr>
            <w:r>
              <w:t>≥4个</w:t>
            </w:r>
          </w:p>
        </w:tc>
        <w:tc>
          <w:tcPr>
            <w:tcW w:w="1843" w:type="dxa"/>
            <w:vAlign w:val="center"/>
          </w:tcPr>
          <w:p>
            <w:pPr>
              <w:pStyle w:val="20"/>
            </w:pPr>
            <w:r>
              <w:t>根据部门工作计划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0"/>
            </w:pPr>
            <w:r>
              <w:t>数量指标</w:t>
            </w:r>
          </w:p>
        </w:tc>
        <w:tc>
          <w:tcPr>
            <w:tcW w:w="1332" w:type="dxa"/>
            <w:vAlign w:val="center"/>
          </w:tcPr>
          <w:p>
            <w:pPr>
              <w:pStyle w:val="20"/>
            </w:pPr>
            <w:r>
              <w:t>购买电量</w:t>
            </w:r>
          </w:p>
        </w:tc>
        <w:tc>
          <w:tcPr>
            <w:tcW w:w="2891" w:type="dxa"/>
            <w:vAlign w:val="center"/>
          </w:tcPr>
          <w:p>
            <w:pPr>
              <w:pStyle w:val="20"/>
            </w:pPr>
            <w:r>
              <w:t>购买电量度数</w:t>
            </w:r>
          </w:p>
        </w:tc>
        <w:tc>
          <w:tcPr>
            <w:tcW w:w="1276" w:type="dxa"/>
            <w:vAlign w:val="center"/>
          </w:tcPr>
          <w:p>
            <w:pPr>
              <w:pStyle w:val="20"/>
            </w:pPr>
            <w:r>
              <w:t>≥151.24万度</w:t>
            </w:r>
          </w:p>
        </w:tc>
        <w:tc>
          <w:tcPr>
            <w:tcW w:w="1843" w:type="dxa"/>
            <w:vAlign w:val="center"/>
          </w:tcPr>
          <w:p>
            <w:pPr>
              <w:pStyle w:val="20"/>
            </w:pPr>
            <w:r>
              <w:t>根据部门工作计划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0"/>
            </w:pPr>
            <w:r>
              <w:t>质量指标</w:t>
            </w:r>
          </w:p>
        </w:tc>
        <w:tc>
          <w:tcPr>
            <w:tcW w:w="1332" w:type="dxa"/>
            <w:vAlign w:val="center"/>
          </w:tcPr>
          <w:p>
            <w:pPr>
              <w:pStyle w:val="20"/>
            </w:pPr>
            <w:r>
              <w:t>保安保洁劳务费发放准确率</w:t>
            </w:r>
          </w:p>
        </w:tc>
        <w:tc>
          <w:tcPr>
            <w:tcW w:w="2891" w:type="dxa"/>
            <w:vAlign w:val="center"/>
          </w:tcPr>
          <w:p>
            <w:pPr>
              <w:pStyle w:val="20"/>
            </w:pPr>
            <w:r>
              <w:t>保安保洁劳务费发放准确情况</w:t>
            </w:r>
          </w:p>
        </w:tc>
        <w:tc>
          <w:tcPr>
            <w:tcW w:w="1276" w:type="dxa"/>
            <w:vAlign w:val="center"/>
          </w:tcPr>
          <w:p>
            <w:pPr>
              <w:pStyle w:val="20"/>
            </w:pPr>
            <w:r>
              <w:t>≥95%</w:t>
            </w:r>
          </w:p>
        </w:tc>
        <w:tc>
          <w:tcPr>
            <w:tcW w:w="1843" w:type="dxa"/>
            <w:vAlign w:val="center"/>
          </w:tcPr>
          <w:p>
            <w:pPr>
              <w:pStyle w:val="20"/>
            </w:pPr>
            <w:r>
              <w:t>根据部门工作计划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0"/>
            </w:pPr>
            <w:r>
              <w:t>质量指标</w:t>
            </w:r>
          </w:p>
        </w:tc>
        <w:tc>
          <w:tcPr>
            <w:tcW w:w="1332" w:type="dxa"/>
            <w:vAlign w:val="center"/>
          </w:tcPr>
          <w:p>
            <w:pPr>
              <w:pStyle w:val="20"/>
            </w:pPr>
            <w:r>
              <w:t>设备维修维护验收合格率</w:t>
            </w:r>
          </w:p>
        </w:tc>
        <w:tc>
          <w:tcPr>
            <w:tcW w:w="2891" w:type="dxa"/>
            <w:vAlign w:val="center"/>
          </w:tcPr>
          <w:p>
            <w:pPr>
              <w:pStyle w:val="20"/>
            </w:pPr>
            <w:r>
              <w:t>设备维修维护验收合格率</w:t>
            </w:r>
          </w:p>
        </w:tc>
        <w:tc>
          <w:tcPr>
            <w:tcW w:w="1276" w:type="dxa"/>
            <w:vAlign w:val="center"/>
          </w:tcPr>
          <w:p>
            <w:pPr>
              <w:pStyle w:val="20"/>
            </w:pPr>
            <w:r>
              <w:t>≥85%</w:t>
            </w:r>
          </w:p>
        </w:tc>
        <w:tc>
          <w:tcPr>
            <w:tcW w:w="1843" w:type="dxa"/>
            <w:vAlign w:val="center"/>
          </w:tcPr>
          <w:p>
            <w:pPr>
              <w:pStyle w:val="20"/>
            </w:pPr>
            <w:r>
              <w:t>根据部门工作计划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0"/>
            </w:pPr>
            <w:r>
              <w:t>时效指标</w:t>
            </w:r>
          </w:p>
        </w:tc>
        <w:tc>
          <w:tcPr>
            <w:tcW w:w="1332" w:type="dxa"/>
            <w:vAlign w:val="center"/>
          </w:tcPr>
          <w:p>
            <w:pPr>
              <w:pStyle w:val="20"/>
            </w:pPr>
            <w:r>
              <w:t>劳务费发放及时率</w:t>
            </w:r>
          </w:p>
        </w:tc>
        <w:tc>
          <w:tcPr>
            <w:tcW w:w="2891" w:type="dxa"/>
            <w:vAlign w:val="center"/>
          </w:tcPr>
          <w:p>
            <w:pPr>
              <w:pStyle w:val="20"/>
            </w:pPr>
            <w:r>
              <w:t>劳务费发放及时情况</w:t>
            </w:r>
          </w:p>
        </w:tc>
        <w:tc>
          <w:tcPr>
            <w:tcW w:w="1276" w:type="dxa"/>
            <w:vAlign w:val="center"/>
          </w:tcPr>
          <w:p>
            <w:pPr>
              <w:pStyle w:val="20"/>
            </w:pPr>
            <w:r>
              <w:t>≥90%</w:t>
            </w:r>
          </w:p>
        </w:tc>
        <w:tc>
          <w:tcPr>
            <w:tcW w:w="1843" w:type="dxa"/>
            <w:vAlign w:val="center"/>
          </w:tcPr>
          <w:p>
            <w:pPr>
              <w:pStyle w:val="20"/>
            </w:pPr>
            <w:r>
              <w:t>根据部门工作计划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0"/>
            </w:pPr>
            <w:r>
              <w:t>时效指标</w:t>
            </w:r>
          </w:p>
        </w:tc>
        <w:tc>
          <w:tcPr>
            <w:tcW w:w="1332" w:type="dxa"/>
            <w:vAlign w:val="center"/>
          </w:tcPr>
          <w:p>
            <w:pPr>
              <w:pStyle w:val="20"/>
            </w:pPr>
            <w:r>
              <w:t>设备维修维护及时率</w:t>
            </w:r>
          </w:p>
        </w:tc>
        <w:tc>
          <w:tcPr>
            <w:tcW w:w="2891" w:type="dxa"/>
            <w:vAlign w:val="center"/>
          </w:tcPr>
          <w:p>
            <w:pPr>
              <w:pStyle w:val="20"/>
            </w:pPr>
            <w:r>
              <w:t>设备维修维护及时情况</w:t>
            </w:r>
          </w:p>
        </w:tc>
        <w:tc>
          <w:tcPr>
            <w:tcW w:w="1276" w:type="dxa"/>
            <w:vAlign w:val="center"/>
          </w:tcPr>
          <w:p>
            <w:pPr>
              <w:pStyle w:val="20"/>
            </w:pPr>
            <w:r>
              <w:t>≥95%</w:t>
            </w:r>
          </w:p>
        </w:tc>
        <w:tc>
          <w:tcPr>
            <w:tcW w:w="1843" w:type="dxa"/>
            <w:vAlign w:val="center"/>
          </w:tcPr>
          <w:p>
            <w:pPr>
              <w:pStyle w:val="20"/>
            </w:pPr>
            <w:r>
              <w:t>根据部门工作计划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0"/>
            </w:pPr>
            <w:r>
              <w:t>时效指标</w:t>
            </w:r>
          </w:p>
        </w:tc>
        <w:tc>
          <w:tcPr>
            <w:tcW w:w="1332" w:type="dxa"/>
            <w:vAlign w:val="center"/>
          </w:tcPr>
          <w:p>
            <w:pPr>
              <w:pStyle w:val="20"/>
            </w:pPr>
            <w:r>
              <w:t>费用支付及时率</w:t>
            </w:r>
          </w:p>
        </w:tc>
        <w:tc>
          <w:tcPr>
            <w:tcW w:w="2891" w:type="dxa"/>
            <w:vAlign w:val="center"/>
          </w:tcPr>
          <w:p>
            <w:pPr>
              <w:pStyle w:val="20"/>
            </w:pPr>
            <w:r>
              <w:t>费用支付及时情况</w:t>
            </w:r>
          </w:p>
        </w:tc>
        <w:tc>
          <w:tcPr>
            <w:tcW w:w="1276" w:type="dxa"/>
            <w:vAlign w:val="center"/>
          </w:tcPr>
          <w:p>
            <w:pPr>
              <w:pStyle w:val="20"/>
            </w:pPr>
            <w:r>
              <w:t>≥95%</w:t>
            </w:r>
          </w:p>
        </w:tc>
        <w:tc>
          <w:tcPr>
            <w:tcW w:w="1843" w:type="dxa"/>
            <w:vAlign w:val="center"/>
          </w:tcPr>
          <w:p>
            <w:pPr>
              <w:pStyle w:val="20"/>
            </w:pPr>
            <w:r>
              <w:t>根据部门工作计划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0"/>
            </w:pPr>
            <w:r>
              <w:t>成本指标</w:t>
            </w:r>
          </w:p>
        </w:tc>
        <w:tc>
          <w:tcPr>
            <w:tcW w:w="1332" w:type="dxa"/>
            <w:vAlign w:val="center"/>
          </w:tcPr>
          <w:p>
            <w:pPr>
              <w:pStyle w:val="20"/>
            </w:pPr>
            <w:r>
              <w:t>项目预算控制数</w:t>
            </w:r>
          </w:p>
        </w:tc>
        <w:tc>
          <w:tcPr>
            <w:tcW w:w="2891" w:type="dxa"/>
            <w:vAlign w:val="center"/>
          </w:tcPr>
          <w:p>
            <w:pPr>
              <w:pStyle w:val="20"/>
            </w:pPr>
            <w:r>
              <w:t>项目支出控制在预算范围内</w:t>
            </w:r>
          </w:p>
        </w:tc>
        <w:tc>
          <w:tcPr>
            <w:tcW w:w="1276" w:type="dxa"/>
            <w:vAlign w:val="center"/>
          </w:tcPr>
          <w:p>
            <w:pPr>
              <w:pStyle w:val="20"/>
            </w:pPr>
            <w:r>
              <w:t>≤182.43万元</w:t>
            </w:r>
          </w:p>
        </w:tc>
        <w:tc>
          <w:tcPr>
            <w:tcW w:w="1843" w:type="dxa"/>
            <w:vAlign w:val="center"/>
          </w:tcPr>
          <w:p>
            <w:pPr>
              <w:pStyle w:val="20"/>
            </w:pPr>
            <w:r>
              <w:t>根据部门工作计划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效益指标</w:t>
            </w:r>
          </w:p>
        </w:tc>
        <w:tc>
          <w:tcPr>
            <w:tcW w:w="1276" w:type="dxa"/>
            <w:vAlign w:val="center"/>
          </w:tcPr>
          <w:p>
            <w:pPr>
              <w:pStyle w:val="20"/>
            </w:pPr>
            <w:r>
              <w:t>经济效益指标</w:t>
            </w:r>
          </w:p>
        </w:tc>
        <w:tc>
          <w:tcPr>
            <w:tcW w:w="1332" w:type="dxa"/>
            <w:vAlign w:val="center"/>
          </w:tcPr>
          <w:p>
            <w:pPr>
              <w:pStyle w:val="20"/>
            </w:pPr>
            <w:r>
              <w:t>场馆正常运转保障率</w:t>
            </w:r>
          </w:p>
        </w:tc>
        <w:tc>
          <w:tcPr>
            <w:tcW w:w="2891" w:type="dxa"/>
            <w:vAlign w:val="center"/>
          </w:tcPr>
          <w:p>
            <w:pPr>
              <w:pStyle w:val="20"/>
            </w:pPr>
            <w:r>
              <w:t>场馆正常运转保障情况</w:t>
            </w:r>
          </w:p>
        </w:tc>
        <w:tc>
          <w:tcPr>
            <w:tcW w:w="1276" w:type="dxa"/>
            <w:vAlign w:val="center"/>
          </w:tcPr>
          <w:p>
            <w:pPr>
              <w:pStyle w:val="20"/>
            </w:pPr>
            <w:r>
              <w:t>≥95%</w:t>
            </w:r>
          </w:p>
        </w:tc>
        <w:tc>
          <w:tcPr>
            <w:tcW w:w="1843" w:type="dxa"/>
            <w:vAlign w:val="center"/>
          </w:tcPr>
          <w:p>
            <w:pPr>
              <w:pStyle w:val="20"/>
            </w:pPr>
            <w:r>
              <w:t>根据部门工作计划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满意度指标</w:t>
            </w:r>
          </w:p>
        </w:tc>
        <w:tc>
          <w:tcPr>
            <w:tcW w:w="1276" w:type="dxa"/>
            <w:vAlign w:val="center"/>
          </w:tcPr>
          <w:p>
            <w:pPr>
              <w:pStyle w:val="20"/>
            </w:pPr>
            <w:r>
              <w:t>服务对象满意度指标</w:t>
            </w:r>
          </w:p>
        </w:tc>
        <w:tc>
          <w:tcPr>
            <w:tcW w:w="1332" w:type="dxa"/>
            <w:vAlign w:val="center"/>
          </w:tcPr>
          <w:p>
            <w:pPr>
              <w:pStyle w:val="20"/>
            </w:pPr>
            <w:r>
              <w:t>馆内工作人员满意度</w:t>
            </w:r>
          </w:p>
        </w:tc>
        <w:tc>
          <w:tcPr>
            <w:tcW w:w="2891" w:type="dxa"/>
            <w:vAlign w:val="center"/>
          </w:tcPr>
          <w:p>
            <w:pPr>
              <w:pStyle w:val="20"/>
            </w:pPr>
            <w:r>
              <w:t>馆内工作人员满意度</w:t>
            </w:r>
          </w:p>
        </w:tc>
        <w:tc>
          <w:tcPr>
            <w:tcW w:w="1276" w:type="dxa"/>
            <w:vAlign w:val="center"/>
          </w:tcPr>
          <w:p>
            <w:pPr>
              <w:pStyle w:val="20"/>
            </w:pPr>
            <w:r>
              <w:t>≥95%</w:t>
            </w:r>
          </w:p>
        </w:tc>
        <w:tc>
          <w:tcPr>
            <w:tcW w:w="1843" w:type="dxa"/>
            <w:vAlign w:val="center"/>
          </w:tcPr>
          <w:p>
            <w:pPr>
              <w:pStyle w:val="20"/>
            </w:pPr>
            <w:r>
              <w:t>根据部门工作计划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4" w:name="_Toc_4_4_0000000015"/>
      <w:r>
        <w:rPr>
          <w:rFonts w:ascii="方正仿宋_GBK" w:hAnsi="方正仿宋_GBK" w:eastAsia="方正仿宋_GBK" w:cs="方正仿宋_GBK"/>
          <w:color w:val="000000"/>
          <w:sz w:val="28"/>
        </w:rPr>
        <w:t>12.视频会议系统服务费（运转保障）</w:t>
      </w:r>
      <w:bookmarkEnd w:id="14"/>
    </w:p>
    <w:p>
      <w:pPr>
        <w:ind w:firstLine="560"/>
        <w:outlineLvl w:val="3"/>
      </w:pPr>
      <w:bookmarkStart w:id="15" w:name="_Toc_4_4_0000000016"/>
      <w:r>
        <w:rPr>
          <w:rFonts w:ascii="方正仿宋_GBK" w:hAnsi="方正仿宋_GBK" w:eastAsia="方正仿宋_GBK" w:cs="方正仿宋_GBK"/>
          <w:color w:val="000000"/>
          <w:sz w:val="28"/>
        </w:rPr>
        <w:t>绩效目标表</w:t>
      </w:r>
      <w:bookmarkEnd w:id="15"/>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9"/>
            </w:pPr>
            <w:r>
              <w:t>357001保定市徐水区文化广电和旅游局本级</w:t>
            </w:r>
          </w:p>
        </w:tc>
        <w:tc>
          <w:tcPr>
            <w:tcW w:w="1843" w:type="dxa"/>
            <w:tcBorders>
              <w:top w:val="single" w:color="FFFFFF" w:sz="6" w:space="0"/>
              <w:left w:val="single" w:color="FFFFFF" w:sz="6" w:space="0"/>
              <w:right w:val="single" w:color="FFFFFF" w:sz="6" w:space="0"/>
            </w:tcBorders>
            <w:vAlign w:val="center"/>
          </w:tcPr>
          <w:p>
            <w:pPr>
              <w:pStyle w:val="18"/>
            </w:pPr>
            <w:r>
              <w:t>部门：万元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项目编码</w:t>
            </w:r>
          </w:p>
        </w:tc>
        <w:tc>
          <w:tcPr>
            <w:tcW w:w="2608" w:type="dxa"/>
            <w:gridSpan w:val="2"/>
            <w:vAlign w:val="center"/>
          </w:tcPr>
          <w:p>
            <w:pPr>
              <w:pStyle w:val="20"/>
            </w:pPr>
            <w:r>
              <w:t>13062522P00456710395Y</w:t>
            </w:r>
          </w:p>
        </w:tc>
        <w:tc>
          <w:tcPr>
            <w:tcW w:w="1587" w:type="dxa"/>
            <w:vAlign w:val="center"/>
          </w:tcPr>
          <w:p>
            <w:pPr>
              <w:pStyle w:val="21"/>
            </w:pPr>
            <w:r>
              <w:t>项目名称</w:t>
            </w:r>
          </w:p>
        </w:tc>
        <w:tc>
          <w:tcPr>
            <w:tcW w:w="4422" w:type="dxa"/>
            <w:gridSpan w:val="3"/>
            <w:vAlign w:val="center"/>
          </w:tcPr>
          <w:p>
            <w:pPr>
              <w:pStyle w:val="20"/>
            </w:pPr>
            <w:r>
              <w:t>视频会议系统服务费（运转保障）</w:t>
            </w:r>
          </w:p>
          <w:p>
            <w:pPr>
              <w:pStyle w:val="20"/>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预算规模及资金用途</w:t>
            </w:r>
          </w:p>
        </w:tc>
        <w:tc>
          <w:tcPr>
            <w:tcW w:w="1276" w:type="dxa"/>
            <w:vAlign w:val="center"/>
          </w:tcPr>
          <w:p>
            <w:pPr>
              <w:pStyle w:val="21"/>
            </w:pPr>
            <w:r>
              <w:t>预算数</w:t>
            </w:r>
          </w:p>
        </w:tc>
        <w:tc>
          <w:tcPr>
            <w:tcW w:w="1332" w:type="dxa"/>
            <w:vAlign w:val="center"/>
          </w:tcPr>
          <w:p>
            <w:pPr>
              <w:pStyle w:val="20"/>
            </w:pPr>
            <w:r>
              <w:t>2.00</w:t>
            </w:r>
          </w:p>
        </w:tc>
        <w:tc>
          <w:tcPr>
            <w:tcW w:w="1587" w:type="dxa"/>
            <w:vAlign w:val="center"/>
          </w:tcPr>
          <w:p>
            <w:pPr>
              <w:pStyle w:val="21"/>
            </w:pPr>
            <w:r>
              <w:t>其中：财政    资金</w:t>
            </w:r>
          </w:p>
        </w:tc>
        <w:tc>
          <w:tcPr>
            <w:tcW w:w="1304" w:type="dxa"/>
            <w:vAlign w:val="center"/>
          </w:tcPr>
          <w:p>
            <w:pPr>
              <w:pStyle w:val="20"/>
            </w:pPr>
            <w:r>
              <w:t>2.00</w:t>
            </w:r>
          </w:p>
        </w:tc>
        <w:tc>
          <w:tcPr>
            <w:tcW w:w="1276" w:type="dxa"/>
            <w:vAlign w:val="center"/>
          </w:tcPr>
          <w:p>
            <w:pPr>
              <w:pStyle w:val="21"/>
            </w:pPr>
            <w:r>
              <w:t>其他资金</w:t>
            </w:r>
          </w:p>
        </w:tc>
        <w:tc>
          <w:tcPr>
            <w:tcW w:w="1843" w:type="dxa"/>
            <w:vAlign w:val="center"/>
          </w:tcPr>
          <w:p>
            <w:pPr>
              <w:pStyle w:val="2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20"/>
            </w:pPr>
            <w:r>
              <w:t>视频会议系统服务费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资金支出计划（%）</w:t>
            </w:r>
          </w:p>
        </w:tc>
        <w:tc>
          <w:tcPr>
            <w:tcW w:w="2608" w:type="dxa"/>
            <w:gridSpan w:val="2"/>
            <w:vAlign w:val="center"/>
          </w:tcPr>
          <w:p>
            <w:pPr>
              <w:pStyle w:val="21"/>
            </w:pPr>
            <w:r>
              <w:t>3月底</w:t>
            </w:r>
          </w:p>
        </w:tc>
        <w:tc>
          <w:tcPr>
            <w:tcW w:w="1587" w:type="dxa"/>
            <w:vAlign w:val="center"/>
          </w:tcPr>
          <w:p>
            <w:pPr>
              <w:pStyle w:val="21"/>
            </w:pPr>
            <w:r>
              <w:t>6月底</w:t>
            </w:r>
          </w:p>
        </w:tc>
        <w:tc>
          <w:tcPr>
            <w:tcW w:w="1304" w:type="dxa"/>
            <w:vAlign w:val="center"/>
          </w:tcPr>
          <w:p>
            <w:pPr>
              <w:pStyle w:val="21"/>
            </w:pPr>
            <w:r>
              <w:t>10月底</w:t>
            </w:r>
          </w:p>
        </w:tc>
        <w:tc>
          <w:tcPr>
            <w:tcW w:w="3118" w:type="dxa"/>
            <w:gridSpan w:val="2"/>
            <w:vAlign w:val="center"/>
          </w:tcPr>
          <w:p>
            <w:pPr>
              <w:pStyle w:val="2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2"/>
            </w:pPr>
            <w:r>
              <w:t xml:space="preserve"> </w:t>
            </w:r>
          </w:p>
        </w:tc>
        <w:tc>
          <w:tcPr>
            <w:tcW w:w="1587" w:type="dxa"/>
            <w:vAlign w:val="center"/>
          </w:tcPr>
          <w:p>
            <w:pPr>
              <w:pStyle w:val="22"/>
            </w:pPr>
            <w:r>
              <w:t xml:space="preserve"> </w:t>
            </w:r>
          </w:p>
        </w:tc>
        <w:tc>
          <w:tcPr>
            <w:tcW w:w="1304" w:type="dxa"/>
            <w:vAlign w:val="center"/>
          </w:tcPr>
          <w:p>
            <w:pPr>
              <w:pStyle w:val="22"/>
            </w:pPr>
            <w:r>
              <w:t>100%</w:t>
            </w:r>
          </w:p>
        </w:tc>
        <w:tc>
          <w:tcPr>
            <w:tcW w:w="3118" w:type="dxa"/>
            <w:gridSpan w:val="2"/>
            <w:vAlign w:val="center"/>
          </w:tcPr>
          <w:p>
            <w:pPr>
              <w:pStyle w:val="22"/>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绩效目标</w:t>
            </w:r>
          </w:p>
        </w:tc>
        <w:tc>
          <w:tcPr>
            <w:tcW w:w="8617" w:type="dxa"/>
            <w:gridSpan w:val="6"/>
            <w:vAlign w:val="center"/>
          </w:tcPr>
          <w:p>
            <w:pPr>
              <w:pStyle w:val="20"/>
            </w:pPr>
            <w:r>
              <w:t>1.财政省市县多层级视频会议系统完整组网</w:t>
            </w:r>
          </w:p>
          <w:p>
            <w:pPr>
              <w:pStyle w:val="20"/>
            </w:pPr>
            <w:r>
              <w:t>2.保障视频会议日常运行使用</w:t>
            </w:r>
          </w:p>
          <w:p>
            <w:pPr>
              <w:pStyle w:val="20"/>
            </w:pPr>
            <w:r>
              <w:t>3.项目资金预计3月支出完毕</w:t>
            </w:r>
          </w:p>
        </w:tc>
      </w:tr>
    </w:tbl>
    <w:p>
      <w:pPr>
        <w:spacing w:line="2" w:lineRule="exact"/>
        <w:jc w:val="center"/>
      </w:pPr>
      <w:r>
        <w:rPr>
          <w:rFonts w:ascii="方正书宋_GBK" w:hAnsi="方正书宋_GBK" w:eastAsia="方正书宋_GBK" w:cs="方正书宋_GBK"/>
          <w:color w:val="000000"/>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1"/>
            </w:pPr>
            <w:r>
              <w:t>一级指标</w:t>
            </w:r>
          </w:p>
        </w:tc>
        <w:tc>
          <w:tcPr>
            <w:tcW w:w="1276" w:type="dxa"/>
            <w:vAlign w:val="center"/>
          </w:tcPr>
          <w:p>
            <w:pPr>
              <w:pStyle w:val="21"/>
            </w:pPr>
            <w:r>
              <w:t>二级指标</w:t>
            </w:r>
          </w:p>
        </w:tc>
        <w:tc>
          <w:tcPr>
            <w:tcW w:w="1332" w:type="dxa"/>
            <w:vAlign w:val="center"/>
          </w:tcPr>
          <w:p>
            <w:pPr>
              <w:pStyle w:val="21"/>
            </w:pPr>
            <w:r>
              <w:t>三级指标</w:t>
            </w:r>
          </w:p>
        </w:tc>
        <w:tc>
          <w:tcPr>
            <w:tcW w:w="2891" w:type="dxa"/>
            <w:vAlign w:val="center"/>
          </w:tcPr>
          <w:p>
            <w:pPr>
              <w:pStyle w:val="21"/>
            </w:pPr>
            <w:r>
              <w:t>绩效指标描述</w:t>
            </w:r>
          </w:p>
        </w:tc>
        <w:tc>
          <w:tcPr>
            <w:tcW w:w="1276" w:type="dxa"/>
            <w:vAlign w:val="center"/>
          </w:tcPr>
          <w:p>
            <w:pPr>
              <w:pStyle w:val="21"/>
            </w:pPr>
            <w:r>
              <w:t>指标值</w:t>
            </w:r>
          </w:p>
        </w:tc>
        <w:tc>
          <w:tcPr>
            <w:tcW w:w="1843" w:type="dxa"/>
            <w:vAlign w:val="center"/>
          </w:tcPr>
          <w:p>
            <w:pPr>
              <w:pStyle w:val="2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pPr>
            <w:r>
              <w:t>产出指标</w:t>
            </w:r>
          </w:p>
        </w:tc>
        <w:tc>
          <w:tcPr>
            <w:tcW w:w="1276" w:type="dxa"/>
            <w:vAlign w:val="center"/>
          </w:tcPr>
          <w:p>
            <w:pPr>
              <w:pStyle w:val="20"/>
            </w:pPr>
            <w:r>
              <w:t>数量指标</w:t>
            </w:r>
          </w:p>
        </w:tc>
        <w:tc>
          <w:tcPr>
            <w:tcW w:w="1332" w:type="dxa"/>
            <w:vAlign w:val="center"/>
          </w:tcPr>
          <w:p>
            <w:pPr>
              <w:pStyle w:val="20"/>
            </w:pPr>
            <w:r>
              <w:t>系统维护数</w:t>
            </w:r>
          </w:p>
        </w:tc>
        <w:tc>
          <w:tcPr>
            <w:tcW w:w="2891" w:type="dxa"/>
            <w:vAlign w:val="center"/>
          </w:tcPr>
          <w:p>
            <w:pPr>
              <w:pStyle w:val="20"/>
            </w:pPr>
            <w:r>
              <w:t>系统维护数</w:t>
            </w:r>
          </w:p>
        </w:tc>
        <w:tc>
          <w:tcPr>
            <w:tcW w:w="1276" w:type="dxa"/>
            <w:vAlign w:val="center"/>
          </w:tcPr>
          <w:p>
            <w:pPr>
              <w:pStyle w:val="20"/>
            </w:pPr>
            <w:r>
              <w:t>1台</w:t>
            </w:r>
          </w:p>
        </w:tc>
        <w:tc>
          <w:tcPr>
            <w:tcW w:w="1843" w:type="dxa"/>
            <w:vAlign w:val="center"/>
          </w:tcPr>
          <w:p>
            <w:pPr>
              <w:pStyle w:val="20"/>
            </w:pPr>
            <w:r>
              <w:t>根据部门工作计划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0"/>
            </w:pPr>
            <w:r>
              <w:t>质量指标</w:t>
            </w:r>
          </w:p>
        </w:tc>
        <w:tc>
          <w:tcPr>
            <w:tcW w:w="1332" w:type="dxa"/>
            <w:vAlign w:val="center"/>
          </w:tcPr>
          <w:p>
            <w:pPr>
              <w:pStyle w:val="20"/>
            </w:pPr>
            <w:r>
              <w:t>系统正常运行率</w:t>
            </w:r>
          </w:p>
        </w:tc>
        <w:tc>
          <w:tcPr>
            <w:tcW w:w="2891" w:type="dxa"/>
            <w:vAlign w:val="center"/>
          </w:tcPr>
          <w:p>
            <w:pPr>
              <w:pStyle w:val="20"/>
            </w:pPr>
            <w:r>
              <w:t>视频维修护情况</w:t>
            </w:r>
          </w:p>
        </w:tc>
        <w:tc>
          <w:tcPr>
            <w:tcW w:w="1276" w:type="dxa"/>
            <w:vAlign w:val="center"/>
          </w:tcPr>
          <w:p>
            <w:pPr>
              <w:pStyle w:val="20"/>
            </w:pPr>
            <w:r>
              <w:t>≥95%</w:t>
            </w:r>
          </w:p>
        </w:tc>
        <w:tc>
          <w:tcPr>
            <w:tcW w:w="1843" w:type="dxa"/>
            <w:vAlign w:val="center"/>
          </w:tcPr>
          <w:p>
            <w:pPr>
              <w:pStyle w:val="20"/>
            </w:pPr>
            <w:r>
              <w:t>根据部门工作计划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0"/>
            </w:pPr>
            <w:r>
              <w:t>时效指标</w:t>
            </w:r>
          </w:p>
        </w:tc>
        <w:tc>
          <w:tcPr>
            <w:tcW w:w="1332" w:type="dxa"/>
            <w:vAlign w:val="center"/>
          </w:tcPr>
          <w:p>
            <w:pPr>
              <w:pStyle w:val="20"/>
            </w:pPr>
            <w:r>
              <w:t>系统维护及时率</w:t>
            </w:r>
          </w:p>
        </w:tc>
        <w:tc>
          <w:tcPr>
            <w:tcW w:w="2891" w:type="dxa"/>
            <w:vAlign w:val="center"/>
          </w:tcPr>
          <w:p>
            <w:pPr>
              <w:pStyle w:val="20"/>
            </w:pPr>
            <w:r>
              <w:t>系统维护及时情况</w:t>
            </w:r>
          </w:p>
        </w:tc>
        <w:tc>
          <w:tcPr>
            <w:tcW w:w="1276" w:type="dxa"/>
            <w:vAlign w:val="center"/>
          </w:tcPr>
          <w:p>
            <w:pPr>
              <w:pStyle w:val="20"/>
            </w:pPr>
            <w:r>
              <w:t>≥90%</w:t>
            </w:r>
          </w:p>
        </w:tc>
        <w:tc>
          <w:tcPr>
            <w:tcW w:w="1843" w:type="dxa"/>
            <w:vAlign w:val="center"/>
          </w:tcPr>
          <w:p>
            <w:pPr>
              <w:pStyle w:val="20"/>
            </w:pPr>
            <w:r>
              <w:t>根据部门工作计划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0"/>
            </w:pPr>
            <w:r>
              <w:t>成本指标</w:t>
            </w:r>
          </w:p>
        </w:tc>
        <w:tc>
          <w:tcPr>
            <w:tcW w:w="1332" w:type="dxa"/>
            <w:vAlign w:val="center"/>
          </w:tcPr>
          <w:p>
            <w:pPr>
              <w:pStyle w:val="20"/>
            </w:pPr>
            <w:r>
              <w:t>项目预算控制数</w:t>
            </w:r>
          </w:p>
        </w:tc>
        <w:tc>
          <w:tcPr>
            <w:tcW w:w="2891" w:type="dxa"/>
            <w:vAlign w:val="center"/>
          </w:tcPr>
          <w:p>
            <w:pPr>
              <w:pStyle w:val="20"/>
            </w:pPr>
            <w:r>
              <w:t>项目控制在预算范围内</w:t>
            </w:r>
          </w:p>
        </w:tc>
        <w:tc>
          <w:tcPr>
            <w:tcW w:w="1276" w:type="dxa"/>
            <w:vAlign w:val="center"/>
          </w:tcPr>
          <w:p>
            <w:pPr>
              <w:pStyle w:val="20"/>
            </w:pPr>
            <w:r>
              <w:t>≤2万元</w:t>
            </w:r>
          </w:p>
        </w:tc>
        <w:tc>
          <w:tcPr>
            <w:tcW w:w="1843" w:type="dxa"/>
            <w:vAlign w:val="center"/>
          </w:tcPr>
          <w:p>
            <w:pPr>
              <w:pStyle w:val="20"/>
            </w:pPr>
            <w:r>
              <w:t>根据部门工作计划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效益指标</w:t>
            </w:r>
          </w:p>
        </w:tc>
        <w:tc>
          <w:tcPr>
            <w:tcW w:w="1276" w:type="dxa"/>
            <w:vAlign w:val="center"/>
          </w:tcPr>
          <w:p>
            <w:pPr>
              <w:pStyle w:val="20"/>
            </w:pPr>
            <w:r>
              <w:t>社会效益指标</w:t>
            </w:r>
          </w:p>
        </w:tc>
        <w:tc>
          <w:tcPr>
            <w:tcW w:w="1332" w:type="dxa"/>
            <w:vAlign w:val="center"/>
          </w:tcPr>
          <w:p>
            <w:pPr>
              <w:pStyle w:val="20"/>
            </w:pPr>
            <w:r>
              <w:t>视频会议正常运行保障率</w:t>
            </w:r>
          </w:p>
        </w:tc>
        <w:tc>
          <w:tcPr>
            <w:tcW w:w="2891" w:type="dxa"/>
            <w:vAlign w:val="center"/>
          </w:tcPr>
          <w:p>
            <w:pPr>
              <w:pStyle w:val="20"/>
            </w:pPr>
            <w:r>
              <w:t>视频会议正常运行保障率</w:t>
            </w:r>
          </w:p>
        </w:tc>
        <w:tc>
          <w:tcPr>
            <w:tcW w:w="1276" w:type="dxa"/>
            <w:vAlign w:val="center"/>
          </w:tcPr>
          <w:p>
            <w:pPr>
              <w:pStyle w:val="20"/>
            </w:pPr>
            <w:r>
              <w:t>≥95%</w:t>
            </w:r>
          </w:p>
        </w:tc>
        <w:tc>
          <w:tcPr>
            <w:tcW w:w="1843" w:type="dxa"/>
            <w:vAlign w:val="center"/>
          </w:tcPr>
          <w:p>
            <w:pPr>
              <w:pStyle w:val="20"/>
            </w:pPr>
            <w:r>
              <w:t>根据部门工作计划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满意度指标</w:t>
            </w:r>
          </w:p>
        </w:tc>
        <w:tc>
          <w:tcPr>
            <w:tcW w:w="1276" w:type="dxa"/>
            <w:vAlign w:val="center"/>
          </w:tcPr>
          <w:p>
            <w:pPr>
              <w:pStyle w:val="20"/>
            </w:pPr>
            <w:r>
              <w:t>服务对象满意度指标</w:t>
            </w:r>
          </w:p>
        </w:tc>
        <w:tc>
          <w:tcPr>
            <w:tcW w:w="1332" w:type="dxa"/>
            <w:vAlign w:val="center"/>
          </w:tcPr>
          <w:p>
            <w:pPr>
              <w:pStyle w:val="20"/>
            </w:pPr>
            <w:r>
              <w:t>职工满意度</w:t>
            </w:r>
          </w:p>
        </w:tc>
        <w:tc>
          <w:tcPr>
            <w:tcW w:w="2891" w:type="dxa"/>
            <w:vAlign w:val="center"/>
          </w:tcPr>
          <w:p>
            <w:pPr>
              <w:pStyle w:val="20"/>
            </w:pPr>
            <w:r>
              <w:t>职工满意情况</w:t>
            </w:r>
          </w:p>
        </w:tc>
        <w:tc>
          <w:tcPr>
            <w:tcW w:w="1276" w:type="dxa"/>
            <w:vAlign w:val="center"/>
          </w:tcPr>
          <w:p>
            <w:pPr>
              <w:pStyle w:val="20"/>
            </w:pPr>
            <w:r>
              <w:t>&gt;85%</w:t>
            </w:r>
          </w:p>
        </w:tc>
        <w:tc>
          <w:tcPr>
            <w:tcW w:w="1843" w:type="dxa"/>
            <w:vAlign w:val="center"/>
          </w:tcPr>
          <w:p>
            <w:pPr>
              <w:pStyle w:val="20"/>
            </w:pPr>
            <w:r>
              <w:t>根据部门工作计划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6" w:name="_Toc_4_4_0000000017"/>
      <w:r>
        <w:rPr>
          <w:rFonts w:ascii="方正仿宋_GBK" w:hAnsi="方正仿宋_GBK" w:eastAsia="方正仿宋_GBK" w:cs="方正仿宋_GBK"/>
          <w:color w:val="000000"/>
          <w:sz w:val="28"/>
        </w:rPr>
        <w:t>13.提前下达2021年省级文物保护专项资金绩效目标表</w:t>
      </w:r>
      <w:bookmarkEnd w:id="16"/>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9"/>
            </w:pPr>
            <w:r>
              <w:t>357001保定市徐水区文化广电和旅游局本级</w:t>
            </w:r>
          </w:p>
        </w:tc>
        <w:tc>
          <w:tcPr>
            <w:tcW w:w="1843" w:type="dxa"/>
            <w:tcBorders>
              <w:top w:val="single" w:color="FFFFFF" w:sz="6" w:space="0"/>
              <w:left w:val="single" w:color="FFFFFF" w:sz="6" w:space="0"/>
              <w:right w:val="single" w:color="FFFFFF" w:sz="6" w:space="0"/>
            </w:tcBorders>
            <w:vAlign w:val="center"/>
          </w:tcPr>
          <w:p>
            <w:pPr>
              <w:pStyle w:val="18"/>
            </w:pPr>
            <w:r>
              <w:t>部门：万元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项目编码</w:t>
            </w:r>
          </w:p>
        </w:tc>
        <w:tc>
          <w:tcPr>
            <w:tcW w:w="2608" w:type="dxa"/>
            <w:gridSpan w:val="2"/>
            <w:vAlign w:val="center"/>
          </w:tcPr>
          <w:p>
            <w:pPr>
              <w:pStyle w:val="20"/>
            </w:pPr>
            <w:r>
              <w:t>13062521G9SMG5WLO732H</w:t>
            </w:r>
          </w:p>
        </w:tc>
        <w:tc>
          <w:tcPr>
            <w:tcW w:w="1587" w:type="dxa"/>
            <w:vAlign w:val="center"/>
          </w:tcPr>
          <w:p>
            <w:pPr>
              <w:pStyle w:val="21"/>
            </w:pPr>
            <w:r>
              <w:t>项目名称</w:t>
            </w:r>
          </w:p>
        </w:tc>
        <w:tc>
          <w:tcPr>
            <w:tcW w:w="4422" w:type="dxa"/>
            <w:gridSpan w:val="3"/>
            <w:vAlign w:val="center"/>
          </w:tcPr>
          <w:p>
            <w:pPr>
              <w:pStyle w:val="20"/>
            </w:pPr>
            <w:r>
              <w:t>提前下达2021年省级文物保护专项资金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预算规模及资金用途</w:t>
            </w:r>
          </w:p>
        </w:tc>
        <w:tc>
          <w:tcPr>
            <w:tcW w:w="1276" w:type="dxa"/>
            <w:vAlign w:val="center"/>
          </w:tcPr>
          <w:p>
            <w:pPr>
              <w:pStyle w:val="21"/>
            </w:pPr>
            <w:r>
              <w:t>预算数</w:t>
            </w:r>
          </w:p>
        </w:tc>
        <w:tc>
          <w:tcPr>
            <w:tcW w:w="1332" w:type="dxa"/>
            <w:vAlign w:val="center"/>
          </w:tcPr>
          <w:p>
            <w:pPr>
              <w:pStyle w:val="20"/>
            </w:pPr>
            <w:r>
              <w:t>119.27</w:t>
            </w:r>
          </w:p>
        </w:tc>
        <w:tc>
          <w:tcPr>
            <w:tcW w:w="1587" w:type="dxa"/>
            <w:vAlign w:val="center"/>
          </w:tcPr>
          <w:p>
            <w:pPr>
              <w:pStyle w:val="21"/>
            </w:pPr>
            <w:r>
              <w:t>其中：财政    资金</w:t>
            </w:r>
          </w:p>
        </w:tc>
        <w:tc>
          <w:tcPr>
            <w:tcW w:w="1304" w:type="dxa"/>
            <w:vAlign w:val="center"/>
          </w:tcPr>
          <w:p>
            <w:pPr>
              <w:pStyle w:val="20"/>
            </w:pPr>
            <w:r>
              <w:t>119.27</w:t>
            </w:r>
          </w:p>
        </w:tc>
        <w:tc>
          <w:tcPr>
            <w:tcW w:w="1276" w:type="dxa"/>
            <w:vAlign w:val="center"/>
          </w:tcPr>
          <w:p>
            <w:pPr>
              <w:pStyle w:val="21"/>
            </w:pPr>
            <w:r>
              <w:t>其他资金</w:t>
            </w:r>
          </w:p>
        </w:tc>
        <w:tc>
          <w:tcPr>
            <w:tcW w:w="1843" w:type="dxa"/>
            <w:vAlign w:val="center"/>
          </w:tcPr>
          <w:p>
            <w:pPr>
              <w:pStyle w:val="2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20"/>
            </w:pPr>
            <w:r>
              <w:t>省级文物保护专项资金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资金支出计划（%）</w:t>
            </w:r>
          </w:p>
        </w:tc>
        <w:tc>
          <w:tcPr>
            <w:tcW w:w="2608" w:type="dxa"/>
            <w:gridSpan w:val="2"/>
            <w:vAlign w:val="center"/>
          </w:tcPr>
          <w:p>
            <w:pPr>
              <w:pStyle w:val="21"/>
            </w:pPr>
            <w:r>
              <w:t>3月底</w:t>
            </w:r>
          </w:p>
        </w:tc>
        <w:tc>
          <w:tcPr>
            <w:tcW w:w="1587" w:type="dxa"/>
            <w:vAlign w:val="center"/>
          </w:tcPr>
          <w:p>
            <w:pPr>
              <w:pStyle w:val="21"/>
            </w:pPr>
            <w:r>
              <w:t>6月底</w:t>
            </w:r>
          </w:p>
        </w:tc>
        <w:tc>
          <w:tcPr>
            <w:tcW w:w="1304" w:type="dxa"/>
            <w:vAlign w:val="center"/>
          </w:tcPr>
          <w:p>
            <w:pPr>
              <w:pStyle w:val="21"/>
            </w:pPr>
            <w:r>
              <w:t>10月底</w:t>
            </w:r>
          </w:p>
        </w:tc>
        <w:tc>
          <w:tcPr>
            <w:tcW w:w="3118" w:type="dxa"/>
            <w:gridSpan w:val="2"/>
            <w:vAlign w:val="center"/>
          </w:tcPr>
          <w:p>
            <w:pPr>
              <w:pStyle w:val="2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2"/>
            </w:pPr>
            <w:r>
              <w:t xml:space="preserve"> </w:t>
            </w:r>
          </w:p>
        </w:tc>
        <w:tc>
          <w:tcPr>
            <w:tcW w:w="1587" w:type="dxa"/>
            <w:vAlign w:val="center"/>
          </w:tcPr>
          <w:p>
            <w:pPr>
              <w:pStyle w:val="22"/>
            </w:pPr>
            <w:r>
              <w:t xml:space="preserve"> </w:t>
            </w:r>
          </w:p>
        </w:tc>
        <w:tc>
          <w:tcPr>
            <w:tcW w:w="1304" w:type="dxa"/>
            <w:vAlign w:val="center"/>
          </w:tcPr>
          <w:p>
            <w:pPr>
              <w:pStyle w:val="22"/>
            </w:pPr>
            <w:r>
              <w:t xml:space="preserve"> </w:t>
            </w:r>
          </w:p>
        </w:tc>
        <w:tc>
          <w:tcPr>
            <w:tcW w:w="3118" w:type="dxa"/>
            <w:gridSpan w:val="2"/>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绩效目标</w:t>
            </w:r>
          </w:p>
        </w:tc>
        <w:tc>
          <w:tcPr>
            <w:tcW w:w="8617" w:type="dxa"/>
            <w:gridSpan w:val="6"/>
            <w:vAlign w:val="center"/>
          </w:tcPr>
          <w:p>
            <w:pPr>
              <w:pStyle w:val="20"/>
            </w:pPr>
            <w:r>
              <w:t>1.项目资金用于支持我区文物保护工作</w:t>
            </w:r>
          </w:p>
          <w:p>
            <w:pPr>
              <w:pStyle w:val="20"/>
            </w:pPr>
            <w:r>
              <w:t>2.保障巩固庄福隆号旧址保护修缮</w:t>
            </w:r>
          </w:p>
          <w:p>
            <w:pPr>
              <w:pStyle w:val="20"/>
            </w:pPr>
            <w:r>
              <w:t>3.项目资金预计5月底支出完毕</w:t>
            </w:r>
          </w:p>
        </w:tc>
      </w:tr>
    </w:tbl>
    <w:p>
      <w:pPr>
        <w:spacing w:line="2" w:lineRule="exact"/>
        <w:jc w:val="center"/>
      </w:pPr>
      <w:r>
        <w:rPr>
          <w:rFonts w:ascii="方正书宋_GBK" w:hAnsi="方正书宋_GBK" w:eastAsia="方正书宋_GBK" w:cs="方正书宋_GBK"/>
          <w:color w:val="000000"/>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1"/>
            </w:pPr>
            <w:r>
              <w:t>一级指标</w:t>
            </w:r>
          </w:p>
        </w:tc>
        <w:tc>
          <w:tcPr>
            <w:tcW w:w="1276" w:type="dxa"/>
            <w:vAlign w:val="center"/>
          </w:tcPr>
          <w:p>
            <w:pPr>
              <w:pStyle w:val="21"/>
            </w:pPr>
            <w:r>
              <w:t>二级指标</w:t>
            </w:r>
          </w:p>
        </w:tc>
        <w:tc>
          <w:tcPr>
            <w:tcW w:w="1332" w:type="dxa"/>
            <w:vAlign w:val="center"/>
          </w:tcPr>
          <w:p>
            <w:pPr>
              <w:pStyle w:val="21"/>
            </w:pPr>
            <w:r>
              <w:t>三级指标</w:t>
            </w:r>
          </w:p>
        </w:tc>
        <w:tc>
          <w:tcPr>
            <w:tcW w:w="2891" w:type="dxa"/>
            <w:vAlign w:val="center"/>
          </w:tcPr>
          <w:p>
            <w:pPr>
              <w:pStyle w:val="21"/>
            </w:pPr>
            <w:r>
              <w:t>绩效指标描述</w:t>
            </w:r>
          </w:p>
        </w:tc>
        <w:tc>
          <w:tcPr>
            <w:tcW w:w="1276" w:type="dxa"/>
            <w:vAlign w:val="center"/>
          </w:tcPr>
          <w:p>
            <w:pPr>
              <w:pStyle w:val="21"/>
            </w:pPr>
            <w:r>
              <w:t>指标值</w:t>
            </w:r>
          </w:p>
        </w:tc>
        <w:tc>
          <w:tcPr>
            <w:tcW w:w="1843" w:type="dxa"/>
            <w:vAlign w:val="center"/>
          </w:tcPr>
          <w:p>
            <w:pPr>
              <w:pStyle w:val="2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pPr>
            <w:r>
              <w:t>产出指标</w:t>
            </w:r>
          </w:p>
        </w:tc>
        <w:tc>
          <w:tcPr>
            <w:tcW w:w="1276" w:type="dxa"/>
            <w:vAlign w:val="center"/>
          </w:tcPr>
          <w:p>
            <w:pPr>
              <w:pStyle w:val="20"/>
            </w:pPr>
            <w:r>
              <w:t>数量指标</w:t>
            </w:r>
          </w:p>
        </w:tc>
        <w:tc>
          <w:tcPr>
            <w:tcW w:w="1332" w:type="dxa"/>
            <w:vAlign w:val="center"/>
          </w:tcPr>
          <w:p>
            <w:pPr>
              <w:pStyle w:val="20"/>
            </w:pPr>
            <w:r>
              <w:t>修缮旧址数</w:t>
            </w:r>
          </w:p>
        </w:tc>
        <w:tc>
          <w:tcPr>
            <w:tcW w:w="2891" w:type="dxa"/>
            <w:vAlign w:val="center"/>
          </w:tcPr>
          <w:p>
            <w:pPr>
              <w:pStyle w:val="20"/>
            </w:pPr>
            <w:r>
              <w:t>修缮旧址数量</w:t>
            </w:r>
          </w:p>
        </w:tc>
        <w:tc>
          <w:tcPr>
            <w:tcW w:w="1276" w:type="dxa"/>
            <w:vAlign w:val="center"/>
          </w:tcPr>
          <w:p>
            <w:pPr>
              <w:pStyle w:val="20"/>
            </w:pPr>
            <w:r>
              <w:t>1个</w:t>
            </w:r>
          </w:p>
        </w:tc>
        <w:tc>
          <w:tcPr>
            <w:tcW w:w="1843" w:type="dxa"/>
            <w:vAlign w:val="center"/>
          </w:tcPr>
          <w:p>
            <w:pPr>
              <w:pStyle w:val="20"/>
            </w:pPr>
            <w:r>
              <w:t>根据文件要求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0"/>
            </w:pPr>
            <w:r>
              <w:t>质量指标</w:t>
            </w:r>
          </w:p>
        </w:tc>
        <w:tc>
          <w:tcPr>
            <w:tcW w:w="1332" w:type="dxa"/>
            <w:vAlign w:val="center"/>
          </w:tcPr>
          <w:p>
            <w:pPr>
              <w:pStyle w:val="20"/>
            </w:pPr>
            <w:r>
              <w:t>修缮旧址运行率</w:t>
            </w:r>
          </w:p>
        </w:tc>
        <w:tc>
          <w:tcPr>
            <w:tcW w:w="2891" w:type="dxa"/>
            <w:vAlign w:val="center"/>
          </w:tcPr>
          <w:p>
            <w:pPr>
              <w:pStyle w:val="20"/>
            </w:pPr>
            <w:r>
              <w:t>修缮旧址运行情况</w:t>
            </w:r>
          </w:p>
        </w:tc>
        <w:tc>
          <w:tcPr>
            <w:tcW w:w="1276" w:type="dxa"/>
            <w:vAlign w:val="center"/>
          </w:tcPr>
          <w:p>
            <w:pPr>
              <w:pStyle w:val="20"/>
            </w:pPr>
            <w:r>
              <w:t>≥85%</w:t>
            </w:r>
          </w:p>
        </w:tc>
        <w:tc>
          <w:tcPr>
            <w:tcW w:w="1843" w:type="dxa"/>
            <w:vAlign w:val="center"/>
          </w:tcPr>
          <w:p>
            <w:pPr>
              <w:pStyle w:val="20"/>
            </w:pPr>
            <w:r>
              <w:t>根据文件要求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0"/>
            </w:pPr>
            <w:r>
              <w:t>时效指标</w:t>
            </w:r>
          </w:p>
        </w:tc>
        <w:tc>
          <w:tcPr>
            <w:tcW w:w="1332" w:type="dxa"/>
            <w:vAlign w:val="center"/>
          </w:tcPr>
          <w:p>
            <w:pPr>
              <w:pStyle w:val="20"/>
            </w:pPr>
            <w:r>
              <w:t>修缮旧址资金支付率</w:t>
            </w:r>
          </w:p>
        </w:tc>
        <w:tc>
          <w:tcPr>
            <w:tcW w:w="2891" w:type="dxa"/>
            <w:vAlign w:val="center"/>
          </w:tcPr>
          <w:p>
            <w:pPr>
              <w:pStyle w:val="20"/>
            </w:pPr>
            <w:r>
              <w:t>修缮旧址资金支付情况</w:t>
            </w:r>
          </w:p>
        </w:tc>
        <w:tc>
          <w:tcPr>
            <w:tcW w:w="1276" w:type="dxa"/>
            <w:vAlign w:val="center"/>
          </w:tcPr>
          <w:p>
            <w:pPr>
              <w:pStyle w:val="20"/>
            </w:pPr>
            <w:r>
              <w:t>≥85%</w:t>
            </w:r>
          </w:p>
        </w:tc>
        <w:tc>
          <w:tcPr>
            <w:tcW w:w="1843" w:type="dxa"/>
            <w:vAlign w:val="center"/>
          </w:tcPr>
          <w:p>
            <w:pPr>
              <w:pStyle w:val="20"/>
            </w:pPr>
            <w:r>
              <w:t>根据文件要求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0"/>
            </w:pPr>
            <w:r>
              <w:t>成本指标</w:t>
            </w:r>
          </w:p>
        </w:tc>
        <w:tc>
          <w:tcPr>
            <w:tcW w:w="1332" w:type="dxa"/>
            <w:vAlign w:val="center"/>
          </w:tcPr>
          <w:p>
            <w:pPr>
              <w:pStyle w:val="20"/>
            </w:pPr>
            <w:r>
              <w:t>项目预算控制数</w:t>
            </w:r>
          </w:p>
        </w:tc>
        <w:tc>
          <w:tcPr>
            <w:tcW w:w="2891" w:type="dxa"/>
            <w:vAlign w:val="center"/>
          </w:tcPr>
          <w:p>
            <w:pPr>
              <w:pStyle w:val="20"/>
            </w:pPr>
            <w:r>
              <w:t>项目控制在预算范围内</w:t>
            </w:r>
          </w:p>
        </w:tc>
        <w:tc>
          <w:tcPr>
            <w:tcW w:w="1276" w:type="dxa"/>
            <w:vAlign w:val="center"/>
          </w:tcPr>
          <w:p>
            <w:pPr>
              <w:pStyle w:val="20"/>
            </w:pPr>
            <w:r>
              <w:t>≤119.27万元</w:t>
            </w:r>
          </w:p>
        </w:tc>
        <w:tc>
          <w:tcPr>
            <w:tcW w:w="1843" w:type="dxa"/>
            <w:vAlign w:val="center"/>
          </w:tcPr>
          <w:p>
            <w:pPr>
              <w:pStyle w:val="20"/>
            </w:pPr>
            <w:r>
              <w:t>根据文件要求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效益指标</w:t>
            </w:r>
          </w:p>
        </w:tc>
        <w:tc>
          <w:tcPr>
            <w:tcW w:w="1276" w:type="dxa"/>
            <w:vAlign w:val="center"/>
          </w:tcPr>
          <w:p>
            <w:pPr>
              <w:pStyle w:val="20"/>
            </w:pPr>
            <w:r>
              <w:t>社会效益指标</w:t>
            </w:r>
          </w:p>
        </w:tc>
        <w:tc>
          <w:tcPr>
            <w:tcW w:w="1332" w:type="dxa"/>
            <w:vAlign w:val="center"/>
          </w:tcPr>
          <w:p>
            <w:pPr>
              <w:pStyle w:val="20"/>
            </w:pPr>
            <w:r>
              <w:t>文物保护水平提升性</w:t>
            </w:r>
          </w:p>
        </w:tc>
        <w:tc>
          <w:tcPr>
            <w:tcW w:w="2891" w:type="dxa"/>
            <w:vAlign w:val="center"/>
          </w:tcPr>
          <w:p>
            <w:pPr>
              <w:pStyle w:val="20"/>
            </w:pPr>
            <w:r>
              <w:t>文物保护提升情况</w:t>
            </w:r>
          </w:p>
        </w:tc>
        <w:tc>
          <w:tcPr>
            <w:tcW w:w="1276" w:type="dxa"/>
            <w:vAlign w:val="center"/>
          </w:tcPr>
          <w:p>
            <w:pPr>
              <w:pStyle w:val="20"/>
            </w:pPr>
            <w:r>
              <w:t>≥85%</w:t>
            </w:r>
          </w:p>
        </w:tc>
        <w:tc>
          <w:tcPr>
            <w:tcW w:w="1843" w:type="dxa"/>
            <w:vAlign w:val="center"/>
          </w:tcPr>
          <w:p>
            <w:pPr>
              <w:pStyle w:val="20"/>
            </w:pPr>
            <w:r>
              <w:t>根据文件要求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满意度指标</w:t>
            </w:r>
          </w:p>
        </w:tc>
        <w:tc>
          <w:tcPr>
            <w:tcW w:w="1276" w:type="dxa"/>
            <w:vAlign w:val="center"/>
          </w:tcPr>
          <w:p>
            <w:pPr>
              <w:pStyle w:val="20"/>
            </w:pPr>
            <w:r>
              <w:t>服务对象满意度指标</w:t>
            </w:r>
          </w:p>
        </w:tc>
        <w:tc>
          <w:tcPr>
            <w:tcW w:w="1332" w:type="dxa"/>
            <w:vAlign w:val="center"/>
          </w:tcPr>
          <w:p>
            <w:pPr>
              <w:pStyle w:val="20"/>
            </w:pPr>
            <w:r>
              <w:t>群众满意度</w:t>
            </w:r>
          </w:p>
        </w:tc>
        <w:tc>
          <w:tcPr>
            <w:tcW w:w="2891" w:type="dxa"/>
            <w:vAlign w:val="center"/>
          </w:tcPr>
          <w:p>
            <w:pPr>
              <w:pStyle w:val="20"/>
            </w:pPr>
            <w:r>
              <w:t>群众满意情况</w:t>
            </w:r>
          </w:p>
        </w:tc>
        <w:tc>
          <w:tcPr>
            <w:tcW w:w="1276" w:type="dxa"/>
            <w:vAlign w:val="center"/>
          </w:tcPr>
          <w:p>
            <w:pPr>
              <w:pStyle w:val="20"/>
            </w:pPr>
            <w:r>
              <w:t>≥80%</w:t>
            </w:r>
          </w:p>
        </w:tc>
        <w:tc>
          <w:tcPr>
            <w:tcW w:w="1843" w:type="dxa"/>
            <w:vAlign w:val="center"/>
          </w:tcPr>
          <w:p>
            <w:pPr>
              <w:pStyle w:val="20"/>
            </w:pPr>
            <w:r>
              <w:t>根据文件要求</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7" w:name="_Toc_4_4_0000000018"/>
      <w:r>
        <w:rPr>
          <w:rFonts w:ascii="方正仿宋_GBK" w:hAnsi="方正仿宋_GBK" w:eastAsia="方正仿宋_GBK" w:cs="方正仿宋_GBK"/>
          <w:color w:val="000000"/>
          <w:sz w:val="28"/>
        </w:rPr>
        <w:t>14.提前下达2021年中央补助地方美术馆公共图书馆文化馆（站）免费开放补助资金预算绩效目标表</w:t>
      </w:r>
      <w:bookmarkEnd w:id="17"/>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9"/>
            </w:pPr>
            <w:r>
              <w:t>357001保定市徐水区文化广电和旅游局本级</w:t>
            </w:r>
          </w:p>
        </w:tc>
        <w:tc>
          <w:tcPr>
            <w:tcW w:w="1843" w:type="dxa"/>
            <w:tcBorders>
              <w:top w:val="single" w:color="FFFFFF" w:sz="6" w:space="0"/>
              <w:left w:val="single" w:color="FFFFFF" w:sz="6" w:space="0"/>
              <w:right w:val="single" w:color="FFFFFF" w:sz="6" w:space="0"/>
            </w:tcBorders>
            <w:vAlign w:val="center"/>
          </w:tcPr>
          <w:p>
            <w:pPr>
              <w:pStyle w:val="18"/>
            </w:pPr>
            <w:r>
              <w:t>部门：万元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项目编码</w:t>
            </w:r>
          </w:p>
        </w:tc>
        <w:tc>
          <w:tcPr>
            <w:tcW w:w="2608" w:type="dxa"/>
            <w:gridSpan w:val="2"/>
            <w:vAlign w:val="center"/>
          </w:tcPr>
          <w:p>
            <w:pPr>
              <w:pStyle w:val="20"/>
            </w:pPr>
            <w:r>
              <w:t>13062521WI3RFOEIORDW7</w:t>
            </w:r>
          </w:p>
        </w:tc>
        <w:tc>
          <w:tcPr>
            <w:tcW w:w="1587" w:type="dxa"/>
            <w:vAlign w:val="center"/>
          </w:tcPr>
          <w:p>
            <w:pPr>
              <w:pStyle w:val="21"/>
            </w:pPr>
            <w:r>
              <w:t>项目名称</w:t>
            </w:r>
          </w:p>
        </w:tc>
        <w:tc>
          <w:tcPr>
            <w:tcW w:w="4422" w:type="dxa"/>
            <w:gridSpan w:val="3"/>
            <w:vAlign w:val="center"/>
          </w:tcPr>
          <w:p>
            <w:pPr>
              <w:pStyle w:val="20"/>
            </w:pPr>
            <w:r>
              <w:t>提前下达2021年中央补助地方美术馆公共图书馆文化馆（站）免费开放补助资金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预算规模及资金用途</w:t>
            </w:r>
          </w:p>
        </w:tc>
        <w:tc>
          <w:tcPr>
            <w:tcW w:w="1276" w:type="dxa"/>
            <w:vAlign w:val="center"/>
          </w:tcPr>
          <w:p>
            <w:pPr>
              <w:pStyle w:val="21"/>
            </w:pPr>
            <w:r>
              <w:t>预算数</w:t>
            </w:r>
          </w:p>
        </w:tc>
        <w:tc>
          <w:tcPr>
            <w:tcW w:w="1332" w:type="dxa"/>
            <w:vAlign w:val="center"/>
          </w:tcPr>
          <w:p>
            <w:pPr>
              <w:pStyle w:val="20"/>
            </w:pPr>
            <w:r>
              <w:t>5.08</w:t>
            </w:r>
          </w:p>
        </w:tc>
        <w:tc>
          <w:tcPr>
            <w:tcW w:w="1587" w:type="dxa"/>
            <w:vAlign w:val="center"/>
          </w:tcPr>
          <w:p>
            <w:pPr>
              <w:pStyle w:val="21"/>
            </w:pPr>
            <w:r>
              <w:t>其中：财政    资金</w:t>
            </w:r>
          </w:p>
        </w:tc>
        <w:tc>
          <w:tcPr>
            <w:tcW w:w="1304" w:type="dxa"/>
            <w:vAlign w:val="center"/>
          </w:tcPr>
          <w:p>
            <w:pPr>
              <w:pStyle w:val="20"/>
            </w:pPr>
            <w:r>
              <w:t>5.08</w:t>
            </w:r>
          </w:p>
        </w:tc>
        <w:tc>
          <w:tcPr>
            <w:tcW w:w="1276" w:type="dxa"/>
            <w:vAlign w:val="center"/>
          </w:tcPr>
          <w:p>
            <w:pPr>
              <w:pStyle w:val="21"/>
            </w:pPr>
            <w:r>
              <w:t>其他资金</w:t>
            </w:r>
          </w:p>
        </w:tc>
        <w:tc>
          <w:tcPr>
            <w:tcW w:w="1843" w:type="dxa"/>
            <w:vAlign w:val="center"/>
          </w:tcPr>
          <w:p>
            <w:pPr>
              <w:pStyle w:val="2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20"/>
            </w:pPr>
            <w:r>
              <w:t>中央补助地方美术馆公共图书馆文化馆（站）免费开放补助资金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资金支出计划（%）</w:t>
            </w:r>
          </w:p>
        </w:tc>
        <w:tc>
          <w:tcPr>
            <w:tcW w:w="2608" w:type="dxa"/>
            <w:gridSpan w:val="2"/>
            <w:vAlign w:val="center"/>
          </w:tcPr>
          <w:p>
            <w:pPr>
              <w:pStyle w:val="21"/>
            </w:pPr>
            <w:r>
              <w:t>3月底</w:t>
            </w:r>
          </w:p>
        </w:tc>
        <w:tc>
          <w:tcPr>
            <w:tcW w:w="1587" w:type="dxa"/>
            <w:vAlign w:val="center"/>
          </w:tcPr>
          <w:p>
            <w:pPr>
              <w:pStyle w:val="21"/>
            </w:pPr>
            <w:r>
              <w:t>6月底</w:t>
            </w:r>
          </w:p>
        </w:tc>
        <w:tc>
          <w:tcPr>
            <w:tcW w:w="1304" w:type="dxa"/>
            <w:vAlign w:val="center"/>
          </w:tcPr>
          <w:p>
            <w:pPr>
              <w:pStyle w:val="21"/>
            </w:pPr>
            <w:r>
              <w:t>10月底</w:t>
            </w:r>
          </w:p>
        </w:tc>
        <w:tc>
          <w:tcPr>
            <w:tcW w:w="3118" w:type="dxa"/>
            <w:gridSpan w:val="2"/>
            <w:vAlign w:val="center"/>
          </w:tcPr>
          <w:p>
            <w:pPr>
              <w:pStyle w:val="2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2"/>
            </w:pPr>
            <w:r>
              <w:t>30%</w:t>
            </w:r>
          </w:p>
        </w:tc>
        <w:tc>
          <w:tcPr>
            <w:tcW w:w="1587" w:type="dxa"/>
            <w:vAlign w:val="center"/>
          </w:tcPr>
          <w:p>
            <w:pPr>
              <w:pStyle w:val="22"/>
            </w:pPr>
            <w:r>
              <w:t>60%</w:t>
            </w:r>
          </w:p>
        </w:tc>
        <w:tc>
          <w:tcPr>
            <w:tcW w:w="1304" w:type="dxa"/>
            <w:vAlign w:val="center"/>
          </w:tcPr>
          <w:p>
            <w:pPr>
              <w:pStyle w:val="22"/>
            </w:pPr>
            <w:r>
              <w:t>85%</w:t>
            </w:r>
          </w:p>
        </w:tc>
        <w:tc>
          <w:tcPr>
            <w:tcW w:w="3118" w:type="dxa"/>
            <w:gridSpan w:val="2"/>
            <w:vAlign w:val="center"/>
          </w:tcPr>
          <w:p>
            <w:pPr>
              <w:pStyle w:val="22"/>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绩效目标</w:t>
            </w:r>
          </w:p>
        </w:tc>
        <w:tc>
          <w:tcPr>
            <w:tcW w:w="8617" w:type="dxa"/>
            <w:gridSpan w:val="6"/>
            <w:vAlign w:val="center"/>
          </w:tcPr>
          <w:p>
            <w:pPr>
              <w:pStyle w:val="20"/>
            </w:pPr>
            <w:r>
              <w:t>1.两馆免费开放服务水平提升</w:t>
            </w:r>
          </w:p>
          <w:p>
            <w:pPr>
              <w:pStyle w:val="20"/>
            </w:pPr>
            <w:r>
              <w:t>2.保障两馆活动按计划进行</w:t>
            </w:r>
          </w:p>
          <w:p>
            <w:pPr>
              <w:pStyle w:val="20"/>
            </w:pPr>
            <w:r>
              <w:t>3.项目资金预计3月支出25%，6月支出50%，9月支出75%，12月支出100%</w:t>
            </w:r>
          </w:p>
        </w:tc>
      </w:tr>
    </w:tbl>
    <w:p>
      <w:pPr>
        <w:spacing w:line="2" w:lineRule="exact"/>
        <w:jc w:val="center"/>
      </w:pPr>
      <w:r>
        <w:rPr>
          <w:rFonts w:ascii="方正书宋_GBK" w:hAnsi="方正书宋_GBK" w:eastAsia="方正书宋_GBK" w:cs="方正书宋_GBK"/>
          <w:color w:val="000000"/>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1"/>
            </w:pPr>
            <w:r>
              <w:t>一级指标</w:t>
            </w:r>
          </w:p>
        </w:tc>
        <w:tc>
          <w:tcPr>
            <w:tcW w:w="1276" w:type="dxa"/>
            <w:vAlign w:val="center"/>
          </w:tcPr>
          <w:p>
            <w:pPr>
              <w:pStyle w:val="21"/>
            </w:pPr>
            <w:r>
              <w:t>二级指标</w:t>
            </w:r>
          </w:p>
        </w:tc>
        <w:tc>
          <w:tcPr>
            <w:tcW w:w="1332" w:type="dxa"/>
            <w:vAlign w:val="center"/>
          </w:tcPr>
          <w:p>
            <w:pPr>
              <w:pStyle w:val="21"/>
            </w:pPr>
            <w:r>
              <w:t>三级指标</w:t>
            </w:r>
          </w:p>
        </w:tc>
        <w:tc>
          <w:tcPr>
            <w:tcW w:w="2891" w:type="dxa"/>
            <w:vAlign w:val="center"/>
          </w:tcPr>
          <w:p>
            <w:pPr>
              <w:pStyle w:val="21"/>
            </w:pPr>
            <w:r>
              <w:t>绩效指标描述</w:t>
            </w:r>
          </w:p>
        </w:tc>
        <w:tc>
          <w:tcPr>
            <w:tcW w:w="1276" w:type="dxa"/>
            <w:vAlign w:val="center"/>
          </w:tcPr>
          <w:p>
            <w:pPr>
              <w:pStyle w:val="21"/>
            </w:pPr>
            <w:r>
              <w:t>指标值</w:t>
            </w:r>
          </w:p>
        </w:tc>
        <w:tc>
          <w:tcPr>
            <w:tcW w:w="1843" w:type="dxa"/>
            <w:vAlign w:val="center"/>
          </w:tcPr>
          <w:p>
            <w:pPr>
              <w:pStyle w:val="2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pPr>
            <w:r>
              <w:t>产出指标</w:t>
            </w:r>
          </w:p>
        </w:tc>
        <w:tc>
          <w:tcPr>
            <w:tcW w:w="1276" w:type="dxa"/>
            <w:vAlign w:val="center"/>
          </w:tcPr>
          <w:p>
            <w:pPr>
              <w:pStyle w:val="20"/>
            </w:pPr>
            <w:r>
              <w:t>数量指标</w:t>
            </w:r>
          </w:p>
        </w:tc>
        <w:tc>
          <w:tcPr>
            <w:tcW w:w="1332" w:type="dxa"/>
            <w:vAlign w:val="center"/>
          </w:tcPr>
          <w:p>
            <w:pPr>
              <w:pStyle w:val="20"/>
            </w:pPr>
            <w:r>
              <w:t>开展文化活动次数</w:t>
            </w:r>
          </w:p>
        </w:tc>
        <w:tc>
          <w:tcPr>
            <w:tcW w:w="2891" w:type="dxa"/>
            <w:vAlign w:val="center"/>
          </w:tcPr>
          <w:p>
            <w:pPr>
              <w:pStyle w:val="20"/>
            </w:pPr>
            <w:r>
              <w:t>开展文化活动次数情况</w:t>
            </w:r>
          </w:p>
        </w:tc>
        <w:tc>
          <w:tcPr>
            <w:tcW w:w="1276" w:type="dxa"/>
            <w:vAlign w:val="center"/>
          </w:tcPr>
          <w:p>
            <w:pPr>
              <w:pStyle w:val="20"/>
            </w:pPr>
            <w:r>
              <w:t>≥23次</w:t>
            </w:r>
          </w:p>
        </w:tc>
        <w:tc>
          <w:tcPr>
            <w:tcW w:w="1843" w:type="dxa"/>
            <w:vAlign w:val="center"/>
          </w:tcPr>
          <w:p>
            <w:pPr>
              <w:pStyle w:val="20"/>
            </w:pPr>
            <w:r>
              <w:t>根据文件要求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0"/>
            </w:pPr>
            <w:r>
              <w:t>质量指标</w:t>
            </w:r>
          </w:p>
        </w:tc>
        <w:tc>
          <w:tcPr>
            <w:tcW w:w="1332" w:type="dxa"/>
            <w:vAlign w:val="center"/>
          </w:tcPr>
          <w:p>
            <w:pPr>
              <w:pStyle w:val="20"/>
            </w:pPr>
            <w:r>
              <w:t>参加活动人员到位率</w:t>
            </w:r>
          </w:p>
        </w:tc>
        <w:tc>
          <w:tcPr>
            <w:tcW w:w="2891" w:type="dxa"/>
            <w:vAlign w:val="center"/>
          </w:tcPr>
          <w:p>
            <w:pPr>
              <w:pStyle w:val="20"/>
            </w:pPr>
            <w:r>
              <w:t>参加活动人员到位率</w:t>
            </w:r>
          </w:p>
        </w:tc>
        <w:tc>
          <w:tcPr>
            <w:tcW w:w="1276" w:type="dxa"/>
            <w:vAlign w:val="center"/>
          </w:tcPr>
          <w:p>
            <w:pPr>
              <w:pStyle w:val="20"/>
            </w:pPr>
            <w:r>
              <w:t>≥80%</w:t>
            </w:r>
          </w:p>
        </w:tc>
        <w:tc>
          <w:tcPr>
            <w:tcW w:w="1843" w:type="dxa"/>
            <w:vAlign w:val="center"/>
          </w:tcPr>
          <w:p>
            <w:pPr>
              <w:pStyle w:val="20"/>
            </w:pPr>
            <w:r>
              <w:t>根据文件要求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0"/>
            </w:pPr>
            <w:r>
              <w:t>时效指标</w:t>
            </w:r>
          </w:p>
        </w:tc>
        <w:tc>
          <w:tcPr>
            <w:tcW w:w="1332" w:type="dxa"/>
            <w:vAlign w:val="center"/>
          </w:tcPr>
          <w:p>
            <w:pPr>
              <w:pStyle w:val="20"/>
            </w:pPr>
            <w:r>
              <w:t>活动开展及时率</w:t>
            </w:r>
          </w:p>
        </w:tc>
        <w:tc>
          <w:tcPr>
            <w:tcW w:w="2891" w:type="dxa"/>
            <w:vAlign w:val="center"/>
          </w:tcPr>
          <w:p>
            <w:pPr>
              <w:pStyle w:val="20"/>
            </w:pPr>
            <w:r>
              <w:t>活动开展及时情况</w:t>
            </w:r>
          </w:p>
        </w:tc>
        <w:tc>
          <w:tcPr>
            <w:tcW w:w="1276" w:type="dxa"/>
            <w:vAlign w:val="center"/>
          </w:tcPr>
          <w:p>
            <w:pPr>
              <w:pStyle w:val="20"/>
            </w:pPr>
            <w:r>
              <w:t>≥80%</w:t>
            </w:r>
          </w:p>
        </w:tc>
        <w:tc>
          <w:tcPr>
            <w:tcW w:w="1843" w:type="dxa"/>
            <w:vAlign w:val="center"/>
          </w:tcPr>
          <w:p>
            <w:pPr>
              <w:pStyle w:val="20"/>
            </w:pPr>
            <w:r>
              <w:t>根据文件要求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0"/>
            </w:pPr>
            <w:r>
              <w:t>成本指标</w:t>
            </w:r>
          </w:p>
        </w:tc>
        <w:tc>
          <w:tcPr>
            <w:tcW w:w="1332" w:type="dxa"/>
            <w:vAlign w:val="center"/>
          </w:tcPr>
          <w:p>
            <w:pPr>
              <w:pStyle w:val="20"/>
            </w:pPr>
            <w:r>
              <w:t>项目预算控制数</w:t>
            </w:r>
          </w:p>
        </w:tc>
        <w:tc>
          <w:tcPr>
            <w:tcW w:w="2891" w:type="dxa"/>
            <w:vAlign w:val="center"/>
          </w:tcPr>
          <w:p>
            <w:pPr>
              <w:pStyle w:val="20"/>
            </w:pPr>
            <w:r>
              <w:t>项目控制在预算范围内</w:t>
            </w:r>
          </w:p>
        </w:tc>
        <w:tc>
          <w:tcPr>
            <w:tcW w:w="1276" w:type="dxa"/>
            <w:vAlign w:val="center"/>
          </w:tcPr>
          <w:p>
            <w:pPr>
              <w:pStyle w:val="20"/>
            </w:pPr>
            <w:r>
              <w:t>≤5.08万元</w:t>
            </w:r>
          </w:p>
        </w:tc>
        <w:tc>
          <w:tcPr>
            <w:tcW w:w="1843" w:type="dxa"/>
            <w:vAlign w:val="center"/>
          </w:tcPr>
          <w:p>
            <w:pPr>
              <w:pStyle w:val="20"/>
            </w:pPr>
            <w:r>
              <w:t>根据文件要求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效益指标</w:t>
            </w:r>
          </w:p>
        </w:tc>
        <w:tc>
          <w:tcPr>
            <w:tcW w:w="1276" w:type="dxa"/>
            <w:vAlign w:val="center"/>
          </w:tcPr>
          <w:p>
            <w:pPr>
              <w:pStyle w:val="20"/>
            </w:pPr>
            <w:r>
              <w:t>社会效益指标</w:t>
            </w:r>
          </w:p>
        </w:tc>
        <w:tc>
          <w:tcPr>
            <w:tcW w:w="1332" w:type="dxa"/>
            <w:vAlign w:val="center"/>
          </w:tcPr>
          <w:p>
            <w:pPr>
              <w:pStyle w:val="20"/>
            </w:pPr>
            <w:r>
              <w:t>公共文化水平提升率</w:t>
            </w:r>
          </w:p>
        </w:tc>
        <w:tc>
          <w:tcPr>
            <w:tcW w:w="2891" w:type="dxa"/>
            <w:vAlign w:val="center"/>
          </w:tcPr>
          <w:p>
            <w:pPr>
              <w:pStyle w:val="20"/>
            </w:pPr>
            <w:r>
              <w:t>公共文化水平提升情况</w:t>
            </w:r>
          </w:p>
        </w:tc>
        <w:tc>
          <w:tcPr>
            <w:tcW w:w="1276" w:type="dxa"/>
            <w:vAlign w:val="center"/>
          </w:tcPr>
          <w:p>
            <w:pPr>
              <w:pStyle w:val="20"/>
            </w:pPr>
            <w:r>
              <w:t>≥50%</w:t>
            </w:r>
          </w:p>
        </w:tc>
        <w:tc>
          <w:tcPr>
            <w:tcW w:w="1843" w:type="dxa"/>
            <w:vAlign w:val="center"/>
          </w:tcPr>
          <w:p>
            <w:pPr>
              <w:pStyle w:val="20"/>
            </w:pPr>
            <w:r>
              <w:t>根据文件要求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满意度指标</w:t>
            </w:r>
          </w:p>
        </w:tc>
        <w:tc>
          <w:tcPr>
            <w:tcW w:w="1276" w:type="dxa"/>
            <w:vAlign w:val="center"/>
          </w:tcPr>
          <w:p>
            <w:pPr>
              <w:pStyle w:val="20"/>
            </w:pPr>
            <w:r>
              <w:t>服务对象满意度指标</w:t>
            </w:r>
          </w:p>
        </w:tc>
        <w:tc>
          <w:tcPr>
            <w:tcW w:w="1332" w:type="dxa"/>
            <w:vAlign w:val="center"/>
          </w:tcPr>
          <w:p>
            <w:pPr>
              <w:pStyle w:val="20"/>
            </w:pPr>
            <w:r>
              <w:t>群众满意度</w:t>
            </w:r>
          </w:p>
        </w:tc>
        <w:tc>
          <w:tcPr>
            <w:tcW w:w="2891" w:type="dxa"/>
            <w:vAlign w:val="center"/>
          </w:tcPr>
          <w:p>
            <w:pPr>
              <w:pStyle w:val="20"/>
            </w:pPr>
            <w:r>
              <w:t>群众满意情况</w:t>
            </w:r>
          </w:p>
        </w:tc>
        <w:tc>
          <w:tcPr>
            <w:tcW w:w="1276" w:type="dxa"/>
            <w:vAlign w:val="center"/>
          </w:tcPr>
          <w:p>
            <w:pPr>
              <w:pStyle w:val="20"/>
            </w:pPr>
            <w:r>
              <w:t>≥90%</w:t>
            </w:r>
          </w:p>
        </w:tc>
        <w:tc>
          <w:tcPr>
            <w:tcW w:w="1843" w:type="dxa"/>
            <w:vAlign w:val="center"/>
          </w:tcPr>
          <w:p>
            <w:pPr>
              <w:pStyle w:val="20"/>
            </w:pPr>
            <w:r>
              <w:t>根据文件要求</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8" w:name="_Toc_4_4_0000000019"/>
      <w:r>
        <w:rPr>
          <w:rFonts w:ascii="方正仿宋_GBK" w:hAnsi="方正仿宋_GBK" w:eastAsia="方正仿宋_GBK" w:cs="方正仿宋_GBK"/>
          <w:color w:val="000000"/>
          <w:sz w:val="28"/>
        </w:rPr>
        <w:t>15.退役军人专岗人员提高待遇资金绩效目标表</w:t>
      </w:r>
      <w:bookmarkEnd w:id="18"/>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9"/>
            </w:pPr>
            <w:r>
              <w:t>357001保定市徐水区文化广电和旅游局本级</w:t>
            </w:r>
          </w:p>
        </w:tc>
        <w:tc>
          <w:tcPr>
            <w:tcW w:w="1843" w:type="dxa"/>
            <w:tcBorders>
              <w:top w:val="single" w:color="FFFFFF" w:sz="6" w:space="0"/>
              <w:left w:val="single" w:color="FFFFFF" w:sz="6" w:space="0"/>
              <w:right w:val="single" w:color="FFFFFF" w:sz="6" w:space="0"/>
            </w:tcBorders>
            <w:vAlign w:val="center"/>
          </w:tcPr>
          <w:p>
            <w:pPr>
              <w:pStyle w:val="18"/>
            </w:pPr>
            <w:r>
              <w:t>部门：万元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项目编码</w:t>
            </w:r>
          </w:p>
        </w:tc>
        <w:tc>
          <w:tcPr>
            <w:tcW w:w="2608" w:type="dxa"/>
            <w:gridSpan w:val="2"/>
            <w:vAlign w:val="center"/>
          </w:tcPr>
          <w:p>
            <w:pPr>
              <w:pStyle w:val="20"/>
            </w:pPr>
            <w:r>
              <w:t>13062522P00456710542B</w:t>
            </w:r>
          </w:p>
        </w:tc>
        <w:tc>
          <w:tcPr>
            <w:tcW w:w="1587" w:type="dxa"/>
            <w:vAlign w:val="center"/>
          </w:tcPr>
          <w:p>
            <w:pPr>
              <w:pStyle w:val="21"/>
            </w:pPr>
            <w:r>
              <w:t>项目名称</w:t>
            </w:r>
          </w:p>
        </w:tc>
        <w:tc>
          <w:tcPr>
            <w:tcW w:w="4422" w:type="dxa"/>
            <w:gridSpan w:val="3"/>
            <w:vAlign w:val="center"/>
          </w:tcPr>
          <w:p>
            <w:pPr>
              <w:pStyle w:val="20"/>
            </w:pPr>
            <w:r>
              <w:t>退役军人专岗人员提高待遇资金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预算规模及资金用途</w:t>
            </w:r>
          </w:p>
        </w:tc>
        <w:tc>
          <w:tcPr>
            <w:tcW w:w="1276" w:type="dxa"/>
            <w:vAlign w:val="center"/>
          </w:tcPr>
          <w:p>
            <w:pPr>
              <w:pStyle w:val="21"/>
            </w:pPr>
            <w:r>
              <w:t>预算数</w:t>
            </w:r>
          </w:p>
        </w:tc>
        <w:tc>
          <w:tcPr>
            <w:tcW w:w="1332" w:type="dxa"/>
            <w:vAlign w:val="center"/>
          </w:tcPr>
          <w:p>
            <w:pPr>
              <w:pStyle w:val="20"/>
            </w:pPr>
            <w:r>
              <w:t>2.16</w:t>
            </w:r>
          </w:p>
        </w:tc>
        <w:tc>
          <w:tcPr>
            <w:tcW w:w="1587" w:type="dxa"/>
            <w:vAlign w:val="center"/>
          </w:tcPr>
          <w:p>
            <w:pPr>
              <w:pStyle w:val="21"/>
            </w:pPr>
            <w:r>
              <w:t>其中：财政    资金</w:t>
            </w:r>
          </w:p>
        </w:tc>
        <w:tc>
          <w:tcPr>
            <w:tcW w:w="1304" w:type="dxa"/>
            <w:vAlign w:val="center"/>
          </w:tcPr>
          <w:p>
            <w:pPr>
              <w:pStyle w:val="20"/>
            </w:pPr>
            <w:r>
              <w:t>2.16</w:t>
            </w:r>
          </w:p>
        </w:tc>
        <w:tc>
          <w:tcPr>
            <w:tcW w:w="1276" w:type="dxa"/>
            <w:vAlign w:val="center"/>
          </w:tcPr>
          <w:p>
            <w:pPr>
              <w:pStyle w:val="21"/>
            </w:pPr>
            <w:r>
              <w:t>其他资金</w:t>
            </w:r>
          </w:p>
        </w:tc>
        <w:tc>
          <w:tcPr>
            <w:tcW w:w="1843" w:type="dxa"/>
            <w:vAlign w:val="center"/>
          </w:tcPr>
          <w:p>
            <w:pPr>
              <w:pStyle w:val="2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20"/>
            </w:pPr>
            <w:r>
              <w:t>退役军人专岗人员提高待遇资金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资金支出计划（%）</w:t>
            </w:r>
          </w:p>
        </w:tc>
        <w:tc>
          <w:tcPr>
            <w:tcW w:w="2608" w:type="dxa"/>
            <w:gridSpan w:val="2"/>
            <w:vAlign w:val="center"/>
          </w:tcPr>
          <w:p>
            <w:pPr>
              <w:pStyle w:val="21"/>
            </w:pPr>
            <w:r>
              <w:t>3月底</w:t>
            </w:r>
          </w:p>
        </w:tc>
        <w:tc>
          <w:tcPr>
            <w:tcW w:w="1587" w:type="dxa"/>
            <w:vAlign w:val="center"/>
          </w:tcPr>
          <w:p>
            <w:pPr>
              <w:pStyle w:val="21"/>
            </w:pPr>
            <w:r>
              <w:t>6月底</w:t>
            </w:r>
          </w:p>
        </w:tc>
        <w:tc>
          <w:tcPr>
            <w:tcW w:w="1304" w:type="dxa"/>
            <w:vAlign w:val="center"/>
          </w:tcPr>
          <w:p>
            <w:pPr>
              <w:pStyle w:val="21"/>
            </w:pPr>
            <w:r>
              <w:t>10月底</w:t>
            </w:r>
          </w:p>
        </w:tc>
        <w:tc>
          <w:tcPr>
            <w:tcW w:w="3118" w:type="dxa"/>
            <w:gridSpan w:val="2"/>
            <w:vAlign w:val="center"/>
          </w:tcPr>
          <w:p>
            <w:pPr>
              <w:pStyle w:val="2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2"/>
            </w:pPr>
            <w:r>
              <w:t>25%</w:t>
            </w:r>
          </w:p>
        </w:tc>
        <w:tc>
          <w:tcPr>
            <w:tcW w:w="1587" w:type="dxa"/>
            <w:vAlign w:val="center"/>
          </w:tcPr>
          <w:p>
            <w:pPr>
              <w:pStyle w:val="22"/>
            </w:pPr>
            <w:r>
              <w:t>50%</w:t>
            </w:r>
          </w:p>
        </w:tc>
        <w:tc>
          <w:tcPr>
            <w:tcW w:w="1304" w:type="dxa"/>
            <w:vAlign w:val="center"/>
          </w:tcPr>
          <w:p>
            <w:pPr>
              <w:pStyle w:val="22"/>
            </w:pPr>
            <w:r>
              <w:t>750000%</w:t>
            </w:r>
          </w:p>
        </w:tc>
        <w:tc>
          <w:tcPr>
            <w:tcW w:w="3118" w:type="dxa"/>
            <w:gridSpan w:val="2"/>
            <w:vAlign w:val="center"/>
          </w:tcPr>
          <w:p>
            <w:pPr>
              <w:pStyle w:val="22"/>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绩效目标</w:t>
            </w:r>
          </w:p>
        </w:tc>
        <w:tc>
          <w:tcPr>
            <w:tcW w:w="8617" w:type="dxa"/>
            <w:gridSpan w:val="6"/>
            <w:vAlign w:val="center"/>
          </w:tcPr>
          <w:p>
            <w:pPr>
              <w:pStyle w:val="20"/>
            </w:pPr>
            <w:r>
              <w:t>1.资金用于保障退役军人专岗出勤补贴。</w:t>
            </w:r>
          </w:p>
          <w:p>
            <w:pPr>
              <w:pStyle w:val="20"/>
            </w:pPr>
            <w:r>
              <w:t>2.确保全区稳定，保障退役军人专岗人员更好发挥作用。</w:t>
            </w:r>
          </w:p>
          <w:p>
            <w:pPr>
              <w:pStyle w:val="20"/>
            </w:pPr>
            <w:r>
              <w:t>3.按月支出，3月份支出25%，6月份支出50%，9月份支出75%，12月份支出100%。</w:t>
            </w:r>
          </w:p>
        </w:tc>
      </w:tr>
    </w:tbl>
    <w:p>
      <w:pPr>
        <w:spacing w:line="2" w:lineRule="exact"/>
        <w:jc w:val="center"/>
      </w:pPr>
      <w:r>
        <w:rPr>
          <w:rFonts w:ascii="方正书宋_GBK" w:hAnsi="方正书宋_GBK" w:eastAsia="方正书宋_GBK" w:cs="方正书宋_GBK"/>
          <w:color w:val="000000"/>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1"/>
            </w:pPr>
            <w:r>
              <w:t>一级指标</w:t>
            </w:r>
          </w:p>
        </w:tc>
        <w:tc>
          <w:tcPr>
            <w:tcW w:w="1276" w:type="dxa"/>
            <w:vAlign w:val="center"/>
          </w:tcPr>
          <w:p>
            <w:pPr>
              <w:pStyle w:val="21"/>
            </w:pPr>
            <w:r>
              <w:t>二级指标</w:t>
            </w:r>
          </w:p>
        </w:tc>
        <w:tc>
          <w:tcPr>
            <w:tcW w:w="1332" w:type="dxa"/>
            <w:vAlign w:val="center"/>
          </w:tcPr>
          <w:p>
            <w:pPr>
              <w:pStyle w:val="21"/>
            </w:pPr>
            <w:r>
              <w:t>三级指标</w:t>
            </w:r>
          </w:p>
        </w:tc>
        <w:tc>
          <w:tcPr>
            <w:tcW w:w="2891" w:type="dxa"/>
            <w:vAlign w:val="center"/>
          </w:tcPr>
          <w:p>
            <w:pPr>
              <w:pStyle w:val="21"/>
            </w:pPr>
            <w:r>
              <w:t>绩效指标描述</w:t>
            </w:r>
          </w:p>
        </w:tc>
        <w:tc>
          <w:tcPr>
            <w:tcW w:w="1276" w:type="dxa"/>
            <w:vAlign w:val="center"/>
          </w:tcPr>
          <w:p>
            <w:pPr>
              <w:pStyle w:val="21"/>
            </w:pPr>
            <w:r>
              <w:t>指标值</w:t>
            </w:r>
          </w:p>
        </w:tc>
        <w:tc>
          <w:tcPr>
            <w:tcW w:w="1843" w:type="dxa"/>
            <w:vAlign w:val="center"/>
          </w:tcPr>
          <w:p>
            <w:pPr>
              <w:pStyle w:val="2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pPr>
            <w:r>
              <w:t>产出指标</w:t>
            </w:r>
          </w:p>
        </w:tc>
        <w:tc>
          <w:tcPr>
            <w:tcW w:w="1276" w:type="dxa"/>
            <w:vAlign w:val="center"/>
          </w:tcPr>
          <w:p>
            <w:pPr>
              <w:pStyle w:val="20"/>
            </w:pPr>
            <w:r>
              <w:t>数量指标</w:t>
            </w:r>
          </w:p>
        </w:tc>
        <w:tc>
          <w:tcPr>
            <w:tcW w:w="1332" w:type="dxa"/>
            <w:vAlign w:val="center"/>
          </w:tcPr>
          <w:p>
            <w:pPr>
              <w:pStyle w:val="20"/>
            </w:pPr>
            <w:r>
              <w:t>专岗人员人数</w:t>
            </w:r>
          </w:p>
        </w:tc>
        <w:tc>
          <w:tcPr>
            <w:tcW w:w="2891" w:type="dxa"/>
            <w:vAlign w:val="center"/>
          </w:tcPr>
          <w:p>
            <w:pPr>
              <w:pStyle w:val="20"/>
            </w:pPr>
            <w:r>
              <w:t>专岗人员人数</w:t>
            </w:r>
          </w:p>
        </w:tc>
        <w:tc>
          <w:tcPr>
            <w:tcW w:w="1276" w:type="dxa"/>
            <w:vAlign w:val="center"/>
          </w:tcPr>
          <w:p>
            <w:pPr>
              <w:pStyle w:val="20"/>
            </w:pPr>
            <w:r>
              <w:t>6人</w:t>
            </w:r>
          </w:p>
        </w:tc>
        <w:tc>
          <w:tcPr>
            <w:tcW w:w="1843" w:type="dxa"/>
            <w:vAlign w:val="center"/>
          </w:tcPr>
          <w:p>
            <w:pPr>
              <w:pStyle w:val="20"/>
            </w:pPr>
            <w:r>
              <w:t>2021年11月份人数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0"/>
            </w:pPr>
            <w:r>
              <w:t>质量指标</w:t>
            </w:r>
          </w:p>
        </w:tc>
        <w:tc>
          <w:tcPr>
            <w:tcW w:w="1332" w:type="dxa"/>
            <w:vAlign w:val="center"/>
          </w:tcPr>
          <w:p>
            <w:pPr>
              <w:pStyle w:val="20"/>
            </w:pPr>
            <w:r>
              <w:t>补贴发放足额率</w:t>
            </w:r>
          </w:p>
        </w:tc>
        <w:tc>
          <w:tcPr>
            <w:tcW w:w="2891" w:type="dxa"/>
            <w:vAlign w:val="center"/>
          </w:tcPr>
          <w:p>
            <w:pPr>
              <w:pStyle w:val="20"/>
            </w:pPr>
            <w:r>
              <w:t>足额发放补贴人数占全部人数比例</w:t>
            </w:r>
          </w:p>
        </w:tc>
        <w:tc>
          <w:tcPr>
            <w:tcW w:w="1276" w:type="dxa"/>
            <w:vAlign w:val="center"/>
          </w:tcPr>
          <w:p>
            <w:pPr>
              <w:pStyle w:val="20"/>
            </w:pPr>
            <w:r>
              <w:t>100%</w:t>
            </w:r>
          </w:p>
        </w:tc>
        <w:tc>
          <w:tcPr>
            <w:tcW w:w="1843" w:type="dxa"/>
            <w:vAlign w:val="center"/>
          </w:tcPr>
          <w:p>
            <w:pPr>
              <w:pStyle w:val="2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0"/>
            </w:pPr>
            <w:r>
              <w:t>时效指标</w:t>
            </w:r>
          </w:p>
        </w:tc>
        <w:tc>
          <w:tcPr>
            <w:tcW w:w="1332" w:type="dxa"/>
            <w:vAlign w:val="center"/>
          </w:tcPr>
          <w:p>
            <w:pPr>
              <w:pStyle w:val="20"/>
            </w:pPr>
            <w:r>
              <w:t>资金及时发放率</w:t>
            </w:r>
          </w:p>
        </w:tc>
        <w:tc>
          <w:tcPr>
            <w:tcW w:w="2891" w:type="dxa"/>
            <w:vAlign w:val="center"/>
          </w:tcPr>
          <w:p>
            <w:pPr>
              <w:pStyle w:val="20"/>
            </w:pPr>
            <w:r>
              <w:t>该笔资金投入后是否能够按照规定时间发放到位</w:t>
            </w:r>
          </w:p>
        </w:tc>
        <w:tc>
          <w:tcPr>
            <w:tcW w:w="1276" w:type="dxa"/>
            <w:vAlign w:val="center"/>
          </w:tcPr>
          <w:p>
            <w:pPr>
              <w:pStyle w:val="20"/>
            </w:pPr>
            <w:r>
              <w:t>100%</w:t>
            </w:r>
          </w:p>
        </w:tc>
        <w:tc>
          <w:tcPr>
            <w:tcW w:w="1843" w:type="dxa"/>
            <w:vAlign w:val="center"/>
          </w:tcPr>
          <w:p>
            <w:pPr>
              <w:pStyle w:val="2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0"/>
            </w:pPr>
            <w:r>
              <w:t>成本指标</w:t>
            </w:r>
          </w:p>
        </w:tc>
        <w:tc>
          <w:tcPr>
            <w:tcW w:w="1332" w:type="dxa"/>
            <w:vAlign w:val="center"/>
          </w:tcPr>
          <w:p>
            <w:pPr>
              <w:pStyle w:val="20"/>
            </w:pPr>
            <w:r>
              <w:t>项目支出金额</w:t>
            </w:r>
          </w:p>
        </w:tc>
        <w:tc>
          <w:tcPr>
            <w:tcW w:w="2891" w:type="dxa"/>
            <w:vAlign w:val="center"/>
          </w:tcPr>
          <w:p>
            <w:pPr>
              <w:pStyle w:val="20"/>
            </w:pPr>
            <w:r>
              <w:t>在预算金额内支付</w:t>
            </w:r>
          </w:p>
        </w:tc>
        <w:tc>
          <w:tcPr>
            <w:tcW w:w="1276" w:type="dxa"/>
            <w:vAlign w:val="center"/>
          </w:tcPr>
          <w:p>
            <w:pPr>
              <w:pStyle w:val="20"/>
            </w:pPr>
            <w:r>
              <w:t>≤2.16万元</w:t>
            </w:r>
          </w:p>
        </w:tc>
        <w:tc>
          <w:tcPr>
            <w:tcW w:w="1843" w:type="dxa"/>
            <w:vAlign w:val="center"/>
          </w:tcPr>
          <w:p>
            <w:pPr>
              <w:pStyle w:val="2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效益指标</w:t>
            </w:r>
          </w:p>
        </w:tc>
        <w:tc>
          <w:tcPr>
            <w:tcW w:w="1276" w:type="dxa"/>
            <w:vAlign w:val="center"/>
          </w:tcPr>
          <w:p>
            <w:pPr>
              <w:pStyle w:val="20"/>
            </w:pPr>
            <w:r>
              <w:t>社会效益指标</w:t>
            </w:r>
          </w:p>
        </w:tc>
        <w:tc>
          <w:tcPr>
            <w:tcW w:w="1332" w:type="dxa"/>
            <w:vAlign w:val="center"/>
          </w:tcPr>
          <w:p>
            <w:pPr>
              <w:pStyle w:val="20"/>
            </w:pPr>
            <w:r>
              <w:t>拥军优属保障率</w:t>
            </w:r>
          </w:p>
        </w:tc>
        <w:tc>
          <w:tcPr>
            <w:tcW w:w="2891" w:type="dxa"/>
            <w:vAlign w:val="center"/>
          </w:tcPr>
          <w:p>
            <w:pPr>
              <w:pStyle w:val="20"/>
            </w:pPr>
            <w:r>
              <w:t>未发生相关上访的比率</w:t>
            </w:r>
          </w:p>
        </w:tc>
        <w:tc>
          <w:tcPr>
            <w:tcW w:w="1276" w:type="dxa"/>
            <w:vAlign w:val="center"/>
          </w:tcPr>
          <w:p>
            <w:pPr>
              <w:pStyle w:val="20"/>
            </w:pPr>
            <w:r>
              <w:t>100%</w:t>
            </w:r>
          </w:p>
        </w:tc>
        <w:tc>
          <w:tcPr>
            <w:tcW w:w="1843" w:type="dxa"/>
            <w:vAlign w:val="center"/>
          </w:tcPr>
          <w:p>
            <w:pPr>
              <w:pStyle w:val="2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满意度指标</w:t>
            </w:r>
          </w:p>
        </w:tc>
        <w:tc>
          <w:tcPr>
            <w:tcW w:w="1276" w:type="dxa"/>
            <w:vAlign w:val="center"/>
          </w:tcPr>
          <w:p>
            <w:pPr>
              <w:pStyle w:val="20"/>
            </w:pPr>
            <w:r>
              <w:t>服务对象满意度指标</w:t>
            </w:r>
          </w:p>
        </w:tc>
        <w:tc>
          <w:tcPr>
            <w:tcW w:w="1332" w:type="dxa"/>
            <w:vAlign w:val="center"/>
          </w:tcPr>
          <w:p>
            <w:pPr>
              <w:pStyle w:val="20"/>
            </w:pPr>
            <w:r>
              <w:t>退役军人专岗人员满意度</w:t>
            </w:r>
          </w:p>
        </w:tc>
        <w:tc>
          <w:tcPr>
            <w:tcW w:w="2891" w:type="dxa"/>
            <w:vAlign w:val="center"/>
          </w:tcPr>
          <w:p>
            <w:pPr>
              <w:pStyle w:val="20"/>
            </w:pPr>
            <w:r>
              <w:t>项目相关的退役军人专岗人员满意度</w:t>
            </w:r>
          </w:p>
        </w:tc>
        <w:tc>
          <w:tcPr>
            <w:tcW w:w="1276" w:type="dxa"/>
            <w:vAlign w:val="center"/>
          </w:tcPr>
          <w:p>
            <w:pPr>
              <w:pStyle w:val="20"/>
            </w:pPr>
            <w:r>
              <w:t>≥85%</w:t>
            </w:r>
          </w:p>
        </w:tc>
        <w:tc>
          <w:tcPr>
            <w:tcW w:w="1843" w:type="dxa"/>
            <w:vAlign w:val="center"/>
          </w:tcPr>
          <w:p>
            <w:pPr>
              <w:pStyle w:val="20"/>
            </w:pPr>
            <w:r>
              <w:t>计划标准</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9" w:name="_Toc_4_4_0000000020"/>
      <w:r>
        <w:rPr>
          <w:rFonts w:ascii="方正仿宋_GBK" w:hAnsi="方正仿宋_GBK" w:eastAsia="方正仿宋_GBK" w:cs="方正仿宋_GBK"/>
          <w:color w:val="000000"/>
          <w:sz w:val="28"/>
        </w:rPr>
        <w:t>16.文物保护专项业务经费绩效目标表</w:t>
      </w:r>
      <w:bookmarkEnd w:id="19"/>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9"/>
            </w:pPr>
            <w:r>
              <w:t>357001保定市徐水区文化广电和旅游局本级</w:t>
            </w:r>
          </w:p>
        </w:tc>
        <w:tc>
          <w:tcPr>
            <w:tcW w:w="1843" w:type="dxa"/>
            <w:tcBorders>
              <w:top w:val="single" w:color="FFFFFF" w:sz="6" w:space="0"/>
              <w:left w:val="single" w:color="FFFFFF" w:sz="6" w:space="0"/>
              <w:right w:val="single" w:color="FFFFFF" w:sz="6" w:space="0"/>
            </w:tcBorders>
            <w:vAlign w:val="center"/>
          </w:tcPr>
          <w:p>
            <w:pPr>
              <w:pStyle w:val="18"/>
            </w:pPr>
            <w:r>
              <w:t>部门：万元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项目编码</w:t>
            </w:r>
          </w:p>
        </w:tc>
        <w:tc>
          <w:tcPr>
            <w:tcW w:w="2608" w:type="dxa"/>
            <w:gridSpan w:val="2"/>
            <w:vAlign w:val="center"/>
          </w:tcPr>
          <w:p>
            <w:pPr>
              <w:pStyle w:val="20"/>
            </w:pPr>
            <w:r>
              <w:t>13062522P00456710394B</w:t>
            </w:r>
          </w:p>
        </w:tc>
        <w:tc>
          <w:tcPr>
            <w:tcW w:w="1587" w:type="dxa"/>
            <w:vAlign w:val="center"/>
          </w:tcPr>
          <w:p>
            <w:pPr>
              <w:pStyle w:val="21"/>
            </w:pPr>
            <w:r>
              <w:t>项目名称</w:t>
            </w:r>
          </w:p>
        </w:tc>
        <w:tc>
          <w:tcPr>
            <w:tcW w:w="4422" w:type="dxa"/>
            <w:gridSpan w:val="3"/>
            <w:vAlign w:val="center"/>
          </w:tcPr>
          <w:p>
            <w:pPr>
              <w:pStyle w:val="20"/>
            </w:pPr>
            <w:r>
              <w:t>文物保护专项业务经费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预算规模及资金用途</w:t>
            </w:r>
          </w:p>
        </w:tc>
        <w:tc>
          <w:tcPr>
            <w:tcW w:w="1276" w:type="dxa"/>
            <w:vAlign w:val="center"/>
          </w:tcPr>
          <w:p>
            <w:pPr>
              <w:pStyle w:val="21"/>
            </w:pPr>
            <w:r>
              <w:t>预算数</w:t>
            </w:r>
          </w:p>
        </w:tc>
        <w:tc>
          <w:tcPr>
            <w:tcW w:w="1332" w:type="dxa"/>
            <w:vAlign w:val="center"/>
          </w:tcPr>
          <w:p>
            <w:pPr>
              <w:pStyle w:val="20"/>
            </w:pPr>
            <w:r>
              <w:t>11.09</w:t>
            </w:r>
          </w:p>
        </w:tc>
        <w:tc>
          <w:tcPr>
            <w:tcW w:w="1587" w:type="dxa"/>
            <w:vAlign w:val="center"/>
          </w:tcPr>
          <w:p>
            <w:pPr>
              <w:pStyle w:val="21"/>
            </w:pPr>
            <w:r>
              <w:t>其中：财政    资金</w:t>
            </w:r>
          </w:p>
        </w:tc>
        <w:tc>
          <w:tcPr>
            <w:tcW w:w="1304" w:type="dxa"/>
            <w:vAlign w:val="center"/>
          </w:tcPr>
          <w:p>
            <w:pPr>
              <w:pStyle w:val="20"/>
            </w:pPr>
            <w:r>
              <w:t>11.09</w:t>
            </w:r>
          </w:p>
        </w:tc>
        <w:tc>
          <w:tcPr>
            <w:tcW w:w="1276" w:type="dxa"/>
            <w:vAlign w:val="center"/>
          </w:tcPr>
          <w:p>
            <w:pPr>
              <w:pStyle w:val="21"/>
            </w:pPr>
            <w:r>
              <w:t>其他资金</w:t>
            </w:r>
          </w:p>
        </w:tc>
        <w:tc>
          <w:tcPr>
            <w:tcW w:w="1843" w:type="dxa"/>
            <w:vAlign w:val="center"/>
          </w:tcPr>
          <w:p>
            <w:pPr>
              <w:pStyle w:val="2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20"/>
            </w:pPr>
            <w:r>
              <w:t>文物保护部门保护员经费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资金支出计划（%）</w:t>
            </w:r>
          </w:p>
        </w:tc>
        <w:tc>
          <w:tcPr>
            <w:tcW w:w="2608" w:type="dxa"/>
            <w:gridSpan w:val="2"/>
            <w:vAlign w:val="center"/>
          </w:tcPr>
          <w:p>
            <w:pPr>
              <w:pStyle w:val="21"/>
            </w:pPr>
            <w:r>
              <w:t>3月底</w:t>
            </w:r>
          </w:p>
        </w:tc>
        <w:tc>
          <w:tcPr>
            <w:tcW w:w="1587" w:type="dxa"/>
            <w:vAlign w:val="center"/>
          </w:tcPr>
          <w:p>
            <w:pPr>
              <w:pStyle w:val="21"/>
            </w:pPr>
            <w:r>
              <w:t>6月底</w:t>
            </w:r>
          </w:p>
        </w:tc>
        <w:tc>
          <w:tcPr>
            <w:tcW w:w="1304" w:type="dxa"/>
            <w:vAlign w:val="center"/>
          </w:tcPr>
          <w:p>
            <w:pPr>
              <w:pStyle w:val="21"/>
            </w:pPr>
            <w:r>
              <w:t>10月底</w:t>
            </w:r>
          </w:p>
        </w:tc>
        <w:tc>
          <w:tcPr>
            <w:tcW w:w="3118" w:type="dxa"/>
            <w:gridSpan w:val="2"/>
            <w:vAlign w:val="center"/>
          </w:tcPr>
          <w:p>
            <w:pPr>
              <w:pStyle w:val="2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2608" w:type="dxa"/>
            <w:gridSpan w:val="2"/>
            <w:vAlign w:val="center"/>
          </w:tcPr>
          <w:p>
            <w:pPr>
              <w:pStyle w:val="22"/>
            </w:pPr>
            <w:r>
              <w:t>25%</w:t>
            </w:r>
          </w:p>
        </w:tc>
        <w:tc>
          <w:tcPr>
            <w:tcW w:w="1587" w:type="dxa"/>
            <w:vAlign w:val="center"/>
          </w:tcPr>
          <w:p>
            <w:pPr>
              <w:pStyle w:val="22"/>
            </w:pPr>
            <w:r>
              <w:t>50%</w:t>
            </w:r>
          </w:p>
        </w:tc>
        <w:tc>
          <w:tcPr>
            <w:tcW w:w="1304" w:type="dxa"/>
            <w:vAlign w:val="center"/>
          </w:tcPr>
          <w:p>
            <w:pPr>
              <w:pStyle w:val="22"/>
            </w:pPr>
            <w:r>
              <w:t>75%</w:t>
            </w:r>
          </w:p>
        </w:tc>
        <w:tc>
          <w:tcPr>
            <w:tcW w:w="3118" w:type="dxa"/>
            <w:gridSpan w:val="2"/>
            <w:vAlign w:val="center"/>
          </w:tcPr>
          <w:p>
            <w:pPr>
              <w:pStyle w:val="22"/>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绩效目标</w:t>
            </w:r>
          </w:p>
        </w:tc>
        <w:tc>
          <w:tcPr>
            <w:tcW w:w="8617" w:type="dxa"/>
            <w:gridSpan w:val="6"/>
            <w:vAlign w:val="center"/>
          </w:tcPr>
          <w:p>
            <w:pPr>
              <w:pStyle w:val="20"/>
            </w:pPr>
            <w:r>
              <w:t>1.保障文物保护水平提升</w:t>
            </w:r>
          </w:p>
          <w:p>
            <w:pPr>
              <w:pStyle w:val="20"/>
            </w:pPr>
            <w:r>
              <w:t>2.田野文物保护队伍人员数量稳定，组建不少于20人文物保护队员</w:t>
            </w:r>
          </w:p>
          <w:p>
            <w:pPr>
              <w:pStyle w:val="20"/>
            </w:pPr>
            <w:r>
              <w:t>3.项目资金按月支付，预计3月支出25%，6月支出50%，9月支出75%，12月支出100%</w:t>
            </w:r>
          </w:p>
        </w:tc>
      </w:tr>
    </w:tbl>
    <w:p>
      <w:pPr>
        <w:spacing w:line="2" w:lineRule="exact"/>
        <w:jc w:val="center"/>
      </w:pPr>
      <w:r>
        <w:rPr>
          <w:rFonts w:ascii="方正书宋_GBK" w:hAnsi="方正书宋_GBK" w:eastAsia="方正书宋_GBK" w:cs="方正书宋_GBK"/>
          <w:color w:val="000000"/>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1"/>
            </w:pPr>
            <w:r>
              <w:t>一级指标</w:t>
            </w:r>
          </w:p>
        </w:tc>
        <w:tc>
          <w:tcPr>
            <w:tcW w:w="1276" w:type="dxa"/>
            <w:vAlign w:val="center"/>
          </w:tcPr>
          <w:p>
            <w:pPr>
              <w:pStyle w:val="21"/>
            </w:pPr>
            <w:r>
              <w:t>二级指标</w:t>
            </w:r>
          </w:p>
        </w:tc>
        <w:tc>
          <w:tcPr>
            <w:tcW w:w="1332" w:type="dxa"/>
            <w:vAlign w:val="center"/>
          </w:tcPr>
          <w:p>
            <w:pPr>
              <w:pStyle w:val="21"/>
            </w:pPr>
            <w:r>
              <w:t>三级指标</w:t>
            </w:r>
          </w:p>
        </w:tc>
        <w:tc>
          <w:tcPr>
            <w:tcW w:w="2891" w:type="dxa"/>
            <w:vAlign w:val="center"/>
          </w:tcPr>
          <w:p>
            <w:pPr>
              <w:pStyle w:val="21"/>
            </w:pPr>
            <w:r>
              <w:t>绩效指标描述</w:t>
            </w:r>
          </w:p>
        </w:tc>
        <w:tc>
          <w:tcPr>
            <w:tcW w:w="1276" w:type="dxa"/>
            <w:vAlign w:val="center"/>
          </w:tcPr>
          <w:p>
            <w:pPr>
              <w:pStyle w:val="21"/>
            </w:pPr>
            <w:r>
              <w:t>指标值</w:t>
            </w:r>
          </w:p>
        </w:tc>
        <w:tc>
          <w:tcPr>
            <w:tcW w:w="1843" w:type="dxa"/>
            <w:vAlign w:val="center"/>
          </w:tcPr>
          <w:p>
            <w:pPr>
              <w:pStyle w:val="2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pPr>
            <w:r>
              <w:t>产出指标</w:t>
            </w:r>
          </w:p>
        </w:tc>
        <w:tc>
          <w:tcPr>
            <w:tcW w:w="1276" w:type="dxa"/>
            <w:vAlign w:val="center"/>
          </w:tcPr>
          <w:p>
            <w:pPr>
              <w:pStyle w:val="20"/>
            </w:pPr>
            <w:r>
              <w:t>数量指标</w:t>
            </w:r>
          </w:p>
        </w:tc>
        <w:tc>
          <w:tcPr>
            <w:tcW w:w="1332" w:type="dxa"/>
            <w:vAlign w:val="center"/>
          </w:tcPr>
          <w:p>
            <w:pPr>
              <w:pStyle w:val="20"/>
            </w:pPr>
            <w:r>
              <w:t>文物保护员人数</w:t>
            </w:r>
          </w:p>
        </w:tc>
        <w:tc>
          <w:tcPr>
            <w:tcW w:w="2891" w:type="dxa"/>
            <w:vAlign w:val="center"/>
          </w:tcPr>
          <w:p>
            <w:pPr>
              <w:pStyle w:val="20"/>
            </w:pPr>
            <w:r>
              <w:t>文物保护员人数</w:t>
            </w:r>
          </w:p>
        </w:tc>
        <w:tc>
          <w:tcPr>
            <w:tcW w:w="1276" w:type="dxa"/>
            <w:vAlign w:val="center"/>
          </w:tcPr>
          <w:p>
            <w:pPr>
              <w:pStyle w:val="20"/>
            </w:pPr>
            <w:r>
              <w:t>≥20人</w:t>
            </w:r>
          </w:p>
        </w:tc>
        <w:tc>
          <w:tcPr>
            <w:tcW w:w="1843" w:type="dxa"/>
            <w:vAlign w:val="center"/>
          </w:tcPr>
          <w:p>
            <w:pPr>
              <w:pStyle w:val="20"/>
            </w:pPr>
            <w:r>
              <w:t>根据工作计划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0"/>
            </w:pPr>
            <w:r>
              <w:t>质量指标</w:t>
            </w:r>
          </w:p>
        </w:tc>
        <w:tc>
          <w:tcPr>
            <w:tcW w:w="1332" w:type="dxa"/>
            <w:vAlign w:val="center"/>
          </w:tcPr>
          <w:p>
            <w:pPr>
              <w:pStyle w:val="20"/>
            </w:pPr>
            <w:r>
              <w:t>补助发放准确率</w:t>
            </w:r>
          </w:p>
        </w:tc>
        <w:tc>
          <w:tcPr>
            <w:tcW w:w="2891" w:type="dxa"/>
            <w:vAlign w:val="center"/>
          </w:tcPr>
          <w:p>
            <w:pPr>
              <w:pStyle w:val="20"/>
            </w:pPr>
            <w:r>
              <w:t>补助发放准确情况</w:t>
            </w:r>
          </w:p>
        </w:tc>
        <w:tc>
          <w:tcPr>
            <w:tcW w:w="1276" w:type="dxa"/>
            <w:vAlign w:val="center"/>
          </w:tcPr>
          <w:p>
            <w:pPr>
              <w:pStyle w:val="20"/>
            </w:pPr>
            <w:r>
              <w:t>100%</w:t>
            </w:r>
          </w:p>
        </w:tc>
        <w:tc>
          <w:tcPr>
            <w:tcW w:w="1843" w:type="dxa"/>
            <w:vAlign w:val="center"/>
          </w:tcPr>
          <w:p>
            <w:pPr>
              <w:pStyle w:val="20"/>
            </w:pPr>
            <w:r>
              <w:t>根据工作计划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0"/>
            </w:pPr>
            <w:r>
              <w:t>时效指标</w:t>
            </w:r>
          </w:p>
        </w:tc>
        <w:tc>
          <w:tcPr>
            <w:tcW w:w="1332" w:type="dxa"/>
            <w:vAlign w:val="center"/>
          </w:tcPr>
          <w:p>
            <w:pPr>
              <w:pStyle w:val="20"/>
            </w:pPr>
            <w:r>
              <w:t>补助发放及时率</w:t>
            </w:r>
          </w:p>
        </w:tc>
        <w:tc>
          <w:tcPr>
            <w:tcW w:w="2891" w:type="dxa"/>
            <w:vAlign w:val="center"/>
          </w:tcPr>
          <w:p>
            <w:pPr>
              <w:pStyle w:val="20"/>
            </w:pPr>
            <w:r>
              <w:t>补助发放及时情况</w:t>
            </w:r>
          </w:p>
        </w:tc>
        <w:tc>
          <w:tcPr>
            <w:tcW w:w="1276" w:type="dxa"/>
            <w:vAlign w:val="center"/>
          </w:tcPr>
          <w:p>
            <w:pPr>
              <w:pStyle w:val="20"/>
            </w:pPr>
            <w:r>
              <w:t>100%</w:t>
            </w:r>
          </w:p>
        </w:tc>
        <w:tc>
          <w:tcPr>
            <w:tcW w:w="1843" w:type="dxa"/>
            <w:vAlign w:val="center"/>
          </w:tcPr>
          <w:p>
            <w:pPr>
              <w:pStyle w:val="20"/>
            </w:pPr>
            <w:r>
              <w:t>根据工作计划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0"/>
            </w:pPr>
            <w:r>
              <w:t>成本指标</w:t>
            </w:r>
          </w:p>
        </w:tc>
        <w:tc>
          <w:tcPr>
            <w:tcW w:w="1332" w:type="dxa"/>
            <w:vAlign w:val="center"/>
          </w:tcPr>
          <w:p>
            <w:pPr>
              <w:pStyle w:val="20"/>
            </w:pPr>
            <w:r>
              <w:t>项目预算控制数</w:t>
            </w:r>
          </w:p>
        </w:tc>
        <w:tc>
          <w:tcPr>
            <w:tcW w:w="2891" w:type="dxa"/>
            <w:vAlign w:val="center"/>
          </w:tcPr>
          <w:p>
            <w:pPr>
              <w:pStyle w:val="20"/>
            </w:pPr>
            <w:r>
              <w:t>项目控制在预算范围内</w:t>
            </w:r>
          </w:p>
        </w:tc>
        <w:tc>
          <w:tcPr>
            <w:tcW w:w="1276" w:type="dxa"/>
            <w:vAlign w:val="center"/>
          </w:tcPr>
          <w:p>
            <w:pPr>
              <w:pStyle w:val="20"/>
            </w:pPr>
            <w:r>
              <w:t>≤11.09万元</w:t>
            </w:r>
          </w:p>
        </w:tc>
        <w:tc>
          <w:tcPr>
            <w:tcW w:w="1843" w:type="dxa"/>
            <w:vAlign w:val="center"/>
          </w:tcPr>
          <w:p>
            <w:pPr>
              <w:pStyle w:val="20"/>
            </w:pPr>
            <w:r>
              <w:t>根据工作计划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效益指标</w:t>
            </w:r>
          </w:p>
        </w:tc>
        <w:tc>
          <w:tcPr>
            <w:tcW w:w="1276" w:type="dxa"/>
            <w:vAlign w:val="center"/>
          </w:tcPr>
          <w:p>
            <w:pPr>
              <w:pStyle w:val="20"/>
            </w:pPr>
            <w:r>
              <w:t>社会效益指标</w:t>
            </w:r>
          </w:p>
        </w:tc>
        <w:tc>
          <w:tcPr>
            <w:tcW w:w="1332" w:type="dxa"/>
            <w:vAlign w:val="center"/>
          </w:tcPr>
          <w:p>
            <w:pPr>
              <w:pStyle w:val="20"/>
            </w:pPr>
            <w:r>
              <w:t>文物保护水平提升率</w:t>
            </w:r>
          </w:p>
        </w:tc>
        <w:tc>
          <w:tcPr>
            <w:tcW w:w="2891" w:type="dxa"/>
            <w:vAlign w:val="center"/>
          </w:tcPr>
          <w:p>
            <w:pPr>
              <w:pStyle w:val="20"/>
            </w:pPr>
            <w:r>
              <w:t>文物保护水平提升情况</w:t>
            </w:r>
          </w:p>
        </w:tc>
        <w:tc>
          <w:tcPr>
            <w:tcW w:w="1276" w:type="dxa"/>
            <w:vAlign w:val="center"/>
          </w:tcPr>
          <w:p>
            <w:pPr>
              <w:pStyle w:val="20"/>
            </w:pPr>
            <w:r>
              <w:t>≥90%</w:t>
            </w:r>
          </w:p>
        </w:tc>
        <w:tc>
          <w:tcPr>
            <w:tcW w:w="1843" w:type="dxa"/>
            <w:vAlign w:val="center"/>
          </w:tcPr>
          <w:p>
            <w:pPr>
              <w:pStyle w:val="20"/>
            </w:pPr>
            <w:r>
              <w:t>根据工作计划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满意度指标</w:t>
            </w:r>
          </w:p>
        </w:tc>
        <w:tc>
          <w:tcPr>
            <w:tcW w:w="1276" w:type="dxa"/>
            <w:vAlign w:val="center"/>
          </w:tcPr>
          <w:p>
            <w:pPr>
              <w:pStyle w:val="20"/>
            </w:pPr>
            <w:r>
              <w:t>服务对象满意度指标</w:t>
            </w:r>
          </w:p>
        </w:tc>
        <w:tc>
          <w:tcPr>
            <w:tcW w:w="1332" w:type="dxa"/>
            <w:vAlign w:val="center"/>
          </w:tcPr>
          <w:p>
            <w:pPr>
              <w:pStyle w:val="20"/>
            </w:pPr>
            <w:r>
              <w:t>文物保护员满意度</w:t>
            </w:r>
          </w:p>
        </w:tc>
        <w:tc>
          <w:tcPr>
            <w:tcW w:w="2891" w:type="dxa"/>
            <w:vAlign w:val="center"/>
          </w:tcPr>
          <w:p>
            <w:pPr>
              <w:pStyle w:val="20"/>
            </w:pPr>
            <w:r>
              <w:t>文物保护员满意度</w:t>
            </w:r>
          </w:p>
        </w:tc>
        <w:tc>
          <w:tcPr>
            <w:tcW w:w="1276" w:type="dxa"/>
            <w:vAlign w:val="center"/>
          </w:tcPr>
          <w:p>
            <w:pPr>
              <w:pStyle w:val="20"/>
            </w:pPr>
            <w:r>
              <w:t>≥95%</w:t>
            </w:r>
          </w:p>
        </w:tc>
        <w:tc>
          <w:tcPr>
            <w:tcW w:w="1843" w:type="dxa"/>
            <w:vAlign w:val="center"/>
          </w:tcPr>
          <w:p>
            <w:pPr>
              <w:pStyle w:val="20"/>
            </w:pPr>
            <w:r>
              <w:t>根据工作计划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0" w:name="_Toc_4_4_0000000021"/>
      <w:r>
        <w:rPr>
          <w:rFonts w:ascii="方正仿宋_GBK" w:hAnsi="方正仿宋_GBK" w:eastAsia="方正仿宋_GBK" w:cs="方正仿宋_GBK"/>
          <w:color w:val="000000"/>
          <w:sz w:val="28"/>
        </w:rPr>
        <w:t>17.徐水会堂人员经费绩效目标表</w:t>
      </w:r>
      <w:bookmarkEnd w:id="20"/>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9"/>
            </w:pPr>
            <w:r>
              <w:t>357001保定市徐水区文化广电和旅游局本级</w:t>
            </w:r>
          </w:p>
        </w:tc>
        <w:tc>
          <w:tcPr>
            <w:tcW w:w="1843" w:type="dxa"/>
            <w:tcBorders>
              <w:top w:val="single" w:color="FFFFFF" w:sz="6" w:space="0"/>
              <w:left w:val="single" w:color="FFFFFF" w:sz="6" w:space="0"/>
              <w:right w:val="single" w:color="FFFFFF" w:sz="6" w:space="0"/>
            </w:tcBorders>
            <w:vAlign w:val="center"/>
          </w:tcPr>
          <w:p>
            <w:pPr>
              <w:pStyle w:val="18"/>
            </w:pPr>
            <w:r>
              <w:t>部门：万元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项目编码</w:t>
            </w:r>
          </w:p>
        </w:tc>
        <w:tc>
          <w:tcPr>
            <w:tcW w:w="2608" w:type="dxa"/>
            <w:gridSpan w:val="2"/>
            <w:vAlign w:val="center"/>
          </w:tcPr>
          <w:p>
            <w:pPr>
              <w:pStyle w:val="20"/>
            </w:pPr>
            <w:r>
              <w:t>13062522P00456610255G</w:t>
            </w:r>
          </w:p>
        </w:tc>
        <w:tc>
          <w:tcPr>
            <w:tcW w:w="1587" w:type="dxa"/>
            <w:vAlign w:val="center"/>
          </w:tcPr>
          <w:p>
            <w:pPr>
              <w:pStyle w:val="21"/>
            </w:pPr>
            <w:r>
              <w:t>项目名称</w:t>
            </w:r>
          </w:p>
        </w:tc>
        <w:tc>
          <w:tcPr>
            <w:tcW w:w="4422" w:type="dxa"/>
            <w:gridSpan w:val="3"/>
            <w:vAlign w:val="center"/>
          </w:tcPr>
          <w:p>
            <w:pPr>
              <w:pStyle w:val="20"/>
            </w:pPr>
            <w:r>
              <w:t>徐水会堂人员经费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预算规模及资金用途</w:t>
            </w:r>
          </w:p>
        </w:tc>
        <w:tc>
          <w:tcPr>
            <w:tcW w:w="1276" w:type="dxa"/>
            <w:vAlign w:val="center"/>
          </w:tcPr>
          <w:p>
            <w:pPr>
              <w:pStyle w:val="21"/>
            </w:pPr>
            <w:r>
              <w:t>预算数</w:t>
            </w:r>
          </w:p>
        </w:tc>
        <w:tc>
          <w:tcPr>
            <w:tcW w:w="1332" w:type="dxa"/>
            <w:vAlign w:val="center"/>
          </w:tcPr>
          <w:p>
            <w:pPr>
              <w:pStyle w:val="20"/>
            </w:pPr>
            <w:r>
              <w:t>18.97</w:t>
            </w:r>
          </w:p>
        </w:tc>
        <w:tc>
          <w:tcPr>
            <w:tcW w:w="1587" w:type="dxa"/>
            <w:vAlign w:val="center"/>
          </w:tcPr>
          <w:p>
            <w:pPr>
              <w:pStyle w:val="21"/>
            </w:pPr>
            <w:r>
              <w:t>其中：财政    资金</w:t>
            </w:r>
          </w:p>
        </w:tc>
        <w:tc>
          <w:tcPr>
            <w:tcW w:w="1304" w:type="dxa"/>
            <w:vAlign w:val="center"/>
          </w:tcPr>
          <w:p>
            <w:pPr>
              <w:pStyle w:val="20"/>
            </w:pPr>
            <w:r>
              <w:t>18.97</w:t>
            </w:r>
          </w:p>
        </w:tc>
        <w:tc>
          <w:tcPr>
            <w:tcW w:w="1276" w:type="dxa"/>
            <w:vAlign w:val="center"/>
          </w:tcPr>
          <w:p>
            <w:pPr>
              <w:pStyle w:val="21"/>
            </w:pPr>
            <w:r>
              <w:t>其他资金</w:t>
            </w:r>
          </w:p>
        </w:tc>
        <w:tc>
          <w:tcPr>
            <w:tcW w:w="1843" w:type="dxa"/>
            <w:vAlign w:val="center"/>
          </w:tcPr>
          <w:p>
            <w:pPr>
              <w:pStyle w:val="2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20"/>
            </w:pPr>
            <w:r>
              <w:t>徐水会堂人员经费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资金支出计划（%）</w:t>
            </w:r>
          </w:p>
        </w:tc>
        <w:tc>
          <w:tcPr>
            <w:tcW w:w="2608" w:type="dxa"/>
            <w:gridSpan w:val="2"/>
            <w:vAlign w:val="center"/>
          </w:tcPr>
          <w:p>
            <w:pPr>
              <w:pStyle w:val="21"/>
            </w:pPr>
            <w:r>
              <w:t>3月底</w:t>
            </w:r>
          </w:p>
        </w:tc>
        <w:tc>
          <w:tcPr>
            <w:tcW w:w="1587" w:type="dxa"/>
            <w:vAlign w:val="center"/>
          </w:tcPr>
          <w:p>
            <w:pPr>
              <w:pStyle w:val="21"/>
            </w:pPr>
            <w:r>
              <w:t>6月底</w:t>
            </w:r>
          </w:p>
        </w:tc>
        <w:tc>
          <w:tcPr>
            <w:tcW w:w="1304" w:type="dxa"/>
            <w:vAlign w:val="center"/>
          </w:tcPr>
          <w:p>
            <w:pPr>
              <w:pStyle w:val="21"/>
            </w:pPr>
            <w:r>
              <w:t>10月底</w:t>
            </w:r>
          </w:p>
        </w:tc>
        <w:tc>
          <w:tcPr>
            <w:tcW w:w="3118" w:type="dxa"/>
            <w:gridSpan w:val="2"/>
            <w:vAlign w:val="center"/>
          </w:tcPr>
          <w:p>
            <w:pPr>
              <w:pStyle w:val="2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2"/>
            </w:pPr>
            <w:r>
              <w:t>25%</w:t>
            </w:r>
          </w:p>
        </w:tc>
        <w:tc>
          <w:tcPr>
            <w:tcW w:w="1587" w:type="dxa"/>
            <w:vAlign w:val="center"/>
          </w:tcPr>
          <w:p>
            <w:pPr>
              <w:pStyle w:val="22"/>
            </w:pPr>
            <w:r>
              <w:t>50%</w:t>
            </w:r>
          </w:p>
        </w:tc>
        <w:tc>
          <w:tcPr>
            <w:tcW w:w="1304" w:type="dxa"/>
            <w:vAlign w:val="center"/>
          </w:tcPr>
          <w:p>
            <w:pPr>
              <w:pStyle w:val="22"/>
            </w:pPr>
            <w:r>
              <w:t>75%</w:t>
            </w:r>
          </w:p>
        </w:tc>
        <w:tc>
          <w:tcPr>
            <w:tcW w:w="3118" w:type="dxa"/>
            <w:gridSpan w:val="2"/>
            <w:vAlign w:val="center"/>
          </w:tcPr>
          <w:p>
            <w:pPr>
              <w:pStyle w:val="22"/>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绩效目标</w:t>
            </w:r>
          </w:p>
        </w:tc>
        <w:tc>
          <w:tcPr>
            <w:tcW w:w="8617" w:type="dxa"/>
            <w:gridSpan w:val="6"/>
            <w:vAlign w:val="center"/>
          </w:tcPr>
          <w:p>
            <w:pPr>
              <w:pStyle w:val="20"/>
            </w:pPr>
            <w:r>
              <w:t>1.保障会堂人员其他业务及时办理</w:t>
            </w:r>
          </w:p>
          <w:p>
            <w:pPr>
              <w:pStyle w:val="20"/>
            </w:pPr>
            <w:r>
              <w:t>2.保障会堂人员保险按月缴纳</w:t>
            </w:r>
          </w:p>
          <w:p>
            <w:pPr>
              <w:pStyle w:val="20"/>
            </w:pPr>
            <w:r>
              <w:t>3.项目资金按月支付，预计3月支出25%，6月支出50%，9月支出75%，12月支出100%</w:t>
            </w:r>
          </w:p>
        </w:tc>
      </w:tr>
    </w:tbl>
    <w:p>
      <w:pPr>
        <w:spacing w:line="2" w:lineRule="exact"/>
        <w:jc w:val="center"/>
      </w:pPr>
      <w:r>
        <w:rPr>
          <w:rFonts w:ascii="方正书宋_GBK" w:hAnsi="方正书宋_GBK" w:eastAsia="方正书宋_GBK" w:cs="方正书宋_GBK"/>
          <w:color w:val="000000"/>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1"/>
            </w:pPr>
            <w:r>
              <w:t>一级指标</w:t>
            </w:r>
          </w:p>
        </w:tc>
        <w:tc>
          <w:tcPr>
            <w:tcW w:w="1276" w:type="dxa"/>
            <w:vAlign w:val="center"/>
          </w:tcPr>
          <w:p>
            <w:pPr>
              <w:pStyle w:val="21"/>
            </w:pPr>
            <w:r>
              <w:t>二级指标</w:t>
            </w:r>
          </w:p>
        </w:tc>
        <w:tc>
          <w:tcPr>
            <w:tcW w:w="1332" w:type="dxa"/>
            <w:vAlign w:val="center"/>
          </w:tcPr>
          <w:p>
            <w:pPr>
              <w:pStyle w:val="21"/>
            </w:pPr>
            <w:r>
              <w:t>三级指标</w:t>
            </w:r>
          </w:p>
        </w:tc>
        <w:tc>
          <w:tcPr>
            <w:tcW w:w="2891" w:type="dxa"/>
            <w:vAlign w:val="center"/>
          </w:tcPr>
          <w:p>
            <w:pPr>
              <w:pStyle w:val="21"/>
            </w:pPr>
            <w:r>
              <w:t>绩效指标描述</w:t>
            </w:r>
          </w:p>
        </w:tc>
        <w:tc>
          <w:tcPr>
            <w:tcW w:w="1276" w:type="dxa"/>
            <w:vAlign w:val="center"/>
          </w:tcPr>
          <w:p>
            <w:pPr>
              <w:pStyle w:val="21"/>
            </w:pPr>
            <w:r>
              <w:t>指标值</w:t>
            </w:r>
          </w:p>
        </w:tc>
        <w:tc>
          <w:tcPr>
            <w:tcW w:w="1843" w:type="dxa"/>
            <w:vAlign w:val="center"/>
          </w:tcPr>
          <w:p>
            <w:pPr>
              <w:pStyle w:val="2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pPr>
            <w:r>
              <w:t>产出指标</w:t>
            </w:r>
          </w:p>
        </w:tc>
        <w:tc>
          <w:tcPr>
            <w:tcW w:w="1276" w:type="dxa"/>
            <w:vAlign w:val="center"/>
          </w:tcPr>
          <w:p>
            <w:pPr>
              <w:pStyle w:val="20"/>
            </w:pPr>
            <w:r>
              <w:t>数量指标</w:t>
            </w:r>
          </w:p>
        </w:tc>
        <w:tc>
          <w:tcPr>
            <w:tcW w:w="1332" w:type="dxa"/>
            <w:vAlign w:val="center"/>
          </w:tcPr>
          <w:p>
            <w:pPr>
              <w:pStyle w:val="20"/>
            </w:pPr>
            <w:r>
              <w:t>会堂服务人员数</w:t>
            </w:r>
          </w:p>
        </w:tc>
        <w:tc>
          <w:tcPr>
            <w:tcW w:w="2891" w:type="dxa"/>
            <w:vAlign w:val="center"/>
          </w:tcPr>
          <w:p>
            <w:pPr>
              <w:pStyle w:val="20"/>
            </w:pPr>
            <w:r>
              <w:t>会堂服务人员数量</w:t>
            </w:r>
          </w:p>
        </w:tc>
        <w:tc>
          <w:tcPr>
            <w:tcW w:w="1276" w:type="dxa"/>
            <w:vAlign w:val="center"/>
          </w:tcPr>
          <w:p>
            <w:pPr>
              <w:pStyle w:val="20"/>
            </w:pPr>
            <w:r>
              <w:t>13人</w:t>
            </w:r>
          </w:p>
        </w:tc>
        <w:tc>
          <w:tcPr>
            <w:tcW w:w="1843" w:type="dxa"/>
            <w:vAlign w:val="center"/>
          </w:tcPr>
          <w:p>
            <w:pPr>
              <w:pStyle w:val="20"/>
            </w:pPr>
            <w:r>
              <w:t>根据部门工作计划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0"/>
            </w:pPr>
            <w:r>
              <w:t>质量指标</w:t>
            </w:r>
          </w:p>
        </w:tc>
        <w:tc>
          <w:tcPr>
            <w:tcW w:w="1332" w:type="dxa"/>
            <w:vAlign w:val="center"/>
          </w:tcPr>
          <w:p>
            <w:pPr>
              <w:pStyle w:val="20"/>
            </w:pPr>
            <w:r>
              <w:t>会堂人员保费缴纳准确率</w:t>
            </w:r>
          </w:p>
        </w:tc>
        <w:tc>
          <w:tcPr>
            <w:tcW w:w="2891" w:type="dxa"/>
            <w:vAlign w:val="center"/>
          </w:tcPr>
          <w:p>
            <w:pPr>
              <w:pStyle w:val="20"/>
            </w:pPr>
            <w:r>
              <w:t>会堂人员保费缴纳准确情况</w:t>
            </w:r>
          </w:p>
        </w:tc>
        <w:tc>
          <w:tcPr>
            <w:tcW w:w="1276" w:type="dxa"/>
            <w:vAlign w:val="center"/>
          </w:tcPr>
          <w:p>
            <w:pPr>
              <w:pStyle w:val="20"/>
            </w:pPr>
            <w:r>
              <w:t>≥95%</w:t>
            </w:r>
          </w:p>
        </w:tc>
        <w:tc>
          <w:tcPr>
            <w:tcW w:w="1843" w:type="dxa"/>
            <w:vAlign w:val="center"/>
          </w:tcPr>
          <w:p>
            <w:pPr>
              <w:pStyle w:val="20"/>
            </w:pPr>
            <w:r>
              <w:t>根据部门工作计划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0"/>
            </w:pPr>
            <w:r>
              <w:t>时效指标</w:t>
            </w:r>
          </w:p>
        </w:tc>
        <w:tc>
          <w:tcPr>
            <w:tcW w:w="1332" w:type="dxa"/>
            <w:vAlign w:val="center"/>
          </w:tcPr>
          <w:p>
            <w:pPr>
              <w:pStyle w:val="20"/>
            </w:pPr>
            <w:r>
              <w:t>保费缴纳及时率</w:t>
            </w:r>
          </w:p>
        </w:tc>
        <w:tc>
          <w:tcPr>
            <w:tcW w:w="2891" w:type="dxa"/>
            <w:vAlign w:val="center"/>
          </w:tcPr>
          <w:p>
            <w:pPr>
              <w:pStyle w:val="20"/>
            </w:pPr>
            <w:r>
              <w:t>保费缴纳及时情况</w:t>
            </w:r>
          </w:p>
        </w:tc>
        <w:tc>
          <w:tcPr>
            <w:tcW w:w="1276" w:type="dxa"/>
            <w:vAlign w:val="center"/>
          </w:tcPr>
          <w:p>
            <w:pPr>
              <w:pStyle w:val="20"/>
            </w:pPr>
            <w:r>
              <w:t>≥95%</w:t>
            </w:r>
          </w:p>
        </w:tc>
        <w:tc>
          <w:tcPr>
            <w:tcW w:w="1843" w:type="dxa"/>
            <w:vAlign w:val="center"/>
          </w:tcPr>
          <w:p>
            <w:pPr>
              <w:pStyle w:val="20"/>
            </w:pPr>
            <w:r>
              <w:t>根据部门工作计划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0"/>
            </w:pPr>
            <w:r>
              <w:t>成本指标</w:t>
            </w:r>
          </w:p>
        </w:tc>
        <w:tc>
          <w:tcPr>
            <w:tcW w:w="1332" w:type="dxa"/>
            <w:vAlign w:val="center"/>
          </w:tcPr>
          <w:p>
            <w:pPr>
              <w:pStyle w:val="20"/>
            </w:pPr>
            <w:r>
              <w:t>项目预算控制数</w:t>
            </w:r>
          </w:p>
        </w:tc>
        <w:tc>
          <w:tcPr>
            <w:tcW w:w="2891" w:type="dxa"/>
            <w:vAlign w:val="center"/>
          </w:tcPr>
          <w:p>
            <w:pPr>
              <w:pStyle w:val="20"/>
            </w:pPr>
            <w:r>
              <w:t>项目支出控制在预算范围内</w:t>
            </w:r>
          </w:p>
        </w:tc>
        <w:tc>
          <w:tcPr>
            <w:tcW w:w="1276" w:type="dxa"/>
            <w:vAlign w:val="center"/>
          </w:tcPr>
          <w:p>
            <w:pPr>
              <w:pStyle w:val="20"/>
            </w:pPr>
            <w:r>
              <w:t>≤189727.92元</w:t>
            </w:r>
          </w:p>
        </w:tc>
        <w:tc>
          <w:tcPr>
            <w:tcW w:w="1843" w:type="dxa"/>
            <w:vAlign w:val="center"/>
          </w:tcPr>
          <w:p>
            <w:pPr>
              <w:pStyle w:val="20"/>
            </w:pPr>
            <w:r>
              <w:t>根据部门工作计划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效益指标</w:t>
            </w:r>
          </w:p>
        </w:tc>
        <w:tc>
          <w:tcPr>
            <w:tcW w:w="1276" w:type="dxa"/>
            <w:vAlign w:val="center"/>
          </w:tcPr>
          <w:p>
            <w:pPr>
              <w:pStyle w:val="20"/>
            </w:pPr>
            <w:r>
              <w:t>社会效益指标</w:t>
            </w:r>
          </w:p>
        </w:tc>
        <w:tc>
          <w:tcPr>
            <w:tcW w:w="1332" w:type="dxa"/>
            <w:vAlign w:val="center"/>
          </w:tcPr>
          <w:p>
            <w:pPr>
              <w:pStyle w:val="20"/>
            </w:pPr>
            <w:r>
              <w:t>会堂服务人员保险保障率</w:t>
            </w:r>
          </w:p>
        </w:tc>
        <w:tc>
          <w:tcPr>
            <w:tcW w:w="2891" w:type="dxa"/>
            <w:vAlign w:val="center"/>
          </w:tcPr>
          <w:p>
            <w:pPr>
              <w:pStyle w:val="20"/>
            </w:pPr>
            <w:r>
              <w:t>会堂服务人员保险保障率</w:t>
            </w:r>
          </w:p>
        </w:tc>
        <w:tc>
          <w:tcPr>
            <w:tcW w:w="1276" w:type="dxa"/>
            <w:vAlign w:val="center"/>
          </w:tcPr>
          <w:p>
            <w:pPr>
              <w:pStyle w:val="20"/>
            </w:pPr>
            <w:r>
              <w:t>≥95%</w:t>
            </w:r>
          </w:p>
        </w:tc>
        <w:tc>
          <w:tcPr>
            <w:tcW w:w="1843" w:type="dxa"/>
            <w:vAlign w:val="center"/>
          </w:tcPr>
          <w:p>
            <w:pPr>
              <w:pStyle w:val="20"/>
            </w:pPr>
            <w:r>
              <w:t>根据部门工作计划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满意度指标</w:t>
            </w:r>
          </w:p>
        </w:tc>
        <w:tc>
          <w:tcPr>
            <w:tcW w:w="1276" w:type="dxa"/>
            <w:vAlign w:val="center"/>
          </w:tcPr>
          <w:p>
            <w:pPr>
              <w:pStyle w:val="20"/>
            </w:pPr>
            <w:r>
              <w:t>服务对象满意度指标</w:t>
            </w:r>
          </w:p>
        </w:tc>
        <w:tc>
          <w:tcPr>
            <w:tcW w:w="1332" w:type="dxa"/>
            <w:vAlign w:val="center"/>
          </w:tcPr>
          <w:p>
            <w:pPr>
              <w:pStyle w:val="20"/>
            </w:pPr>
            <w:r>
              <w:t>会堂服务人员满意度</w:t>
            </w:r>
          </w:p>
        </w:tc>
        <w:tc>
          <w:tcPr>
            <w:tcW w:w="2891" w:type="dxa"/>
            <w:vAlign w:val="center"/>
          </w:tcPr>
          <w:p>
            <w:pPr>
              <w:pStyle w:val="20"/>
            </w:pPr>
            <w:r>
              <w:t>会堂服务人员满意度情况</w:t>
            </w:r>
          </w:p>
        </w:tc>
        <w:tc>
          <w:tcPr>
            <w:tcW w:w="1276" w:type="dxa"/>
            <w:vAlign w:val="center"/>
          </w:tcPr>
          <w:p>
            <w:pPr>
              <w:pStyle w:val="20"/>
            </w:pPr>
            <w:r>
              <w:t>≥85%</w:t>
            </w:r>
          </w:p>
        </w:tc>
        <w:tc>
          <w:tcPr>
            <w:tcW w:w="1843" w:type="dxa"/>
            <w:vAlign w:val="center"/>
          </w:tcPr>
          <w:p>
            <w:pPr>
              <w:pStyle w:val="20"/>
            </w:pPr>
            <w:r>
              <w:t>根据部门工作计划</w:t>
            </w:r>
          </w:p>
        </w:tc>
      </w:tr>
    </w:tbl>
    <w:p/>
    <w:p>
      <w:pPr>
        <w:spacing w:line="360" w:lineRule="auto"/>
        <w:ind w:firstLine="640" w:firstLineChars="200"/>
        <w:rPr>
          <w:rFonts w:ascii="仿宋" w:hAnsi="仿宋" w:eastAsia="仿宋"/>
          <w:sz w:val="32"/>
          <w:szCs w:val="32"/>
        </w:rPr>
        <w:sectPr>
          <w:pgSz w:w="11907" w:h="16839"/>
          <w:pgMar w:top="1984" w:right="1304" w:bottom="1134" w:left="1304" w:header="851" w:footer="992" w:gutter="0"/>
          <w:cols w:space="425" w:num="1"/>
          <w:docGrid w:type="lines" w:linePitch="312" w:charSpace="0"/>
        </w:sectPr>
      </w:pPr>
    </w:p>
    <w:p/>
    <w:p>
      <w:pPr>
        <w:jc w:val="center"/>
        <w:outlineLvl w:val="0"/>
        <w:rPr>
          <w:rFonts w:ascii="方正小标宋_GBK" w:eastAsia="方正小标宋_GBK"/>
          <w:sz w:val="44"/>
        </w:rPr>
      </w:pPr>
      <w:r>
        <w:rPr>
          <w:rFonts w:hint="eastAsia" w:ascii="方正小标宋_GBK" w:eastAsia="方正小标宋_GBK"/>
          <w:sz w:val="44"/>
        </w:rPr>
        <w:t>第六部分：政府采购预算情况</w:t>
      </w:r>
    </w:p>
    <w:p>
      <w:pPr>
        <w:spacing w:line="360" w:lineRule="auto"/>
        <w:ind w:firstLine="640" w:firstLineChars="200"/>
        <w:rPr>
          <w:rFonts w:ascii="仿宋" w:hAnsi="仿宋" w:eastAsia="仿宋"/>
          <w:sz w:val="32"/>
          <w:szCs w:val="32"/>
        </w:rPr>
      </w:pPr>
      <w:r>
        <w:rPr>
          <w:rFonts w:ascii="仿宋" w:hAnsi="仿宋" w:eastAsia="仿宋"/>
          <w:sz w:val="32"/>
          <w:szCs w:val="32"/>
        </w:rPr>
        <w:t>2022年，我部门无政府采购预算，空表列示。</w:t>
      </w:r>
    </w:p>
    <w:p>
      <w:pPr>
        <w:spacing w:line="360" w:lineRule="auto"/>
        <w:ind w:firstLine="640" w:firstLineChars="200"/>
        <w:rPr>
          <w:rFonts w:ascii="仿宋" w:hAnsi="仿宋" w:eastAsia="仿宋"/>
          <w:sz w:val="32"/>
          <w:szCs w:val="32"/>
        </w:rPr>
      </w:pPr>
      <w:r>
        <w:rPr>
          <w:rFonts w:hint="eastAsia" w:ascii="仿宋" w:hAnsi="仿宋" w:eastAsia="仿宋"/>
          <w:sz w:val="32"/>
          <w:szCs w:val="32"/>
        </w:rPr>
        <w:t>附部门政府采购预算表空表。</w:t>
      </w:r>
    </w:p>
    <w:p>
      <w:pPr>
        <w:spacing w:line="360" w:lineRule="auto"/>
        <w:rPr>
          <w:rFonts w:ascii="仿宋" w:hAnsi="仿宋" w:eastAsia="仿宋"/>
          <w:sz w:val="32"/>
          <w:szCs w:val="32"/>
        </w:rPr>
      </w:pPr>
    </w:p>
    <w:tbl>
      <w:tblPr>
        <w:tblStyle w:val="8"/>
        <w:tblW w:w="14040" w:type="dxa"/>
        <w:tblInd w:w="93" w:type="dxa"/>
        <w:tblLayout w:type="autofit"/>
        <w:tblCellMar>
          <w:top w:w="0" w:type="dxa"/>
          <w:left w:w="108" w:type="dxa"/>
          <w:bottom w:w="0" w:type="dxa"/>
          <w:right w:w="108" w:type="dxa"/>
        </w:tblCellMar>
      </w:tblPr>
      <w:tblGrid>
        <w:gridCol w:w="1080"/>
        <w:gridCol w:w="1080"/>
        <w:gridCol w:w="1080"/>
        <w:gridCol w:w="1080"/>
        <w:gridCol w:w="1080"/>
        <w:gridCol w:w="1080"/>
        <w:gridCol w:w="1080"/>
        <w:gridCol w:w="1080"/>
        <w:gridCol w:w="1080"/>
        <w:gridCol w:w="1080"/>
        <w:gridCol w:w="1080"/>
        <w:gridCol w:w="1080"/>
        <w:gridCol w:w="1080"/>
      </w:tblGrid>
      <w:tr>
        <w:tblPrEx>
          <w:tblCellMar>
            <w:top w:w="0" w:type="dxa"/>
            <w:left w:w="108" w:type="dxa"/>
            <w:bottom w:w="0" w:type="dxa"/>
            <w:right w:w="108" w:type="dxa"/>
          </w:tblCellMar>
        </w:tblPrEx>
        <w:trPr>
          <w:trHeight w:val="405" w:hRule="atLeast"/>
        </w:trPr>
        <w:tc>
          <w:tcPr>
            <w:tcW w:w="14040" w:type="dxa"/>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32"/>
                <w:szCs w:val="32"/>
              </w:rPr>
            </w:pPr>
            <w:r>
              <w:rPr>
                <w:rFonts w:hint="eastAsia" w:ascii="宋体" w:hAnsi="宋体" w:eastAsia="宋体" w:cs="宋体"/>
                <w:color w:val="000000"/>
                <w:kern w:val="0"/>
                <w:sz w:val="32"/>
                <w:szCs w:val="32"/>
                <w:lang w:eastAsia="zh-CN"/>
              </w:rPr>
              <w:t>单位</w:t>
            </w:r>
            <w:r>
              <w:rPr>
                <w:rFonts w:hint="eastAsia" w:ascii="宋体" w:hAnsi="宋体" w:eastAsia="宋体" w:cs="宋体"/>
                <w:color w:val="000000"/>
                <w:kern w:val="0"/>
                <w:sz w:val="32"/>
                <w:szCs w:val="32"/>
              </w:rPr>
              <w:t>政府采购预算</w:t>
            </w:r>
          </w:p>
        </w:tc>
      </w:tr>
      <w:tr>
        <w:tblPrEx>
          <w:tblCellMar>
            <w:top w:w="0" w:type="dxa"/>
            <w:left w:w="108" w:type="dxa"/>
            <w:bottom w:w="0" w:type="dxa"/>
            <w:right w:w="108" w:type="dxa"/>
          </w:tblCellMar>
        </w:tblPrEx>
        <w:trPr>
          <w:trHeight w:val="315" w:hRule="atLeast"/>
        </w:trPr>
        <w:tc>
          <w:tcPr>
            <w:tcW w:w="756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imes New Roman" w:hAnsi="Times New Roman" w:eastAsia="等线" w:cs="Times New Roman"/>
                <w:color w:val="000000"/>
                <w:sz w:val="24"/>
                <w:szCs w:val="24"/>
                <w:lang w:eastAsia="zh-CN"/>
              </w:rPr>
            </w:pPr>
            <w:r>
              <w:rPr>
                <w:rFonts w:hint="eastAsia" w:ascii="Times New Roman" w:hAnsi="Times New Roman" w:eastAsia="等线" w:cs="Times New Roman"/>
                <w:color w:val="000000"/>
                <w:sz w:val="24"/>
                <w:szCs w:val="24"/>
                <w:lang w:eastAsia="zh-CN"/>
              </w:rPr>
              <w:t>保定市徐水区文化广电和旅游局</w:t>
            </w:r>
          </w:p>
        </w:tc>
        <w:tc>
          <w:tcPr>
            <w:tcW w:w="64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单位：万元</w:t>
            </w:r>
          </w:p>
        </w:tc>
      </w:tr>
      <w:tr>
        <w:tblPrEx>
          <w:tblCellMar>
            <w:top w:w="0" w:type="dxa"/>
            <w:left w:w="108" w:type="dxa"/>
            <w:bottom w:w="0" w:type="dxa"/>
            <w:right w:w="108" w:type="dxa"/>
          </w:tblCellMar>
        </w:tblPrEx>
        <w:trPr>
          <w:trHeight w:val="285" w:hRule="atLeast"/>
        </w:trPr>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等线" w:cs="Times New Roman"/>
                <w:b/>
                <w:bCs/>
                <w:color w:val="000000"/>
                <w:szCs w:val="21"/>
              </w:rPr>
            </w:pPr>
            <w:r>
              <w:rPr>
                <w:rFonts w:ascii="Times New Roman" w:hAnsi="Times New Roman" w:eastAsia="等线" w:cs="Times New Roman"/>
                <w:b/>
                <w:bCs/>
                <w:color w:val="000000"/>
                <w:kern w:val="0"/>
                <w:szCs w:val="21"/>
              </w:rPr>
              <w:t>政府采购项目来源</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等线" w:cs="Times New Roman"/>
                <w:b/>
                <w:bCs/>
                <w:color w:val="000000"/>
                <w:szCs w:val="21"/>
              </w:rPr>
            </w:pPr>
            <w:r>
              <w:rPr>
                <w:rFonts w:ascii="Times New Roman" w:hAnsi="Times New Roman" w:eastAsia="等线" w:cs="Times New Roman"/>
                <w:b/>
                <w:bCs/>
                <w:color w:val="000000"/>
                <w:kern w:val="0"/>
                <w:szCs w:val="21"/>
              </w:rPr>
              <w:t>采购物品名称</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等线" w:cs="Times New Roman"/>
                <w:b/>
                <w:bCs/>
                <w:color w:val="000000"/>
                <w:szCs w:val="21"/>
              </w:rPr>
            </w:pPr>
            <w:r>
              <w:rPr>
                <w:rFonts w:ascii="Times New Roman" w:hAnsi="Times New Roman" w:eastAsia="等线" w:cs="Times New Roman"/>
                <w:b/>
                <w:bCs/>
                <w:color w:val="000000"/>
                <w:kern w:val="0"/>
                <w:szCs w:val="21"/>
              </w:rPr>
              <w:t>政府采购目录序号</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等线" w:cs="Times New Roman"/>
                <w:b/>
                <w:bCs/>
                <w:color w:val="000000"/>
                <w:szCs w:val="21"/>
              </w:rPr>
            </w:pPr>
            <w:r>
              <w:rPr>
                <w:rFonts w:ascii="Times New Roman" w:hAnsi="Times New Roman" w:eastAsia="等线" w:cs="Times New Roman"/>
                <w:b/>
                <w:bCs/>
                <w:color w:val="000000"/>
                <w:kern w:val="0"/>
                <w:szCs w:val="21"/>
              </w:rPr>
              <w:t>计量  单位</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等线" w:cs="Times New Roman"/>
                <w:b/>
                <w:bCs/>
                <w:color w:val="000000"/>
                <w:szCs w:val="21"/>
              </w:rPr>
            </w:pPr>
            <w:r>
              <w:rPr>
                <w:rFonts w:ascii="Times New Roman" w:hAnsi="Times New Roman" w:eastAsia="等线" w:cs="Times New Roman"/>
                <w:b/>
                <w:bCs/>
                <w:color w:val="000000"/>
                <w:kern w:val="0"/>
                <w:szCs w:val="21"/>
              </w:rPr>
              <w:t>数量</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等线" w:cs="Times New Roman"/>
                <w:b/>
                <w:bCs/>
                <w:color w:val="000000"/>
                <w:szCs w:val="21"/>
              </w:rPr>
            </w:pPr>
            <w:r>
              <w:rPr>
                <w:rFonts w:ascii="Times New Roman" w:hAnsi="Times New Roman" w:eastAsia="等线" w:cs="Times New Roman"/>
                <w:b/>
                <w:bCs/>
                <w:color w:val="000000"/>
                <w:kern w:val="0"/>
                <w:szCs w:val="21"/>
              </w:rPr>
              <w:t>单价</w:t>
            </w:r>
          </w:p>
        </w:tc>
        <w:tc>
          <w:tcPr>
            <w:tcW w:w="64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等线" w:cs="Times New Roman"/>
                <w:b/>
                <w:bCs/>
                <w:color w:val="000000"/>
                <w:szCs w:val="21"/>
              </w:rPr>
            </w:pPr>
            <w:r>
              <w:rPr>
                <w:rFonts w:ascii="Times New Roman" w:hAnsi="Times New Roman" w:eastAsia="等线" w:cs="Times New Roman"/>
                <w:b/>
                <w:bCs/>
                <w:color w:val="000000"/>
                <w:kern w:val="0"/>
                <w:szCs w:val="21"/>
              </w:rPr>
              <w:t>政府采购金额（当年</w:t>
            </w:r>
            <w:r>
              <w:rPr>
                <w:rFonts w:hint="eastAsia" w:ascii="Times New Roman" w:hAnsi="Times New Roman" w:eastAsia="等线" w:cs="Times New Roman"/>
                <w:b/>
                <w:bCs/>
                <w:color w:val="000000"/>
                <w:kern w:val="0"/>
                <w:szCs w:val="21"/>
                <w:lang w:eastAsia="zh-CN"/>
              </w:rPr>
              <w:t>单位</w:t>
            </w:r>
            <w:r>
              <w:rPr>
                <w:rFonts w:ascii="Times New Roman" w:hAnsi="Times New Roman" w:eastAsia="等线" w:cs="Times New Roman"/>
                <w:b/>
                <w:bCs/>
                <w:color w:val="000000"/>
                <w:kern w:val="0"/>
                <w:szCs w:val="21"/>
              </w:rPr>
              <w:t>预算安排资金）</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等线" w:cs="Times New Roman"/>
                <w:b/>
                <w:bCs/>
                <w:color w:val="000000"/>
                <w:szCs w:val="21"/>
              </w:rPr>
            </w:pPr>
            <w:r>
              <w:rPr>
                <w:rFonts w:ascii="Times New Roman" w:hAnsi="Times New Roman" w:eastAsia="等线" w:cs="Times New Roman"/>
                <w:b/>
                <w:bCs/>
                <w:color w:val="000000"/>
                <w:kern w:val="0"/>
                <w:szCs w:val="21"/>
              </w:rPr>
              <w:t>项目名称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等线" w:cs="Times New Roman"/>
                <w:b/>
                <w:bCs/>
                <w:color w:val="000000"/>
                <w:szCs w:val="21"/>
              </w:rPr>
            </w:pPr>
            <w:r>
              <w:rPr>
                <w:rFonts w:ascii="Times New Roman" w:hAnsi="Times New Roman" w:eastAsia="等线" w:cs="Times New Roman"/>
                <w:b/>
                <w:bCs/>
                <w:color w:val="000000"/>
                <w:kern w:val="0"/>
                <w:szCs w:val="21"/>
              </w:rPr>
              <w:t>预算资金</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等线" w:cs="Times New Roman"/>
                <w:b/>
                <w:bCs/>
                <w:color w:val="000000"/>
                <w:szCs w:val="21"/>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等线" w:cs="Times New Roman"/>
                <w:b/>
                <w:bCs/>
                <w:color w:val="000000"/>
                <w:szCs w:val="21"/>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等线" w:cs="Times New Roman"/>
                <w:b/>
                <w:bCs/>
                <w:color w:val="000000"/>
                <w:szCs w:val="21"/>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等线" w:cs="Times New Roman"/>
                <w:b/>
                <w:bCs/>
                <w:color w:val="000000"/>
                <w:szCs w:val="21"/>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等线" w:cs="Times New Roman"/>
                <w:b/>
                <w:bCs/>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等线" w:cs="Times New Roman"/>
                <w:b/>
                <w:bCs/>
                <w:color w:val="000000"/>
                <w:szCs w:val="21"/>
              </w:rPr>
            </w:pPr>
            <w:r>
              <w:rPr>
                <w:rFonts w:ascii="Times New Roman" w:hAnsi="Times New Roman" w:eastAsia="等线" w:cs="Times New Roman"/>
                <w:b/>
                <w:bCs/>
                <w:color w:val="000000"/>
                <w:kern w:val="0"/>
                <w:szCs w:val="21"/>
              </w:rPr>
              <w:t>合计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等线" w:cs="Times New Roman"/>
                <w:b/>
                <w:bCs/>
                <w:color w:val="000000"/>
                <w:szCs w:val="21"/>
              </w:rPr>
            </w:pPr>
            <w:r>
              <w:rPr>
                <w:rFonts w:ascii="Times New Roman" w:hAnsi="Times New Roman" w:eastAsia="等线" w:cs="Times New Roman"/>
                <w:b/>
                <w:bCs/>
                <w:color w:val="000000"/>
                <w:kern w:val="0"/>
                <w:szCs w:val="21"/>
              </w:rPr>
              <w:t>一般公共预算拨款</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等线" w:cs="Times New Roman"/>
                <w:b/>
                <w:bCs/>
                <w:color w:val="000000"/>
                <w:szCs w:val="21"/>
              </w:rPr>
            </w:pPr>
            <w:r>
              <w:rPr>
                <w:rFonts w:ascii="Times New Roman" w:hAnsi="Times New Roman" w:eastAsia="等线" w:cs="Times New Roman"/>
                <w:b/>
                <w:bCs/>
                <w:color w:val="000000"/>
                <w:kern w:val="0"/>
                <w:szCs w:val="21"/>
              </w:rPr>
              <w:t>基金预算拨款</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等线" w:cs="Times New Roman"/>
                <w:b/>
                <w:bCs/>
                <w:color w:val="000000"/>
                <w:szCs w:val="21"/>
              </w:rPr>
            </w:pPr>
            <w:r>
              <w:rPr>
                <w:rFonts w:ascii="Times New Roman" w:hAnsi="Times New Roman" w:eastAsia="等线" w:cs="Times New Roman"/>
                <w:b/>
                <w:bCs/>
                <w:color w:val="000000"/>
                <w:kern w:val="0"/>
                <w:szCs w:val="21"/>
              </w:rPr>
              <w:t>国有资本经营预算拨款</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等线" w:cs="Times New Roman"/>
                <w:b/>
                <w:bCs/>
                <w:color w:val="000000"/>
                <w:szCs w:val="21"/>
              </w:rPr>
            </w:pPr>
            <w:r>
              <w:rPr>
                <w:rFonts w:ascii="Times New Roman" w:hAnsi="Times New Roman" w:eastAsia="等线" w:cs="Times New Roman"/>
                <w:b/>
                <w:bCs/>
                <w:color w:val="000000"/>
                <w:kern w:val="0"/>
                <w:szCs w:val="21"/>
              </w:rPr>
              <w:t>财政专户核拨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等线" w:cs="Times New Roman"/>
                <w:b/>
                <w:bCs/>
                <w:color w:val="000000"/>
                <w:szCs w:val="21"/>
              </w:rPr>
            </w:pPr>
            <w:r>
              <w:rPr>
                <w:rFonts w:ascii="Times New Roman" w:hAnsi="Times New Roman" w:eastAsia="等线" w:cs="Times New Roman"/>
                <w:b/>
                <w:bCs/>
                <w:color w:val="000000"/>
                <w:kern w:val="0"/>
                <w:szCs w:val="21"/>
              </w:rPr>
              <w:t>单位资金</w:t>
            </w:r>
          </w:p>
        </w:tc>
      </w:tr>
      <w:tr>
        <w:tblPrEx>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等线" w:cs="Times New Roman"/>
                <w:b/>
                <w:bCs/>
                <w:color w:val="000000"/>
                <w:szCs w:val="21"/>
              </w:rPr>
            </w:pPr>
            <w:r>
              <w:rPr>
                <w:rFonts w:ascii="Times New Roman" w:hAnsi="Times New Roman" w:eastAsia="等线" w:cs="Times New Roman"/>
                <w:b/>
                <w:bCs/>
                <w:color w:val="000000"/>
                <w:kern w:val="0"/>
                <w:szCs w:val="21"/>
              </w:rPr>
              <w:t>合  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等线" w:cs="Times New Roman"/>
                <w:b/>
                <w:bCs/>
                <w:color w:val="000000"/>
                <w:szCs w:val="21"/>
              </w:rPr>
            </w:pPr>
            <w:r>
              <w:rPr>
                <w:rFonts w:hint="eastAsia" w:ascii="Times New Roman" w:hAnsi="Times New Roman" w:eastAsia="等线" w:cs="Times New Roman"/>
                <w:b/>
                <w:bCs/>
                <w:color w:val="000000"/>
                <w:szCs w:val="21"/>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等线" w:cs="Times New Roman"/>
                <w:b/>
                <w:bCs/>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等线" w:cs="Times New Roman"/>
                <w:b/>
                <w:bCs/>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等线" w:cs="Times New Roman"/>
                <w:b/>
                <w:bCs/>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等线" w:cs="Times New Roman"/>
                <w:b/>
                <w:bCs/>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等线" w:cs="Times New Roman"/>
                <w:b/>
                <w:bCs/>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等线" w:cs="Times New Roman"/>
                <w:b/>
                <w:bCs/>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等线" w:cs="Times New Roman"/>
                <w:b/>
                <w:bCs/>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等线" w:cs="Times New Roman"/>
                <w:b/>
                <w:bCs/>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等线" w:cs="Times New Roman"/>
                <w:b/>
                <w:bCs/>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等线" w:cs="Times New Roman"/>
                <w:b/>
                <w:bCs/>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等线" w:cs="Times New Roman"/>
                <w:b/>
                <w:bCs/>
                <w:color w:val="000000"/>
                <w:szCs w:val="21"/>
              </w:rPr>
            </w:pPr>
          </w:p>
        </w:tc>
      </w:tr>
      <w:tr>
        <w:tblPrEx>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等线" w:cs="Times New Roman"/>
                <w:b/>
                <w:bCs/>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等线" w:cs="Times New Roman"/>
                <w:b/>
                <w:bCs/>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等线" w:cs="Times New Roman"/>
                <w:b/>
                <w:bCs/>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等线" w:cs="Times New Roman"/>
                <w:b/>
                <w:bCs/>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等线" w:cs="Times New Roman"/>
                <w:b/>
                <w:bCs/>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等线" w:cs="Times New Roman"/>
                <w:b/>
                <w:bCs/>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等线" w:cs="Times New Roman"/>
                <w:b/>
                <w:bCs/>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等线" w:cs="Times New Roman"/>
                <w:b/>
                <w:bCs/>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等线" w:cs="Times New Roman"/>
                <w:b/>
                <w:bCs/>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等线" w:cs="Times New Roman"/>
                <w:b/>
                <w:bCs/>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等线" w:cs="Times New Roman"/>
                <w:b/>
                <w:bCs/>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等线" w:cs="Times New Roman"/>
                <w:b/>
                <w:bCs/>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等线" w:cs="Times New Roman"/>
                <w:b/>
                <w:bCs/>
                <w:color w:val="000000"/>
                <w:szCs w:val="21"/>
              </w:rPr>
            </w:pPr>
          </w:p>
        </w:tc>
      </w:tr>
      <w:tr>
        <w:tblPrEx>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等线" w:cs="Times New Roman"/>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等线" w:cs="Times New Roman"/>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等线" w:cs="Times New Roman"/>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等线" w:cs="Times New Roman"/>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等线" w:cs="Times New Roman"/>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等线" w:cs="Times New Roman"/>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等线" w:cs="Times New Roman"/>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等线" w:cs="Times New Roman"/>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等线" w:cs="Times New Roman"/>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等线" w:cs="Times New Roman"/>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等线" w:cs="Times New Roman"/>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等线" w:cs="Times New Roman"/>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等线" w:cs="Times New Roman"/>
                <w:color w:val="000000"/>
                <w:szCs w:val="21"/>
              </w:rPr>
            </w:pPr>
          </w:p>
        </w:tc>
      </w:tr>
      <w:tr>
        <w:tblPrEx>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等线" w:cs="Times New Roman"/>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等线" w:cs="Times New Roman"/>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等线" w:cs="Times New Roman"/>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等线" w:cs="Times New Roman"/>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等线" w:cs="Times New Roman"/>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等线" w:cs="Times New Roman"/>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等线" w:cs="Times New Roman"/>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等线" w:cs="Times New Roman"/>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等线" w:cs="Times New Roman"/>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等线" w:cs="Times New Roman"/>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等线" w:cs="Times New Roman"/>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等线" w:cs="Times New Roman"/>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等线" w:cs="Times New Roman"/>
                <w:color w:val="000000"/>
                <w:szCs w:val="21"/>
              </w:rPr>
            </w:pPr>
          </w:p>
        </w:tc>
      </w:tr>
    </w:tbl>
    <w:p>
      <w:pPr>
        <w:tabs>
          <w:tab w:val="left" w:pos="5547"/>
        </w:tabs>
        <w:jc w:val="left"/>
        <w:sectPr>
          <w:pgSz w:w="16838" w:h="11906" w:orient="landscape"/>
          <w:pgMar w:top="1797" w:right="1440" w:bottom="1797" w:left="1440" w:header="851" w:footer="992" w:gutter="0"/>
          <w:cols w:space="425" w:num="1"/>
          <w:docGrid w:type="linesAndChars" w:linePitch="312" w:charSpace="0"/>
        </w:sectPr>
      </w:pPr>
      <w:r>
        <w:rPr>
          <w:rFonts w:hint="eastAsia"/>
        </w:rPr>
        <w:t>我</w:t>
      </w:r>
      <w:r>
        <w:rPr>
          <w:rFonts w:hint="eastAsia"/>
          <w:lang w:eastAsia="zh-CN"/>
        </w:rPr>
        <w:t>单位</w:t>
      </w:r>
      <w:r>
        <w:t>2022</w:t>
      </w:r>
      <w:r>
        <w:rPr>
          <w:rFonts w:hint="eastAsia"/>
        </w:rPr>
        <w:t>年无政府采购预算，此表以空表列示</w:t>
      </w:r>
    </w:p>
    <w:p>
      <w:pPr>
        <w:spacing w:line="360" w:lineRule="auto"/>
        <w:rPr>
          <w:rFonts w:ascii="仿宋" w:hAnsi="仿宋" w:eastAsia="仿宋"/>
          <w:sz w:val="32"/>
          <w:szCs w:val="32"/>
        </w:rPr>
        <w:sectPr>
          <w:footerReference r:id="rId3" w:type="default"/>
          <w:pgSz w:w="16838" w:h="11906" w:orient="landscape"/>
          <w:pgMar w:top="1797" w:right="1440" w:bottom="1797" w:left="1440" w:header="851" w:footer="992" w:gutter="0"/>
          <w:cols w:space="425" w:num="1"/>
          <w:docGrid w:type="linesAndChars" w:linePitch="312" w:charSpace="0"/>
        </w:sectPr>
      </w:pPr>
    </w:p>
    <w:p>
      <w:pPr>
        <w:spacing w:line="360" w:lineRule="auto"/>
        <w:rPr>
          <w:rFonts w:ascii="仿宋" w:hAnsi="仿宋" w:eastAsia="仿宋"/>
          <w:sz w:val="32"/>
          <w:szCs w:val="32"/>
        </w:rPr>
      </w:pPr>
    </w:p>
    <w:p>
      <w:pPr>
        <w:jc w:val="center"/>
        <w:outlineLvl w:val="0"/>
        <w:rPr>
          <w:rFonts w:ascii="方正小标宋_GBK" w:eastAsia="方正小标宋_GBK"/>
          <w:sz w:val="44"/>
        </w:rPr>
      </w:pPr>
      <w:r>
        <w:rPr>
          <w:rFonts w:hint="eastAsia" w:ascii="方正小标宋_GBK" w:eastAsia="方正小标宋_GBK"/>
          <w:sz w:val="44"/>
        </w:rPr>
        <w:t>第七部分：国有资产信息</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上年末我部门固定资产总金额为1</w:t>
      </w:r>
      <w:r>
        <w:rPr>
          <w:rFonts w:ascii="仿宋" w:hAnsi="仿宋" w:eastAsia="仿宋"/>
          <w:sz w:val="32"/>
          <w:szCs w:val="32"/>
        </w:rPr>
        <w:t>804.50</w:t>
      </w:r>
      <w:r>
        <w:rPr>
          <w:rFonts w:hint="eastAsia" w:ascii="仿宋" w:hAnsi="仿宋" w:eastAsia="仿宋"/>
          <w:sz w:val="32"/>
          <w:szCs w:val="32"/>
        </w:rPr>
        <w:t>万元（详见下表）。</w:t>
      </w:r>
      <w:r>
        <w:rPr>
          <w:rFonts w:ascii="仿宋" w:hAnsi="仿宋" w:eastAsia="仿宋"/>
          <w:sz w:val="32"/>
          <w:szCs w:val="32"/>
        </w:rPr>
        <w:t xml:space="preserve"> 本年度拟购置固定资产总额为</w:t>
      </w:r>
      <w:r>
        <w:rPr>
          <w:rFonts w:hint="eastAsia" w:ascii="仿宋" w:hAnsi="仿宋" w:eastAsia="仿宋"/>
          <w:sz w:val="32"/>
          <w:szCs w:val="32"/>
        </w:rPr>
        <w:t>0</w:t>
      </w:r>
      <w:r>
        <w:rPr>
          <w:rFonts w:ascii="仿宋" w:hAnsi="仿宋" w:eastAsia="仿宋"/>
          <w:sz w:val="32"/>
          <w:szCs w:val="32"/>
        </w:rPr>
        <w:t>万元，已列入政府采购预算，详见政府采购预算表。</w:t>
      </w:r>
    </w:p>
    <w:tbl>
      <w:tblPr>
        <w:tblStyle w:val="8"/>
        <w:tblW w:w="10084" w:type="dxa"/>
        <w:jc w:val="center"/>
        <w:tblLayout w:type="autofit"/>
        <w:tblCellMar>
          <w:top w:w="0" w:type="dxa"/>
          <w:left w:w="108" w:type="dxa"/>
          <w:bottom w:w="0" w:type="dxa"/>
          <w:right w:w="108" w:type="dxa"/>
        </w:tblCellMar>
      </w:tblPr>
      <w:tblGrid>
        <w:gridCol w:w="4788"/>
        <w:gridCol w:w="1035"/>
        <w:gridCol w:w="4261"/>
      </w:tblGrid>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nil"/>
              <w:right w:val="nil"/>
            </w:tcBorders>
            <w:shd w:val="clear" w:color="auto" w:fill="auto"/>
            <w:noWrap/>
            <w:vAlign w:val="center"/>
          </w:tcPr>
          <w:p>
            <w:pPr>
              <w:widowControl/>
              <w:jc w:val="center"/>
              <w:rPr>
                <w:rFonts w:ascii="宋体" w:hAnsi="宋体" w:cs="宋体"/>
                <w:kern w:val="0"/>
                <w:sz w:val="28"/>
                <w:szCs w:val="28"/>
              </w:rPr>
            </w:pPr>
            <w:r>
              <w:rPr>
                <w:rFonts w:hint="eastAsia" w:ascii="宋体" w:hAnsi="宋体"/>
                <w:sz w:val="32"/>
                <w:szCs w:val="32"/>
              </w:rPr>
              <w:t>固定资产占用情况表</w:t>
            </w:r>
          </w:p>
        </w:tc>
      </w:tr>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single" w:color="auto" w:sz="4" w:space="0"/>
              <w:right w:val="nil"/>
            </w:tcBorders>
            <w:shd w:val="clear" w:color="auto" w:fill="auto"/>
            <w:noWrap/>
            <w:vAlign w:val="center"/>
          </w:tcPr>
          <w:p>
            <w:pPr>
              <w:widowControl/>
              <w:jc w:val="center"/>
              <w:rPr>
                <w:rFonts w:ascii="仿宋_GB2312" w:hAnsi="仿宋" w:eastAsia="仿宋_GB2312" w:cs="宋体"/>
                <w:kern w:val="0"/>
                <w:sz w:val="28"/>
                <w:szCs w:val="28"/>
              </w:rPr>
            </w:pPr>
            <w:r>
              <w:rPr>
                <w:rFonts w:hint="eastAsia" w:ascii="仿宋_GB2312" w:hAnsi="仿宋" w:eastAsia="仿宋_GB2312" w:cs="宋体"/>
                <w:bCs/>
                <w:kern w:val="0"/>
                <w:sz w:val="32"/>
                <w:szCs w:val="32"/>
              </w:rPr>
              <w:t xml:space="preserve">                           </w:t>
            </w:r>
            <w:r>
              <w:rPr>
                <w:rFonts w:hint="eastAsia" w:ascii="仿宋_GB2312" w:hAnsi="仿宋" w:eastAsia="仿宋_GB2312" w:cs="宋体"/>
                <w:bCs/>
                <w:kern w:val="0"/>
                <w:sz w:val="28"/>
                <w:szCs w:val="28"/>
              </w:rPr>
              <w:t>截止时间：</w:t>
            </w:r>
            <w:r>
              <w:rPr>
                <w:rFonts w:ascii="仿宋_GB2312" w:hAnsi="仿宋" w:eastAsia="仿宋_GB2312" w:cs="宋体"/>
                <w:bCs/>
                <w:color w:val="FF0000"/>
                <w:kern w:val="0"/>
                <w:sz w:val="28"/>
                <w:szCs w:val="28"/>
              </w:rPr>
              <w:t>2021</w:t>
            </w:r>
            <w:r>
              <w:rPr>
                <w:rFonts w:hint="eastAsia" w:ascii="仿宋_GB2312" w:hAnsi="仿宋" w:eastAsia="仿宋_GB2312" w:cs="宋体"/>
                <w:bCs/>
                <w:color w:val="FF0000"/>
                <w:kern w:val="0"/>
                <w:sz w:val="28"/>
                <w:szCs w:val="28"/>
              </w:rPr>
              <w:t>年12月31日</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项　　目</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数量</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价值（部门：万元）</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固定资产总额</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1804.50</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1、房屋（平方米）</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8935</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ascii="仿宋_GB2312" w:hAnsi="仿宋" w:eastAsia="仿宋_GB2312" w:cs="宋体"/>
                <w:kern w:val="0"/>
                <w:sz w:val="24"/>
                <w:szCs w:val="24"/>
              </w:rPr>
              <w:t>513.80</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其中：办公用房（平方米）</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6815</w:t>
            </w: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ascii="仿宋_GB2312" w:hAnsi="仿宋" w:eastAsia="仿宋_GB2312" w:cs="宋体"/>
                <w:kern w:val="0"/>
                <w:sz w:val="24"/>
                <w:szCs w:val="24"/>
              </w:rPr>
              <w:t>425.05</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2、车辆（台、辆）</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5</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ascii="仿宋_GB2312" w:hAnsi="仿宋" w:eastAsia="仿宋_GB2312" w:cs="宋体"/>
                <w:kern w:val="0"/>
                <w:sz w:val="24"/>
                <w:szCs w:val="24"/>
              </w:rPr>
              <w:t>59.47</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3、单价在50万元以上的设备(台、套)</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其中：单价50万元（含）以上的通用设备</w:t>
            </w: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单价100万元（含）以上的专用设备</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4、其他固定资产</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1231</w:t>
            </w:r>
            <w:r>
              <w:rPr>
                <w:rFonts w:ascii="仿宋_GB2312" w:hAnsi="仿宋" w:eastAsia="仿宋_GB2312" w:cs="宋体"/>
                <w:kern w:val="0"/>
                <w:sz w:val="24"/>
                <w:szCs w:val="24"/>
              </w:rPr>
              <w:t>.23</w:t>
            </w:r>
          </w:p>
        </w:tc>
      </w:tr>
    </w:tbl>
    <w:p>
      <w:pPr>
        <w:spacing w:line="360" w:lineRule="auto"/>
        <w:rPr>
          <w:rFonts w:ascii="黑体" w:hAnsi="黑体" w:eastAsia="黑体" w:cs="Times New Roman"/>
          <w:sz w:val="32"/>
          <w:szCs w:val="32"/>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r>
        <w:rPr>
          <w:rFonts w:hint="eastAsia" w:ascii="方正小标宋_GBK" w:eastAsia="方正小标宋_GBK"/>
          <w:sz w:val="44"/>
        </w:rPr>
        <w:t>第八部分：名词解释</w:t>
      </w:r>
    </w:p>
    <w:p>
      <w:pPr>
        <w:spacing w:line="360" w:lineRule="auto"/>
        <w:ind w:firstLine="640" w:firstLineChars="200"/>
        <w:rPr>
          <w:rFonts w:ascii="仿宋" w:hAnsi="仿宋" w:eastAsia="仿宋"/>
          <w:sz w:val="32"/>
          <w:szCs w:val="32"/>
        </w:rPr>
      </w:pPr>
      <w:r>
        <w:rPr>
          <w:rFonts w:ascii="仿宋" w:hAnsi="仿宋" w:eastAsia="仿宋"/>
          <w:sz w:val="32"/>
          <w:szCs w:val="32"/>
        </w:rPr>
        <w:t>1、一般公共预算财政拨款收入：指区级财政当年拨付的资金。</w:t>
      </w:r>
    </w:p>
    <w:p>
      <w:pPr>
        <w:spacing w:line="360" w:lineRule="auto"/>
        <w:ind w:firstLine="640" w:firstLineChars="200"/>
        <w:rPr>
          <w:rFonts w:ascii="仿宋" w:hAnsi="仿宋" w:eastAsia="仿宋"/>
          <w:sz w:val="32"/>
          <w:szCs w:val="32"/>
        </w:rPr>
      </w:pPr>
      <w:r>
        <w:rPr>
          <w:rFonts w:ascii="仿宋" w:hAnsi="仿宋" w:eastAsia="仿宋"/>
          <w:sz w:val="32"/>
          <w:szCs w:val="32"/>
        </w:rPr>
        <w:t>2、其他收入：指除上述“财政拨款收入”、“事业收入”等以外的收入。</w:t>
      </w:r>
    </w:p>
    <w:p>
      <w:pPr>
        <w:spacing w:line="360" w:lineRule="auto"/>
        <w:ind w:firstLine="640" w:firstLineChars="200"/>
        <w:rPr>
          <w:rFonts w:ascii="仿宋" w:hAnsi="仿宋" w:eastAsia="仿宋"/>
          <w:sz w:val="32"/>
          <w:szCs w:val="32"/>
        </w:rPr>
      </w:pPr>
      <w:r>
        <w:rPr>
          <w:rFonts w:ascii="仿宋" w:hAnsi="仿宋" w:eastAsia="仿宋"/>
          <w:sz w:val="32"/>
          <w:szCs w:val="32"/>
        </w:rPr>
        <w:t>3、基本支出：指为保障机构正常运转、完成日常工作任务而发生的人员支出和公用支出。</w:t>
      </w:r>
    </w:p>
    <w:p>
      <w:pPr>
        <w:spacing w:line="360" w:lineRule="auto"/>
        <w:ind w:firstLine="640" w:firstLineChars="200"/>
        <w:rPr>
          <w:rFonts w:ascii="仿宋" w:hAnsi="仿宋" w:eastAsia="仿宋"/>
          <w:sz w:val="32"/>
          <w:szCs w:val="32"/>
        </w:rPr>
      </w:pPr>
      <w:r>
        <w:rPr>
          <w:rFonts w:ascii="仿宋" w:hAnsi="仿宋" w:eastAsia="仿宋"/>
          <w:sz w:val="32"/>
          <w:szCs w:val="32"/>
        </w:rPr>
        <w:t>4、项目支出：指在基本支出之外为完成特定行政任务和事业发展目标所发生的支出。</w:t>
      </w:r>
    </w:p>
    <w:p>
      <w:pPr>
        <w:spacing w:line="360" w:lineRule="auto"/>
        <w:ind w:firstLine="640" w:firstLineChars="200"/>
        <w:rPr>
          <w:rFonts w:ascii="仿宋" w:hAnsi="仿宋" w:eastAsia="仿宋"/>
          <w:sz w:val="32"/>
          <w:szCs w:val="32"/>
        </w:rPr>
      </w:pPr>
      <w:r>
        <w:rPr>
          <w:rFonts w:ascii="仿宋" w:hAnsi="仿宋" w:eastAsia="仿宋"/>
          <w:sz w:val="32"/>
          <w:szCs w:val="32"/>
        </w:rPr>
        <w:t>5、“三公”经费：纳入区级财政预算管理的“三公”经费，是指区级部门用财政拨款安排的因公出国（境）费、公务用车购置及运行费和公务接待费。其中，因公出国（境）费反映部门公务出国（境）的住宿费、旅费、伙食补助费、杂费、培训费等支出；公务用车购置及运行费反映部门公务用车购置费及租用费、燃料费、维修费、过路过桥费、保险费、安全奖励费用等支出；公务接待费反映部门按规定开支的各类公务接待（含外宾接待）支出。</w:t>
      </w:r>
    </w:p>
    <w:p>
      <w:pPr>
        <w:spacing w:line="360" w:lineRule="auto"/>
        <w:ind w:firstLine="640" w:firstLineChars="200"/>
        <w:rPr>
          <w:rFonts w:ascii="仿宋" w:hAnsi="仿宋" w:eastAsia="仿宋"/>
          <w:sz w:val="32"/>
          <w:szCs w:val="32"/>
        </w:rPr>
      </w:pPr>
      <w:r>
        <w:rPr>
          <w:rFonts w:ascii="仿宋" w:hAnsi="仿宋" w:eastAsia="仿宋"/>
          <w:sz w:val="32"/>
          <w:szCs w:val="32"/>
        </w:rPr>
        <w:t>6、机关运行费：为保障行政部门（含参照公务员法管理的事业部门）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第九部分：其他需说明的事项</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我部门无其他需说明的事项。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panose1 w:val="02010600030101010101"/>
    <w:charset w:val="86"/>
    <w:family w:val="auto"/>
    <w:pitch w:val="default"/>
    <w:sig w:usb0="A00002BF" w:usb1="38CF7CFA" w:usb2="00000016" w:usb3="00000000" w:csb0="0004000F" w:csb1="00000000"/>
  </w:font>
  <w:font w:name="方正仿宋_GBK">
    <w:altName w:val="宋体"/>
    <w:panose1 w:val="00000000000000000000"/>
    <w:charset w:val="86"/>
    <w:family w:val="roman"/>
    <w:pitch w:val="default"/>
    <w:sig w:usb0="00000000" w:usb1="00000000" w:usb2="00000000" w:usb3="00000000" w:csb0="00000000" w:csb1="00000000"/>
  </w:font>
  <w:font w:name="方正书宋_GBK">
    <w:altName w:val="Arial Unicode MS"/>
    <w:panose1 w:val="00000000000000000000"/>
    <w:charset w:val="86"/>
    <w:family w:val="roman"/>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Arial Unicode MS"/>
    <w:panose1 w:val="00000000000000000000"/>
    <w:charset w:val="86"/>
    <w:family w:val="roman"/>
    <w:pitch w:val="default"/>
    <w:sig w:usb0="00000000" w:usb1="00000000" w:usb2="00000000" w:usb3="00000000" w:csb0="00000000" w:csb1="00000000"/>
  </w:font>
  <w:font w:name="方正黑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30172596"/>
    </w:sdtPr>
    <w:sdtContent>
      <w:p>
        <w:pPr>
          <w:pStyle w:val="3"/>
          <w:jc w:val="center"/>
        </w:pPr>
        <w:r>
          <w:fldChar w:fldCharType="begin"/>
        </w:r>
        <w:r>
          <w:instrText xml:space="preserve">PAGE   \* MERGEFORMAT</w:instrText>
        </w:r>
        <w:r>
          <w:fldChar w:fldCharType="separate"/>
        </w:r>
        <w:r>
          <w:rPr>
            <w:lang w:val="zh-CN"/>
          </w:rPr>
          <w:t>28</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F1F"/>
    <w:rsid w:val="0000201E"/>
    <w:rsid w:val="00013B8A"/>
    <w:rsid w:val="00044FBC"/>
    <w:rsid w:val="00055F1F"/>
    <w:rsid w:val="000577EF"/>
    <w:rsid w:val="00057F18"/>
    <w:rsid w:val="000A445D"/>
    <w:rsid w:val="000C178B"/>
    <w:rsid w:val="00131DEC"/>
    <w:rsid w:val="00136AB3"/>
    <w:rsid w:val="001462BD"/>
    <w:rsid w:val="00152380"/>
    <w:rsid w:val="001638BE"/>
    <w:rsid w:val="00164810"/>
    <w:rsid w:val="00172C7A"/>
    <w:rsid w:val="00181777"/>
    <w:rsid w:val="001B4688"/>
    <w:rsid w:val="001B6235"/>
    <w:rsid w:val="001F4875"/>
    <w:rsid w:val="00212335"/>
    <w:rsid w:val="002918C6"/>
    <w:rsid w:val="00291EF3"/>
    <w:rsid w:val="00296524"/>
    <w:rsid w:val="002E01F6"/>
    <w:rsid w:val="002F1ACB"/>
    <w:rsid w:val="002F530F"/>
    <w:rsid w:val="00305E97"/>
    <w:rsid w:val="00310532"/>
    <w:rsid w:val="0032782B"/>
    <w:rsid w:val="00340B3D"/>
    <w:rsid w:val="0034253A"/>
    <w:rsid w:val="003669CF"/>
    <w:rsid w:val="00367A30"/>
    <w:rsid w:val="003A06D2"/>
    <w:rsid w:val="003A4557"/>
    <w:rsid w:val="003A6366"/>
    <w:rsid w:val="003C2317"/>
    <w:rsid w:val="003C442E"/>
    <w:rsid w:val="003D1092"/>
    <w:rsid w:val="003D37CD"/>
    <w:rsid w:val="003E5531"/>
    <w:rsid w:val="003E555C"/>
    <w:rsid w:val="003E6AF3"/>
    <w:rsid w:val="0040243C"/>
    <w:rsid w:val="00406BD1"/>
    <w:rsid w:val="00426C19"/>
    <w:rsid w:val="00450FD9"/>
    <w:rsid w:val="00453CE0"/>
    <w:rsid w:val="00470736"/>
    <w:rsid w:val="00470BBB"/>
    <w:rsid w:val="0048611E"/>
    <w:rsid w:val="004B6929"/>
    <w:rsid w:val="004E2F43"/>
    <w:rsid w:val="004E3572"/>
    <w:rsid w:val="004F3C52"/>
    <w:rsid w:val="00510A1E"/>
    <w:rsid w:val="005158E2"/>
    <w:rsid w:val="00524204"/>
    <w:rsid w:val="00550049"/>
    <w:rsid w:val="00553F7E"/>
    <w:rsid w:val="00570142"/>
    <w:rsid w:val="00586C35"/>
    <w:rsid w:val="005B1B6F"/>
    <w:rsid w:val="005B6CCB"/>
    <w:rsid w:val="005C0473"/>
    <w:rsid w:val="005C54AA"/>
    <w:rsid w:val="005C7B89"/>
    <w:rsid w:val="0062788A"/>
    <w:rsid w:val="00641F8A"/>
    <w:rsid w:val="0064470A"/>
    <w:rsid w:val="00654380"/>
    <w:rsid w:val="0066383B"/>
    <w:rsid w:val="006A6FA2"/>
    <w:rsid w:val="006B5117"/>
    <w:rsid w:val="006C62DF"/>
    <w:rsid w:val="006F5104"/>
    <w:rsid w:val="006F6549"/>
    <w:rsid w:val="00735B02"/>
    <w:rsid w:val="007657C8"/>
    <w:rsid w:val="00767A77"/>
    <w:rsid w:val="00771E49"/>
    <w:rsid w:val="00782208"/>
    <w:rsid w:val="00791938"/>
    <w:rsid w:val="007A5999"/>
    <w:rsid w:val="007C7FD7"/>
    <w:rsid w:val="007F3746"/>
    <w:rsid w:val="008133E7"/>
    <w:rsid w:val="00833132"/>
    <w:rsid w:val="00845C67"/>
    <w:rsid w:val="0085356E"/>
    <w:rsid w:val="0086454E"/>
    <w:rsid w:val="008672EA"/>
    <w:rsid w:val="0087629B"/>
    <w:rsid w:val="00891680"/>
    <w:rsid w:val="008A0099"/>
    <w:rsid w:val="008A0B5F"/>
    <w:rsid w:val="008A58DB"/>
    <w:rsid w:val="008B5402"/>
    <w:rsid w:val="008D11BC"/>
    <w:rsid w:val="0090527E"/>
    <w:rsid w:val="00905BB7"/>
    <w:rsid w:val="0090620C"/>
    <w:rsid w:val="00912DA4"/>
    <w:rsid w:val="009302B8"/>
    <w:rsid w:val="009305C6"/>
    <w:rsid w:val="009752AE"/>
    <w:rsid w:val="00982F3D"/>
    <w:rsid w:val="00983232"/>
    <w:rsid w:val="009A1B08"/>
    <w:rsid w:val="009A278A"/>
    <w:rsid w:val="009B6368"/>
    <w:rsid w:val="009F63C4"/>
    <w:rsid w:val="00A16957"/>
    <w:rsid w:val="00A6155C"/>
    <w:rsid w:val="00A65394"/>
    <w:rsid w:val="00A8079E"/>
    <w:rsid w:val="00A90328"/>
    <w:rsid w:val="00A92D66"/>
    <w:rsid w:val="00AA4262"/>
    <w:rsid w:val="00AB5A90"/>
    <w:rsid w:val="00AB7449"/>
    <w:rsid w:val="00AE4AA5"/>
    <w:rsid w:val="00AE7FA9"/>
    <w:rsid w:val="00B043E2"/>
    <w:rsid w:val="00B147EB"/>
    <w:rsid w:val="00B22155"/>
    <w:rsid w:val="00B76AA9"/>
    <w:rsid w:val="00B80FAB"/>
    <w:rsid w:val="00B81C88"/>
    <w:rsid w:val="00BA5C83"/>
    <w:rsid w:val="00BC6A7D"/>
    <w:rsid w:val="00BD4829"/>
    <w:rsid w:val="00BD6002"/>
    <w:rsid w:val="00BD719F"/>
    <w:rsid w:val="00BF5442"/>
    <w:rsid w:val="00C177A5"/>
    <w:rsid w:val="00C35FEE"/>
    <w:rsid w:val="00C50535"/>
    <w:rsid w:val="00C6153C"/>
    <w:rsid w:val="00C906EF"/>
    <w:rsid w:val="00CC7D74"/>
    <w:rsid w:val="00D02F97"/>
    <w:rsid w:val="00D45530"/>
    <w:rsid w:val="00D45A0E"/>
    <w:rsid w:val="00D45D23"/>
    <w:rsid w:val="00D67175"/>
    <w:rsid w:val="00D723D1"/>
    <w:rsid w:val="00D80C60"/>
    <w:rsid w:val="00D8525F"/>
    <w:rsid w:val="00DA0C4D"/>
    <w:rsid w:val="00DA5DA7"/>
    <w:rsid w:val="00DE3935"/>
    <w:rsid w:val="00DE6B32"/>
    <w:rsid w:val="00DF26B8"/>
    <w:rsid w:val="00E12C68"/>
    <w:rsid w:val="00E2325B"/>
    <w:rsid w:val="00E24075"/>
    <w:rsid w:val="00E270C9"/>
    <w:rsid w:val="00E35F38"/>
    <w:rsid w:val="00E46F27"/>
    <w:rsid w:val="00E509CC"/>
    <w:rsid w:val="00E56DC0"/>
    <w:rsid w:val="00E71A04"/>
    <w:rsid w:val="00E90DA6"/>
    <w:rsid w:val="00E96342"/>
    <w:rsid w:val="00EA2FEA"/>
    <w:rsid w:val="00EA56CB"/>
    <w:rsid w:val="00EA7853"/>
    <w:rsid w:val="00F000B1"/>
    <w:rsid w:val="00F012D3"/>
    <w:rsid w:val="00F044C3"/>
    <w:rsid w:val="00F10D04"/>
    <w:rsid w:val="00F169E3"/>
    <w:rsid w:val="00F2373D"/>
    <w:rsid w:val="00F35D4B"/>
    <w:rsid w:val="00F3746B"/>
    <w:rsid w:val="00F572CB"/>
    <w:rsid w:val="00F621AF"/>
    <w:rsid w:val="00F8024E"/>
    <w:rsid w:val="00F82447"/>
    <w:rsid w:val="00F868E5"/>
    <w:rsid w:val="00FB2F32"/>
    <w:rsid w:val="00FB318F"/>
    <w:rsid w:val="00FC3191"/>
    <w:rsid w:val="00FE0F1F"/>
    <w:rsid w:val="00FF61F3"/>
    <w:rsid w:val="0A214432"/>
    <w:rsid w:val="114F4DF6"/>
    <w:rsid w:val="27733670"/>
    <w:rsid w:val="2F727CE6"/>
    <w:rsid w:val="5BBE156E"/>
    <w:rsid w:val="68BB30BE"/>
    <w:rsid w:val="6A6E31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widowControl/>
      <w:spacing w:before="120"/>
      <w:jc w:val="left"/>
    </w:pPr>
    <w:rPr>
      <w:rFonts w:ascii="Times New Roman" w:hAnsi="Times New Roman" w:eastAsia="方正仿宋_GBK" w:cs="Times New Roman"/>
      <w:color w:val="000000"/>
      <w:kern w:val="0"/>
      <w:sz w:val="28"/>
      <w:szCs w:val="24"/>
      <w:lang w:eastAsia="uk-UA"/>
    </w:rPr>
  </w:style>
  <w:style w:type="paragraph" w:styleId="6">
    <w:name w:val="toc 4"/>
    <w:basedOn w:val="1"/>
    <w:next w:val="1"/>
    <w:qFormat/>
    <w:uiPriority w:val="0"/>
    <w:pPr>
      <w:widowControl/>
      <w:ind w:left="720"/>
      <w:jc w:val="left"/>
    </w:pPr>
    <w:rPr>
      <w:rFonts w:ascii="Times New Roman" w:hAnsi="Times New Roman" w:eastAsia="Times New Roman" w:cs="Times New Roman"/>
      <w:kern w:val="0"/>
      <w:sz w:val="24"/>
      <w:szCs w:val="24"/>
      <w:lang w:eastAsia="uk-UA"/>
    </w:rPr>
  </w:style>
  <w:style w:type="paragraph" w:styleId="7">
    <w:name w:val="toc 2"/>
    <w:basedOn w:val="1"/>
    <w:next w:val="1"/>
    <w:qFormat/>
    <w:uiPriority w:val="0"/>
    <w:pPr>
      <w:widowControl/>
      <w:ind w:left="240"/>
      <w:jc w:val="left"/>
    </w:pPr>
    <w:rPr>
      <w:rFonts w:ascii="Times New Roman" w:hAnsi="Times New Roman" w:eastAsia="Times New Roman" w:cs="Times New Roman"/>
      <w:kern w:val="0"/>
      <w:sz w:val="24"/>
      <w:szCs w:val="24"/>
      <w:lang w:eastAsia="uk-UA"/>
    </w:rPr>
  </w:style>
  <w:style w:type="table" w:styleId="9">
    <w:name w:val="Table Grid"/>
    <w:basedOn w:val="8"/>
    <w:qFormat/>
    <w:uiPriority w:val="0"/>
    <w:rPr>
      <w:rFonts w:ascii="Times New Roman" w:hAnsi="Times New Roman"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11">
    <w:name w:val="页眉 字符"/>
    <w:basedOn w:val="10"/>
    <w:link w:val="4"/>
    <w:qFormat/>
    <w:uiPriority w:val="99"/>
    <w:rPr>
      <w:sz w:val="18"/>
      <w:szCs w:val="18"/>
    </w:rPr>
  </w:style>
  <w:style w:type="character" w:customStyle="1" w:styleId="12">
    <w:name w:val="页脚 字符"/>
    <w:basedOn w:val="10"/>
    <w:link w:val="3"/>
    <w:qFormat/>
    <w:uiPriority w:val="99"/>
    <w:rPr>
      <w:sz w:val="18"/>
      <w:szCs w:val="18"/>
    </w:rPr>
  </w:style>
  <w:style w:type="character" w:customStyle="1" w:styleId="13">
    <w:name w:val="批注框文本 字符"/>
    <w:basedOn w:val="10"/>
    <w:link w:val="2"/>
    <w:semiHidden/>
    <w:qFormat/>
    <w:uiPriority w:val="99"/>
    <w:rPr>
      <w:sz w:val="18"/>
      <w:szCs w:val="18"/>
    </w:rPr>
  </w:style>
  <w:style w:type="paragraph" w:customStyle="1" w:styleId="14">
    <w:name w:val="插入文本样式-插入部门职责文件"/>
    <w:basedOn w:val="1"/>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 w:type="paragraph" w:customStyle="1" w:styleId="15">
    <w:name w:val="插入文本样式-插入总体目标文件"/>
    <w:basedOn w:val="1"/>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 w:type="paragraph" w:customStyle="1" w:styleId="16">
    <w:name w:val="插入文本样式-插入职责分类绩效目标文件"/>
    <w:basedOn w:val="1"/>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 w:type="paragraph" w:customStyle="1" w:styleId="17">
    <w:name w:val="插入文本样式-插入实现年度发展规划目标的保障措施文件"/>
    <w:basedOn w:val="1"/>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 w:type="paragraph" w:customStyle="1" w:styleId="18">
    <w:name w:val="单元格样式4"/>
    <w:basedOn w:val="1"/>
    <w:qFormat/>
    <w:uiPriority w:val="0"/>
    <w:pPr>
      <w:widowControl/>
      <w:jc w:val="right"/>
    </w:pPr>
    <w:rPr>
      <w:rFonts w:ascii="方正书宋_GBK" w:hAnsi="方正书宋_GBK" w:eastAsia="方正书宋_GBK" w:cs="方正书宋_GBK"/>
      <w:kern w:val="0"/>
      <w:szCs w:val="24"/>
      <w:lang w:eastAsia="uk-UA"/>
    </w:rPr>
  </w:style>
  <w:style w:type="paragraph" w:customStyle="1" w:styleId="19">
    <w:name w:val="单元格样式5"/>
    <w:basedOn w:val="1"/>
    <w:qFormat/>
    <w:uiPriority w:val="0"/>
    <w:pPr>
      <w:widowControl/>
      <w:jc w:val="left"/>
    </w:pPr>
    <w:rPr>
      <w:rFonts w:ascii="方正书宋_GBK" w:hAnsi="方正书宋_GBK" w:eastAsia="方正书宋_GBK" w:cs="方正书宋_GBK"/>
      <w:b/>
      <w:kern w:val="0"/>
      <w:szCs w:val="24"/>
      <w:lang w:eastAsia="uk-UA"/>
    </w:rPr>
  </w:style>
  <w:style w:type="paragraph" w:customStyle="1" w:styleId="20">
    <w:name w:val="单元格样式2"/>
    <w:basedOn w:val="1"/>
    <w:qFormat/>
    <w:uiPriority w:val="0"/>
    <w:pPr>
      <w:widowControl/>
      <w:jc w:val="left"/>
    </w:pPr>
    <w:rPr>
      <w:rFonts w:ascii="方正书宋_GBK" w:hAnsi="方正书宋_GBK" w:eastAsia="方正书宋_GBK" w:cs="方正书宋_GBK"/>
      <w:kern w:val="0"/>
      <w:szCs w:val="24"/>
      <w:lang w:eastAsia="uk-UA"/>
    </w:rPr>
  </w:style>
  <w:style w:type="paragraph" w:customStyle="1" w:styleId="21">
    <w:name w:val="单元格样式1"/>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22">
    <w:name w:val="单元格样式3"/>
    <w:basedOn w:val="1"/>
    <w:qFormat/>
    <w:uiPriority w:val="0"/>
    <w:pPr>
      <w:widowControl/>
      <w:jc w:val="center"/>
    </w:pPr>
    <w:rPr>
      <w:rFonts w:ascii="方正书宋_GBK" w:hAnsi="方正书宋_GBK" w:eastAsia="方正书宋_GBK" w:cs="方正书宋_GBK"/>
      <w:kern w:val="0"/>
      <w:szCs w:val="24"/>
      <w:lang w:eastAsia="uk-U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6FB30D-3B08-440A-BEDE-DEDF7DD12077}">
  <ds:schemaRefs/>
</ds:datastoreItem>
</file>

<file path=docProps/app.xml><?xml version="1.0" encoding="utf-8"?>
<Properties xmlns="http://schemas.openxmlformats.org/officeDocument/2006/extended-properties" xmlns:vt="http://schemas.openxmlformats.org/officeDocument/2006/docPropsVTypes">
  <Template>Normal</Template>
  <Pages>31</Pages>
  <Words>2297</Words>
  <Characters>13098</Characters>
  <Lines>109</Lines>
  <Paragraphs>30</Paragraphs>
  <TotalTime>262</TotalTime>
  <ScaleCrop>false</ScaleCrop>
  <LinksUpToDate>false</LinksUpToDate>
  <CharactersWithSpaces>15365</CharactersWithSpaces>
  <Application>WPS Office_11.8.2.11734_F1E327BC-269C-435d-A152-05C5408002CA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2019-02-15T06:58:00Z</dcterms:created>
  <dc:creator>Windows 用户</dc:creator>
  <cp:lastModifiedBy>Administrator</cp:lastModifiedBy>
  <cp:lastPrinted>2021-04-14T02:06:00Z</cp:lastPrinted>
  <dcterms:modified xsi:type="dcterms:W3CDTF">2024-07-01T08:01:11Z</dcterms:modified>
  <cp:revision>177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2052-11.8.2.11734</vt:lpwstr>
  </property>
  <property fmtid="{D5CDD505-2E9C-101B-9397-08002B2CF9AE}" pid="3" name="ICV">
    <vt:lpwstr>FCDCCF88F91E45CBBDFD10F08BE4459B</vt:lpwstr>
  </property>
</Properties>
</file>