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865.43</w:t>
            </w:r>
          </w:p>
        </w:tc>
        <w:tc>
          <w:tcPr>
            <w:tcW w:w="4535" w:type="dxa"/>
            <w:vAlign w:val="center"/>
          </w:tcPr>
          <w:p>
            <w:pPr>
              <w:pStyle w:val="15"/>
            </w:pPr>
            <w:r>
              <w:t>一、一般公共服务支出</w:t>
            </w:r>
          </w:p>
        </w:tc>
        <w:tc>
          <w:tcPr>
            <w:tcW w:w="2126" w:type="dxa"/>
            <w:vAlign w:val="center"/>
          </w:tcPr>
          <w:p>
            <w:pPr>
              <w:pStyle w:val="14"/>
            </w:pPr>
            <w:r>
              <w:t>657.14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865.43</w:t>
            </w:r>
          </w:p>
        </w:tc>
        <w:tc>
          <w:tcPr>
            <w:tcW w:w="4535" w:type="dxa"/>
            <w:vAlign w:val="center"/>
          </w:tcPr>
          <w:p>
            <w:pPr>
              <w:pStyle w:val="17"/>
            </w:pPr>
            <w:r>
              <w:t>本年支出合计</w:t>
            </w:r>
          </w:p>
        </w:tc>
        <w:tc>
          <w:tcPr>
            <w:tcW w:w="2126" w:type="dxa"/>
            <w:vAlign w:val="center"/>
          </w:tcPr>
          <w:p>
            <w:pPr>
              <w:pStyle w:val="18"/>
            </w:pPr>
            <w:r>
              <w:t>865.43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865.43</w:t>
            </w:r>
          </w:p>
        </w:tc>
        <w:tc>
          <w:tcPr>
            <w:tcW w:w="4535" w:type="dxa"/>
            <w:vAlign w:val="center"/>
          </w:tcPr>
          <w:p>
            <w:pPr>
              <w:pStyle w:val="17"/>
            </w:pPr>
            <w:r>
              <w:t>支出总计</w:t>
            </w:r>
          </w:p>
        </w:tc>
        <w:tc>
          <w:tcPr>
            <w:tcW w:w="2126" w:type="dxa"/>
            <w:vAlign w:val="center"/>
          </w:tcPr>
          <w:p>
            <w:pPr>
              <w:pStyle w:val="18"/>
            </w:pPr>
            <w:r>
              <w:t>865.43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865.43</w:t>
            </w:r>
          </w:p>
        </w:tc>
        <w:tc>
          <w:tcPr>
            <w:tcW w:w="1134" w:type="dxa"/>
            <w:vAlign w:val="center"/>
          </w:tcPr>
          <w:p>
            <w:pPr>
              <w:pStyle w:val="18"/>
            </w:pPr>
            <w:r>
              <w:t>865.43</w:t>
            </w:r>
          </w:p>
        </w:tc>
        <w:tc>
          <w:tcPr>
            <w:tcW w:w="1134" w:type="dxa"/>
            <w:vAlign w:val="center"/>
          </w:tcPr>
          <w:p>
            <w:pPr>
              <w:pStyle w:val="18"/>
            </w:pPr>
            <w:r>
              <w:t>865.43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657.14</w:t>
            </w:r>
          </w:p>
        </w:tc>
        <w:tc>
          <w:tcPr>
            <w:tcW w:w="1134" w:type="dxa"/>
            <w:vAlign w:val="center"/>
          </w:tcPr>
          <w:p>
            <w:pPr>
              <w:pStyle w:val="14"/>
            </w:pPr>
            <w:r>
              <w:t>657.14</w:t>
            </w:r>
          </w:p>
        </w:tc>
        <w:tc>
          <w:tcPr>
            <w:tcW w:w="1134" w:type="dxa"/>
            <w:vAlign w:val="center"/>
          </w:tcPr>
          <w:p>
            <w:pPr>
              <w:pStyle w:val="14"/>
            </w:pPr>
            <w:r>
              <w:t>657.14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20131</w:t>
            </w:r>
          </w:p>
        </w:tc>
        <w:tc>
          <w:tcPr>
            <w:tcW w:w="1559" w:type="dxa"/>
            <w:vAlign w:val="center"/>
          </w:tcPr>
          <w:p>
            <w:pPr>
              <w:pStyle w:val="15"/>
            </w:pPr>
            <w:r>
              <w:t>党委办公厅（室）及相关机构事务</w:t>
            </w:r>
          </w:p>
        </w:tc>
        <w:tc>
          <w:tcPr>
            <w:tcW w:w="1134" w:type="dxa"/>
            <w:vAlign w:val="center"/>
          </w:tcPr>
          <w:p>
            <w:pPr>
              <w:pStyle w:val="14"/>
            </w:pPr>
            <w:r>
              <w:t>657.14</w:t>
            </w:r>
          </w:p>
        </w:tc>
        <w:tc>
          <w:tcPr>
            <w:tcW w:w="1134" w:type="dxa"/>
            <w:vAlign w:val="center"/>
          </w:tcPr>
          <w:p>
            <w:pPr>
              <w:pStyle w:val="14"/>
            </w:pPr>
            <w:r>
              <w:t>657.14</w:t>
            </w:r>
          </w:p>
        </w:tc>
        <w:tc>
          <w:tcPr>
            <w:tcW w:w="1134" w:type="dxa"/>
            <w:vAlign w:val="center"/>
          </w:tcPr>
          <w:p>
            <w:pPr>
              <w:pStyle w:val="14"/>
            </w:pPr>
            <w:r>
              <w:t>657.14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2013101</w:t>
            </w:r>
          </w:p>
        </w:tc>
        <w:tc>
          <w:tcPr>
            <w:tcW w:w="1559" w:type="dxa"/>
            <w:vAlign w:val="center"/>
          </w:tcPr>
          <w:p>
            <w:pPr>
              <w:pStyle w:val="15"/>
            </w:pPr>
            <w:r>
              <w:t>行政运行</w:t>
            </w:r>
          </w:p>
        </w:tc>
        <w:tc>
          <w:tcPr>
            <w:tcW w:w="1134" w:type="dxa"/>
            <w:vAlign w:val="center"/>
          </w:tcPr>
          <w:p>
            <w:pPr>
              <w:pStyle w:val="14"/>
            </w:pPr>
            <w:r>
              <w:t>511.24</w:t>
            </w:r>
          </w:p>
        </w:tc>
        <w:tc>
          <w:tcPr>
            <w:tcW w:w="1134" w:type="dxa"/>
            <w:vAlign w:val="center"/>
          </w:tcPr>
          <w:p>
            <w:pPr>
              <w:pStyle w:val="14"/>
            </w:pPr>
            <w:r>
              <w:t>511.24</w:t>
            </w:r>
          </w:p>
        </w:tc>
        <w:tc>
          <w:tcPr>
            <w:tcW w:w="1134" w:type="dxa"/>
            <w:vAlign w:val="center"/>
          </w:tcPr>
          <w:p>
            <w:pPr>
              <w:pStyle w:val="14"/>
            </w:pPr>
            <w:r>
              <w:t>511.24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2013105</w:t>
            </w:r>
          </w:p>
        </w:tc>
        <w:tc>
          <w:tcPr>
            <w:tcW w:w="1559" w:type="dxa"/>
            <w:vAlign w:val="center"/>
          </w:tcPr>
          <w:p>
            <w:pPr>
              <w:pStyle w:val="15"/>
            </w:pPr>
            <w:r>
              <w:t>专项业务</w:t>
            </w:r>
          </w:p>
        </w:tc>
        <w:tc>
          <w:tcPr>
            <w:tcW w:w="1134" w:type="dxa"/>
            <w:vAlign w:val="center"/>
          </w:tcPr>
          <w:p>
            <w:pPr>
              <w:pStyle w:val="14"/>
            </w:pPr>
            <w:r>
              <w:t>82.87</w:t>
            </w:r>
          </w:p>
        </w:tc>
        <w:tc>
          <w:tcPr>
            <w:tcW w:w="1134" w:type="dxa"/>
            <w:vAlign w:val="center"/>
          </w:tcPr>
          <w:p>
            <w:pPr>
              <w:pStyle w:val="14"/>
            </w:pPr>
            <w:r>
              <w:t>82.87</w:t>
            </w:r>
          </w:p>
        </w:tc>
        <w:tc>
          <w:tcPr>
            <w:tcW w:w="1134" w:type="dxa"/>
            <w:vAlign w:val="center"/>
          </w:tcPr>
          <w:p>
            <w:pPr>
              <w:pStyle w:val="14"/>
            </w:pPr>
            <w:r>
              <w:t>82.87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2013150</w:t>
            </w:r>
          </w:p>
        </w:tc>
        <w:tc>
          <w:tcPr>
            <w:tcW w:w="1559" w:type="dxa"/>
            <w:vAlign w:val="center"/>
          </w:tcPr>
          <w:p>
            <w:pPr>
              <w:pStyle w:val="15"/>
            </w:pPr>
            <w:r>
              <w:t>事业运行</w:t>
            </w:r>
          </w:p>
        </w:tc>
        <w:tc>
          <w:tcPr>
            <w:tcW w:w="1134" w:type="dxa"/>
            <w:vAlign w:val="center"/>
          </w:tcPr>
          <w:p>
            <w:pPr>
              <w:pStyle w:val="14"/>
            </w:pPr>
            <w:r>
              <w:t>63.03</w:t>
            </w:r>
          </w:p>
        </w:tc>
        <w:tc>
          <w:tcPr>
            <w:tcW w:w="1134" w:type="dxa"/>
            <w:vAlign w:val="center"/>
          </w:tcPr>
          <w:p>
            <w:pPr>
              <w:pStyle w:val="14"/>
            </w:pPr>
            <w:r>
              <w:t>63.03</w:t>
            </w:r>
          </w:p>
        </w:tc>
        <w:tc>
          <w:tcPr>
            <w:tcW w:w="1134" w:type="dxa"/>
            <w:vAlign w:val="center"/>
          </w:tcPr>
          <w:p>
            <w:pPr>
              <w:pStyle w:val="14"/>
            </w:pPr>
            <w:r>
              <w:t>63.03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140.21</w:t>
            </w:r>
          </w:p>
        </w:tc>
        <w:tc>
          <w:tcPr>
            <w:tcW w:w="1134" w:type="dxa"/>
            <w:vAlign w:val="center"/>
          </w:tcPr>
          <w:p>
            <w:pPr>
              <w:pStyle w:val="14"/>
            </w:pPr>
            <w:r>
              <w:t>140.21</w:t>
            </w:r>
          </w:p>
        </w:tc>
        <w:tc>
          <w:tcPr>
            <w:tcW w:w="1134" w:type="dxa"/>
            <w:vAlign w:val="center"/>
          </w:tcPr>
          <w:p>
            <w:pPr>
              <w:pStyle w:val="14"/>
            </w:pPr>
            <w:r>
              <w:t>140.21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140.21</w:t>
            </w:r>
          </w:p>
        </w:tc>
        <w:tc>
          <w:tcPr>
            <w:tcW w:w="1134" w:type="dxa"/>
            <w:vAlign w:val="center"/>
          </w:tcPr>
          <w:p>
            <w:pPr>
              <w:pStyle w:val="14"/>
            </w:pPr>
            <w:r>
              <w:t>140.21</w:t>
            </w:r>
          </w:p>
        </w:tc>
        <w:tc>
          <w:tcPr>
            <w:tcW w:w="1134" w:type="dxa"/>
            <w:vAlign w:val="center"/>
          </w:tcPr>
          <w:p>
            <w:pPr>
              <w:pStyle w:val="14"/>
            </w:pPr>
            <w:r>
              <w:t>140.21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81.15</w:t>
            </w:r>
          </w:p>
        </w:tc>
        <w:tc>
          <w:tcPr>
            <w:tcW w:w="1134" w:type="dxa"/>
            <w:vAlign w:val="center"/>
          </w:tcPr>
          <w:p>
            <w:pPr>
              <w:pStyle w:val="14"/>
            </w:pPr>
            <w:r>
              <w:t>81.15</w:t>
            </w:r>
          </w:p>
        </w:tc>
        <w:tc>
          <w:tcPr>
            <w:tcW w:w="1134" w:type="dxa"/>
            <w:vAlign w:val="center"/>
          </w:tcPr>
          <w:p>
            <w:pPr>
              <w:pStyle w:val="14"/>
            </w:pPr>
            <w:r>
              <w:t>81.15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59.06</w:t>
            </w:r>
          </w:p>
        </w:tc>
        <w:tc>
          <w:tcPr>
            <w:tcW w:w="1134" w:type="dxa"/>
            <w:vAlign w:val="center"/>
          </w:tcPr>
          <w:p>
            <w:pPr>
              <w:pStyle w:val="14"/>
            </w:pPr>
            <w:r>
              <w:t>59.06</w:t>
            </w:r>
          </w:p>
        </w:tc>
        <w:tc>
          <w:tcPr>
            <w:tcW w:w="1134" w:type="dxa"/>
            <w:vAlign w:val="center"/>
          </w:tcPr>
          <w:p>
            <w:pPr>
              <w:pStyle w:val="14"/>
            </w:pPr>
            <w:r>
              <w:t>59.06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19.75</w:t>
            </w:r>
          </w:p>
        </w:tc>
        <w:tc>
          <w:tcPr>
            <w:tcW w:w="1134" w:type="dxa"/>
            <w:vAlign w:val="center"/>
          </w:tcPr>
          <w:p>
            <w:pPr>
              <w:pStyle w:val="14"/>
            </w:pPr>
            <w:r>
              <w:t>19.75</w:t>
            </w:r>
          </w:p>
        </w:tc>
        <w:tc>
          <w:tcPr>
            <w:tcW w:w="1134" w:type="dxa"/>
            <w:vAlign w:val="center"/>
          </w:tcPr>
          <w:p>
            <w:pPr>
              <w:pStyle w:val="14"/>
            </w:pPr>
            <w:r>
              <w:t>19.75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19.75</w:t>
            </w:r>
          </w:p>
        </w:tc>
        <w:tc>
          <w:tcPr>
            <w:tcW w:w="1134" w:type="dxa"/>
            <w:vAlign w:val="center"/>
          </w:tcPr>
          <w:p>
            <w:pPr>
              <w:pStyle w:val="14"/>
            </w:pPr>
            <w:r>
              <w:t>19.75</w:t>
            </w:r>
          </w:p>
        </w:tc>
        <w:tc>
          <w:tcPr>
            <w:tcW w:w="1134" w:type="dxa"/>
            <w:vAlign w:val="center"/>
          </w:tcPr>
          <w:p>
            <w:pPr>
              <w:pStyle w:val="14"/>
            </w:pPr>
            <w:r>
              <w:t>19.75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19.75</w:t>
            </w:r>
          </w:p>
        </w:tc>
        <w:tc>
          <w:tcPr>
            <w:tcW w:w="1134" w:type="dxa"/>
            <w:vAlign w:val="center"/>
          </w:tcPr>
          <w:p>
            <w:pPr>
              <w:pStyle w:val="14"/>
            </w:pPr>
            <w:r>
              <w:t>19.75</w:t>
            </w:r>
          </w:p>
        </w:tc>
        <w:tc>
          <w:tcPr>
            <w:tcW w:w="1134" w:type="dxa"/>
            <w:vAlign w:val="center"/>
          </w:tcPr>
          <w:p>
            <w:pPr>
              <w:pStyle w:val="14"/>
            </w:pPr>
            <w:r>
              <w:t>19.75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48.33</w:t>
            </w:r>
          </w:p>
        </w:tc>
        <w:tc>
          <w:tcPr>
            <w:tcW w:w="1134" w:type="dxa"/>
            <w:vAlign w:val="center"/>
          </w:tcPr>
          <w:p>
            <w:pPr>
              <w:pStyle w:val="14"/>
            </w:pPr>
            <w:r>
              <w:t>48.33</w:t>
            </w:r>
          </w:p>
        </w:tc>
        <w:tc>
          <w:tcPr>
            <w:tcW w:w="1134" w:type="dxa"/>
            <w:vAlign w:val="center"/>
          </w:tcPr>
          <w:p>
            <w:pPr>
              <w:pStyle w:val="14"/>
            </w:pPr>
            <w:r>
              <w:t>48.33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48.33</w:t>
            </w:r>
          </w:p>
        </w:tc>
        <w:tc>
          <w:tcPr>
            <w:tcW w:w="1134" w:type="dxa"/>
            <w:vAlign w:val="center"/>
          </w:tcPr>
          <w:p>
            <w:pPr>
              <w:pStyle w:val="14"/>
            </w:pPr>
            <w:r>
              <w:t>48.33</w:t>
            </w:r>
          </w:p>
        </w:tc>
        <w:tc>
          <w:tcPr>
            <w:tcW w:w="1134" w:type="dxa"/>
            <w:vAlign w:val="center"/>
          </w:tcPr>
          <w:p>
            <w:pPr>
              <w:pStyle w:val="14"/>
            </w:pPr>
            <w:r>
              <w:t>48.33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48.33</w:t>
            </w:r>
          </w:p>
        </w:tc>
        <w:tc>
          <w:tcPr>
            <w:tcW w:w="1134" w:type="dxa"/>
            <w:vAlign w:val="center"/>
          </w:tcPr>
          <w:p>
            <w:pPr>
              <w:pStyle w:val="14"/>
            </w:pPr>
            <w:r>
              <w:t>48.33</w:t>
            </w:r>
          </w:p>
        </w:tc>
        <w:tc>
          <w:tcPr>
            <w:tcW w:w="1134" w:type="dxa"/>
            <w:vAlign w:val="center"/>
          </w:tcPr>
          <w:p>
            <w:pPr>
              <w:pStyle w:val="14"/>
            </w:pPr>
            <w:r>
              <w:t>48.33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865.43</w:t>
            </w:r>
          </w:p>
        </w:tc>
        <w:tc>
          <w:tcPr>
            <w:tcW w:w="1361" w:type="dxa"/>
            <w:vAlign w:val="center"/>
          </w:tcPr>
          <w:p>
            <w:pPr>
              <w:pStyle w:val="18"/>
            </w:pPr>
            <w:r>
              <w:t>782.56</w:t>
            </w:r>
          </w:p>
        </w:tc>
        <w:tc>
          <w:tcPr>
            <w:tcW w:w="1361" w:type="dxa"/>
            <w:vAlign w:val="center"/>
          </w:tcPr>
          <w:p>
            <w:pPr>
              <w:pStyle w:val="18"/>
            </w:pPr>
            <w:r>
              <w:t>82.87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657.14</w:t>
            </w:r>
          </w:p>
        </w:tc>
        <w:tc>
          <w:tcPr>
            <w:tcW w:w="1361" w:type="dxa"/>
            <w:vAlign w:val="center"/>
          </w:tcPr>
          <w:p>
            <w:pPr>
              <w:pStyle w:val="14"/>
            </w:pPr>
            <w:r>
              <w:t>574.27</w:t>
            </w:r>
          </w:p>
        </w:tc>
        <w:tc>
          <w:tcPr>
            <w:tcW w:w="1361" w:type="dxa"/>
            <w:vAlign w:val="center"/>
          </w:tcPr>
          <w:p>
            <w:pPr>
              <w:pStyle w:val="14"/>
            </w:pPr>
            <w:r>
              <w:t>82.87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20131</w:t>
            </w:r>
          </w:p>
        </w:tc>
        <w:tc>
          <w:tcPr>
            <w:tcW w:w="4535" w:type="dxa"/>
            <w:vAlign w:val="center"/>
          </w:tcPr>
          <w:p>
            <w:pPr>
              <w:pStyle w:val="15"/>
            </w:pPr>
            <w:r>
              <w:t>党委办公厅（室）及相关机构事务</w:t>
            </w:r>
          </w:p>
        </w:tc>
        <w:tc>
          <w:tcPr>
            <w:tcW w:w="1361" w:type="dxa"/>
            <w:vAlign w:val="center"/>
          </w:tcPr>
          <w:p>
            <w:pPr>
              <w:pStyle w:val="14"/>
            </w:pPr>
            <w:r>
              <w:t>657.14</w:t>
            </w:r>
          </w:p>
        </w:tc>
        <w:tc>
          <w:tcPr>
            <w:tcW w:w="1361" w:type="dxa"/>
            <w:vAlign w:val="center"/>
          </w:tcPr>
          <w:p>
            <w:pPr>
              <w:pStyle w:val="14"/>
            </w:pPr>
            <w:r>
              <w:t>574.27</w:t>
            </w:r>
          </w:p>
        </w:tc>
        <w:tc>
          <w:tcPr>
            <w:tcW w:w="1361" w:type="dxa"/>
            <w:vAlign w:val="center"/>
          </w:tcPr>
          <w:p>
            <w:pPr>
              <w:pStyle w:val="14"/>
            </w:pPr>
            <w:r>
              <w:t>82.87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2013101</w:t>
            </w:r>
          </w:p>
        </w:tc>
        <w:tc>
          <w:tcPr>
            <w:tcW w:w="4535" w:type="dxa"/>
            <w:vAlign w:val="center"/>
          </w:tcPr>
          <w:p>
            <w:pPr>
              <w:pStyle w:val="15"/>
            </w:pPr>
            <w:r>
              <w:t>行政运行</w:t>
            </w:r>
          </w:p>
        </w:tc>
        <w:tc>
          <w:tcPr>
            <w:tcW w:w="1361" w:type="dxa"/>
            <w:vAlign w:val="center"/>
          </w:tcPr>
          <w:p>
            <w:pPr>
              <w:pStyle w:val="14"/>
            </w:pPr>
            <w:r>
              <w:t>511.24</w:t>
            </w:r>
          </w:p>
        </w:tc>
        <w:tc>
          <w:tcPr>
            <w:tcW w:w="1361" w:type="dxa"/>
            <w:vAlign w:val="center"/>
          </w:tcPr>
          <w:p>
            <w:pPr>
              <w:pStyle w:val="14"/>
            </w:pPr>
            <w:r>
              <w:t>511.24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2013105</w:t>
            </w:r>
          </w:p>
        </w:tc>
        <w:tc>
          <w:tcPr>
            <w:tcW w:w="4535" w:type="dxa"/>
            <w:vAlign w:val="center"/>
          </w:tcPr>
          <w:p>
            <w:pPr>
              <w:pStyle w:val="15"/>
            </w:pPr>
            <w:r>
              <w:t>专项业务</w:t>
            </w:r>
          </w:p>
        </w:tc>
        <w:tc>
          <w:tcPr>
            <w:tcW w:w="1361" w:type="dxa"/>
            <w:vAlign w:val="center"/>
          </w:tcPr>
          <w:p>
            <w:pPr>
              <w:pStyle w:val="14"/>
            </w:pPr>
            <w:r>
              <w:t>82.87</w:t>
            </w:r>
          </w:p>
        </w:tc>
        <w:tc>
          <w:tcPr>
            <w:tcW w:w="1361" w:type="dxa"/>
            <w:vAlign w:val="center"/>
          </w:tcPr>
          <w:p>
            <w:pPr>
              <w:pStyle w:val="14"/>
            </w:pPr>
          </w:p>
        </w:tc>
        <w:tc>
          <w:tcPr>
            <w:tcW w:w="1361" w:type="dxa"/>
            <w:vAlign w:val="center"/>
          </w:tcPr>
          <w:p>
            <w:pPr>
              <w:pStyle w:val="14"/>
            </w:pPr>
            <w:r>
              <w:t>82.87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2013150</w:t>
            </w:r>
          </w:p>
        </w:tc>
        <w:tc>
          <w:tcPr>
            <w:tcW w:w="4535" w:type="dxa"/>
            <w:vAlign w:val="center"/>
          </w:tcPr>
          <w:p>
            <w:pPr>
              <w:pStyle w:val="15"/>
            </w:pPr>
            <w:r>
              <w:t>事业运行</w:t>
            </w:r>
          </w:p>
        </w:tc>
        <w:tc>
          <w:tcPr>
            <w:tcW w:w="1361" w:type="dxa"/>
            <w:vAlign w:val="center"/>
          </w:tcPr>
          <w:p>
            <w:pPr>
              <w:pStyle w:val="14"/>
            </w:pPr>
            <w:r>
              <w:t>63.03</w:t>
            </w:r>
          </w:p>
        </w:tc>
        <w:tc>
          <w:tcPr>
            <w:tcW w:w="1361" w:type="dxa"/>
            <w:vAlign w:val="center"/>
          </w:tcPr>
          <w:p>
            <w:pPr>
              <w:pStyle w:val="14"/>
            </w:pPr>
            <w:r>
              <w:t>63.03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140.21</w:t>
            </w:r>
          </w:p>
        </w:tc>
        <w:tc>
          <w:tcPr>
            <w:tcW w:w="1361" w:type="dxa"/>
            <w:vAlign w:val="center"/>
          </w:tcPr>
          <w:p>
            <w:pPr>
              <w:pStyle w:val="14"/>
            </w:pPr>
            <w:r>
              <w:t>140.21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140.21</w:t>
            </w:r>
          </w:p>
        </w:tc>
        <w:tc>
          <w:tcPr>
            <w:tcW w:w="1361" w:type="dxa"/>
            <w:vAlign w:val="center"/>
          </w:tcPr>
          <w:p>
            <w:pPr>
              <w:pStyle w:val="14"/>
            </w:pPr>
            <w:r>
              <w:t>140.21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81.15</w:t>
            </w:r>
          </w:p>
        </w:tc>
        <w:tc>
          <w:tcPr>
            <w:tcW w:w="1361" w:type="dxa"/>
            <w:vAlign w:val="center"/>
          </w:tcPr>
          <w:p>
            <w:pPr>
              <w:pStyle w:val="14"/>
            </w:pPr>
            <w:r>
              <w:t>81.15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59.06</w:t>
            </w:r>
          </w:p>
        </w:tc>
        <w:tc>
          <w:tcPr>
            <w:tcW w:w="1361" w:type="dxa"/>
            <w:vAlign w:val="center"/>
          </w:tcPr>
          <w:p>
            <w:pPr>
              <w:pStyle w:val="14"/>
            </w:pPr>
            <w:r>
              <w:t>59.06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19.75</w:t>
            </w:r>
          </w:p>
        </w:tc>
        <w:tc>
          <w:tcPr>
            <w:tcW w:w="1361" w:type="dxa"/>
            <w:vAlign w:val="center"/>
          </w:tcPr>
          <w:p>
            <w:pPr>
              <w:pStyle w:val="14"/>
            </w:pPr>
            <w:r>
              <w:t>19.75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19.75</w:t>
            </w:r>
          </w:p>
        </w:tc>
        <w:tc>
          <w:tcPr>
            <w:tcW w:w="1361" w:type="dxa"/>
            <w:vAlign w:val="center"/>
          </w:tcPr>
          <w:p>
            <w:pPr>
              <w:pStyle w:val="14"/>
            </w:pPr>
            <w:r>
              <w:t>19.75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19.75</w:t>
            </w:r>
          </w:p>
        </w:tc>
        <w:tc>
          <w:tcPr>
            <w:tcW w:w="1361" w:type="dxa"/>
            <w:vAlign w:val="center"/>
          </w:tcPr>
          <w:p>
            <w:pPr>
              <w:pStyle w:val="14"/>
            </w:pPr>
            <w:r>
              <w:t>19.75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48.33</w:t>
            </w:r>
          </w:p>
        </w:tc>
        <w:tc>
          <w:tcPr>
            <w:tcW w:w="1361" w:type="dxa"/>
            <w:vAlign w:val="center"/>
          </w:tcPr>
          <w:p>
            <w:pPr>
              <w:pStyle w:val="14"/>
            </w:pPr>
            <w:r>
              <w:t>48.33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48.33</w:t>
            </w:r>
          </w:p>
        </w:tc>
        <w:tc>
          <w:tcPr>
            <w:tcW w:w="1361" w:type="dxa"/>
            <w:vAlign w:val="center"/>
          </w:tcPr>
          <w:p>
            <w:pPr>
              <w:pStyle w:val="14"/>
            </w:pPr>
            <w:r>
              <w:t>48.33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48.33</w:t>
            </w:r>
          </w:p>
        </w:tc>
        <w:tc>
          <w:tcPr>
            <w:tcW w:w="1361" w:type="dxa"/>
            <w:vAlign w:val="center"/>
          </w:tcPr>
          <w:p>
            <w:pPr>
              <w:pStyle w:val="14"/>
            </w:pPr>
            <w:r>
              <w:t>48.33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865.43</w:t>
            </w:r>
          </w:p>
        </w:tc>
        <w:tc>
          <w:tcPr>
            <w:tcW w:w="3402" w:type="dxa"/>
            <w:vAlign w:val="center"/>
          </w:tcPr>
          <w:p>
            <w:pPr>
              <w:pStyle w:val="15"/>
            </w:pPr>
            <w:r>
              <w:t>一、一般公共服务支出</w:t>
            </w:r>
          </w:p>
        </w:tc>
        <w:tc>
          <w:tcPr>
            <w:tcW w:w="1474" w:type="dxa"/>
            <w:vAlign w:val="center"/>
          </w:tcPr>
          <w:p>
            <w:pPr>
              <w:pStyle w:val="14"/>
            </w:pPr>
            <w:r>
              <w:t>657.14</w:t>
            </w:r>
          </w:p>
        </w:tc>
        <w:tc>
          <w:tcPr>
            <w:tcW w:w="1474" w:type="dxa"/>
            <w:vAlign w:val="center"/>
          </w:tcPr>
          <w:p>
            <w:pPr>
              <w:pStyle w:val="14"/>
            </w:pPr>
            <w:r>
              <w:t>657.14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140.21</w:t>
            </w:r>
          </w:p>
        </w:tc>
        <w:tc>
          <w:tcPr>
            <w:tcW w:w="1474" w:type="dxa"/>
            <w:vAlign w:val="center"/>
          </w:tcPr>
          <w:p>
            <w:pPr>
              <w:pStyle w:val="14"/>
            </w:pPr>
            <w:r>
              <w:t>140.21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19.75</w:t>
            </w:r>
          </w:p>
        </w:tc>
        <w:tc>
          <w:tcPr>
            <w:tcW w:w="1474" w:type="dxa"/>
            <w:vAlign w:val="center"/>
          </w:tcPr>
          <w:p>
            <w:pPr>
              <w:pStyle w:val="14"/>
            </w:pPr>
            <w:r>
              <w:t>19.75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48.33</w:t>
            </w:r>
          </w:p>
        </w:tc>
        <w:tc>
          <w:tcPr>
            <w:tcW w:w="1474" w:type="dxa"/>
            <w:vAlign w:val="center"/>
          </w:tcPr>
          <w:p>
            <w:pPr>
              <w:pStyle w:val="14"/>
            </w:pPr>
            <w:r>
              <w:t>48.33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865.43</w:t>
            </w:r>
          </w:p>
        </w:tc>
        <w:tc>
          <w:tcPr>
            <w:tcW w:w="3402" w:type="dxa"/>
            <w:vAlign w:val="center"/>
          </w:tcPr>
          <w:p>
            <w:pPr>
              <w:pStyle w:val="17"/>
            </w:pPr>
            <w:r>
              <w:t>本年支出合计</w:t>
            </w:r>
          </w:p>
        </w:tc>
        <w:tc>
          <w:tcPr>
            <w:tcW w:w="1474" w:type="dxa"/>
            <w:vAlign w:val="center"/>
          </w:tcPr>
          <w:p>
            <w:pPr>
              <w:pStyle w:val="18"/>
            </w:pPr>
            <w:r>
              <w:t>865.43</w:t>
            </w:r>
          </w:p>
        </w:tc>
        <w:tc>
          <w:tcPr>
            <w:tcW w:w="1474" w:type="dxa"/>
            <w:vAlign w:val="center"/>
          </w:tcPr>
          <w:p>
            <w:pPr>
              <w:pStyle w:val="18"/>
            </w:pPr>
            <w:r>
              <w:t>865.43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865.43</w:t>
            </w:r>
          </w:p>
        </w:tc>
        <w:tc>
          <w:tcPr>
            <w:tcW w:w="3402" w:type="dxa"/>
            <w:vAlign w:val="center"/>
          </w:tcPr>
          <w:p>
            <w:pPr>
              <w:pStyle w:val="17"/>
            </w:pPr>
            <w:r>
              <w:t>支出总计</w:t>
            </w:r>
          </w:p>
        </w:tc>
        <w:tc>
          <w:tcPr>
            <w:tcW w:w="1474" w:type="dxa"/>
            <w:vAlign w:val="center"/>
          </w:tcPr>
          <w:p>
            <w:pPr>
              <w:pStyle w:val="18"/>
            </w:pPr>
            <w:r>
              <w:t>865.43</w:t>
            </w:r>
          </w:p>
        </w:tc>
        <w:tc>
          <w:tcPr>
            <w:tcW w:w="1474" w:type="dxa"/>
            <w:vAlign w:val="center"/>
          </w:tcPr>
          <w:p>
            <w:pPr>
              <w:pStyle w:val="18"/>
            </w:pPr>
            <w:r>
              <w:t>865.43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865.43</w:t>
            </w:r>
          </w:p>
        </w:tc>
        <w:tc>
          <w:tcPr>
            <w:tcW w:w="2551" w:type="dxa"/>
            <w:vAlign w:val="center"/>
          </w:tcPr>
          <w:p>
            <w:pPr>
              <w:pStyle w:val="18"/>
            </w:pPr>
            <w:r>
              <w:t>782.56</w:t>
            </w:r>
          </w:p>
        </w:tc>
        <w:tc>
          <w:tcPr>
            <w:tcW w:w="2551" w:type="dxa"/>
            <w:vAlign w:val="center"/>
          </w:tcPr>
          <w:p>
            <w:pPr>
              <w:pStyle w:val="18"/>
            </w:pPr>
            <w:r>
              <w:t>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657.14</w:t>
            </w:r>
          </w:p>
        </w:tc>
        <w:tc>
          <w:tcPr>
            <w:tcW w:w="2551" w:type="dxa"/>
            <w:vAlign w:val="center"/>
          </w:tcPr>
          <w:p>
            <w:pPr>
              <w:pStyle w:val="14"/>
            </w:pPr>
            <w:r>
              <w:t>574.27</w:t>
            </w:r>
          </w:p>
        </w:tc>
        <w:tc>
          <w:tcPr>
            <w:tcW w:w="2551" w:type="dxa"/>
            <w:vAlign w:val="center"/>
          </w:tcPr>
          <w:p>
            <w:pPr>
              <w:pStyle w:val="14"/>
            </w:pPr>
            <w:r>
              <w:t>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20131</w:t>
            </w:r>
          </w:p>
        </w:tc>
        <w:tc>
          <w:tcPr>
            <w:tcW w:w="4535" w:type="dxa"/>
            <w:vAlign w:val="center"/>
          </w:tcPr>
          <w:p>
            <w:pPr>
              <w:pStyle w:val="15"/>
            </w:pPr>
            <w:r>
              <w:t>党委办公厅（室）及相关机构事务</w:t>
            </w:r>
          </w:p>
        </w:tc>
        <w:tc>
          <w:tcPr>
            <w:tcW w:w="2551" w:type="dxa"/>
            <w:vAlign w:val="center"/>
          </w:tcPr>
          <w:p>
            <w:pPr>
              <w:pStyle w:val="14"/>
            </w:pPr>
            <w:r>
              <w:t>657.14</w:t>
            </w:r>
          </w:p>
        </w:tc>
        <w:tc>
          <w:tcPr>
            <w:tcW w:w="2551" w:type="dxa"/>
            <w:vAlign w:val="center"/>
          </w:tcPr>
          <w:p>
            <w:pPr>
              <w:pStyle w:val="14"/>
            </w:pPr>
            <w:r>
              <w:t>574.27</w:t>
            </w:r>
          </w:p>
        </w:tc>
        <w:tc>
          <w:tcPr>
            <w:tcW w:w="2551" w:type="dxa"/>
            <w:vAlign w:val="center"/>
          </w:tcPr>
          <w:p>
            <w:pPr>
              <w:pStyle w:val="14"/>
            </w:pPr>
            <w:r>
              <w:t>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2013101</w:t>
            </w:r>
          </w:p>
        </w:tc>
        <w:tc>
          <w:tcPr>
            <w:tcW w:w="4535" w:type="dxa"/>
            <w:vAlign w:val="center"/>
          </w:tcPr>
          <w:p>
            <w:pPr>
              <w:pStyle w:val="15"/>
            </w:pPr>
            <w:r>
              <w:t>行政运行</w:t>
            </w:r>
          </w:p>
        </w:tc>
        <w:tc>
          <w:tcPr>
            <w:tcW w:w="2551" w:type="dxa"/>
            <w:vAlign w:val="center"/>
          </w:tcPr>
          <w:p>
            <w:pPr>
              <w:pStyle w:val="14"/>
            </w:pPr>
            <w:r>
              <w:t>511.24</w:t>
            </w:r>
          </w:p>
        </w:tc>
        <w:tc>
          <w:tcPr>
            <w:tcW w:w="2551" w:type="dxa"/>
            <w:vAlign w:val="center"/>
          </w:tcPr>
          <w:p>
            <w:pPr>
              <w:pStyle w:val="14"/>
            </w:pPr>
            <w:r>
              <w:t>511.24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2013105</w:t>
            </w:r>
          </w:p>
        </w:tc>
        <w:tc>
          <w:tcPr>
            <w:tcW w:w="4535" w:type="dxa"/>
            <w:vAlign w:val="center"/>
          </w:tcPr>
          <w:p>
            <w:pPr>
              <w:pStyle w:val="15"/>
            </w:pPr>
            <w:r>
              <w:t>专项业务</w:t>
            </w:r>
          </w:p>
        </w:tc>
        <w:tc>
          <w:tcPr>
            <w:tcW w:w="2551" w:type="dxa"/>
            <w:vAlign w:val="center"/>
          </w:tcPr>
          <w:p>
            <w:pPr>
              <w:pStyle w:val="14"/>
            </w:pPr>
            <w:r>
              <w:t>82.87</w:t>
            </w:r>
          </w:p>
        </w:tc>
        <w:tc>
          <w:tcPr>
            <w:tcW w:w="2551" w:type="dxa"/>
            <w:vAlign w:val="center"/>
          </w:tcPr>
          <w:p>
            <w:pPr>
              <w:pStyle w:val="14"/>
            </w:pPr>
          </w:p>
        </w:tc>
        <w:tc>
          <w:tcPr>
            <w:tcW w:w="2551" w:type="dxa"/>
            <w:vAlign w:val="center"/>
          </w:tcPr>
          <w:p>
            <w:pPr>
              <w:pStyle w:val="14"/>
            </w:pPr>
            <w:r>
              <w:t>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2013150</w:t>
            </w:r>
          </w:p>
        </w:tc>
        <w:tc>
          <w:tcPr>
            <w:tcW w:w="4535" w:type="dxa"/>
            <w:vAlign w:val="center"/>
          </w:tcPr>
          <w:p>
            <w:pPr>
              <w:pStyle w:val="15"/>
            </w:pPr>
            <w:r>
              <w:t>事业运行</w:t>
            </w:r>
          </w:p>
        </w:tc>
        <w:tc>
          <w:tcPr>
            <w:tcW w:w="2551" w:type="dxa"/>
            <w:vAlign w:val="center"/>
          </w:tcPr>
          <w:p>
            <w:pPr>
              <w:pStyle w:val="14"/>
            </w:pPr>
            <w:r>
              <w:t>63.03</w:t>
            </w:r>
          </w:p>
        </w:tc>
        <w:tc>
          <w:tcPr>
            <w:tcW w:w="2551" w:type="dxa"/>
            <w:vAlign w:val="center"/>
          </w:tcPr>
          <w:p>
            <w:pPr>
              <w:pStyle w:val="14"/>
            </w:pPr>
            <w:r>
              <w:t>63.03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140.21</w:t>
            </w:r>
          </w:p>
        </w:tc>
        <w:tc>
          <w:tcPr>
            <w:tcW w:w="2551" w:type="dxa"/>
            <w:vAlign w:val="center"/>
          </w:tcPr>
          <w:p>
            <w:pPr>
              <w:pStyle w:val="14"/>
            </w:pPr>
            <w:r>
              <w:t>140.21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140.21</w:t>
            </w:r>
          </w:p>
        </w:tc>
        <w:tc>
          <w:tcPr>
            <w:tcW w:w="2551" w:type="dxa"/>
            <w:vAlign w:val="center"/>
          </w:tcPr>
          <w:p>
            <w:pPr>
              <w:pStyle w:val="14"/>
            </w:pPr>
            <w:r>
              <w:t>140.21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81.15</w:t>
            </w:r>
          </w:p>
        </w:tc>
        <w:tc>
          <w:tcPr>
            <w:tcW w:w="2551" w:type="dxa"/>
            <w:vAlign w:val="center"/>
          </w:tcPr>
          <w:p>
            <w:pPr>
              <w:pStyle w:val="14"/>
            </w:pPr>
            <w:r>
              <w:t>81.15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59.06</w:t>
            </w:r>
          </w:p>
        </w:tc>
        <w:tc>
          <w:tcPr>
            <w:tcW w:w="2551" w:type="dxa"/>
            <w:vAlign w:val="center"/>
          </w:tcPr>
          <w:p>
            <w:pPr>
              <w:pStyle w:val="14"/>
            </w:pPr>
            <w:r>
              <w:t>59.06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19.75</w:t>
            </w:r>
          </w:p>
        </w:tc>
        <w:tc>
          <w:tcPr>
            <w:tcW w:w="2551" w:type="dxa"/>
            <w:vAlign w:val="center"/>
          </w:tcPr>
          <w:p>
            <w:pPr>
              <w:pStyle w:val="14"/>
            </w:pPr>
            <w:r>
              <w:t>19.75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19.75</w:t>
            </w:r>
          </w:p>
        </w:tc>
        <w:tc>
          <w:tcPr>
            <w:tcW w:w="2551" w:type="dxa"/>
            <w:vAlign w:val="center"/>
          </w:tcPr>
          <w:p>
            <w:pPr>
              <w:pStyle w:val="14"/>
            </w:pPr>
            <w:r>
              <w:t>19.75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19.75</w:t>
            </w:r>
          </w:p>
        </w:tc>
        <w:tc>
          <w:tcPr>
            <w:tcW w:w="2551" w:type="dxa"/>
            <w:vAlign w:val="center"/>
          </w:tcPr>
          <w:p>
            <w:pPr>
              <w:pStyle w:val="14"/>
            </w:pPr>
            <w:r>
              <w:t>19.75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48.33</w:t>
            </w:r>
          </w:p>
        </w:tc>
        <w:tc>
          <w:tcPr>
            <w:tcW w:w="2551" w:type="dxa"/>
            <w:vAlign w:val="center"/>
          </w:tcPr>
          <w:p>
            <w:pPr>
              <w:pStyle w:val="14"/>
            </w:pPr>
            <w:r>
              <w:t>48.33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48.33</w:t>
            </w:r>
          </w:p>
        </w:tc>
        <w:tc>
          <w:tcPr>
            <w:tcW w:w="2551" w:type="dxa"/>
            <w:vAlign w:val="center"/>
          </w:tcPr>
          <w:p>
            <w:pPr>
              <w:pStyle w:val="14"/>
            </w:pPr>
            <w:r>
              <w:t>48.33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48.33</w:t>
            </w:r>
          </w:p>
        </w:tc>
        <w:tc>
          <w:tcPr>
            <w:tcW w:w="2551" w:type="dxa"/>
            <w:vAlign w:val="center"/>
          </w:tcPr>
          <w:p>
            <w:pPr>
              <w:pStyle w:val="14"/>
            </w:pPr>
            <w:r>
              <w:t>48.33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782.56</w:t>
            </w:r>
          </w:p>
        </w:tc>
        <w:tc>
          <w:tcPr>
            <w:tcW w:w="2551" w:type="dxa"/>
            <w:vAlign w:val="center"/>
          </w:tcPr>
          <w:p>
            <w:pPr>
              <w:pStyle w:val="18"/>
            </w:pPr>
            <w:r>
              <w:t>707.48</w:t>
            </w:r>
          </w:p>
        </w:tc>
        <w:tc>
          <w:tcPr>
            <w:tcW w:w="2551" w:type="dxa"/>
            <w:vAlign w:val="center"/>
          </w:tcPr>
          <w:p>
            <w:pPr>
              <w:pStyle w:val="18"/>
            </w:pPr>
            <w:r>
              <w:t>75.08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624.55</w:t>
            </w:r>
          </w:p>
        </w:tc>
        <w:tc>
          <w:tcPr>
            <w:tcW w:w="2551" w:type="dxa"/>
            <w:vAlign w:val="center"/>
          </w:tcPr>
          <w:p>
            <w:pPr>
              <w:pStyle w:val="14"/>
            </w:pPr>
            <w:r>
              <w:t>624.55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166.90</w:t>
            </w:r>
          </w:p>
        </w:tc>
        <w:tc>
          <w:tcPr>
            <w:tcW w:w="2551" w:type="dxa"/>
            <w:vAlign w:val="center"/>
          </w:tcPr>
          <w:p>
            <w:pPr>
              <w:pStyle w:val="14"/>
            </w:pPr>
            <w:r>
              <w:t>166.90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137.35</w:t>
            </w:r>
          </w:p>
        </w:tc>
        <w:tc>
          <w:tcPr>
            <w:tcW w:w="2551" w:type="dxa"/>
            <w:vAlign w:val="center"/>
          </w:tcPr>
          <w:p>
            <w:pPr>
              <w:pStyle w:val="14"/>
            </w:pPr>
            <w:r>
              <w:t>137.35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104.71</w:t>
            </w:r>
          </w:p>
        </w:tc>
        <w:tc>
          <w:tcPr>
            <w:tcW w:w="2551" w:type="dxa"/>
            <w:vAlign w:val="center"/>
          </w:tcPr>
          <w:p>
            <w:pPr>
              <w:pStyle w:val="14"/>
            </w:pPr>
            <w:r>
              <w:t>104.71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30.02</w:t>
            </w:r>
          </w:p>
        </w:tc>
        <w:tc>
          <w:tcPr>
            <w:tcW w:w="2551" w:type="dxa"/>
            <w:vAlign w:val="center"/>
          </w:tcPr>
          <w:p>
            <w:pPr>
              <w:pStyle w:val="14"/>
            </w:pPr>
            <w:r>
              <w:t>30.02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59.06</w:t>
            </w:r>
          </w:p>
        </w:tc>
        <w:tc>
          <w:tcPr>
            <w:tcW w:w="2551" w:type="dxa"/>
            <w:vAlign w:val="center"/>
          </w:tcPr>
          <w:p>
            <w:pPr>
              <w:pStyle w:val="14"/>
            </w:pPr>
            <w:r>
              <w:t>59.06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19.75</w:t>
            </w:r>
          </w:p>
        </w:tc>
        <w:tc>
          <w:tcPr>
            <w:tcW w:w="2551" w:type="dxa"/>
            <w:vAlign w:val="center"/>
          </w:tcPr>
          <w:p>
            <w:pPr>
              <w:pStyle w:val="14"/>
            </w:pPr>
            <w:r>
              <w:t>19.75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1.74</w:t>
            </w:r>
          </w:p>
        </w:tc>
        <w:tc>
          <w:tcPr>
            <w:tcW w:w="2551" w:type="dxa"/>
            <w:vAlign w:val="center"/>
          </w:tcPr>
          <w:p>
            <w:pPr>
              <w:pStyle w:val="14"/>
            </w:pPr>
            <w:r>
              <w:t>1.74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48.33</w:t>
            </w:r>
          </w:p>
        </w:tc>
        <w:tc>
          <w:tcPr>
            <w:tcW w:w="2551" w:type="dxa"/>
            <w:vAlign w:val="center"/>
          </w:tcPr>
          <w:p>
            <w:pPr>
              <w:pStyle w:val="14"/>
            </w:pPr>
            <w:r>
              <w:t>48.33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56.69</w:t>
            </w:r>
          </w:p>
        </w:tc>
        <w:tc>
          <w:tcPr>
            <w:tcW w:w="2551" w:type="dxa"/>
            <w:vAlign w:val="center"/>
          </w:tcPr>
          <w:p>
            <w:pPr>
              <w:pStyle w:val="14"/>
            </w:pPr>
            <w:r>
              <w:t>56.69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75.08</w:t>
            </w:r>
          </w:p>
        </w:tc>
        <w:tc>
          <w:tcPr>
            <w:tcW w:w="2551" w:type="dxa"/>
            <w:vAlign w:val="center"/>
          </w:tcPr>
          <w:p>
            <w:pPr>
              <w:pStyle w:val="14"/>
            </w:pPr>
          </w:p>
        </w:tc>
        <w:tc>
          <w:tcPr>
            <w:tcW w:w="2551" w:type="dxa"/>
            <w:vAlign w:val="center"/>
          </w:tcPr>
          <w:p>
            <w:pPr>
              <w:pStyle w:val="14"/>
            </w:pPr>
            <w:r>
              <w:t>75.08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10.26</w:t>
            </w:r>
          </w:p>
        </w:tc>
        <w:tc>
          <w:tcPr>
            <w:tcW w:w="2551" w:type="dxa"/>
            <w:vAlign w:val="center"/>
          </w:tcPr>
          <w:p>
            <w:pPr>
              <w:pStyle w:val="14"/>
            </w:pPr>
          </w:p>
        </w:tc>
        <w:tc>
          <w:tcPr>
            <w:tcW w:w="2551" w:type="dxa"/>
            <w:vAlign w:val="center"/>
          </w:tcPr>
          <w:p>
            <w:pPr>
              <w:pStyle w:val="14"/>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17.26</w:t>
            </w:r>
          </w:p>
        </w:tc>
        <w:tc>
          <w:tcPr>
            <w:tcW w:w="2551" w:type="dxa"/>
            <w:vAlign w:val="center"/>
          </w:tcPr>
          <w:p>
            <w:pPr>
              <w:pStyle w:val="14"/>
            </w:pPr>
          </w:p>
        </w:tc>
        <w:tc>
          <w:tcPr>
            <w:tcW w:w="2551" w:type="dxa"/>
            <w:vAlign w:val="center"/>
          </w:tcPr>
          <w:p>
            <w:pPr>
              <w:pStyle w:val="14"/>
            </w:pPr>
            <w:r>
              <w:t>17.26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5.94</w:t>
            </w:r>
          </w:p>
        </w:tc>
        <w:tc>
          <w:tcPr>
            <w:tcW w:w="2551" w:type="dxa"/>
            <w:vAlign w:val="center"/>
          </w:tcPr>
          <w:p>
            <w:pPr>
              <w:pStyle w:val="14"/>
            </w:pPr>
          </w:p>
        </w:tc>
        <w:tc>
          <w:tcPr>
            <w:tcW w:w="2551" w:type="dxa"/>
            <w:vAlign w:val="center"/>
          </w:tcPr>
          <w:p>
            <w:pPr>
              <w:pStyle w:val="14"/>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5.29</w:t>
            </w:r>
          </w:p>
        </w:tc>
        <w:tc>
          <w:tcPr>
            <w:tcW w:w="2551" w:type="dxa"/>
            <w:vAlign w:val="center"/>
          </w:tcPr>
          <w:p>
            <w:pPr>
              <w:pStyle w:val="14"/>
            </w:pPr>
          </w:p>
        </w:tc>
        <w:tc>
          <w:tcPr>
            <w:tcW w:w="2551" w:type="dxa"/>
            <w:vAlign w:val="center"/>
          </w:tcPr>
          <w:p>
            <w:pPr>
              <w:pStyle w:val="14"/>
            </w:pPr>
            <w: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14.58</w:t>
            </w:r>
          </w:p>
        </w:tc>
        <w:tc>
          <w:tcPr>
            <w:tcW w:w="2551" w:type="dxa"/>
            <w:vAlign w:val="center"/>
          </w:tcPr>
          <w:p>
            <w:pPr>
              <w:pStyle w:val="14"/>
            </w:pPr>
          </w:p>
        </w:tc>
        <w:tc>
          <w:tcPr>
            <w:tcW w:w="2551" w:type="dxa"/>
            <w:vAlign w:val="center"/>
          </w:tcPr>
          <w:p>
            <w:pPr>
              <w:pStyle w:val="14"/>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19.98</w:t>
            </w:r>
          </w:p>
        </w:tc>
        <w:tc>
          <w:tcPr>
            <w:tcW w:w="2551" w:type="dxa"/>
            <w:vAlign w:val="center"/>
          </w:tcPr>
          <w:p>
            <w:pPr>
              <w:pStyle w:val="14"/>
            </w:pPr>
          </w:p>
        </w:tc>
        <w:tc>
          <w:tcPr>
            <w:tcW w:w="2551" w:type="dxa"/>
            <w:vAlign w:val="center"/>
          </w:tcPr>
          <w:p>
            <w:pPr>
              <w:pStyle w:val="14"/>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1.78</w:t>
            </w:r>
          </w:p>
        </w:tc>
        <w:tc>
          <w:tcPr>
            <w:tcW w:w="2551" w:type="dxa"/>
            <w:vAlign w:val="center"/>
          </w:tcPr>
          <w:p>
            <w:pPr>
              <w:pStyle w:val="14"/>
            </w:pPr>
          </w:p>
        </w:tc>
        <w:tc>
          <w:tcPr>
            <w:tcW w:w="2551" w:type="dxa"/>
            <w:vAlign w:val="center"/>
          </w:tcPr>
          <w:p>
            <w:pPr>
              <w:pStyle w:val="14"/>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82.93</w:t>
            </w:r>
          </w:p>
        </w:tc>
        <w:tc>
          <w:tcPr>
            <w:tcW w:w="2551" w:type="dxa"/>
            <w:vAlign w:val="center"/>
          </w:tcPr>
          <w:p>
            <w:pPr>
              <w:pStyle w:val="14"/>
            </w:pPr>
            <w:r>
              <w:t>82.93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79.71</w:t>
            </w:r>
          </w:p>
        </w:tc>
        <w:tc>
          <w:tcPr>
            <w:tcW w:w="2551" w:type="dxa"/>
            <w:vAlign w:val="center"/>
          </w:tcPr>
          <w:p>
            <w:pPr>
              <w:pStyle w:val="14"/>
            </w:pPr>
            <w:r>
              <w:t>79.71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3.19</w:t>
            </w:r>
          </w:p>
        </w:tc>
        <w:tc>
          <w:tcPr>
            <w:tcW w:w="2551" w:type="dxa"/>
            <w:vAlign w:val="center"/>
          </w:tcPr>
          <w:p>
            <w:pPr>
              <w:pStyle w:val="14"/>
            </w:pPr>
            <w:r>
              <w:t>3.19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0.02</w:t>
            </w:r>
          </w:p>
        </w:tc>
        <w:tc>
          <w:tcPr>
            <w:tcW w:w="2551" w:type="dxa"/>
            <w:vAlign w:val="center"/>
          </w:tcPr>
          <w:p>
            <w:pPr>
              <w:pStyle w:val="14"/>
            </w:pPr>
            <w:r>
              <w:t>0.02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20.92</w:t>
            </w:r>
          </w:p>
        </w:tc>
        <w:tc>
          <w:tcPr>
            <w:tcW w:w="2381" w:type="dxa"/>
            <w:vAlign w:val="center"/>
          </w:tcPr>
          <w:p>
            <w:pPr>
              <w:pStyle w:val="18"/>
            </w:pPr>
            <w:r>
              <w:t>20.92</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20.92</w:t>
            </w:r>
          </w:p>
        </w:tc>
        <w:tc>
          <w:tcPr>
            <w:tcW w:w="2381" w:type="dxa"/>
            <w:vAlign w:val="center"/>
          </w:tcPr>
          <w:p>
            <w:pPr>
              <w:pStyle w:val="14"/>
            </w:pPr>
            <w:r>
              <w:t>20.92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14.58</w:t>
            </w:r>
          </w:p>
        </w:tc>
        <w:tc>
          <w:tcPr>
            <w:tcW w:w="2381" w:type="dxa"/>
            <w:vAlign w:val="center"/>
          </w:tcPr>
          <w:p>
            <w:pPr>
              <w:pStyle w:val="14"/>
            </w:pPr>
            <w:r>
              <w:t>14.58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14.58</w:t>
            </w:r>
          </w:p>
        </w:tc>
        <w:tc>
          <w:tcPr>
            <w:tcW w:w="2381" w:type="dxa"/>
            <w:vAlign w:val="center"/>
          </w:tcPr>
          <w:p>
            <w:pPr>
              <w:pStyle w:val="14"/>
            </w:pPr>
            <w:r>
              <w:t>14.58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r>
              <w:t>6.34</w:t>
            </w:r>
          </w:p>
        </w:tc>
        <w:tc>
          <w:tcPr>
            <w:tcW w:w="2381" w:type="dxa"/>
            <w:vAlign w:val="center"/>
          </w:tcPr>
          <w:p>
            <w:pPr>
              <w:pStyle w:val="14"/>
            </w:pPr>
            <w:r>
              <w:t>6.34</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中共保定市徐水区委办公室 2024年部门预算信息公开情况说明</w:t>
      </w:r>
    </w:p>
    <w:p>
      <w:pPr>
        <w:jc w:val="center"/>
      </w:pPr>
      <w:r>
        <w:rPr>
          <w:rFonts w:ascii="方正小标宋_GBK" w:hAnsi="方正小标宋_GBK" w:eastAsia="方正小标宋_GBK" w:cs="方正小标宋_GBK"/>
          <w:color w:val="000000"/>
          <w:sz w:val="44"/>
        </w:rPr>
        <w:t>中共保定市徐水区委办公室 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按照《中华人民共和国预算法》、《地方预决算公开操作规程》和《关于进一步推进预算公开工作的实施意见》规定，现将中共保定市徐水区委办公室 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承担区委交办的文件、讲话稿的起草或修改工作；按区委主要领导的安排，提出制定区委决策、决定、工作部署和工作意见的预案；负责区委文件和区委办公室代区委行文的核审工作；承担区委制定党内法规的服务工作；负责党刊征订工作。</w:t>
      </w:r>
    </w:p>
    <w:p>
      <w:pPr>
        <w:pStyle w:val="20"/>
      </w:pPr>
      <w:r>
        <w:t>（二）落实上级全面从严治党主体责任有关部署，组织、督导我区全面从严治党主体责任工作。</w:t>
      </w:r>
    </w:p>
    <w:p>
      <w:pPr>
        <w:pStyle w:val="20"/>
      </w:pPr>
      <w:r>
        <w:t>（三）围绕上级党委、区委总体工作部署开展政策研究，综合调研，收集处理信息，反映动态。</w:t>
      </w:r>
    </w:p>
    <w:p>
      <w:pPr>
        <w:pStyle w:val="20"/>
      </w:pPr>
      <w:r>
        <w:t>（四）负责党史收集、整理、保管、总结工作。</w:t>
      </w:r>
    </w:p>
    <w:p>
      <w:pPr>
        <w:pStyle w:val="20"/>
      </w:pPr>
      <w:r>
        <w:t>（五）负责区委日常文书处理；负责区委各种会议和区委日常工作活动的组织安排。</w:t>
      </w:r>
    </w:p>
    <w:p>
      <w:pPr>
        <w:pStyle w:val="20"/>
      </w:pPr>
      <w:r>
        <w:t>（六）负责全区党政系统密码通信和密码管理；负责上级党委、政府及其有关单位机密文件的传递工作；承担区密码工作领导小组的日常工作。</w:t>
      </w:r>
    </w:p>
    <w:p>
      <w:pPr>
        <w:pStyle w:val="20"/>
      </w:pPr>
      <w:r>
        <w:t>（七）负责全区保密工作的安排部署、监督检查和管理工作。</w:t>
      </w:r>
    </w:p>
    <w:p>
      <w:pPr>
        <w:pStyle w:val="20"/>
      </w:pPr>
      <w:r>
        <w:t>（八）负责区委领导同志工作服务和阅文、参加相关活动的事务服务工作。</w:t>
      </w:r>
    </w:p>
    <w:p>
      <w:pPr>
        <w:pStyle w:val="20"/>
      </w:pPr>
      <w:r>
        <w:t>（九）负责对区委重大决策、重大工作部署的实施进行检查、督导；负责对各乡镇（办）、开发区、区直各单位干部总体工作状况、精神状态、政治纪律、工作作风等情况进行经常性检查；负责对党中央和省、市、区委及其办公室重要会议文件落实情况进行督查；对中央、省、市、区领导批办事项，区级以上新闻单位披露我区事项及区人大、政府、政协向区委建议事项进行督查。</w:t>
      </w:r>
    </w:p>
    <w:p>
      <w:pPr>
        <w:pStyle w:val="20"/>
      </w:pPr>
      <w:r>
        <w:t>（十）负责党委和政府机要文件的收发、传阅、归档和保密文件管理工作。</w:t>
      </w:r>
    </w:p>
    <w:p>
      <w:pPr>
        <w:pStyle w:val="20"/>
      </w:pPr>
      <w:r>
        <w:t>（十一）负责上级领导、兄弟县（市、区）党委领导同志及办公室系统的接待服务和协调工作；负责区委领导交办的其他接待任务。</w:t>
      </w:r>
    </w:p>
    <w:p>
      <w:pPr>
        <w:pStyle w:val="20"/>
      </w:pPr>
      <w:r>
        <w:t>（十二）负责全区长期改革规划、年度工作要点、重点改革方案的拟定，统筹、协调、督导改革事项落实。</w:t>
      </w:r>
    </w:p>
    <w:p>
      <w:pPr>
        <w:pStyle w:val="20"/>
      </w:pPr>
      <w:r>
        <w:t>（十三）负责国家安全工作谋划、协调、督导落实工作。</w:t>
      </w:r>
    </w:p>
    <w:p>
      <w:pPr>
        <w:pStyle w:val="20"/>
      </w:pPr>
      <w:r>
        <w:t>（十四）负责本单位干部职工人事管理。</w:t>
      </w:r>
    </w:p>
    <w:p>
      <w:pPr>
        <w:pStyle w:val="20"/>
      </w:pPr>
      <w:r>
        <w:t>（十五）负责全区档案管理工作。</w:t>
      </w:r>
    </w:p>
    <w:p>
      <w:pPr>
        <w:pStyle w:val="20"/>
      </w:pPr>
      <w:r>
        <w:t>（十六）完成区委交办的其他任务。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中共保定市徐水区委办公室本级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一、收入说明</w:t>
      </w:r>
    </w:p>
    <w:p>
      <w:pPr>
        <w:pStyle w:val="21"/>
      </w:pPr>
      <w:r>
        <w:t>反映本部门当年全部收入。2024年预算收入865.43万元，其中：一般公共预算收入865.43万元，基金预算收入0 万元，国有资本经营预算收入0万元，财政专户核拨收入0万元，单位资金收入0万元，上年结转结余0万元。</w:t>
      </w:r>
    </w:p>
    <w:p>
      <w:pPr>
        <w:pStyle w:val="21"/>
      </w:pPr>
      <w:r>
        <w:t>二、支出说明</w:t>
      </w:r>
    </w:p>
    <w:p>
      <w:pPr>
        <w:pStyle w:val="21"/>
      </w:pPr>
      <w:r>
        <w:t>收支预算总表支出栏、基本支出表、项目支出表按经济分类和支出功能分类科目编制，反映中共保定市徐水区委办公室年度部门预算中支出预算的总体情况。2024年支出预算 865.43万元，其中基本支出782.56万元，包括人员经费 707.48万元和日常公用经费75.08万元；项目支出82.87万元，主要为高清视频会议系统维护租赁费、公务接待费等。</w:t>
      </w:r>
    </w:p>
    <w:p>
      <w:pPr>
        <w:pStyle w:val="21"/>
      </w:pPr>
      <w:r>
        <w:t>三、比上年增减情况</w:t>
      </w:r>
    </w:p>
    <w:p>
      <w:pPr>
        <w:pStyle w:val="21"/>
      </w:pPr>
      <w:r>
        <w:t>本年度预算收支安排865.43万元，较上年减少214.75万元。其中:基本支出减少52.81万元，主要原因是公用经费中网络租费和劳务派遣人员工资在2024年度均列入项目；项目支出减少161.94万元，主要原因是本年项目数量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2024年我部门机关运行经费安排75.08万元，其中办公费10.26万元，邮电费4.18万元，工会经费、福利费11.22万元，公务用车运行维护费14.58万元，其他支出34.84万元。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 我部门财政拨款“三公” 经费预算安排20.92万元，其中因公出国（境）费0万元；公务用车购置及运维费14.58万元（其中：公务用车购置费为0万元，公务用车运维费14.58万元)；公务接待费6.34万元。与 2023年相比减少4.86万元，减少的主要原因是：公务用车运维费减少。</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深入学习贯彻党的十九大</w:t>
      </w:r>
      <w:bookmarkStart w:id="20" w:name="_GoBack"/>
      <w:bookmarkEnd w:id="20"/>
      <w:r>
        <w:t>精神和习近平总书记系列重要讲话精神，紧紧围绕区委中心工作，充分发挥“参谋部”“指挥部”的职能作用，着眼全局当参谋，统筹兼顾保运转，深化改革破难题，真督实查促落实，全力以赴抓保障，为推动徐水区发展作出新贡献。根据区委中心工作和领导关注问题，全面提升以文辅政水平，更好服务区委决策；强化统筹协调，确保区委政令畅通；精细规范服务，高标高效保障运转；整合力量资源，提升群众工作水平；加强督促检查，推动区委各项决策部署落实；突出组织保障，把全面深化改革推向纵深。</w:t>
      </w:r>
    </w:p>
    <w:p>
      <w:pPr>
        <w:spacing w:line="500" w:lineRule="exact"/>
        <w:ind w:firstLine="560"/>
      </w:pPr>
      <w:r>
        <w:rPr>
          <w:rFonts w:eastAsia="方正仿宋_GBK"/>
          <w:color w:val="000000"/>
          <w:sz w:val="28"/>
        </w:rPr>
        <w:t>（二）分项绩效目标</w:t>
      </w:r>
    </w:p>
    <w:p>
      <w:pPr>
        <w:pStyle w:val="25"/>
      </w:pPr>
      <w:r>
        <w:t>1、机关公文、会议、公务接待等工作正常运转</w:t>
      </w:r>
    </w:p>
    <w:p>
      <w:pPr>
        <w:pStyle w:val="25"/>
      </w:pPr>
      <w:r>
        <w:t>加强重要会议、活动的统筹协调，精心谋划组织好全区性重大会议、活动，特别是区委主要领导参加的重要会议、活动，保障全区性重要会议的顺利举办;贯彻落实全区工作的重大决策部署，重点建设项目加强督导协调；保障区委公文正常运转，规范公文办理流程，做到零停留、无差错，公文审核严谨高效，增强区委文件权威性；严格执行中央八项规定和我区接待标准，保障相关工作顺利开展。</w:t>
      </w:r>
    </w:p>
    <w:p>
      <w:pPr>
        <w:pStyle w:val="25"/>
      </w:pPr>
      <w:r>
        <w:t>2、信息收集和督查调研民主化、科学化</w:t>
      </w:r>
    </w:p>
    <w:p>
      <w:pPr>
        <w:pStyle w:val="25"/>
      </w:pPr>
      <w:r>
        <w:t>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w:t>
      </w:r>
    </w:p>
    <w:p>
      <w:pPr>
        <w:pStyle w:val="25"/>
      </w:pPr>
      <w:r>
        <w:t>3、全区党委系统公务内网稳定运行</w:t>
      </w:r>
    </w:p>
    <w:p>
      <w:pPr>
        <w:pStyle w:val="25"/>
      </w:pPr>
      <w:r>
        <w:t>数据资源丰富、数据正版、权威可靠，用户满意度高。线路畅通，系统运行稳定。</w:t>
      </w:r>
    </w:p>
    <w:p>
      <w:pPr>
        <w:pStyle w:val="25"/>
      </w:pPr>
      <w:r>
        <w:t>4、做好机关密码管理工作</w:t>
      </w:r>
    </w:p>
    <w:p>
      <w:pPr>
        <w:pStyle w:val="25"/>
      </w:pPr>
      <w:r>
        <w:t>做好全区党政系统密码通信和密码管理，党中央、国务院和区党政军领导机关及要害部门的核心机密的传递工作。承担区密码工作小组的日常工作。</w:t>
      </w:r>
    </w:p>
    <w:p>
      <w:pPr>
        <w:pStyle w:val="25"/>
      </w:pPr>
      <w:r>
        <w:t>5、加强保密工作宣传、培训及技术防范</w:t>
      </w:r>
    </w:p>
    <w:p>
      <w:pPr>
        <w:pStyle w:val="25"/>
      </w:pPr>
      <w:r>
        <w:t>做好保密机要工作，加大培训力度，确保不发生失、泄密情况。</w:t>
      </w:r>
    </w:p>
    <w:p>
      <w:pPr>
        <w:pStyle w:val="25"/>
      </w:pPr>
      <w:r>
        <w:t>6、做好国家安全工作</w:t>
      </w:r>
    </w:p>
    <w:p>
      <w:pPr>
        <w:pStyle w:val="25"/>
      </w:pPr>
      <w:r>
        <w:t>加强国家安全宣传，在我区博物馆设立国安专厅，在生态园、南陈庄烈士陵园设立国安宣传专栏。</w:t>
      </w:r>
    </w:p>
    <w:p>
      <w:pPr>
        <w:spacing w:line="500" w:lineRule="exact"/>
        <w:ind w:firstLine="560"/>
      </w:pPr>
      <w:r>
        <w:rPr>
          <w:rFonts w:eastAsia="方正仿宋_GBK"/>
          <w:color w:val="000000"/>
          <w:sz w:val="28"/>
        </w:rPr>
        <w:t>（三）工作保障措施</w:t>
      </w:r>
    </w:p>
    <w:p>
      <w:pPr>
        <w:pStyle w:val="26"/>
      </w:pPr>
      <w:r>
        <w:t>1、强化政治理论武装，健全完善制度机制</w:t>
      </w:r>
    </w:p>
    <w:p>
      <w:pPr>
        <w:pStyle w:val="26"/>
      </w:pPr>
      <w:r>
        <w:t>坚持把学习贯彻习近平新时代中国特色社会主义思想和党的十九届四中全会精神作为首要政治任务，根据区委、区政府全面实施预算绩效管理的意见，以及我区预算绩效管理相关要求，健全完善区委办预算绩效管理、预算资金管理等制度规定，按要求开展部门预算绩效实时监控、绩效自评和重点项目评价等工作，研究制定预算绩效运行过程出现问题的应急处置方案，确保全年绩效目标圆满完成。</w:t>
      </w:r>
    </w:p>
    <w:p>
      <w:pPr>
        <w:pStyle w:val="26"/>
      </w:pPr>
      <w:r>
        <w:t>2、加强预算支出管理，确保支出进度达标</w:t>
      </w:r>
    </w:p>
    <w:p>
      <w:pPr>
        <w:pStyle w:val="26"/>
      </w:pPr>
      <w:r>
        <w:t xml:space="preserve">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 </w:t>
      </w:r>
    </w:p>
    <w:p>
      <w:pPr>
        <w:pStyle w:val="26"/>
      </w:pPr>
      <w:r>
        <w:t>3、加强内部监督管理，确保资金安全有效</w:t>
      </w:r>
    </w:p>
    <w:p>
      <w:pPr>
        <w:pStyle w:val="26"/>
      </w:pPr>
      <w:r>
        <w:t xml:space="preserve">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 </w:t>
      </w:r>
    </w:p>
    <w:p>
      <w:pPr>
        <w:pStyle w:val="26"/>
      </w:pPr>
      <w:r>
        <w:t>4、加强宣传培训调研，确保绩效目标实现</w:t>
      </w:r>
    </w:p>
    <w:p>
      <w:pPr>
        <w:pStyle w:val="26"/>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大预算绩效宣传力度，强化预算绩效管理意识，为预算绩效管理创造良好的思想基础和舆论环境，促进预算绩效管理水平进一步提升。</w:t>
      </w: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1、高清视频会议系统维护租赁费绩效目标表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13062524P000015105704</w:t>
            </w:r>
          </w:p>
        </w:tc>
        <w:tc>
          <w:tcPr>
            <w:tcW w:w="2835" w:type="dxa"/>
            <w:vAlign w:val="center"/>
          </w:tcPr>
          <w:p>
            <w:pPr>
              <w:pStyle w:val="13"/>
            </w:pPr>
            <w:r>
              <w:t>项目名称</w:t>
            </w:r>
          </w:p>
        </w:tc>
        <w:tc>
          <w:tcPr>
            <w:tcW w:w="6094" w:type="dxa"/>
            <w:gridSpan w:val="3"/>
            <w:vAlign w:val="center"/>
          </w:tcPr>
          <w:p>
            <w:pPr>
              <w:pStyle w:val="15"/>
            </w:pPr>
            <w:r>
              <w:t>高清视频会议系统维护租赁费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2.28</w:t>
            </w:r>
          </w:p>
        </w:tc>
        <w:tc>
          <w:tcPr>
            <w:tcW w:w="2835" w:type="dxa"/>
            <w:vAlign w:val="center"/>
          </w:tcPr>
          <w:p>
            <w:pPr>
              <w:pStyle w:val="13"/>
            </w:pPr>
            <w:r>
              <w:t>其中：财政    资金</w:t>
            </w:r>
          </w:p>
        </w:tc>
        <w:tc>
          <w:tcPr>
            <w:tcW w:w="2551" w:type="dxa"/>
            <w:vAlign w:val="center"/>
          </w:tcPr>
          <w:p>
            <w:pPr>
              <w:pStyle w:val="15"/>
            </w:pPr>
            <w:r>
              <w:t>2.28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主要是邮电费。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1.为提升服务水平，提高党委系统会议服务保障能力。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租用移动专线数量</w:t>
            </w:r>
          </w:p>
        </w:tc>
        <w:tc>
          <w:tcPr>
            <w:tcW w:w="5386" w:type="dxa"/>
            <w:vAlign w:val="center"/>
          </w:tcPr>
          <w:p>
            <w:pPr>
              <w:pStyle w:val="15"/>
            </w:pPr>
            <w:r>
              <w:t>租用移动专线数量是否与《中共保定市委办公厅关于建设市到县党委高清视频会议系统的通知》要求一致</w:t>
            </w:r>
          </w:p>
        </w:tc>
        <w:tc>
          <w:tcPr>
            <w:tcW w:w="2268" w:type="dxa"/>
            <w:vAlign w:val="center"/>
          </w:tcPr>
          <w:p>
            <w:pPr>
              <w:pStyle w:val="15"/>
            </w:pPr>
            <w:r>
              <w:t>2条</w:t>
            </w:r>
          </w:p>
        </w:tc>
        <w:tc>
          <w:tcPr>
            <w:tcW w:w="1276" w:type="dxa"/>
            <w:vAlign w:val="center"/>
          </w:tcPr>
          <w:p>
            <w:pPr>
              <w:pStyle w:val="15"/>
            </w:pPr>
            <w:r>
              <w:t>依据《中共保定市委办公厅关于建设市到县党委高清视频会议系统的通知》要求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视频会议专用机顶盒数量</w:t>
            </w:r>
          </w:p>
        </w:tc>
        <w:tc>
          <w:tcPr>
            <w:tcW w:w="5386" w:type="dxa"/>
            <w:vAlign w:val="center"/>
          </w:tcPr>
          <w:p>
            <w:pPr>
              <w:pStyle w:val="15"/>
            </w:pPr>
            <w:r>
              <w:t>广电公司为会场提供视频会议专用机顶盒数量是否与《中共保定市委办公厅关于建设市到县党委高清视频会议系统的通知》要求一致</w:t>
            </w:r>
          </w:p>
        </w:tc>
        <w:tc>
          <w:tcPr>
            <w:tcW w:w="2268" w:type="dxa"/>
            <w:vAlign w:val="center"/>
          </w:tcPr>
          <w:p>
            <w:pPr>
              <w:pStyle w:val="15"/>
            </w:pPr>
            <w:r>
              <w:t>1个</w:t>
            </w:r>
          </w:p>
        </w:tc>
        <w:tc>
          <w:tcPr>
            <w:tcW w:w="1276" w:type="dxa"/>
            <w:vAlign w:val="center"/>
          </w:tcPr>
          <w:p>
            <w:pPr>
              <w:pStyle w:val="15"/>
            </w:pPr>
            <w:r>
              <w:t>依据《中共保定市委办公厅关于建设市到县党委高清视频会议系统的通知》要求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视频会议流畅率</w:t>
            </w:r>
          </w:p>
        </w:tc>
        <w:tc>
          <w:tcPr>
            <w:tcW w:w="5386" w:type="dxa"/>
            <w:vAlign w:val="center"/>
          </w:tcPr>
          <w:p>
            <w:pPr>
              <w:pStyle w:val="15"/>
            </w:pPr>
            <w:r>
              <w:t>视频会议流畅次数占全部视频会议数量之比</w:t>
            </w:r>
          </w:p>
        </w:tc>
        <w:tc>
          <w:tcPr>
            <w:tcW w:w="2268" w:type="dxa"/>
            <w:vAlign w:val="center"/>
          </w:tcPr>
          <w:p>
            <w:pPr>
              <w:pStyle w:val="15"/>
            </w:pPr>
            <w:r>
              <w:t>≥95%</w:t>
            </w:r>
          </w:p>
        </w:tc>
        <w:tc>
          <w:tcPr>
            <w:tcW w:w="1276" w:type="dxa"/>
            <w:vAlign w:val="center"/>
          </w:tcPr>
          <w:p>
            <w:pPr>
              <w:pStyle w:val="15"/>
            </w:pPr>
            <w:r>
              <w:t>依据会议顺利进展情况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视频会议及时度</w:t>
            </w:r>
          </w:p>
        </w:tc>
        <w:tc>
          <w:tcPr>
            <w:tcW w:w="5386" w:type="dxa"/>
            <w:vAlign w:val="center"/>
          </w:tcPr>
          <w:p>
            <w:pPr>
              <w:pStyle w:val="15"/>
            </w:pPr>
            <w:r>
              <w:t>每次视频会议是否能及时调出视频信号</w:t>
            </w:r>
          </w:p>
        </w:tc>
        <w:tc>
          <w:tcPr>
            <w:tcW w:w="2268" w:type="dxa"/>
            <w:vAlign w:val="center"/>
          </w:tcPr>
          <w:p>
            <w:pPr>
              <w:pStyle w:val="15"/>
            </w:pPr>
            <w:r>
              <w:t>≥95%</w:t>
            </w:r>
          </w:p>
        </w:tc>
        <w:tc>
          <w:tcPr>
            <w:tcW w:w="1276" w:type="dxa"/>
            <w:vAlign w:val="center"/>
          </w:tcPr>
          <w:p>
            <w:pPr>
              <w:pStyle w:val="15"/>
            </w:pPr>
            <w:r>
              <w:t>依据会议顺利进展情况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专线租费</w:t>
            </w:r>
          </w:p>
        </w:tc>
        <w:tc>
          <w:tcPr>
            <w:tcW w:w="5386" w:type="dxa"/>
            <w:vAlign w:val="center"/>
          </w:tcPr>
          <w:p>
            <w:pPr>
              <w:pStyle w:val="15"/>
            </w:pPr>
            <w:r>
              <w:t>移动公司的专线租费是否与《中共保定市委办公厅关于建设市到县党委高清视频会议系统的通知》要求一致</w:t>
            </w:r>
          </w:p>
        </w:tc>
        <w:tc>
          <w:tcPr>
            <w:tcW w:w="2268" w:type="dxa"/>
            <w:vAlign w:val="center"/>
          </w:tcPr>
          <w:p>
            <w:pPr>
              <w:pStyle w:val="15"/>
            </w:pPr>
            <w:r>
              <w:t>9600元</w:t>
            </w:r>
          </w:p>
        </w:tc>
        <w:tc>
          <w:tcPr>
            <w:tcW w:w="1276" w:type="dxa"/>
            <w:vAlign w:val="center"/>
          </w:tcPr>
          <w:p>
            <w:pPr>
              <w:pStyle w:val="15"/>
            </w:pPr>
            <w:r>
              <w:t>依据《中共保定市委办公厅关于建设市到县党委高清视频会议系统的通知》要求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专线租费</w:t>
            </w:r>
          </w:p>
        </w:tc>
        <w:tc>
          <w:tcPr>
            <w:tcW w:w="5386" w:type="dxa"/>
            <w:vAlign w:val="center"/>
          </w:tcPr>
          <w:p>
            <w:pPr>
              <w:pStyle w:val="15"/>
            </w:pPr>
            <w:r>
              <w:t>联通公司的专线租费是否与《中共保定市委办公厅关于建设市到县党委高清视频会议系统的通知》要求一致</w:t>
            </w:r>
          </w:p>
        </w:tc>
        <w:tc>
          <w:tcPr>
            <w:tcW w:w="2268" w:type="dxa"/>
            <w:vAlign w:val="center"/>
          </w:tcPr>
          <w:p>
            <w:pPr>
              <w:pStyle w:val="15"/>
            </w:pPr>
            <w:r>
              <w:t>12000元</w:t>
            </w:r>
          </w:p>
        </w:tc>
        <w:tc>
          <w:tcPr>
            <w:tcW w:w="1276" w:type="dxa"/>
            <w:vAlign w:val="center"/>
          </w:tcPr>
          <w:p>
            <w:pPr>
              <w:pStyle w:val="15"/>
            </w:pPr>
            <w:r>
              <w:t>依据《中共保定市委办公厅关于建设市到县党委高清视频会议系统的通知》要求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5386" w:type="dxa"/>
            <w:vAlign w:val="center"/>
          </w:tcPr>
          <w:p>
            <w:pPr>
              <w:pStyle w:val="15"/>
            </w:pPr>
            <w:r>
              <w:t>资金按时支付所占比率</w:t>
            </w:r>
          </w:p>
        </w:tc>
        <w:tc>
          <w:tcPr>
            <w:tcW w:w="2268" w:type="dxa"/>
            <w:vAlign w:val="center"/>
          </w:tcPr>
          <w:p>
            <w:pPr>
              <w:pStyle w:val="15"/>
            </w:pPr>
            <w:r>
              <w:t>≥95%</w:t>
            </w:r>
          </w:p>
        </w:tc>
        <w:tc>
          <w:tcPr>
            <w:tcW w:w="1276" w:type="dxa"/>
            <w:vAlign w:val="center"/>
          </w:tcPr>
          <w:p>
            <w:pPr>
              <w:pStyle w:val="15"/>
            </w:pPr>
            <w:r>
              <w:t>依据会议顺利进展情况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高清视频会议正常工作保障度</w:t>
            </w:r>
          </w:p>
        </w:tc>
        <w:tc>
          <w:tcPr>
            <w:tcW w:w="5386" w:type="dxa"/>
            <w:vAlign w:val="center"/>
          </w:tcPr>
          <w:p>
            <w:pPr>
              <w:pStyle w:val="15"/>
            </w:pPr>
            <w:r>
              <w:t>高清视频会议是否保障正常工作</w:t>
            </w:r>
          </w:p>
        </w:tc>
        <w:tc>
          <w:tcPr>
            <w:tcW w:w="2268" w:type="dxa"/>
            <w:vAlign w:val="center"/>
          </w:tcPr>
          <w:p>
            <w:pPr>
              <w:pStyle w:val="15"/>
            </w:pPr>
            <w:r>
              <w:t>≥95%</w:t>
            </w:r>
          </w:p>
        </w:tc>
        <w:tc>
          <w:tcPr>
            <w:tcW w:w="1276" w:type="dxa"/>
            <w:vAlign w:val="center"/>
          </w:tcPr>
          <w:p>
            <w:pPr>
              <w:pStyle w:val="15"/>
            </w:pPr>
            <w:r>
              <w:t>依据会议顺利进展情况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参会人员满意度</w:t>
            </w:r>
          </w:p>
        </w:tc>
        <w:tc>
          <w:tcPr>
            <w:tcW w:w="5386" w:type="dxa"/>
            <w:vAlign w:val="center"/>
          </w:tcPr>
          <w:p>
            <w:pPr>
              <w:pStyle w:val="15"/>
            </w:pPr>
            <w:r>
              <w:t>参会人员对全年进行的视频会议的顺畅度、画面清晰度满意程度</w:t>
            </w:r>
          </w:p>
        </w:tc>
        <w:tc>
          <w:tcPr>
            <w:tcW w:w="2268" w:type="dxa"/>
            <w:vAlign w:val="center"/>
          </w:tcPr>
          <w:p>
            <w:pPr>
              <w:pStyle w:val="15"/>
            </w:pPr>
            <w:r>
              <w:t>≥95%</w:t>
            </w:r>
          </w:p>
        </w:tc>
        <w:tc>
          <w:tcPr>
            <w:tcW w:w="1276" w:type="dxa"/>
            <w:vAlign w:val="center"/>
          </w:tcPr>
          <w:p>
            <w:pPr>
              <w:pStyle w:val="15"/>
            </w:pPr>
            <w:r>
              <w:t>依据调查问卷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2、公务接待费绩效目标表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13062524P00001510550C</w:t>
            </w:r>
          </w:p>
        </w:tc>
        <w:tc>
          <w:tcPr>
            <w:tcW w:w="2835" w:type="dxa"/>
            <w:vAlign w:val="center"/>
          </w:tcPr>
          <w:p>
            <w:pPr>
              <w:pStyle w:val="13"/>
            </w:pPr>
            <w:r>
              <w:t>项目名称</w:t>
            </w:r>
          </w:p>
        </w:tc>
        <w:tc>
          <w:tcPr>
            <w:tcW w:w="6094" w:type="dxa"/>
            <w:gridSpan w:val="3"/>
            <w:vAlign w:val="center"/>
          </w:tcPr>
          <w:p>
            <w:pPr>
              <w:pStyle w:val="15"/>
            </w:pPr>
            <w:r>
              <w:t>公务接待费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6.34</w:t>
            </w:r>
          </w:p>
        </w:tc>
        <w:tc>
          <w:tcPr>
            <w:tcW w:w="2835" w:type="dxa"/>
            <w:vAlign w:val="center"/>
          </w:tcPr>
          <w:p>
            <w:pPr>
              <w:pStyle w:val="13"/>
            </w:pPr>
            <w:r>
              <w:t>其中：财政    资金</w:t>
            </w:r>
          </w:p>
        </w:tc>
        <w:tc>
          <w:tcPr>
            <w:tcW w:w="2551" w:type="dxa"/>
            <w:vAlign w:val="center"/>
          </w:tcPr>
          <w:p>
            <w:pPr>
              <w:pStyle w:val="15"/>
            </w:pPr>
            <w:r>
              <w:t>6.34</w:t>
            </w:r>
          </w:p>
        </w:tc>
        <w:tc>
          <w:tcPr>
            <w:tcW w:w="2268" w:type="dxa"/>
            <w:vAlign w:val="center"/>
          </w:tcPr>
          <w:p>
            <w:pPr>
              <w:pStyle w:val="13"/>
            </w:pPr>
            <w:r>
              <w:t>其他资金</w:t>
            </w:r>
          </w:p>
        </w:tc>
        <w:tc>
          <w:tcPr>
            <w:tcW w:w="1276" w:type="dxa"/>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该项目主要是公务接待费。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1.为我单位公务接待提供后勤保障，确保公务活动取得实效。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公务接待完成率</w:t>
            </w:r>
          </w:p>
        </w:tc>
        <w:tc>
          <w:tcPr>
            <w:tcW w:w="5386" w:type="dxa"/>
            <w:vAlign w:val="center"/>
          </w:tcPr>
          <w:p>
            <w:pPr>
              <w:pStyle w:val="15"/>
            </w:pPr>
            <w:r>
              <w:t>反映公务接待完成情况</w:t>
            </w:r>
          </w:p>
        </w:tc>
        <w:tc>
          <w:tcPr>
            <w:tcW w:w="2268" w:type="dxa"/>
            <w:vAlign w:val="center"/>
          </w:tcPr>
          <w:p>
            <w:pPr>
              <w:pStyle w:val="15"/>
            </w:pPr>
            <w:r>
              <w:t>≥98%</w:t>
            </w:r>
          </w:p>
        </w:tc>
        <w:tc>
          <w:tcPr>
            <w:tcW w:w="1276" w:type="dxa"/>
            <w:vAlign w:val="center"/>
          </w:tcPr>
          <w:p>
            <w:pPr>
              <w:pStyle w:val="15"/>
            </w:pPr>
            <w:r>
              <w:t>公务接待项目的实施计划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公务接待费支出手续完备率</w:t>
            </w:r>
          </w:p>
        </w:tc>
        <w:tc>
          <w:tcPr>
            <w:tcW w:w="5386" w:type="dxa"/>
            <w:vAlign w:val="center"/>
          </w:tcPr>
          <w:p>
            <w:pPr>
              <w:pStyle w:val="15"/>
            </w:pPr>
            <w:r>
              <w:t>反映公务接待费支出手续完备情况</w:t>
            </w:r>
          </w:p>
        </w:tc>
        <w:tc>
          <w:tcPr>
            <w:tcW w:w="2268" w:type="dxa"/>
            <w:vAlign w:val="center"/>
          </w:tcPr>
          <w:p>
            <w:pPr>
              <w:pStyle w:val="15"/>
            </w:pPr>
            <w:r>
              <w:t>100%</w:t>
            </w:r>
          </w:p>
        </w:tc>
        <w:tc>
          <w:tcPr>
            <w:tcW w:w="1276" w:type="dxa"/>
            <w:vAlign w:val="center"/>
          </w:tcPr>
          <w:p>
            <w:pPr>
              <w:pStyle w:val="15"/>
            </w:pPr>
            <w:r>
              <w:t>公务接待项目的实施计划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公务接待及时率</w:t>
            </w:r>
          </w:p>
        </w:tc>
        <w:tc>
          <w:tcPr>
            <w:tcW w:w="5386" w:type="dxa"/>
            <w:vAlign w:val="center"/>
          </w:tcPr>
          <w:p>
            <w:pPr>
              <w:pStyle w:val="15"/>
            </w:pPr>
            <w:r>
              <w:t>反映公务接待及时情况</w:t>
            </w:r>
          </w:p>
        </w:tc>
        <w:tc>
          <w:tcPr>
            <w:tcW w:w="2268" w:type="dxa"/>
            <w:vAlign w:val="center"/>
          </w:tcPr>
          <w:p>
            <w:pPr>
              <w:pStyle w:val="15"/>
            </w:pPr>
            <w:r>
              <w:t>≥98%</w:t>
            </w:r>
          </w:p>
        </w:tc>
        <w:tc>
          <w:tcPr>
            <w:tcW w:w="1276" w:type="dxa"/>
            <w:vAlign w:val="center"/>
          </w:tcPr>
          <w:p>
            <w:pPr>
              <w:pStyle w:val="15"/>
            </w:pPr>
            <w:r>
              <w:t>公务接待项目的实施计划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反映项目实际成本支出费用</w:t>
            </w:r>
          </w:p>
        </w:tc>
        <w:tc>
          <w:tcPr>
            <w:tcW w:w="2268" w:type="dxa"/>
            <w:vAlign w:val="center"/>
          </w:tcPr>
          <w:p>
            <w:pPr>
              <w:pStyle w:val="15"/>
            </w:pPr>
            <w:r>
              <w:t>≤6.34万元</w:t>
            </w:r>
          </w:p>
        </w:tc>
        <w:tc>
          <w:tcPr>
            <w:tcW w:w="1276" w:type="dxa"/>
            <w:vAlign w:val="center"/>
          </w:tcPr>
          <w:p>
            <w:pPr>
              <w:pStyle w:val="15"/>
            </w:pPr>
            <w:r>
              <w:t>公务接待项目的实施计划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公务接待工作提升率</w:t>
            </w:r>
          </w:p>
        </w:tc>
        <w:tc>
          <w:tcPr>
            <w:tcW w:w="5386" w:type="dxa"/>
            <w:vAlign w:val="center"/>
          </w:tcPr>
          <w:p>
            <w:pPr>
              <w:pStyle w:val="15"/>
            </w:pPr>
            <w:r>
              <w:t>反映工作效率提升情况</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接待对象满意度</w:t>
            </w:r>
          </w:p>
        </w:tc>
        <w:tc>
          <w:tcPr>
            <w:tcW w:w="5386" w:type="dxa"/>
            <w:vAlign w:val="center"/>
          </w:tcPr>
          <w:p>
            <w:pPr>
              <w:pStyle w:val="15"/>
            </w:pPr>
            <w:r>
              <w:t>反映接待对象满意情况</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3、公务内网建设与维护费绩效目标表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13062524P00001510571P</w:t>
            </w:r>
          </w:p>
        </w:tc>
        <w:tc>
          <w:tcPr>
            <w:tcW w:w="2835" w:type="dxa"/>
            <w:vAlign w:val="center"/>
          </w:tcPr>
          <w:p>
            <w:pPr>
              <w:pStyle w:val="13"/>
            </w:pPr>
            <w:r>
              <w:t>项目名称</w:t>
            </w:r>
          </w:p>
        </w:tc>
        <w:tc>
          <w:tcPr>
            <w:tcW w:w="6094" w:type="dxa"/>
            <w:gridSpan w:val="3"/>
            <w:vAlign w:val="center"/>
          </w:tcPr>
          <w:p>
            <w:pPr>
              <w:pStyle w:val="15"/>
            </w:pPr>
            <w:r>
              <w:t>公务内网建设与维护费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2.16</w:t>
            </w:r>
          </w:p>
        </w:tc>
        <w:tc>
          <w:tcPr>
            <w:tcW w:w="2835" w:type="dxa"/>
            <w:vAlign w:val="center"/>
          </w:tcPr>
          <w:p>
            <w:pPr>
              <w:pStyle w:val="13"/>
            </w:pPr>
            <w:r>
              <w:t>其中：财政    资金</w:t>
            </w:r>
          </w:p>
        </w:tc>
        <w:tc>
          <w:tcPr>
            <w:tcW w:w="2551" w:type="dxa"/>
            <w:vAlign w:val="center"/>
          </w:tcPr>
          <w:p>
            <w:pPr>
              <w:pStyle w:val="15"/>
            </w:pPr>
            <w:r>
              <w:t>2.16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主要是光纤电路租费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1.目标内容1 为适应省市四级联网需要。</w:t>
            </w:r>
          </w:p>
          <w:p>
            <w:pPr>
              <w:pStyle w:val="15"/>
            </w:pPr>
            <w:r>
              <w:t>2.目标内容2 所有原市到县计算机专线2004年已改为改为2M光纤电路，现需支付光纤电路租费1800元/月。</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维护光纤电路数量</w:t>
            </w:r>
          </w:p>
        </w:tc>
        <w:tc>
          <w:tcPr>
            <w:tcW w:w="5386" w:type="dxa"/>
            <w:vAlign w:val="center"/>
          </w:tcPr>
          <w:p>
            <w:pPr>
              <w:pStyle w:val="15"/>
            </w:pPr>
            <w:r>
              <w:t>维护光纤电路数量是否符合《中共保定市委办公厅关于党委系统四级计算机联网有关问题的通知》要求</w:t>
            </w:r>
          </w:p>
        </w:tc>
        <w:tc>
          <w:tcPr>
            <w:tcW w:w="2268" w:type="dxa"/>
            <w:vAlign w:val="center"/>
          </w:tcPr>
          <w:p>
            <w:pPr>
              <w:pStyle w:val="15"/>
            </w:pPr>
            <w:r>
              <w:t>1条</w:t>
            </w:r>
          </w:p>
        </w:tc>
        <w:tc>
          <w:tcPr>
            <w:tcW w:w="1276" w:type="dxa"/>
            <w:vAlign w:val="center"/>
          </w:tcPr>
          <w:p>
            <w:pPr>
              <w:pStyle w:val="15"/>
            </w:pPr>
            <w:r>
              <w:t>依据《中共保定市委办公厅关于党委系统四级计算机联网有关问题的通知》要求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公务内网畅通率</w:t>
            </w:r>
          </w:p>
        </w:tc>
        <w:tc>
          <w:tcPr>
            <w:tcW w:w="5386" w:type="dxa"/>
            <w:vAlign w:val="center"/>
          </w:tcPr>
          <w:p>
            <w:pPr>
              <w:pStyle w:val="15"/>
            </w:pPr>
            <w:r>
              <w:t>公务内网畅通的天数占工作日的比率</w:t>
            </w:r>
          </w:p>
        </w:tc>
        <w:tc>
          <w:tcPr>
            <w:tcW w:w="2268" w:type="dxa"/>
            <w:vAlign w:val="center"/>
          </w:tcPr>
          <w:p>
            <w:pPr>
              <w:pStyle w:val="15"/>
            </w:pPr>
            <w:r>
              <w:t>≥95%</w:t>
            </w:r>
          </w:p>
        </w:tc>
        <w:tc>
          <w:tcPr>
            <w:tcW w:w="1276" w:type="dxa"/>
            <w:vAlign w:val="center"/>
          </w:tcPr>
          <w:p>
            <w:pPr>
              <w:pStyle w:val="15"/>
            </w:pPr>
            <w: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资金按时支付所占比率</w:t>
            </w:r>
          </w:p>
        </w:tc>
        <w:tc>
          <w:tcPr>
            <w:tcW w:w="2268" w:type="dxa"/>
            <w:vAlign w:val="center"/>
          </w:tcPr>
          <w:p>
            <w:pPr>
              <w:pStyle w:val="15"/>
            </w:pPr>
            <w:r>
              <w:t>≥95%</w:t>
            </w:r>
          </w:p>
        </w:tc>
        <w:tc>
          <w:tcPr>
            <w:tcW w:w="1276" w:type="dxa"/>
            <w:vAlign w:val="center"/>
          </w:tcPr>
          <w:p>
            <w:pPr>
              <w:pStyle w:val="15"/>
            </w:pPr>
            <w:r>
              <w:t>依据实际支付情况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光纤电路租费</w:t>
            </w:r>
          </w:p>
        </w:tc>
        <w:tc>
          <w:tcPr>
            <w:tcW w:w="5386" w:type="dxa"/>
            <w:vAlign w:val="center"/>
          </w:tcPr>
          <w:p>
            <w:pPr>
              <w:pStyle w:val="15"/>
            </w:pPr>
            <w:r>
              <w:t>租费是否与文件一致</w:t>
            </w:r>
          </w:p>
        </w:tc>
        <w:tc>
          <w:tcPr>
            <w:tcW w:w="2268" w:type="dxa"/>
            <w:vAlign w:val="center"/>
          </w:tcPr>
          <w:p>
            <w:pPr>
              <w:pStyle w:val="15"/>
            </w:pPr>
            <w:r>
              <w:t>2.16万元</w:t>
            </w:r>
          </w:p>
        </w:tc>
        <w:tc>
          <w:tcPr>
            <w:tcW w:w="1276" w:type="dxa"/>
            <w:vAlign w:val="center"/>
          </w:tcPr>
          <w:p>
            <w:pPr>
              <w:pStyle w:val="15"/>
            </w:pPr>
            <w:r>
              <w:t>依据《中共保定市委办公厅关于党委系统四级计算机联网有关问题的通知》要求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公务内网稳定运行提升率</w:t>
            </w:r>
          </w:p>
        </w:tc>
        <w:tc>
          <w:tcPr>
            <w:tcW w:w="5386" w:type="dxa"/>
            <w:vAlign w:val="center"/>
          </w:tcPr>
          <w:p>
            <w:pPr>
              <w:pStyle w:val="15"/>
            </w:pPr>
            <w:r>
              <w:t>公务内网稳定运行提升情况</w:t>
            </w:r>
          </w:p>
        </w:tc>
        <w:tc>
          <w:tcPr>
            <w:tcW w:w="2268" w:type="dxa"/>
            <w:vAlign w:val="center"/>
          </w:tcPr>
          <w:p>
            <w:pPr>
              <w:pStyle w:val="15"/>
            </w:pPr>
            <w:r>
              <w:t>≥95%</w:t>
            </w:r>
          </w:p>
        </w:tc>
        <w:tc>
          <w:tcPr>
            <w:tcW w:w="127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公务内网畅通满意度</w:t>
            </w:r>
          </w:p>
        </w:tc>
        <w:tc>
          <w:tcPr>
            <w:tcW w:w="5386" w:type="dxa"/>
            <w:vAlign w:val="center"/>
          </w:tcPr>
          <w:p>
            <w:pPr>
              <w:pStyle w:val="15"/>
            </w:pPr>
            <w:r>
              <w:t>工作人员对公务内网畅通满意度</w:t>
            </w:r>
          </w:p>
        </w:tc>
        <w:tc>
          <w:tcPr>
            <w:tcW w:w="2268" w:type="dxa"/>
            <w:vAlign w:val="center"/>
          </w:tcPr>
          <w:p>
            <w:pPr>
              <w:pStyle w:val="15"/>
            </w:pPr>
            <w:r>
              <w:t>≥95%</w:t>
            </w:r>
          </w:p>
        </w:tc>
        <w:tc>
          <w:tcPr>
            <w:tcW w:w="127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4、国家安全工作经费绩效目标表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13062524P00001510544Y</w:t>
            </w:r>
          </w:p>
        </w:tc>
        <w:tc>
          <w:tcPr>
            <w:tcW w:w="2835" w:type="dxa"/>
            <w:vAlign w:val="center"/>
          </w:tcPr>
          <w:p>
            <w:pPr>
              <w:pStyle w:val="13"/>
            </w:pPr>
            <w:r>
              <w:t>项目名称</w:t>
            </w:r>
          </w:p>
        </w:tc>
        <w:tc>
          <w:tcPr>
            <w:tcW w:w="6094" w:type="dxa"/>
            <w:gridSpan w:val="3"/>
            <w:vAlign w:val="center"/>
          </w:tcPr>
          <w:p>
            <w:pPr>
              <w:pStyle w:val="15"/>
            </w:pPr>
            <w:r>
              <w:t>国家安全工作经费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主要是办公费，用于国家安全工作的宣传品制作和办公耗材。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1.为保障我区国家安全工作顺利进行。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5、机要局机关密码通信及管理费绩效目标表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13062524P00001510565A</w:t>
            </w:r>
          </w:p>
        </w:tc>
        <w:tc>
          <w:tcPr>
            <w:tcW w:w="2835" w:type="dxa"/>
            <w:vAlign w:val="center"/>
          </w:tcPr>
          <w:p>
            <w:pPr>
              <w:pStyle w:val="13"/>
            </w:pPr>
            <w:r>
              <w:t>项目名称</w:t>
            </w:r>
          </w:p>
        </w:tc>
        <w:tc>
          <w:tcPr>
            <w:tcW w:w="6094" w:type="dxa"/>
            <w:gridSpan w:val="3"/>
            <w:vAlign w:val="center"/>
          </w:tcPr>
          <w:p>
            <w:pPr>
              <w:pStyle w:val="15"/>
            </w:pPr>
            <w:r>
              <w:t>机要局机关密码通信及管理费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主要用于机要局密码管理办公耗材的支出。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1.促进全区密码通信和密码管理工作。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涉密</w:t>
            </w:r>
          </w:p>
        </w:tc>
        <w:tc>
          <w:tcPr>
            <w:tcW w:w="5386" w:type="dxa"/>
            <w:vAlign w:val="center"/>
          </w:tcPr>
          <w:p>
            <w:pPr>
              <w:pStyle w:val="15"/>
            </w:pPr>
            <w:r>
              <w:t>涉密</w:t>
            </w:r>
          </w:p>
        </w:tc>
        <w:tc>
          <w:tcPr>
            <w:tcW w:w="2268" w:type="dxa"/>
            <w:vAlign w:val="center"/>
          </w:tcPr>
          <w:p>
            <w:pPr>
              <w:pStyle w:val="15"/>
            </w:pPr>
            <w:r>
              <w:t>1涉密</w:t>
            </w:r>
          </w:p>
        </w:tc>
        <w:tc>
          <w:tcPr>
            <w:tcW w:w="1276" w:type="dxa"/>
            <w:vAlign w:val="center"/>
          </w:tcPr>
          <w:p>
            <w:pPr>
              <w:pStyle w:val="15"/>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6、劳务派遣人员工资绩效目标表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13062524P00001510567H</w:t>
            </w:r>
          </w:p>
        </w:tc>
        <w:tc>
          <w:tcPr>
            <w:tcW w:w="2835" w:type="dxa"/>
            <w:vAlign w:val="center"/>
          </w:tcPr>
          <w:p>
            <w:pPr>
              <w:pStyle w:val="13"/>
            </w:pPr>
            <w:r>
              <w:t>项目名称</w:t>
            </w:r>
          </w:p>
        </w:tc>
        <w:tc>
          <w:tcPr>
            <w:tcW w:w="6094" w:type="dxa"/>
            <w:gridSpan w:val="3"/>
            <w:vAlign w:val="center"/>
          </w:tcPr>
          <w:p>
            <w:pPr>
              <w:pStyle w:val="15"/>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23.39</w:t>
            </w:r>
          </w:p>
        </w:tc>
        <w:tc>
          <w:tcPr>
            <w:tcW w:w="2835" w:type="dxa"/>
            <w:vAlign w:val="center"/>
          </w:tcPr>
          <w:p>
            <w:pPr>
              <w:pStyle w:val="13"/>
            </w:pPr>
            <w:r>
              <w:t>其中：财政    资金</w:t>
            </w:r>
          </w:p>
        </w:tc>
        <w:tc>
          <w:tcPr>
            <w:tcW w:w="2551" w:type="dxa"/>
            <w:vAlign w:val="center"/>
          </w:tcPr>
          <w:p>
            <w:pPr>
              <w:pStyle w:val="15"/>
            </w:pPr>
            <w:r>
              <w:t>23.39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主要是劳务派遣人员的劳务费。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1.为保障区委办日常工作正常运转，提高工作效率，聘用5名劳务派遣员工。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聘请劳务派遣员工数量</w:t>
            </w:r>
          </w:p>
        </w:tc>
        <w:tc>
          <w:tcPr>
            <w:tcW w:w="5386" w:type="dxa"/>
            <w:vAlign w:val="center"/>
          </w:tcPr>
          <w:p>
            <w:pPr>
              <w:pStyle w:val="15"/>
            </w:pPr>
            <w:r>
              <w:t>数量是否和计划一致</w:t>
            </w:r>
          </w:p>
        </w:tc>
        <w:tc>
          <w:tcPr>
            <w:tcW w:w="2268" w:type="dxa"/>
            <w:vAlign w:val="center"/>
          </w:tcPr>
          <w:p>
            <w:pPr>
              <w:pStyle w:val="15"/>
            </w:pPr>
            <w:r>
              <w:t>5名</w:t>
            </w:r>
          </w:p>
        </w:tc>
        <w:tc>
          <w:tcPr>
            <w:tcW w:w="1276" w:type="dxa"/>
            <w:vAlign w:val="center"/>
          </w:tcPr>
          <w:p>
            <w:pPr>
              <w:pStyle w:val="15"/>
            </w:pPr>
            <w:r>
              <w:t>依据《中共保定市徐水区委办公室关于将劳务派遣人员工资纳入财政预算的请示》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劳务派遣人员工作合格率</w:t>
            </w:r>
          </w:p>
        </w:tc>
        <w:tc>
          <w:tcPr>
            <w:tcW w:w="5386" w:type="dxa"/>
            <w:vAlign w:val="center"/>
          </w:tcPr>
          <w:p>
            <w:pPr>
              <w:pStyle w:val="15"/>
            </w:pPr>
            <w:r>
              <w:t>股长检验劳务派遣人员工作是否合格情况</w:t>
            </w:r>
          </w:p>
        </w:tc>
        <w:tc>
          <w:tcPr>
            <w:tcW w:w="2268" w:type="dxa"/>
            <w:vAlign w:val="center"/>
          </w:tcPr>
          <w:p>
            <w:pPr>
              <w:pStyle w:val="15"/>
            </w:pPr>
            <w:r>
              <w:t>≥90%</w:t>
            </w:r>
          </w:p>
        </w:tc>
        <w:tc>
          <w:tcPr>
            <w:tcW w:w="127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工作完成及时率</w:t>
            </w:r>
          </w:p>
        </w:tc>
        <w:tc>
          <w:tcPr>
            <w:tcW w:w="5386" w:type="dxa"/>
            <w:vAlign w:val="center"/>
          </w:tcPr>
          <w:p>
            <w:pPr>
              <w:pStyle w:val="15"/>
            </w:pPr>
            <w:r>
              <w:t>是否按工作计划完成工作</w:t>
            </w:r>
          </w:p>
        </w:tc>
        <w:tc>
          <w:tcPr>
            <w:tcW w:w="2268" w:type="dxa"/>
            <w:vAlign w:val="center"/>
          </w:tcPr>
          <w:p>
            <w:pPr>
              <w:pStyle w:val="15"/>
            </w:pPr>
            <w:r>
              <w:t>≥90%</w:t>
            </w:r>
          </w:p>
        </w:tc>
        <w:tc>
          <w:tcPr>
            <w:tcW w:w="1276" w:type="dxa"/>
            <w:vAlign w:val="center"/>
          </w:tcPr>
          <w:p>
            <w:pPr>
              <w:pStyle w:val="15"/>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劳务费</w:t>
            </w:r>
          </w:p>
        </w:tc>
        <w:tc>
          <w:tcPr>
            <w:tcW w:w="5386" w:type="dxa"/>
            <w:vAlign w:val="center"/>
          </w:tcPr>
          <w:p>
            <w:pPr>
              <w:pStyle w:val="15"/>
            </w:pPr>
            <w:r>
              <w:t>控制在成本预算内</w:t>
            </w:r>
          </w:p>
        </w:tc>
        <w:tc>
          <w:tcPr>
            <w:tcW w:w="2268" w:type="dxa"/>
            <w:vAlign w:val="center"/>
          </w:tcPr>
          <w:p>
            <w:pPr>
              <w:pStyle w:val="15"/>
            </w:pPr>
            <w:r>
              <w:t>16.86万元</w:t>
            </w:r>
          </w:p>
        </w:tc>
        <w:tc>
          <w:tcPr>
            <w:tcW w:w="1276" w:type="dxa"/>
            <w:vAlign w:val="center"/>
          </w:tcPr>
          <w:p>
            <w:pPr>
              <w:pStyle w:val="15"/>
            </w:pPr>
            <w:r>
              <w:t>依据《中共保定市徐水区委办公室关于将劳务派遣人员工资纳入财政预算的请示》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各项保险和管理费</w:t>
            </w:r>
          </w:p>
        </w:tc>
        <w:tc>
          <w:tcPr>
            <w:tcW w:w="5386" w:type="dxa"/>
            <w:vAlign w:val="center"/>
          </w:tcPr>
          <w:p>
            <w:pPr>
              <w:pStyle w:val="15"/>
            </w:pPr>
            <w:r>
              <w:t>控制在成本预算内</w:t>
            </w:r>
          </w:p>
        </w:tc>
        <w:tc>
          <w:tcPr>
            <w:tcW w:w="2268" w:type="dxa"/>
            <w:vAlign w:val="center"/>
          </w:tcPr>
          <w:p>
            <w:pPr>
              <w:pStyle w:val="15"/>
            </w:pPr>
            <w:r>
              <w:t>6.53万元</w:t>
            </w:r>
          </w:p>
        </w:tc>
        <w:tc>
          <w:tcPr>
            <w:tcW w:w="1276" w:type="dxa"/>
            <w:vAlign w:val="center"/>
          </w:tcPr>
          <w:p>
            <w:pPr>
              <w:pStyle w:val="15"/>
            </w:pPr>
            <w:r>
              <w:t>依据《中共保定市徐水区委办公室关于将劳务派遣人员工资纳入财政预算的请示》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工作运转提升度</w:t>
            </w:r>
          </w:p>
        </w:tc>
        <w:tc>
          <w:tcPr>
            <w:tcW w:w="5386" w:type="dxa"/>
            <w:vAlign w:val="center"/>
          </w:tcPr>
          <w:p>
            <w:pPr>
              <w:pStyle w:val="15"/>
            </w:pPr>
            <w:r>
              <w:t>劳务派遣人员工作促进本单位工作正常运转情况是否明显提升</w:t>
            </w:r>
          </w:p>
        </w:tc>
        <w:tc>
          <w:tcPr>
            <w:tcW w:w="2268" w:type="dxa"/>
            <w:vAlign w:val="center"/>
          </w:tcPr>
          <w:p>
            <w:pPr>
              <w:pStyle w:val="15"/>
            </w:pPr>
            <w:r>
              <w:t>≥90%</w:t>
            </w:r>
          </w:p>
        </w:tc>
        <w:tc>
          <w:tcPr>
            <w:tcW w:w="127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各股长对劳务派遣人员工作完成满意率</w:t>
            </w:r>
          </w:p>
        </w:tc>
        <w:tc>
          <w:tcPr>
            <w:tcW w:w="5386" w:type="dxa"/>
            <w:vAlign w:val="center"/>
          </w:tcPr>
          <w:p>
            <w:pPr>
              <w:pStyle w:val="15"/>
            </w:pPr>
            <w:r>
              <w:t>各股长对劳务派遣人员工作完成满意率</w:t>
            </w:r>
          </w:p>
        </w:tc>
        <w:tc>
          <w:tcPr>
            <w:tcW w:w="2268" w:type="dxa"/>
            <w:vAlign w:val="center"/>
          </w:tcPr>
          <w:p>
            <w:pPr>
              <w:pStyle w:val="15"/>
            </w:pPr>
            <w:r>
              <w:t>≥95%</w:t>
            </w:r>
          </w:p>
        </w:tc>
        <w:tc>
          <w:tcPr>
            <w:tcW w:w="127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7、综合事务管理绩效目标表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13062524P000015105633</w:t>
            </w:r>
          </w:p>
        </w:tc>
        <w:tc>
          <w:tcPr>
            <w:tcW w:w="2835" w:type="dxa"/>
            <w:vAlign w:val="center"/>
          </w:tcPr>
          <w:p>
            <w:pPr>
              <w:pStyle w:val="13"/>
            </w:pPr>
            <w:r>
              <w:t>项目名称</w:t>
            </w:r>
          </w:p>
        </w:tc>
        <w:tc>
          <w:tcPr>
            <w:tcW w:w="6094" w:type="dxa"/>
            <w:gridSpan w:val="3"/>
            <w:vAlign w:val="center"/>
          </w:tcPr>
          <w:p>
            <w:pPr>
              <w:pStyle w:val="15"/>
            </w:pPr>
            <w:r>
              <w:t>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38.70</w:t>
            </w:r>
          </w:p>
        </w:tc>
        <w:tc>
          <w:tcPr>
            <w:tcW w:w="2835" w:type="dxa"/>
            <w:vAlign w:val="center"/>
          </w:tcPr>
          <w:p>
            <w:pPr>
              <w:pStyle w:val="13"/>
            </w:pPr>
            <w:r>
              <w:t>其中：财政    资金</w:t>
            </w:r>
          </w:p>
        </w:tc>
        <w:tc>
          <w:tcPr>
            <w:tcW w:w="2551" w:type="dxa"/>
            <w:vAlign w:val="center"/>
          </w:tcPr>
          <w:p>
            <w:pPr>
              <w:pStyle w:val="15"/>
            </w:pPr>
            <w:r>
              <w:t>38.70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主要是办公费、办公设备购置、维修费、劳务费、培训费、会议费。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1.目标内容1 提升区委办办公环境，保障办公等工作正常运转</w:t>
            </w:r>
          </w:p>
          <w:p>
            <w:pPr>
              <w:pStyle w:val="15"/>
            </w:pPr>
            <w:r>
              <w:t>2.目标内容2 聘用保洁人员2人，每天完成办公区域的保洁打扫；房屋维修合格率达到100%；办公设备购置手续完备率达到100%；机关工作正常开展率达到95%；保洁人员工资及时支付率达到95%；项目成本费用小于等于38.7万元；办公人员满意度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劳务费支付的保洁人员数量</w:t>
            </w:r>
          </w:p>
        </w:tc>
        <w:tc>
          <w:tcPr>
            <w:tcW w:w="5386" w:type="dxa"/>
            <w:vAlign w:val="center"/>
          </w:tcPr>
          <w:p>
            <w:pPr>
              <w:pStyle w:val="15"/>
            </w:pPr>
            <w:r>
              <w:t>反映保洁人员数量</w:t>
            </w:r>
          </w:p>
        </w:tc>
        <w:tc>
          <w:tcPr>
            <w:tcW w:w="2268" w:type="dxa"/>
            <w:vAlign w:val="center"/>
          </w:tcPr>
          <w:p>
            <w:pPr>
              <w:pStyle w:val="15"/>
            </w:pPr>
            <w:r>
              <w:t>2人</w:t>
            </w:r>
          </w:p>
        </w:tc>
        <w:tc>
          <w:tcPr>
            <w:tcW w:w="1276" w:type="dxa"/>
            <w:vAlign w:val="center"/>
          </w:tcPr>
          <w:p>
            <w:pPr>
              <w:pStyle w:val="15"/>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机关房屋维修合格率</w:t>
            </w:r>
          </w:p>
        </w:tc>
        <w:tc>
          <w:tcPr>
            <w:tcW w:w="5386" w:type="dxa"/>
            <w:vAlign w:val="center"/>
          </w:tcPr>
          <w:p>
            <w:pPr>
              <w:pStyle w:val="15"/>
            </w:pPr>
            <w:r>
              <w:t>反映机关房屋维修是否合格</w:t>
            </w:r>
          </w:p>
        </w:tc>
        <w:tc>
          <w:tcPr>
            <w:tcW w:w="2268" w:type="dxa"/>
            <w:vAlign w:val="center"/>
          </w:tcPr>
          <w:p>
            <w:pPr>
              <w:pStyle w:val="15"/>
            </w:pPr>
            <w:r>
              <w:t>100%</w:t>
            </w:r>
          </w:p>
        </w:tc>
        <w:tc>
          <w:tcPr>
            <w:tcW w:w="1276" w:type="dxa"/>
            <w:vAlign w:val="center"/>
          </w:tcPr>
          <w:p>
            <w:pPr>
              <w:pStyle w:val="15"/>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办公设备购置手续完备率</w:t>
            </w:r>
          </w:p>
        </w:tc>
        <w:tc>
          <w:tcPr>
            <w:tcW w:w="5386" w:type="dxa"/>
            <w:vAlign w:val="center"/>
          </w:tcPr>
          <w:p>
            <w:pPr>
              <w:pStyle w:val="15"/>
            </w:pPr>
            <w:r>
              <w:t>办公设备购置手续齐全</w:t>
            </w:r>
          </w:p>
        </w:tc>
        <w:tc>
          <w:tcPr>
            <w:tcW w:w="2268" w:type="dxa"/>
            <w:vAlign w:val="center"/>
          </w:tcPr>
          <w:p>
            <w:pPr>
              <w:pStyle w:val="15"/>
            </w:pPr>
            <w:r>
              <w:t>100%</w:t>
            </w:r>
          </w:p>
        </w:tc>
        <w:tc>
          <w:tcPr>
            <w:tcW w:w="1276" w:type="dxa"/>
            <w:vAlign w:val="center"/>
          </w:tcPr>
          <w:p>
            <w:pPr>
              <w:pStyle w:val="15"/>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机关工作正常开展率</w:t>
            </w:r>
          </w:p>
        </w:tc>
        <w:tc>
          <w:tcPr>
            <w:tcW w:w="5386" w:type="dxa"/>
            <w:vAlign w:val="center"/>
          </w:tcPr>
          <w:p>
            <w:pPr>
              <w:pStyle w:val="15"/>
            </w:pPr>
            <w:r>
              <w:t>反映机关工作是否正常开展</w:t>
            </w:r>
          </w:p>
        </w:tc>
        <w:tc>
          <w:tcPr>
            <w:tcW w:w="2268" w:type="dxa"/>
            <w:vAlign w:val="center"/>
          </w:tcPr>
          <w:p>
            <w:pPr>
              <w:pStyle w:val="15"/>
            </w:pPr>
            <w:r>
              <w:t>≥95%</w:t>
            </w:r>
          </w:p>
        </w:tc>
        <w:tc>
          <w:tcPr>
            <w:tcW w:w="1276" w:type="dxa"/>
            <w:vAlign w:val="center"/>
          </w:tcPr>
          <w:p>
            <w:pPr>
              <w:pStyle w:val="15"/>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保洁人员工资支付及时率</w:t>
            </w:r>
          </w:p>
        </w:tc>
        <w:tc>
          <w:tcPr>
            <w:tcW w:w="5386" w:type="dxa"/>
            <w:vAlign w:val="center"/>
          </w:tcPr>
          <w:p>
            <w:pPr>
              <w:pStyle w:val="15"/>
            </w:pPr>
            <w:r>
              <w:t>反映保洁人员工资是否按时支付</w:t>
            </w:r>
          </w:p>
        </w:tc>
        <w:tc>
          <w:tcPr>
            <w:tcW w:w="2268" w:type="dxa"/>
            <w:vAlign w:val="center"/>
          </w:tcPr>
          <w:p>
            <w:pPr>
              <w:pStyle w:val="15"/>
            </w:pPr>
            <w:r>
              <w:t>≥95%</w:t>
            </w:r>
          </w:p>
        </w:tc>
        <w:tc>
          <w:tcPr>
            <w:tcW w:w="1276" w:type="dxa"/>
            <w:vAlign w:val="center"/>
          </w:tcPr>
          <w:p>
            <w:pPr>
              <w:pStyle w:val="15"/>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反映项目实际成本支出费用</w:t>
            </w:r>
          </w:p>
        </w:tc>
        <w:tc>
          <w:tcPr>
            <w:tcW w:w="2268" w:type="dxa"/>
            <w:vAlign w:val="center"/>
          </w:tcPr>
          <w:p>
            <w:pPr>
              <w:pStyle w:val="15"/>
            </w:pPr>
            <w:r>
              <w:t>≤38.7万元</w:t>
            </w:r>
          </w:p>
        </w:tc>
        <w:tc>
          <w:tcPr>
            <w:tcW w:w="1276" w:type="dxa"/>
            <w:vAlign w:val="center"/>
          </w:tcPr>
          <w:p>
            <w:pPr>
              <w:pStyle w:val="15"/>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工作效率提升率</w:t>
            </w:r>
          </w:p>
        </w:tc>
        <w:tc>
          <w:tcPr>
            <w:tcW w:w="5386" w:type="dxa"/>
            <w:vAlign w:val="center"/>
          </w:tcPr>
          <w:p>
            <w:pPr>
              <w:pStyle w:val="15"/>
            </w:pPr>
            <w:r>
              <w:t>反映工作效率提升情况</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办公人员满意度</w:t>
            </w:r>
          </w:p>
        </w:tc>
        <w:tc>
          <w:tcPr>
            <w:tcW w:w="5386" w:type="dxa"/>
            <w:vAlign w:val="center"/>
          </w:tcPr>
          <w:p>
            <w:pPr>
              <w:pStyle w:val="15"/>
            </w:pPr>
            <w:r>
              <w:t>办公人员对办公环境整洁度及办公正常运转满意度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中共保定市徐水区委办公室 （含所属单位）上年末固定资产金额为498.11万元（详见下表）。本年度拟购置固定资产总额为0.00万元，已按要求列入政府采购预算，详见政府采购预算表。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 xml:space="preserve">201中共保定市徐水区委办公室 </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498.11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6</w:t>
            </w:r>
          </w:p>
        </w:tc>
        <w:tc>
          <w:tcPr>
            <w:tcW w:w="2835" w:type="dxa"/>
            <w:vAlign w:val="center"/>
          </w:tcPr>
          <w:p>
            <w:pPr>
              <w:pStyle w:val="14"/>
            </w:pPr>
            <w:r>
              <w:t>134.86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1309</w:t>
            </w:r>
          </w:p>
        </w:tc>
        <w:tc>
          <w:tcPr>
            <w:tcW w:w="2835" w:type="dxa"/>
            <w:vAlign w:val="center"/>
          </w:tcPr>
          <w:p>
            <w:pPr>
              <w:pStyle w:val="14"/>
            </w:pPr>
            <w:r>
              <w:t>363.25</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script"/>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zE5Y2NiNjhmMzA1MjlmZTFlODc3MGU4YzRjYWYifQ=="/>
  </w:docVars>
  <w:rsids>
    <w:rsidRoot w:val="00CA12EC"/>
    <w:rsid w:val="0017392E"/>
    <w:rsid w:val="00731AF3"/>
    <w:rsid w:val="00B94451"/>
    <w:rsid w:val="00CA12EC"/>
    <w:rsid w:val="00FC4841"/>
    <w:rsid w:val="4D3674D7"/>
    <w:rsid w:val="593C7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2024-02-26T10:46:58Z</dcterms:created>
  <dcterms:modified xsi:type="dcterms:W3CDTF">2024-02-26T02:46:58Z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2024-02-26T10:46:57Z</dcterms:created>
  <dcterms:modified xsi:type="dcterms:W3CDTF">2024-02-26T02:46:57Z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2024-02-26T10:46:58Z</dcterms:created>
  <dcterms:modified xsi:type="dcterms:W3CDTF">2024-02-26T02:46:58Z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2024-02-26T10:46:59Z</dcterms:created>
  <dcterms:modified xsi:type="dcterms:W3CDTF">2024-02-26T02:46:59Z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2024-02-26T10:46:58Z</dcterms:created>
  <dcterms:modified xsi:type="dcterms:W3CDTF">2024-02-26T02:46:58Z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2024-02-26T10:46:58Z</dcterms:created>
  <dcterms:modified xsi:type="dcterms:W3CDTF">2024-02-26T02:46:58Z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2024-02-26T10:46:57Z</dcterms:created>
  <dcterms:modified xsi:type="dcterms:W3CDTF">2024-02-26T02:46:56Z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2024-02-26T10:46:58Z</dcterms:created>
  <dcterms:modified xsi:type="dcterms:W3CDTF">2024-02-26T02:46:58Z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2024-02-26T10:46:57Z</dcterms:created>
  <dcterms:modified xsi:type="dcterms:W3CDTF">2024-02-26T02:46:57Z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2024-02-26T10:46:57Z</dcterms:created>
  <dcterms:modified xsi:type="dcterms:W3CDTF">2024-02-26T02:46:57Z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2024-02-26T10:46:58Z</dcterms:created>
  <dcterms:modified xsi:type="dcterms:W3CDTF">2024-02-26T02:46:58Z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19A587C-C77C-4208-8ED4-62A226D93019}">
  <ds:schemaRefs/>
</ds:datastoreItem>
</file>

<file path=customXml/itemProps10.xml><?xml version="1.0" encoding="utf-8"?>
<ds:datastoreItem xmlns:ds="http://schemas.openxmlformats.org/officeDocument/2006/customXml" ds:itemID="{D469970C-70E8-46D2-B92A-5FFBD811B442}">
  <ds:schemaRefs/>
</ds:datastoreItem>
</file>

<file path=customXml/itemProps11.xml><?xml version="1.0" encoding="utf-8"?>
<ds:datastoreItem xmlns:ds="http://schemas.openxmlformats.org/officeDocument/2006/customXml" ds:itemID="{46AEC910-5342-4700-9FFA-F495D74C8897}">
  <ds:schemaRefs/>
</ds:datastoreItem>
</file>

<file path=customXml/itemProps12.xml><?xml version="1.0" encoding="utf-8"?>
<ds:datastoreItem xmlns:ds="http://schemas.openxmlformats.org/officeDocument/2006/customXml" ds:itemID="{32A3DCC1-AF8F-4828-869B-F6862541F466}">
  <ds:schemaRefs/>
</ds:datastoreItem>
</file>

<file path=customXml/itemProps13.xml><?xml version="1.0" encoding="utf-8"?>
<ds:datastoreItem xmlns:ds="http://schemas.openxmlformats.org/officeDocument/2006/customXml" ds:itemID="{88471C52-1C67-4AF6-B341-1365B733E029}">
  <ds:schemaRefs/>
</ds:datastoreItem>
</file>

<file path=customXml/itemProps14.xml><?xml version="1.0" encoding="utf-8"?>
<ds:datastoreItem xmlns:ds="http://schemas.openxmlformats.org/officeDocument/2006/customXml" ds:itemID="{E39C6997-9281-4180-84F8-56C9643C0A8C}">
  <ds:schemaRefs/>
</ds:datastoreItem>
</file>

<file path=customXml/itemProps15.xml><?xml version="1.0" encoding="utf-8"?>
<ds:datastoreItem xmlns:ds="http://schemas.openxmlformats.org/officeDocument/2006/customXml" ds:itemID="{EB904723-1FEE-440D-BB4A-3EC569ECC6F3}">
  <ds:schemaRefs/>
</ds:datastoreItem>
</file>

<file path=customXml/itemProps16.xml><?xml version="1.0" encoding="utf-8"?>
<ds:datastoreItem xmlns:ds="http://schemas.openxmlformats.org/officeDocument/2006/customXml" ds:itemID="{B1F4AB19-F103-498D-82B4-B683E5C13E2A}">
  <ds:schemaRefs/>
</ds:datastoreItem>
</file>

<file path=customXml/itemProps17.xml><?xml version="1.0" encoding="utf-8"?>
<ds:datastoreItem xmlns:ds="http://schemas.openxmlformats.org/officeDocument/2006/customXml" ds:itemID="{80B78813-6690-4AC7-BC88-633A926AAFC7}">
  <ds:schemaRefs/>
</ds:datastoreItem>
</file>

<file path=customXml/itemProps18.xml><?xml version="1.0" encoding="utf-8"?>
<ds:datastoreItem xmlns:ds="http://schemas.openxmlformats.org/officeDocument/2006/customXml" ds:itemID="{2B0358DE-4EAF-4EA7-B7C6-11AC200D6E87}">
  <ds:schemaRefs/>
</ds:datastoreItem>
</file>

<file path=customXml/itemProps19.xml><?xml version="1.0" encoding="utf-8"?>
<ds:datastoreItem xmlns:ds="http://schemas.openxmlformats.org/officeDocument/2006/customXml" ds:itemID="{FBB664C5-E6B4-4292-905E-2C954A24C4A2}">
  <ds:schemaRefs/>
</ds:datastoreItem>
</file>

<file path=customXml/itemProps2.xml><?xml version="1.0" encoding="utf-8"?>
<ds:datastoreItem xmlns:ds="http://schemas.openxmlformats.org/officeDocument/2006/customXml" ds:itemID="{38417E4E-4468-4E60-8351-E378064EAB72}">
  <ds:schemaRefs/>
</ds:datastoreItem>
</file>

<file path=customXml/itemProps20.xml><?xml version="1.0" encoding="utf-8"?>
<ds:datastoreItem xmlns:ds="http://schemas.openxmlformats.org/officeDocument/2006/customXml" ds:itemID="{30067B36-5FDA-473D-8387-A3F3D8648363}">
  <ds:schemaRefs/>
</ds:datastoreItem>
</file>

<file path=customXml/itemProps21.xml><?xml version="1.0" encoding="utf-8"?>
<ds:datastoreItem xmlns:ds="http://schemas.openxmlformats.org/officeDocument/2006/customXml" ds:itemID="{11DCA151-E199-4242-A73A-2D16C37841A5}">
  <ds:schemaRefs/>
</ds:datastoreItem>
</file>

<file path=customXml/itemProps22.xml><?xml version="1.0" encoding="utf-8"?>
<ds:datastoreItem xmlns:ds="http://schemas.openxmlformats.org/officeDocument/2006/customXml" ds:itemID="{708F5F23-8F07-45F2-A736-63C8BD4B0A82}">
  <ds:schemaRefs/>
</ds:datastoreItem>
</file>

<file path=customXml/itemProps3.xml><?xml version="1.0" encoding="utf-8"?>
<ds:datastoreItem xmlns:ds="http://schemas.openxmlformats.org/officeDocument/2006/customXml" ds:itemID="{E3AC3BB9-A3A2-4550-BE01-4D613DA0E9B3}">
  <ds:schemaRefs/>
</ds:datastoreItem>
</file>

<file path=customXml/itemProps4.xml><?xml version="1.0" encoding="utf-8"?>
<ds:datastoreItem xmlns:ds="http://schemas.openxmlformats.org/officeDocument/2006/customXml" ds:itemID="{576AE63E-F986-4CB6-9CC2-C9044D558488}">
  <ds:schemaRefs/>
</ds:datastoreItem>
</file>

<file path=customXml/itemProps5.xml><?xml version="1.0" encoding="utf-8"?>
<ds:datastoreItem xmlns:ds="http://schemas.openxmlformats.org/officeDocument/2006/customXml" ds:itemID="{B533790F-CB8E-4D8B-941B-95B378AD7FB7}">
  <ds:schemaRefs/>
</ds:datastoreItem>
</file>

<file path=customXml/itemProps6.xml><?xml version="1.0" encoding="utf-8"?>
<ds:datastoreItem xmlns:ds="http://schemas.openxmlformats.org/officeDocument/2006/customXml" ds:itemID="{A45405FE-316B-4A48-9D12-2E5332C6EE5A}">
  <ds:schemaRefs/>
</ds:datastoreItem>
</file>

<file path=customXml/itemProps7.xml><?xml version="1.0" encoding="utf-8"?>
<ds:datastoreItem xmlns:ds="http://schemas.openxmlformats.org/officeDocument/2006/customXml" ds:itemID="{1245CCC1-9043-4832-936E-CA4710BF98B5}">
  <ds:schemaRefs/>
</ds:datastoreItem>
</file>

<file path=customXml/itemProps8.xml><?xml version="1.0" encoding="utf-8"?>
<ds:datastoreItem xmlns:ds="http://schemas.openxmlformats.org/officeDocument/2006/customXml" ds:itemID="{D9141C4F-ED13-4B8B-A636-27199494E18C}">
  <ds:schemaRefs/>
</ds:datastoreItem>
</file>

<file path=customXml/itemProps9.xml><?xml version="1.0" encoding="utf-8"?>
<ds:datastoreItem xmlns:ds="http://schemas.openxmlformats.org/officeDocument/2006/customXml" ds:itemID="{6F0F2DA1-881A-4870-AD4E-0ACC9FAA3AF5}">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10558</Words>
  <Characters>12376</Characters>
  <Lines>116</Lines>
  <Paragraphs>32</Paragraphs>
  <TotalTime>10</TotalTime>
  <ScaleCrop>false</ScaleCrop>
  <LinksUpToDate>false</LinksUpToDate>
  <CharactersWithSpaces>12597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2024-02-26T02:49:00Z</dcterms:created>
  <dc:creator>Lenovo</dc:creator>
  <cp:lastModifiedBy>Administrator</cp:lastModifiedBy>
  <dcterms:modified xsi:type="dcterms:W3CDTF">2024-06-05T07:55:42Z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DA25F2B8C1604F279AF1A069B52C3E20_13</vt:lpwstr>
  </property>
</Properties>
</file>