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保定市徐水区政协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2016年部门决算信息公开</w:t>
      </w:r>
    </w:p>
    <w:p>
      <w:pPr>
        <w:spacing w:line="520" w:lineRule="exact"/>
        <w:ind w:firstLine="56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按照《中华人民共和国预算法》</w:t>
      </w:r>
      <w:r>
        <w:rPr>
          <w:sz w:val="28"/>
        </w:rPr>
        <w:t>、《地方预决算公开操作规程》和《河北省省级预算公开办法》规定，现将保定市徐水区政协2016年部门决算公开如下：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 部门</w:t>
      </w:r>
      <w:r>
        <w:rPr>
          <w:b/>
          <w:sz w:val="44"/>
          <w:szCs w:val="44"/>
        </w:rPr>
        <w:t>概况</w:t>
      </w:r>
    </w:p>
    <w:p>
      <w:pPr>
        <w:ind w:firstLine="56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ind w:firstLine="42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（一）在本行政区域内,保证宪法、法律、行政法规和区政协全体会议及其常委会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会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议的遵守和执行；</w:t>
      </w:r>
    </w:p>
    <w:p>
      <w:pPr>
        <w:ind w:firstLine="42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（二）召集区政协委员全体会议；</w:t>
      </w:r>
    </w:p>
    <w:p>
      <w:pPr>
        <w:ind w:firstLine="42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（三）视察、调研重大问题以及人民群众普遍关心的问题，开展调查研究，反映社情民意，进行协商讨论，以调研报告、建议案或其他形式，向区委、区政府提出意见和建议。</w:t>
      </w:r>
    </w:p>
    <w:p>
      <w:pPr>
        <w:ind w:firstLine="42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（四）有效履行民主监督职责，发挥好协调关系、汇聚力量、建言献策、服务大局的作用。通过意见、建议、批评的方式对区委、区政府重大方针政策的贯彻执行、区委和区政府的工作进行政治监督。</w:t>
      </w:r>
    </w:p>
    <w:p>
      <w:pPr>
        <w:ind w:firstLine="42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（五）在区政协委员全体会议闭会期间，补选区政协委员全体会议出缺的委员和罢免个别委员；</w:t>
      </w:r>
    </w:p>
    <w:p>
      <w:pPr>
        <w:ind w:firstLine="56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部门独立核算</w:t>
      </w:r>
      <w:r>
        <w:rPr>
          <w:rFonts w:hint="eastAsia"/>
          <w:snapToGrid w:val="0"/>
          <w:kern w:val="0"/>
          <w:sz w:val="28"/>
          <w:szCs w:val="28"/>
        </w:rPr>
        <w:t>机构1个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54人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21人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rFonts w:hint="eastAsia"/>
          <w:snapToGrid w:val="0"/>
          <w:kern w:val="0"/>
          <w:sz w:val="28"/>
          <w:szCs w:val="28"/>
        </w:rPr>
        <w:t>1人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32人</w:t>
      </w:r>
      <w:r>
        <w:rPr>
          <w:snapToGrid w:val="0"/>
          <w:kern w:val="0"/>
          <w:sz w:val="28"/>
          <w:szCs w:val="28"/>
        </w:rPr>
        <w:t>。</w:t>
      </w:r>
    </w:p>
    <w:p>
      <w:pPr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 根据上述职责，政协机关设3个内设机构：</w:t>
      </w:r>
    </w:p>
    <w:p>
      <w:pPr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 办公室、宣教文卫委员会、经济法制建设委员会。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部门2016年</w:t>
      </w:r>
      <w:r>
        <w:rPr>
          <w:b/>
          <w:sz w:val="44"/>
          <w:szCs w:val="44"/>
        </w:rPr>
        <w:t>部门决算情况说明</w:t>
      </w:r>
    </w:p>
    <w:p>
      <w:pPr>
        <w:adjustRightInd w:val="0"/>
        <w:snapToGrid w:val="0"/>
        <w:spacing w:line="600" w:lineRule="exact"/>
        <w:ind w:firstLine="56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本部门2016年本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510.37万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24.58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收100.69万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，原因</w:t>
      </w:r>
      <w:r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本年收入_原因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工资调标，人员工资增加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535.37万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12.2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58.22万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，原因</w:t>
      </w:r>
      <w:r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本年支出_原因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由于工资调标，人员工资增加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2万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510.37万元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510.36万元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24.57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100.68万元，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:工资调增、增加车补等人员经费收入；上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0万元；事业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0万元；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0.01万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0.01万元，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：利息收入。</w:t>
      </w:r>
    </w:p>
    <w:p>
      <w:pPr>
        <w:adjustRightInd w:val="0"/>
        <w:snapToGrid w:val="0"/>
        <w:spacing w:line="600" w:lineRule="exact"/>
        <w:ind w:firstLine="56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535.37万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506.24万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95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29.13万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510.36万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24.57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100.68万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535.36万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12.19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58.21万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2万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财政拨款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年初预算数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本年支出合计_支出年初预算数小计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439.37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万元，本年</w:t>
      </w:r>
      <w:r>
        <w:rPr>
          <w:snapToGrid w:val="0"/>
          <w:kern w:val="0"/>
          <w:sz w:val="28"/>
          <w:szCs w:val="28"/>
        </w:rPr>
        <w:t>支出决算数为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本年支出合计_支出决算数小计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535.36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万元，占</w:t>
      </w:r>
      <w:r>
        <w:rPr>
          <w:snapToGrid w:val="0"/>
          <w:kern w:val="0"/>
          <w:sz w:val="28"/>
          <w:szCs w:val="28"/>
        </w:rPr>
        <w:t>年初预算数的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决算占预算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121.85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，主要</w:t>
      </w:r>
      <w:r>
        <w:rPr>
          <w:snapToGrid w:val="0"/>
          <w:kern w:val="0"/>
          <w:sz w:val="28"/>
          <w:szCs w:val="28"/>
        </w:rPr>
        <w:t>原因：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本年支出_原因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由于工资调标，人员工资增加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支出合计16.83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减少11.41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，减少40.42%。</w:t>
      </w:r>
    </w:p>
    <w:p>
      <w:pPr>
        <w:adjustRightInd w:val="0"/>
        <w:snapToGrid w:val="0"/>
        <w:spacing w:line="56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2016年因公出国（境）费本年支出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</w:t>
      </w:r>
      <w:r>
        <w:rPr>
          <w:rFonts w:hint="eastAsia"/>
          <w:snapToGrid w:val="0"/>
          <w:kern w:val="0"/>
          <w:sz w:val="28"/>
          <w:szCs w:val="28"/>
        </w:rPr>
        <w:t xml:space="preserve">压减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 xml:space="preserve">，较2015年增加0万元，增加0 </w:t>
      </w:r>
      <w:r>
        <w:rPr>
          <w:snapToGrid w:val="0"/>
          <w:kern w:val="0"/>
          <w:sz w:val="28"/>
          <w:szCs w:val="28"/>
        </w:rPr>
        <w:t>%。主要原因</w:t>
      </w:r>
      <w:r>
        <w:rPr>
          <w:rFonts w:hint="eastAsia"/>
          <w:snapToGrid w:val="0"/>
          <w:kern w:val="0"/>
          <w:sz w:val="28"/>
          <w:szCs w:val="28"/>
        </w:rPr>
        <w:t>:没有</w:t>
      </w:r>
      <w:r>
        <w:rPr>
          <w:snapToGrid w:val="0"/>
          <w:kern w:val="0"/>
          <w:sz w:val="28"/>
          <w:szCs w:val="28"/>
        </w:rPr>
        <w:t>人员出国（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安排。因公出国（境）团组</w:t>
      </w:r>
      <w:r>
        <w:rPr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 xml:space="preserve">                 </w:t>
      </w:r>
      <w:r>
        <w:rPr>
          <w:snapToGrid w:val="0"/>
          <w:kern w:val="0"/>
          <w:sz w:val="28"/>
          <w:szCs w:val="28"/>
        </w:rPr>
        <w:t xml:space="preserve">                                             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>
        <w:rPr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>
      <w:pPr>
        <w:adjustRightInd w:val="0"/>
        <w:snapToGrid w:val="0"/>
        <w:spacing w:line="600" w:lineRule="exact"/>
        <w:ind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15.17万元。（2016年</w:t>
      </w:r>
      <w:r>
        <w:rPr>
          <w:snapToGrid w:val="0"/>
          <w:kern w:val="0"/>
          <w:sz w:val="28"/>
          <w:szCs w:val="28"/>
        </w:rPr>
        <w:t>度未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公务用车保有量4</w:t>
      </w:r>
      <w:r>
        <w:rPr>
          <w:rFonts w:hint="eastAsia"/>
          <w:snapToGrid w:val="0"/>
          <w:kern w:val="0"/>
          <w:sz w:val="28"/>
          <w:szCs w:val="28"/>
        </w:rPr>
        <w:t>辆。）</w:t>
      </w:r>
    </w:p>
    <w:p>
      <w:pPr>
        <w:adjustRightInd w:val="0"/>
        <w:snapToGrid w:val="0"/>
        <w:spacing w:line="600" w:lineRule="exact"/>
        <w:ind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预算压减</w:t>
      </w:r>
      <w:r>
        <w:rPr>
          <w:rFonts w:hint="eastAsia"/>
          <w:snapToGrid w:val="0"/>
          <w:kern w:val="0"/>
          <w:sz w:val="28"/>
          <w:szCs w:val="28"/>
        </w:rPr>
        <w:t>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减少0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 xml:space="preserve">较2015年增加0万元，增加0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。主要原因：无公务用车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公务用车运行维护费本年支出15.17万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预算压减</w:t>
      </w:r>
      <w:r>
        <w:rPr>
          <w:rFonts w:hint="eastAsia"/>
          <w:snapToGrid w:val="0"/>
          <w:kern w:val="0"/>
          <w:sz w:val="28"/>
          <w:szCs w:val="28"/>
        </w:rPr>
        <w:t>4.83万元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4.15%；</w:t>
      </w:r>
      <w:r>
        <w:rPr>
          <w:rFonts w:hint="eastAsia"/>
          <w:snapToGrid w:val="0"/>
          <w:kern w:val="0"/>
          <w:sz w:val="28"/>
          <w:szCs w:val="28"/>
        </w:rPr>
        <w:t>较2015年较少12.11万元，减少</w:t>
      </w:r>
      <w:r>
        <w:rPr>
          <w:snapToGrid w:val="0"/>
          <w:kern w:val="0"/>
          <w:sz w:val="28"/>
          <w:szCs w:val="28"/>
        </w:rPr>
        <w:t>44.39%</w:t>
      </w:r>
      <w:r>
        <w:rPr>
          <w:rFonts w:hint="eastAsia"/>
          <w:snapToGrid w:val="0"/>
          <w:kern w:val="0"/>
          <w:sz w:val="28"/>
          <w:szCs w:val="28"/>
        </w:rPr>
        <w:t>。主要原因:</w:t>
      </w:r>
      <w:r>
        <w:rPr>
          <w:rFonts w:hint="eastAsia" w:cs="仿宋" w:asciiTheme="minorEastAsia" w:hAnsiTheme="minorEastAsia"/>
          <w:color w:val="000000"/>
          <w:sz w:val="28"/>
          <w:szCs w:val="28"/>
        </w:rPr>
        <w:t xml:space="preserve"> 公车改革减少一辆公务用车，减少不必要的开支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2016年公务接待费全年支出1.66万元，较</w:t>
      </w:r>
      <w:r>
        <w:rPr>
          <w:snapToGrid w:val="0"/>
          <w:kern w:val="0"/>
          <w:sz w:val="28"/>
          <w:szCs w:val="28"/>
        </w:rPr>
        <w:t>预算</w:t>
      </w:r>
      <w:r>
        <w:rPr>
          <w:rFonts w:hint="eastAsia"/>
          <w:snapToGrid w:val="0"/>
          <w:kern w:val="0"/>
          <w:sz w:val="28"/>
          <w:szCs w:val="28"/>
        </w:rPr>
        <w:t>压减0</w:t>
      </w:r>
      <w:r>
        <w:rPr>
          <w:snapToGrid w:val="0"/>
          <w:kern w:val="0"/>
          <w:sz w:val="28"/>
          <w:szCs w:val="28"/>
        </w:rPr>
        <w:t>.34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7%；</w:t>
      </w:r>
      <w:r>
        <w:rPr>
          <w:rFonts w:hint="eastAsia"/>
          <w:snapToGrid w:val="0"/>
          <w:kern w:val="0"/>
          <w:sz w:val="28"/>
          <w:szCs w:val="28"/>
        </w:rPr>
        <w:t>较2015年增加0.7万元，增加7</w:t>
      </w:r>
      <w:r>
        <w:rPr>
          <w:snapToGrid w:val="0"/>
          <w:kern w:val="0"/>
          <w:sz w:val="28"/>
          <w:szCs w:val="28"/>
        </w:rPr>
        <w:t>2.3%</w:t>
      </w:r>
      <w:r>
        <w:rPr>
          <w:rFonts w:hint="eastAsia"/>
          <w:snapToGrid w:val="0"/>
          <w:kern w:val="0"/>
          <w:sz w:val="28"/>
          <w:szCs w:val="28"/>
        </w:rPr>
        <w:t>。主要原因:</w:t>
      </w:r>
      <w:r>
        <w:rPr>
          <w:rFonts w:hint="eastAsia" w:cs="仿宋" w:asciiTheme="minorEastAsia" w:hAnsiTheme="minorEastAsia"/>
          <w:color w:val="000000"/>
          <w:sz w:val="28"/>
          <w:szCs w:val="28"/>
        </w:rPr>
        <w:t>外省市来人安排接待考察任务，公务接待费增加</w:t>
      </w:r>
      <w:r>
        <w:rPr>
          <w:rFonts w:cs="仿宋" w:asciiTheme="minorEastAsia" w:hAnsiTheme="minorEastAsia"/>
          <w:color w:val="000000"/>
          <w:sz w:val="28"/>
          <w:szCs w:val="28"/>
        </w:rPr>
        <w:t xml:space="preserve"> </w:t>
      </w:r>
      <w:r>
        <w:rPr>
          <w:rFonts w:hint="eastAsia" w:cs="仿宋" w:asciiTheme="minorEastAsia" w:hAnsiTheme="minorEastAsia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国内公务接待批次1个，国内公务接待人次50人；国外公务接待批次0个，国外公务接待人次0人。</w:t>
      </w:r>
    </w:p>
    <w:p>
      <w:pPr>
        <w:adjustRightInd w:val="0"/>
        <w:snapToGrid w:val="0"/>
        <w:spacing w:line="600" w:lineRule="exact"/>
        <w:ind w:firstLine="56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政协会议项目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40万元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29.13万元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政协全会圆满召开的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>
      <w:pPr>
        <w:pStyle w:val="11"/>
        <w:adjustRightInd w:val="0"/>
        <w:snapToGrid w:val="0"/>
        <w:spacing w:line="600" w:lineRule="exact"/>
        <w:ind w:left="21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年本部门机关运行经费支出55.21万元，比201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年减少2.53万元，下降0.96%。主要原因是：根据中央八项规定，严格控制日常支出。</w:t>
      </w:r>
    </w:p>
    <w:p>
      <w:pPr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2016年度公用经费总支出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类款项合计_本年支出基本支出日常公用经费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55.21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万元，其中办公费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类款项合计_商品和服务支出办公费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10.44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万元、印刷费0万元、水费0万元、电费0万元、邮电费 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类款项合计_商品和服务支出邮电费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2.16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万元、取暖费0万元、差旅费 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类款项合计_商品和服务支出差旅费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0.04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 万元、维修（护）费 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类款项合计_商品和服务支出维修（护）费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0.47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 万元、会议费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类款项合计_商品和服务支出会议费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0.78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 万元、培训费0万元、公务接待费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类款项合计_商品和服务支出公务接待费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1.66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万元、工会经费    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类款项合计_商品和服务支出工会经费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2.47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万元、福利费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类款项合计_商品和服务支出福利费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4.56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万元、公务用车运行维护费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类款项合计_商品和服务支出公务用车运行维护费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15.17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类款项合计_商品和服务支出其他交通费用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8.78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>
      <w:p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ind w:firstLine="56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年本部门政府采购预算总额为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预算数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万元，主要包括政府采购货物 0万元，工程 0万元及服务0万元。</w:t>
      </w:r>
    </w:p>
    <w:p>
      <w:pPr>
        <w:pStyle w:val="11"/>
        <w:adjustRightInd w:val="0"/>
        <w:snapToGrid w:val="0"/>
        <w:spacing w:line="600" w:lineRule="exact"/>
        <w:ind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年本部门政府采购支出总额0万元，其中：政府采购货物支出0万元、政府采购工程支出0万元、政府采购服务支出0万元。</w:t>
      </w:r>
    </w:p>
    <w:p>
      <w:pPr>
        <w:pStyle w:val="11"/>
        <w:adjustRightInd w:val="0"/>
        <w:snapToGrid w:val="0"/>
        <w:spacing w:line="600" w:lineRule="exact"/>
        <w:ind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ind w:left="701" w:firstLine="42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我单位2016年末固定资产总额为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 xml:space="preserve">96.61万元，主要车辆 4辆价值72.75万元，其他固定资产23.86万元。 </w:t>
      </w:r>
    </w:p>
    <w:p>
      <w:pPr>
        <w:pStyle w:val="1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  2016年资产变动情况：固定资产减少5.6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万元，包括车辆减少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6.7万元，</w:t>
      </w:r>
      <w:r>
        <w:rPr>
          <w:snapToGrid w:val="0"/>
          <w:kern w:val="0"/>
          <w:sz w:val="28"/>
          <w:szCs w:val="28"/>
        </w:rPr>
        <w:t>其他固定</w:t>
      </w:r>
      <w:r>
        <w:rPr>
          <w:rFonts w:hint="eastAsia"/>
          <w:snapToGrid w:val="0"/>
          <w:kern w:val="0"/>
          <w:sz w:val="28"/>
          <w:szCs w:val="28"/>
        </w:rPr>
        <w:t>资产增加 1.1万元。</w:t>
      </w:r>
    </w:p>
    <w:p>
      <w:pPr>
        <w:pStyle w:val="11"/>
        <w:adjustRightInd w:val="0"/>
        <w:snapToGrid w:val="0"/>
        <w:spacing w:line="600" w:lineRule="exact"/>
        <w:ind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>
      <w:pPr>
        <w:pStyle w:val="11"/>
        <w:adjustRightInd w:val="0"/>
        <w:snapToGrid w:val="0"/>
        <w:spacing w:line="600" w:lineRule="exact"/>
        <w:ind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第三部分名词</w:t>
      </w:r>
      <w:r>
        <w:rPr>
          <w:b/>
          <w:sz w:val="44"/>
          <w:szCs w:val="44"/>
        </w:rPr>
        <w:t>解释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（三）年末结转和结余：指单位按有关规定结转到下年或以后年度继续使用的资金，或项目已完成等产生的结余资金。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（四）基本支出：填列单位为保障机构正常运转、完成日常工作任务而发生的各项支出。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（五）项目支出：填列单位为完成特定的行政工作任务或事业发展目标，在基本支出之外发生的各项支出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ind w:firstLine="560"/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（八）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pStyle w:val="11"/>
        <w:adjustRightInd w:val="0"/>
        <w:snapToGrid w:val="0"/>
        <w:spacing w:line="600" w:lineRule="exact"/>
        <w:ind w:left="105" w:firstLine="560"/>
        <w:rPr>
          <w:snapToGrid w:val="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959B6"/>
    <w:rsid w:val="000E1E4B"/>
    <w:rsid w:val="001041EE"/>
    <w:rsid w:val="00126B9E"/>
    <w:rsid w:val="0015089B"/>
    <w:rsid w:val="00152908"/>
    <w:rsid w:val="00187556"/>
    <w:rsid w:val="001C673D"/>
    <w:rsid w:val="001E68F2"/>
    <w:rsid w:val="00213088"/>
    <w:rsid w:val="002D08D9"/>
    <w:rsid w:val="003277A3"/>
    <w:rsid w:val="00350EF3"/>
    <w:rsid w:val="00372DF7"/>
    <w:rsid w:val="003F0B48"/>
    <w:rsid w:val="003F3B34"/>
    <w:rsid w:val="004649C9"/>
    <w:rsid w:val="00471A6A"/>
    <w:rsid w:val="004755B3"/>
    <w:rsid w:val="00491557"/>
    <w:rsid w:val="0058572E"/>
    <w:rsid w:val="005B3169"/>
    <w:rsid w:val="005B396A"/>
    <w:rsid w:val="0060361A"/>
    <w:rsid w:val="00651F13"/>
    <w:rsid w:val="006B564B"/>
    <w:rsid w:val="006E71D0"/>
    <w:rsid w:val="00781443"/>
    <w:rsid w:val="00791B38"/>
    <w:rsid w:val="007B30FA"/>
    <w:rsid w:val="007F7C2C"/>
    <w:rsid w:val="008026BF"/>
    <w:rsid w:val="0082704B"/>
    <w:rsid w:val="008423F5"/>
    <w:rsid w:val="00842CBB"/>
    <w:rsid w:val="008C7689"/>
    <w:rsid w:val="00945D0B"/>
    <w:rsid w:val="00985214"/>
    <w:rsid w:val="009B74FB"/>
    <w:rsid w:val="009D130C"/>
    <w:rsid w:val="009E0591"/>
    <w:rsid w:val="009E05E4"/>
    <w:rsid w:val="009F3F3C"/>
    <w:rsid w:val="00A10874"/>
    <w:rsid w:val="00A372C2"/>
    <w:rsid w:val="00A4105B"/>
    <w:rsid w:val="00AA21A2"/>
    <w:rsid w:val="00B005DA"/>
    <w:rsid w:val="00B17297"/>
    <w:rsid w:val="00B40ED6"/>
    <w:rsid w:val="00BC431E"/>
    <w:rsid w:val="00BC60DD"/>
    <w:rsid w:val="00C222CB"/>
    <w:rsid w:val="00C61A62"/>
    <w:rsid w:val="00C82568"/>
    <w:rsid w:val="00CA2480"/>
    <w:rsid w:val="00CB45AA"/>
    <w:rsid w:val="00D6325B"/>
    <w:rsid w:val="00D802D3"/>
    <w:rsid w:val="00D9008B"/>
    <w:rsid w:val="00D93C74"/>
    <w:rsid w:val="00D94EFC"/>
    <w:rsid w:val="00DB7E7C"/>
    <w:rsid w:val="00DC5EA2"/>
    <w:rsid w:val="00DD1D8C"/>
    <w:rsid w:val="00DF4326"/>
    <w:rsid w:val="00DF5277"/>
    <w:rsid w:val="00E06A9D"/>
    <w:rsid w:val="00E61065"/>
    <w:rsid w:val="00E71A30"/>
    <w:rsid w:val="00EF691C"/>
    <w:rsid w:val="00F00F83"/>
    <w:rsid w:val="00F06D5D"/>
    <w:rsid w:val="00F7078F"/>
    <w:rsid w:val="064A3FAD"/>
    <w:rsid w:val="0B6A15E4"/>
    <w:rsid w:val="0D6054DA"/>
    <w:rsid w:val="1AF90D88"/>
    <w:rsid w:val="1F545778"/>
    <w:rsid w:val="62A02981"/>
    <w:rsid w:val="67317415"/>
    <w:rsid w:val="6A2D7F10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uiPriority w:val="0"/>
    <w:rPr>
      <w:i/>
      <w:color w:val="4F81BD"/>
      <w:sz w:val="24"/>
    </w:rPr>
  </w:style>
  <w:style w:type="paragraph" w:styleId="8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11">
    <w:name w:val="列出段落1"/>
    <w:basedOn w:val="1"/>
    <w:qFormat/>
    <w:uiPriority w:val="34"/>
    <w:pPr>
      <w:ind w:firstLine="420"/>
    </w:p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Char"/>
    <w:basedOn w:val="10"/>
    <w:link w:val="6"/>
    <w:uiPriority w:val="0"/>
    <w:rPr>
      <w:rFonts w:ascii="Calibr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rFonts w:ascii="Calibr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548</Words>
  <Characters>3129</Characters>
  <Lines>26</Lines>
  <Paragraphs>7</Paragraphs>
  <TotalTime>30</TotalTime>
  <ScaleCrop>false</ScaleCrop>
  <LinksUpToDate>false</LinksUpToDate>
  <CharactersWithSpaces>3670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2017-09-04T09:18:00Z</dcterms:created>
  <dc:creator>yuanxiaowei</dc:creator>
  <cp:lastModifiedBy>Administrator</cp:lastModifiedBy>
  <cp:lastPrinted>2017-08-29T03:35:00Z</cp:lastPrinted>
  <dcterms:modified xsi:type="dcterms:W3CDTF">2024-06-04T06:37:57Z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B55A9D2FFFC1410C98D67D7D34FDCBAC</vt:lpwstr>
  </property>
</Properties>
</file>