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东釜山乡2018年总决算</w:t>
      </w:r>
      <w:r>
        <w:rPr>
          <w:b/>
          <w:sz w:val="48"/>
          <w:szCs w:val="48"/>
        </w:rPr>
        <w:t>情况说明</w:t>
      </w:r>
    </w:p>
    <w:bookmarkEnd w:id="0"/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乡2018年因公出国（境）费本年支出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较2017年增加0万元，</w:t>
      </w:r>
      <w:r>
        <w:rPr>
          <w:snapToGrid w:val="0"/>
          <w:kern w:val="0"/>
          <w:sz w:val="30"/>
          <w:szCs w:val="30"/>
        </w:rPr>
        <w:t>主要原因</w:t>
      </w:r>
      <w:r>
        <w:rPr>
          <w:rFonts w:hint="eastAsia"/>
          <w:snapToGrid w:val="0"/>
          <w:kern w:val="0"/>
          <w:sz w:val="30"/>
          <w:szCs w:val="30"/>
        </w:rPr>
        <w:t xml:space="preserve">无因公出国。因公出国（境）团组0个，因公出国（境）人次数0人。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（二）本乡2018年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12万元。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；较2017年增加0万元，主要原因未购置车辆。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公务用车运行维护费本年支出12万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；较2017年增加3万元，主要原因本年度由国土局划转过来一辆公车，经费增加。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（三）本乡2018年公务接待费全年支出3万元，较2017年增加0.07万元，基本与去年持平。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国内公务接待批次89个，国内公务接待人次764人；国外公务接待批次0个，国外公务接待人次0人。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截止2018年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 xml:space="preserve"> 0万元，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中华人民共和国预算法</w:t>
      </w:r>
      <w:r>
        <w:rPr>
          <w:rFonts w:hint="eastAsia"/>
          <w:sz w:val="30"/>
          <w:szCs w:val="30"/>
        </w:rPr>
        <w:t>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8年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1124万元，具体包括体制补助收入216.2万元，均衡性转移支付收入22.9万元，县级基本财力保障机制奖补资金收入15万元，农村综合改革转移支付收入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172.2万元，专项转移支付收入697.7万元。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政府采购支出总额99.16万元，其中：政府采购货物支出56.01万元、政府采购工程支出43.15万元、政府采购服务支出0万元。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六、其他重要事项的解释说明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CF"/>
    <w:rsid w:val="000276CF"/>
    <w:rsid w:val="00152796"/>
    <w:rsid w:val="0017624B"/>
    <w:rsid w:val="00197293"/>
    <w:rsid w:val="002B766C"/>
    <w:rsid w:val="00361C83"/>
    <w:rsid w:val="00372612"/>
    <w:rsid w:val="00381EF0"/>
    <w:rsid w:val="003D191A"/>
    <w:rsid w:val="00410675"/>
    <w:rsid w:val="00481BDB"/>
    <w:rsid w:val="004E1824"/>
    <w:rsid w:val="006503EE"/>
    <w:rsid w:val="006C5D81"/>
    <w:rsid w:val="00723DE0"/>
    <w:rsid w:val="007347DD"/>
    <w:rsid w:val="00737742"/>
    <w:rsid w:val="00762BAB"/>
    <w:rsid w:val="007B31D3"/>
    <w:rsid w:val="007E23A5"/>
    <w:rsid w:val="00836BAA"/>
    <w:rsid w:val="008B0612"/>
    <w:rsid w:val="00905E87"/>
    <w:rsid w:val="00916E2F"/>
    <w:rsid w:val="00925B8D"/>
    <w:rsid w:val="00952597"/>
    <w:rsid w:val="009A1001"/>
    <w:rsid w:val="009C63BB"/>
    <w:rsid w:val="00A45209"/>
    <w:rsid w:val="00A56CF5"/>
    <w:rsid w:val="00A740C3"/>
    <w:rsid w:val="00A7719A"/>
    <w:rsid w:val="00A844D5"/>
    <w:rsid w:val="00AB725C"/>
    <w:rsid w:val="00AE253D"/>
    <w:rsid w:val="00AE54E8"/>
    <w:rsid w:val="00B300F5"/>
    <w:rsid w:val="00BF3B89"/>
    <w:rsid w:val="00C434E8"/>
    <w:rsid w:val="00C66477"/>
    <w:rsid w:val="00CB0006"/>
    <w:rsid w:val="00D546B8"/>
    <w:rsid w:val="00D703E4"/>
    <w:rsid w:val="00DA65AA"/>
    <w:rsid w:val="00DD54AE"/>
    <w:rsid w:val="00E7738D"/>
    <w:rsid w:val="00E9592E"/>
    <w:rsid w:val="00F11DE7"/>
    <w:rsid w:val="00F33683"/>
    <w:rsid w:val="00FF1DCE"/>
    <w:rsid w:val="5DC6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808</Characters>
  <Lines>6</Lines>
  <Paragraphs>1</Paragraphs>
  <TotalTime>162</TotalTime>
  <ScaleCrop>false</ScaleCrop>
  <LinksUpToDate>false</LinksUpToDate>
  <CharactersWithSpaces>948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2024-06-04T08:42:05Z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90618F22467A4E318050236D161150A2</vt:lpwstr>
  </property>
</Properties>
</file>