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1F14E" w14:textId="77777777" w:rsidR="00B94311" w:rsidRDefault="00000000">
      <w:pPr>
        <w:widowControl/>
        <w:spacing w:line="578" w:lineRule="exact"/>
        <w:jc w:val="left"/>
        <w:rPr>
          <w:rFonts w:ascii="仿宋_GB2312" w:hAnsi="宋体" w:cs="宋体"/>
          <w:color w:val="000000"/>
          <w:sz w:val="32"/>
          <w:szCs w:val="32"/>
        </w:rPr>
      </w:pPr>
      <w:r>
        <w:rPr>
          <w:rFonts w:ascii="仿宋_GB2312" w:hAnsi="宋体" w:cs="宋体" w:hint="eastAsia"/>
          <w:color w:val="000000"/>
          <w:sz w:val="32"/>
          <w:szCs w:val="32"/>
        </w:rPr>
        <w:t>附件</w:t>
      </w:r>
      <w:r>
        <w:rPr>
          <w:rFonts w:ascii="仿宋_GB2312" w:hAnsi="宋体" w:cs="宋体" w:hint="eastAsia"/>
          <w:color w:val="000000"/>
          <w:sz w:val="32"/>
          <w:szCs w:val="32"/>
        </w:rPr>
        <w:t>1</w:t>
      </w:r>
    </w:p>
    <w:p w14:paraId="42D33D64" w14:textId="77777777" w:rsidR="00B94311" w:rsidRDefault="00000000">
      <w:pPr>
        <w:spacing w:line="360" w:lineRule="auto"/>
        <w:jc w:val="center"/>
        <w:rPr>
          <w:rFonts w:ascii="宋体" w:eastAsia="宋体" w:hAnsi="宋体"/>
          <w:b/>
          <w:sz w:val="44"/>
          <w:szCs w:val="44"/>
        </w:rPr>
      </w:pPr>
      <w:r>
        <w:rPr>
          <w:rFonts w:ascii="宋体" w:eastAsia="宋体" w:hAnsi="宋体" w:hint="eastAsia"/>
          <w:b/>
          <w:sz w:val="44"/>
          <w:szCs w:val="44"/>
        </w:rPr>
        <w:t>保定市徐水区崔庄镇人民政府（事业）</w:t>
      </w:r>
    </w:p>
    <w:p w14:paraId="3CE70011" w14:textId="77777777" w:rsidR="00B94311" w:rsidRDefault="00000000">
      <w:pPr>
        <w:spacing w:line="360" w:lineRule="auto"/>
        <w:jc w:val="center"/>
        <w:rPr>
          <w:rFonts w:ascii="宋体" w:eastAsia="宋体" w:hAnsi="宋体"/>
          <w:b/>
          <w:sz w:val="44"/>
          <w:szCs w:val="44"/>
        </w:rPr>
      </w:pPr>
      <w:r>
        <w:rPr>
          <w:rFonts w:ascii="宋体" w:eastAsia="宋体" w:hAnsi="宋体"/>
          <w:b/>
          <w:sz w:val="44"/>
          <w:szCs w:val="44"/>
        </w:rPr>
        <w:t>2021年</w:t>
      </w:r>
      <w:r>
        <w:rPr>
          <w:rFonts w:ascii="宋体" w:eastAsia="宋体" w:hAnsi="宋体" w:hint="eastAsia"/>
          <w:b/>
          <w:sz w:val="44"/>
          <w:szCs w:val="44"/>
        </w:rPr>
        <w:t>单位（事业）</w:t>
      </w:r>
      <w:r>
        <w:rPr>
          <w:rFonts w:ascii="宋体" w:eastAsia="宋体" w:hAnsi="宋体"/>
          <w:b/>
          <w:sz w:val="44"/>
          <w:szCs w:val="44"/>
        </w:rPr>
        <w:t>预算公开说明</w:t>
      </w:r>
    </w:p>
    <w:p w14:paraId="04FA64BF" w14:textId="77777777" w:rsidR="00B94311" w:rsidRDefault="00000000">
      <w:pPr>
        <w:tabs>
          <w:tab w:val="left" w:pos="5274"/>
        </w:tabs>
        <w:spacing w:line="360" w:lineRule="auto"/>
        <w:rPr>
          <w:rFonts w:ascii="仿宋" w:eastAsia="仿宋" w:hAnsi="仿宋"/>
          <w:sz w:val="32"/>
          <w:szCs w:val="32"/>
        </w:rPr>
      </w:pPr>
      <w:r>
        <w:rPr>
          <w:rFonts w:ascii="仿宋" w:eastAsia="仿宋" w:hAnsi="仿宋"/>
          <w:sz w:val="32"/>
          <w:szCs w:val="32"/>
        </w:rPr>
        <w:tab/>
      </w:r>
    </w:p>
    <w:p w14:paraId="14F79B54" w14:textId="1D7FC600"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F74467">
        <w:rPr>
          <w:rFonts w:ascii="仿宋" w:eastAsia="仿宋" w:hAnsi="仿宋" w:hint="eastAsia"/>
          <w:sz w:val="32"/>
          <w:szCs w:val="32"/>
        </w:rPr>
        <w:t>《中华人民共和国预算法》</w:t>
      </w:r>
      <w:r>
        <w:rPr>
          <w:rFonts w:ascii="仿宋" w:eastAsia="仿宋" w:hAnsi="仿宋" w:hint="eastAsia"/>
          <w:sz w:val="32"/>
          <w:szCs w:val="32"/>
        </w:rPr>
        <w:t>、《地方预决算公开操作规程》等文件规定，现将我单位预算信息公开如下：</w:t>
      </w:r>
    </w:p>
    <w:p w14:paraId="7A0E91DF" w14:textId="77777777" w:rsidR="00B94311" w:rsidRDefault="00B94311">
      <w:pPr>
        <w:jc w:val="center"/>
        <w:outlineLvl w:val="0"/>
        <w:rPr>
          <w:rFonts w:ascii="方正小标宋_GBK" w:eastAsia="方正小标宋_GBK"/>
          <w:sz w:val="44"/>
        </w:rPr>
      </w:pPr>
    </w:p>
    <w:p w14:paraId="1BFF063C" w14:textId="77777777" w:rsidR="00B94311" w:rsidRDefault="00000000">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hint="eastAsia"/>
          <w:sz w:val="44"/>
        </w:rPr>
        <w:t>单位</w:t>
      </w:r>
      <w:r>
        <w:rPr>
          <w:rFonts w:ascii="方正小标宋_GBK" w:eastAsia="方正小标宋_GBK"/>
          <w:sz w:val="44"/>
        </w:rPr>
        <w:t>职责及机构设置情况</w:t>
      </w:r>
    </w:p>
    <w:p w14:paraId="219EE6C5" w14:textId="77777777" w:rsidR="00B94311"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一、单位职责</w:t>
      </w:r>
    </w:p>
    <w:p w14:paraId="6807C52B"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根据《保定市徐水区崔庄镇人民政府（事业）职能配置、内设机构和人员编制规定》，</w:t>
      </w:r>
      <w:r>
        <w:rPr>
          <w:rFonts w:ascii="仿宋" w:eastAsia="仿宋" w:hAnsi="仿宋"/>
          <w:sz w:val="32"/>
          <w:szCs w:val="32"/>
        </w:rPr>
        <w:t xml:space="preserve"> </w:t>
      </w:r>
      <w:r>
        <w:rPr>
          <w:rFonts w:ascii="仿宋" w:eastAsia="仿宋" w:hAnsi="仿宋" w:hint="eastAsia"/>
          <w:sz w:val="32"/>
          <w:szCs w:val="32"/>
        </w:rPr>
        <w:t>保定市徐水区崔庄镇人民政府（事业）</w:t>
      </w:r>
      <w:r>
        <w:rPr>
          <w:rFonts w:ascii="仿宋" w:eastAsia="仿宋" w:hAnsi="仿宋"/>
          <w:sz w:val="32"/>
          <w:szCs w:val="32"/>
        </w:rPr>
        <w:t>的主要职责是：</w:t>
      </w:r>
    </w:p>
    <w:p w14:paraId="0D23E5E8"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（一）宣传贯彻执行党的路线方针政策和党中央、上级党组织及本乡镇党员代表大会</w:t>
      </w:r>
      <w:r>
        <w:rPr>
          <w:rFonts w:ascii="仿宋" w:eastAsia="仿宋" w:hAnsi="仿宋"/>
          <w:sz w:val="32"/>
          <w:szCs w:val="32"/>
        </w:rPr>
        <w:t>(党员大会)的决议。贯彻执行法律、法规、规章和上级人民代表大会及其常务委员会决议及上级政府的决定、命</w:t>
      </w:r>
      <w:r>
        <w:rPr>
          <w:rFonts w:ascii="仿宋" w:eastAsia="仿宋" w:hAnsi="仿宋"/>
          <w:sz w:val="32"/>
          <w:szCs w:val="32"/>
        </w:rPr>
        <w:lastRenderedPageBreak/>
        <w:t>令，执行本级人民代表大会的决议。</w:t>
      </w:r>
    </w:p>
    <w:p w14:paraId="35379C3F"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（二）加强党对基层治理的全面领导，</w:t>
      </w:r>
      <w:proofErr w:type="gramStart"/>
      <w:r>
        <w:rPr>
          <w:rFonts w:ascii="仿宋" w:eastAsia="仿宋" w:hAnsi="仿宋" w:hint="eastAsia"/>
          <w:sz w:val="32"/>
          <w:szCs w:val="32"/>
        </w:rPr>
        <w:t>统筹抓好</w:t>
      </w:r>
      <w:proofErr w:type="gramEnd"/>
      <w:r>
        <w:rPr>
          <w:rFonts w:ascii="仿宋" w:eastAsia="仿宋" w:hAnsi="仿宋" w:hint="eastAsia"/>
          <w:sz w:val="32"/>
          <w:szCs w:val="32"/>
        </w:rPr>
        <w:t>基层党建工作和基层党组织各项制度建设。推进全面从严治党，强化“两个责任”，确保党的路线方针政策在基层得到全面贯彻落实。</w:t>
      </w:r>
    </w:p>
    <w:p w14:paraId="3171E1BF"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(三)讨论和决定本乡镇经济建设、政治建设、文化建设社会建设、生态文明建设和党的建设以及乡村振兴中的重大问题。</w:t>
      </w:r>
    </w:p>
    <w:p w14:paraId="78EE3373"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(四)组织召开本级人民代表大会，充分行使重大事项决定权、监督权和任免权，做好人大代表工作，联系选民、反映群众意见和要求。</w:t>
      </w:r>
    </w:p>
    <w:p w14:paraId="6538C586"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4DFEA488"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六)执行本行政区域内的经济和社会发展计划、预算，管理本行政区域内的经济、教育、科学、文化、卫生健康、体育事业、人力资源和社会保障、医疗保障和财政、统计、民政、司法行政等行政工作。落实本行政区城内发展规划、专项规划、区域规划、国土空间规划。</w:t>
      </w:r>
    </w:p>
    <w:p w14:paraId="3CFAE31A"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lastRenderedPageBreak/>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7FE73349"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（八）加强乡镇党委自身建设和村党组织建设，以及其他隶属乡镇党委的党组织建设，抓好发展党员工作，加强党员队伍建设。维护和执行党的纪律，监督党员干部和其他任何工作人员严格遵守国家法律法规。</w:t>
      </w:r>
    </w:p>
    <w:p w14:paraId="63A7655D"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（九）按照干部管理权限，负责对干部的教育，培训、选拔、考核和监督工作。协助管理上级有关单位驻乡镇单位的干部，做好人才服务工作。</w:t>
      </w:r>
    </w:p>
    <w:p w14:paraId="27E885B7"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14:paraId="1E5E8AA9"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BFA2C52"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（十二）承办上级党委、人大、政府交办的其他事项。</w:t>
      </w:r>
    </w:p>
    <w:p w14:paraId="3782FEBC" w14:textId="77777777" w:rsidR="00B94311"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8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1980"/>
        <w:gridCol w:w="1418"/>
        <w:gridCol w:w="1559"/>
        <w:gridCol w:w="2551"/>
      </w:tblGrid>
      <w:tr w:rsidR="00B94311" w14:paraId="4B636B29" w14:textId="77777777">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14:paraId="37734DEF"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1980" w:type="dxa"/>
            <w:tcBorders>
              <w:bottom w:val="single" w:sz="6" w:space="0" w:color="000000"/>
            </w:tcBorders>
            <w:vAlign w:val="center"/>
          </w:tcPr>
          <w:p w14:paraId="5D81A948"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418" w:type="dxa"/>
            <w:tcBorders>
              <w:bottom w:val="single" w:sz="6" w:space="0" w:color="000000"/>
            </w:tcBorders>
            <w:vAlign w:val="center"/>
          </w:tcPr>
          <w:p w14:paraId="524818BB"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559" w:type="dxa"/>
            <w:tcBorders>
              <w:bottom w:val="single" w:sz="6" w:space="0" w:color="000000"/>
            </w:tcBorders>
            <w:vAlign w:val="center"/>
          </w:tcPr>
          <w:p w14:paraId="32E99527"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2551" w:type="dxa"/>
            <w:tcBorders>
              <w:bottom w:val="single" w:sz="6" w:space="0" w:color="000000"/>
            </w:tcBorders>
            <w:vAlign w:val="center"/>
          </w:tcPr>
          <w:p w14:paraId="460BBD21"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B94311" w14:paraId="7424DD05"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4012EB5F" w14:textId="77777777" w:rsidR="00B94311" w:rsidRDefault="00000000">
            <w:pPr>
              <w:jc w:val="center"/>
              <w:rPr>
                <w:rFonts w:ascii="仿宋_GB2312" w:eastAsia="仿宋_GB2312" w:hAnsi="仿宋"/>
                <w:bCs/>
                <w:sz w:val="24"/>
                <w:szCs w:val="24"/>
              </w:rPr>
            </w:pPr>
            <w:r>
              <w:rPr>
                <w:rFonts w:ascii="仿宋_GB2312" w:eastAsia="仿宋_GB2312" w:hAnsi="仿宋"/>
                <w:bCs/>
                <w:sz w:val="24"/>
                <w:szCs w:val="24"/>
              </w:rPr>
              <w:t>1</w:t>
            </w:r>
          </w:p>
        </w:tc>
        <w:tc>
          <w:tcPr>
            <w:tcW w:w="1980" w:type="dxa"/>
            <w:tcBorders>
              <w:top w:val="single" w:sz="4" w:space="0" w:color="auto"/>
              <w:bottom w:val="single" w:sz="4" w:space="0" w:color="auto"/>
            </w:tcBorders>
            <w:vAlign w:val="center"/>
          </w:tcPr>
          <w:p w14:paraId="30DC6F6F" w14:textId="77777777" w:rsidR="00B94311" w:rsidRDefault="00000000">
            <w:pPr>
              <w:jc w:val="center"/>
              <w:rPr>
                <w:rFonts w:ascii="仿宋_GB2312" w:eastAsia="仿宋_GB2312" w:hAnsi="仿宋"/>
                <w:bCs/>
                <w:sz w:val="24"/>
                <w:szCs w:val="24"/>
              </w:rPr>
            </w:pPr>
            <w:r>
              <w:rPr>
                <w:rFonts w:ascii="仿宋_GB2312" w:eastAsia="仿宋_GB2312" w:hAnsi="仿宋" w:hint="eastAsia"/>
                <w:bCs/>
                <w:sz w:val="24"/>
                <w:szCs w:val="24"/>
              </w:rPr>
              <w:t>崔庄镇（事业）</w:t>
            </w:r>
          </w:p>
        </w:tc>
        <w:tc>
          <w:tcPr>
            <w:tcW w:w="1418" w:type="dxa"/>
            <w:vAlign w:val="center"/>
          </w:tcPr>
          <w:p w14:paraId="13ABB996" w14:textId="77777777" w:rsidR="00B94311" w:rsidRDefault="00000000">
            <w:pPr>
              <w:jc w:val="center"/>
              <w:rPr>
                <w:rFonts w:ascii="仿宋_GB2312" w:eastAsia="仿宋_GB2312" w:hAnsi="仿宋"/>
                <w:bCs/>
                <w:sz w:val="24"/>
                <w:szCs w:val="24"/>
              </w:rPr>
            </w:pPr>
            <w:r>
              <w:rPr>
                <w:rFonts w:ascii="仿宋_GB2312" w:eastAsia="仿宋_GB2312" w:hAnsi="仿宋" w:hint="eastAsia"/>
                <w:bCs/>
                <w:sz w:val="24"/>
                <w:szCs w:val="24"/>
              </w:rPr>
              <w:t>事业</w:t>
            </w:r>
          </w:p>
        </w:tc>
        <w:tc>
          <w:tcPr>
            <w:tcW w:w="1559" w:type="dxa"/>
            <w:vAlign w:val="center"/>
          </w:tcPr>
          <w:p w14:paraId="3DFB752D" w14:textId="77777777" w:rsidR="00B94311" w:rsidRDefault="00000000">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2551" w:type="dxa"/>
            <w:vAlign w:val="center"/>
          </w:tcPr>
          <w:p w14:paraId="72CB1656" w14:textId="77777777" w:rsidR="00B94311" w:rsidRDefault="00000000">
            <w:pPr>
              <w:jc w:val="center"/>
              <w:rPr>
                <w:rFonts w:ascii="仿宋_GB2312" w:eastAsia="仿宋_GB2312" w:hAnsi="仿宋"/>
                <w:bCs/>
                <w:sz w:val="24"/>
                <w:szCs w:val="24"/>
              </w:rPr>
            </w:pPr>
            <w:r>
              <w:rPr>
                <w:rFonts w:ascii="仿宋_GB2312" w:eastAsia="仿宋_GB2312" w:hAnsi="仿宋" w:hint="eastAsia"/>
                <w:bCs/>
                <w:sz w:val="24"/>
                <w:szCs w:val="24"/>
              </w:rPr>
              <w:t>财政性资金基本保证</w:t>
            </w:r>
          </w:p>
        </w:tc>
      </w:tr>
    </w:tbl>
    <w:p w14:paraId="45400BB7" w14:textId="77777777" w:rsidR="00B94311" w:rsidRDefault="00B94311">
      <w:pPr>
        <w:spacing w:line="360" w:lineRule="auto"/>
        <w:rPr>
          <w:rFonts w:ascii="仿宋" w:eastAsia="仿宋" w:hAnsi="仿宋"/>
          <w:b/>
          <w:sz w:val="32"/>
          <w:szCs w:val="32"/>
        </w:rPr>
      </w:pPr>
    </w:p>
    <w:p w14:paraId="450E51E8" w14:textId="77777777" w:rsidR="00B94311" w:rsidRDefault="00000000">
      <w:pPr>
        <w:jc w:val="center"/>
        <w:outlineLvl w:val="0"/>
        <w:rPr>
          <w:rFonts w:ascii="方正小标宋_GBK" w:eastAsia="方正小标宋_GBK"/>
          <w:sz w:val="44"/>
        </w:rPr>
      </w:pPr>
      <w:r>
        <w:rPr>
          <w:rFonts w:ascii="方正小标宋_GBK" w:eastAsia="方正小标宋_GBK" w:hint="eastAsia"/>
          <w:sz w:val="44"/>
        </w:rPr>
        <w:t>第二部分：单位预算安排的总体情况</w:t>
      </w:r>
      <w:r>
        <w:rPr>
          <w:rFonts w:ascii="方正小标宋_GBK" w:eastAsia="方正小标宋_GBK"/>
          <w:sz w:val="44"/>
        </w:rPr>
        <w:t xml:space="preserve"> </w:t>
      </w:r>
    </w:p>
    <w:p w14:paraId="516916BC"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按照预算管理有关规定，目前我区单位预算的编制实行综合预算制度，即全部收入和支出都反映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预算中。我单位及所属事业单位的收支包含在单位预算中。</w:t>
      </w:r>
    </w:p>
    <w:p w14:paraId="479A01E3" w14:textId="77777777" w:rsidR="00B94311"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7A474843"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lastRenderedPageBreak/>
        <w:t>2021年预算收入为983.77万元,其中：一般公共预算收入983.77万元，基金预算收入0万元，财政专户收入0万元，其他来源收入0万元。</w:t>
      </w:r>
    </w:p>
    <w:p w14:paraId="1BAC3AA3" w14:textId="77777777" w:rsidR="00B94311"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39524247"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2021年</w:t>
      </w:r>
      <w:r>
        <w:rPr>
          <w:rFonts w:ascii="仿宋" w:eastAsia="仿宋" w:hAnsi="仿宋" w:hint="eastAsia"/>
          <w:sz w:val="32"/>
          <w:szCs w:val="32"/>
        </w:rPr>
        <w:t>单位</w:t>
      </w:r>
      <w:r>
        <w:rPr>
          <w:rFonts w:ascii="仿宋" w:eastAsia="仿宋" w:hAnsi="仿宋"/>
          <w:sz w:val="32"/>
          <w:szCs w:val="32"/>
        </w:rPr>
        <w:t>支出预算：983.77万元</w:t>
      </w:r>
    </w:p>
    <w:p w14:paraId="23C56713"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sz w:val="32"/>
          <w:szCs w:val="32"/>
        </w:rPr>
        <w:t>983.77</w:t>
      </w:r>
      <w:r>
        <w:rPr>
          <w:rFonts w:ascii="仿宋" w:eastAsia="仿宋" w:hAnsi="仿宋" w:hint="eastAsia"/>
          <w:sz w:val="32"/>
          <w:szCs w:val="32"/>
        </w:rPr>
        <w:t>万元</w:t>
      </w:r>
    </w:p>
    <w:p w14:paraId="6710101A"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其中：人员经费935.15万元</w:t>
      </w:r>
    </w:p>
    <w:p w14:paraId="6E46AB3B"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日常公用经费48.62万元</w:t>
      </w:r>
    </w:p>
    <w:p w14:paraId="2823E4F4"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0万元</w:t>
      </w:r>
    </w:p>
    <w:p w14:paraId="04133B7D"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 xml:space="preserve">    其中：本级支出0万元</w:t>
      </w:r>
    </w:p>
    <w:p w14:paraId="70DDCB87" w14:textId="77777777" w:rsidR="00B94311" w:rsidRDefault="00000000">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07D5DED3" w14:textId="23512910"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sz w:val="32"/>
          <w:szCs w:val="32"/>
        </w:rPr>
        <w:t>983.77</w:t>
      </w:r>
      <w:r w:rsidR="00DF613F">
        <w:rPr>
          <w:rFonts w:ascii="仿宋" w:eastAsia="仿宋" w:hAnsi="仿宋"/>
          <w:sz w:val="32"/>
          <w:szCs w:val="32"/>
        </w:rPr>
        <w:t>万元</w:t>
      </w:r>
      <w:r>
        <w:rPr>
          <w:rFonts w:ascii="仿宋" w:eastAsia="仿宋" w:hAnsi="仿宋" w:hint="eastAsia"/>
          <w:sz w:val="32"/>
          <w:szCs w:val="32"/>
        </w:rPr>
        <w:t>，较上年</w:t>
      </w:r>
      <w:r>
        <w:rPr>
          <w:rFonts w:ascii="仿宋" w:eastAsia="仿宋" w:hAnsi="仿宋"/>
          <w:sz w:val="32"/>
          <w:szCs w:val="32"/>
        </w:rPr>
        <w:t>减少8.17万元。其中:基本支出减少8.17万元，主要原因是</w:t>
      </w:r>
      <w:r>
        <w:rPr>
          <w:rFonts w:ascii="仿宋" w:eastAsia="仿宋" w:hAnsi="仿宋" w:hint="eastAsia"/>
          <w:sz w:val="32"/>
          <w:szCs w:val="32"/>
        </w:rPr>
        <w:t>公用支出</w:t>
      </w:r>
      <w:r>
        <w:rPr>
          <w:rFonts w:ascii="仿宋" w:eastAsia="仿宋" w:hAnsi="仿宋"/>
          <w:sz w:val="32"/>
          <w:szCs w:val="32"/>
        </w:rPr>
        <w:t>按照政策</w:t>
      </w:r>
      <w:r>
        <w:rPr>
          <w:rFonts w:ascii="仿宋" w:eastAsia="仿宋" w:hAnsi="仿宋" w:hint="eastAsia"/>
          <w:sz w:val="32"/>
          <w:szCs w:val="32"/>
        </w:rPr>
        <w:t>压减</w:t>
      </w:r>
      <w:r>
        <w:rPr>
          <w:rFonts w:ascii="仿宋" w:eastAsia="仿宋" w:hAnsi="仿宋"/>
          <w:sz w:val="32"/>
          <w:szCs w:val="32"/>
        </w:rPr>
        <w:t>。</w:t>
      </w:r>
    </w:p>
    <w:p w14:paraId="32D203F8" w14:textId="77777777" w:rsidR="00B94311" w:rsidRDefault="00B94311">
      <w:pPr>
        <w:spacing w:line="360" w:lineRule="auto"/>
        <w:rPr>
          <w:rFonts w:ascii="仿宋" w:eastAsia="仿宋" w:hAnsi="仿宋"/>
          <w:sz w:val="32"/>
          <w:szCs w:val="32"/>
        </w:rPr>
      </w:pPr>
    </w:p>
    <w:p w14:paraId="3DEF073A" w14:textId="77777777" w:rsidR="00B94311" w:rsidRDefault="00000000">
      <w:pPr>
        <w:jc w:val="center"/>
        <w:outlineLvl w:val="0"/>
        <w:rPr>
          <w:rFonts w:ascii="方正小标宋_GBK" w:eastAsia="方正小标宋_GBK"/>
          <w:sz w:val="44"/>
        </w:rPr>
      </w:pPr>
      <w:r>
        <w:rPr>
          <w:rFonts w:ascii="方正小标宋_GBK" w:eastAsia="方正小标宋_GBK" w:hint="eastAsia"/>
          <w:sz w:val="44"/>
        </w:rPr>
        <w:lastRenderedPageBreak/>
        <w:t>第三部分：机关运行经费安排情况</w:t>
      </w:r>
    </w:p>
    <w:p w14:paraId="15F51683" w14:textId="77777777" w:rsidR="00B94311" w:rsidRDefault="00000000">
      <w:pPr>
        <w:spacing w:line="360" w:lineRule="auto"/>
        <w:ind w:firstLineChars="200" w:firstLine="640"/>
        <w:rPr>
          <w:rFonts w:ascii="仿宋" w:eastAsia="仿宋" w:hAnsi="仿宋"/>
          <w:b/>
          <w:sz w:val="32"/>
          <w:szCs w:val="32"/>
        </w:rPr>
      </w:pP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机关运行经费安排48.62万元，其中办公费10.44万元，邮电费1.12万元，工会经费、福利费7.79万元，公务用车运行维护费0万元</w:t>
      </w:r>
      <w:r>
        <w:rPr>
          <w:rFonts w:ascii="仿宋" w:eastAsia="仿宋" w:hAnsi="仿宋" w:hint="eastAsia"/>
          <w:sz w:val="32"/>
          <w:szCs w:val="32"/>
        </w:rPr>
        <w:t>，</w:t>
      </w:r>
      <w:r>
        <w:rPr>
          <w:rFonts w:ascii="仿宋" w:eastAsia="仿宋" w:hAnsi="仿宋"/>
          <w:sz w:val="32"/>
          <w:szCs w:val="32"/>
        </w:rPr>
        <w:t>其他支出29.27万元。</w:t>
      </w:r>
    </w:p>
    <w:p w14:paraId="766D5C47" w14:textId="77777777" w:rsidR="00B94311" w:rsidRDefault="00B94311">
      <w:pPr>
        <w:jc w:val="center"/>
        <w:outlineLvl w:val="0"/>
        <w:rPr>
          <w:rFonts w:ascii="方正小标宋_GBK" w:eastAsia="方正小标宋_GBK"/>
          <w:sz w:val="44"/>
        </w:rPr>
      </w:pPr>
    </w:p>
    <w:p w14:paraId="5C7A14F0" w14:textId="77777777" w:rsidR="00B94311" w:rsidRDefault="00000000">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5000" w:type="pct"/>
        <w:tblLook w:val="04A0" w:firstRow="1" w:lastRow="0" w:firstColumn="1" w:lastColumn="0" w:noHBand="0" w:noVBand="1"/>
      </w:tblPr>
      <w:tblGrid>
        <w:gridCol w:w="13958"/>
      </w:tblGrid>
      <w:tr w:rsidR="00B94311" w14:paraId="391BD785" w14:textId="77777777">
        <w:trPr>
          <w:trHeight w:val="405"/>
        </w:trPr>
        <w:tc>
          <w:tcPr>
            <w:tcW w:w="5000" w:type="pct"/>
            <w:tcBorders>
              <w:top w:val="nil"/>
              <w:left w:val="nil"/>
              <w:bottom w:val="nil"/>
              <w:right w:val="nil"/>
            </w:tcBorders>
            <w:shd w:val="clear" w:color="auto" w:fill="auto"/>
            <w:noWrap/>
            <w:vAlign w:val="center"/>
          </w:tcPr>
          <w:tbl>
            <w:tblPr>
              <w:tblW w:w="0" w:type="auto"/>
              <w:jc w:val="center"/>
              <w:tblLook w:val="04A0" w:firstRow="1" w:lastRow="0" w:firstColumn="1" w:lastColumn="0" w:noHBand="0" w:noVBand="1"/>
            </w:tblPr>
            <w:tblGrid>
              <w:gridCol w:w="2163"/>
              <w:gridCol w:w="1276"/>
              <w:gridCol w:w="1418"/>
              <w:gridCol w:w="836"/>
              <w:gridCol w:w="2397"/>
            </w:tblGrid>
            <w:tr w:rsidR="00B94311" w14:paraId="67E58BBE" w14:textId="77777777">
              <w:trPr>
                <w:trHeight w:val="405"/>
                <w:jc w:val="center"/>
              </w:trPr>
              <w:tc>
                <w:tcPr>
                  <w:tcW w:w="8090" w:type="dxa"/>
                  <w:gridSpan w:val="5"/>
                  <w:tcBorders>
                    <w:top w:val="nil"/>
                    <w:left w:val="nil"/>
                    <w:bottom w:val="nil"/>
                    <w:right w:val="nil"/>
                  </w:tcBorders>
                  <w:vAlign w:val="center"/>
                </w:tcPr>
                <w:p w14:paraId="528232D9" w14:textId="77777777" w:rsidR="00B94311" w:rsidRDefault="00B94311">
                  <w:pPr>
                    <w:spacing w:line="360" w:lineRule="auto"/>
                    <w:rPr>
                      <w:rFonts w:ascii="黑体" w:eastAsia="黑体" w:hAnsi="黑体" w:cs="宋体"/>
                      <w:kern w:val="0"/>
                      <w:sz w:val="32"/>
                      <w:szCs w:val="32"/>
                    </w:rPr>
                  </w:pPr>
                </w:p>
              </w:tc>
            </w:tr>
            <w:tr w:rsidR="00B94311" w14:paraId="1E964786" w14:textId="77777777">
              <w:trPr>
                <w:trHeight w:val="221"/>
                <w:jc w:val="center"/>
              </w:trPr>
              <w:tc>
                <w:tcPr>
                  <w:tcW w:w="2163" w:type="dxa"/>
                  <w:tcBorders>
                    <w:top w:val="nil"/>
                    <w:left w:val="nil"/>
                    <w:bottom w:val="nil"/>
                    <w:right w:val="nil"/>
                  </w:tcBorders>
                  <w:vAlign w:val="center"/>
                </w:tcPr>
                <w:p w14:paraId="6C2EDADA" w14:textId="77777777" w:rsidR="00B94311" w:rsidRDefault="00B94311">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C8ECD70" w14:textId="77777777" w:rsidR="00B94311" w:rsidRDefault="00B94311">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6D6C1F6C" w14:textId="77777777" w:rsidR="00B94311" w:rsidRDefault="00B94311">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67FE54FD" w14:textId="77777777" w:rsidR="00B94311" w:rsidRDefault="00B94311">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30F5756" w14:textId="77777777" w:rsidR="00B94311" w:rsidRDefault="00000000">
                  <w:pPr>
                    <w:widowControl/>
                    <w:jc w:val="right"/>
                    <w:rPr>
                      <w:rFonts w:ascii="宋体" w:hAnsi="宋体" w:cs="宋体"/>
                      <w:kern w:val="0"/>
                      <w:sz w:val="24"/>
                      <w:szCs w:val="24"/>
                    </w:rPr>
                  </w:pPr>
                  <w:r>
                    <w:rPr>
                      <w:rFonts w:ascii="宋体" w:hAnsi="宋体" w:cs="宋体" w:hint="eastAsia"/>
                      <w:kern w:val="0"/>
                      <w:sz w:val="24"/>
                      <w:szCs w:val="24"/>
                    </w:rPr>
                    <w:t>单位：万元</w:t>
                  </w:r>
                </w:p>
              </w:tc>
            </w:tr>
            <w:tr w:rsidR="00B94311" w14:paraId="0E11D02A" w14:textId="77777777">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0642ABE3" w14:textId="77777777" w:rsidR="00B94311"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46C8CC87" w14:textId="77777777" w:rsidR="00B94311"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205B1F34" w14:textId="77777777" w:rsidR="00B94311" w:rsidRDefault="00000000">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62C8BE4B" w14:textId="77777777" w:rsidR="00B94311"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4A392A1F" w14:textId="77777777" w:rsidR="00B94311" w:rsidRDefault="00000000">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B94311" w14:paraId="2640E2D5"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5C6B9A1F"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27048050"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72BB49DC"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160D8418"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1F915A46" w14:textId="77777777" w:rsidR="00B9431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94311" w14:paraId="67F8F0BF"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224AD016"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2B1D9324"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1418" w:type="dxa"/>
                  <w:tcBorders>
                    <w:top w:val="nil"/>
                    <w:left w:val="nil"/>
                    <w:bottom w:val="single" w:sz="4" w:space="0" w:color="auto"/>
                    <w:right w:val="single" w:sz="4" w:space="0" w:color="auto"/>
                  </w:tcBorders>
                  <w:vAlign w:val="center"/>
                </w:tcPr>
                <w:p w14:paraId="28A299EE"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836" w:type="dxa"/>
                  <w:tcBorders>
                    <w:top w:val="nil"/>
                    <w:left w:val="nil"/>
                    <w:bottom w:val="single" w:sz="4" w:space="0" w:color="auto"/>
                    <w:right w:val="single" w:sz="4" w:space="0" w:color="auto"/>
                  </w:tcBorders>
                  <w:vAlign w:val="center"/>
                </w:tcPr>
                <w:p w14:paraId="00F80EBD"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2397" w:type="dxa"/>
                  <w:tcBorders>
                    <w:top w:val="nil"/>
                    <w:left w:val="nil"/>
                    <w:bottom w:val="single" w:sz="4" w:space="0" w:color="auto"/>
                    <w:right w:val="single" w:sz="4" w:space="0" w:color="auto"/>
                  </w:tcBorders>
                  <w:vAlign w:val="center"/>
                </w:tcPr>
                <w:p w14:paraId="475A22E1" w14:textId="77777777" w:rsidR="00B9431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94311" w14:paraId="5824110A"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5438C0FA"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公务用车运行经费</w:t>
                  </w:r>
                </w:p>
              </w:tc>
              <w:tc>
                <w:tcPr>
                  <w:tcW w:w="1276" w:type="dxa"/>
                  <w:tcBorders>
                    <w:top w:val="nil"/>
                    <w:left w:val="nil"/>
                    <w:bottom w:val="single" w:sz="4" w:space="0" w:color="auto"/>
                    <w:right w:val="single" w:sz="4" w:space="0" w:color="auto"/>
                  </w:tcBorders>
                  <w:vAlign w:val="center"/>
                </w:tcPr>
                <w:p w14:paraId="20501EC0"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1418" w:type="dxa"/>
                  <w:tcBorders>
                    <w:top w:val="nil"/>
                    <w:left w:val="nil"/>
                    <w:bottom w:val="single" w:sz="4" w:space="0" w:color="auto"/>
                    <w:right w:val="single" w:sz="4" w:space="0" w:color="auto"/>
                  </w:tcBorders>
                  <w:vAlign w:val="center"/>
                </w:tcPr>
                <w:p w14:paraId="3CB85CC1" w14:textId="77777777" w:rsidR="00B9431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14:paraId="07CB2A03" w14:textId="77777777" w:rsidR="00B9431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18177D06" w14:textId="77777777" w:rsidR="00B9431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94311" w14:paraId="1DA43896" w14:textId="77777777">
              <w:trPr>
                <w:trHeight w:val="855"/>
                <w:jc w:val="center"/>
              </w:trPr>
              <w:tc>
                <w:tcPr>
                  <w:tcW w:w="2163" w:type="dxa"/>
                  <w:tcBorders>
                    <w:top w:val="nil"/>
                    <w:left w:val="single" w:sz="4" w:space="0" w:color="auto"/>
                    <w:bottom w:val="single" w:sz="4" w:space="0" w:color="auto"/>
                    <w:right w:val="single" w:sz="4" w:space="0" w:color="auto"/>
                  </w:tcBorders>
                  <w:vAlign w:val="center"/>
                </w:tcPr>
                <w:p w14:paraId="7AAE9FDF"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183815CA"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1418" w:type="dxa"/>
                  <w:tcBorders>
                    <w:top w:val="nil"/>
                    <w:left w:val="nil"/>
                    <w:bottom w:val="single" w:sz="4" w:space="0" w:color="auto"/>
                    <w:right w:val="single" w:sz="4" w:space="0" w:color="auto"/>
                  </w:tcBorders>
                  <w:vAlign w:val="center"/>
                </w:tcPr>
                <w:p w14:paraId="3AA8AFE3" w14:textId="77777777" w:rsidR="00B9431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14:paraId="74707892" w14:textId="77777777" w:rsidR="00B9431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19CE6277" w14:textId="77777777" w:rsidR="00B9431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94311" w14:paraId="14C488E5" w14:textId="77777777">
              <w:trPr>
                <w:trHeight w:val="1140"/>
                <w:jc w:val="center"/>
              </w:trPr>
              <w:tc>
                <w:tcPr>
                  <w:tcW w:w="2163" w:type="dxa"/>
                  <w:tcBorders>
                    <w:top w:val="nil"/>
                    <w:left w:val="single" w:sz="4" w:space="0" w:color="auto"/>
                    <w:bottom w:val="single" w:sz="4" w:space="0" w:color="auto"/>
                    <w:right w:val="single" w:sz="4" w:space="0" w:color="auto"/>
                  </w:tcBorders>
                  <w:vAlign w:val="center"/>
                </w:tcPr>
                <w:p w14:paraId="401BA5AA"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7FAF360F" w14:textId="77777777" w:rsidR="00B94311" w:rsidRDefault="0000000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0</w:t>
                  </w:r>
                </w:p>
              </w:tc>
              <w:tc>
                <w:tcPr>
                  <w:tcW w:w="1418" w:type="dxa"/>
                  <w:tcBorders>
                    <w:top w:val="nil"/>
                    <w:left w:val="nil"/>
                    <w:bottom w:val="single" w:sz="4" w:space="0" w:color="auto"/>
                    <w:right w:val="single" w:sz="4" w:space="0" w:color="auto"/>
                  </w:tcBorders>
                  <w:vAlign w:val="center"/>
                </w:tcPr>
                <w:p w14:paraId="7FB9CC57" w14:textId="77777777" w:rsidR="00B9431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color w:val="FF0000"/>
                      <w:kern w:val="0"/>
                      <w:sz w:val="24"/>
                      <w:szCs w:val="24"/>
                    </w:rPr>
                    <w:t>0</w:t>
                  </w:r>
                </w:p>
              </w:tc>
              <w:tc>
                <w:tcPr>
                  <w:tcW w:w="836" w:type="dxa"/>
                  <w:tcBorders>
                    <w:top w:val="nil"/>
                    <w:left w:val="nil"/>
                    <w:bottom w:val="single" w:sz="4" w:space="0" w:color="auto"/>
                    <w:right w:val="single" w:sz="4" w:space="0" w:color="auto"/>
                  </w:tcBorders>
                  <w:vAlign w:val="center"/>
                </w:tcPr>
                <w:p w14:paraId="15E11F38" w14:textId="77777777" w:rsidR="00B94311" w:rsidRDefault="00000000">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78775353" w14:textId="77777777" w:rsidR="00B94311" w:rsidRDefault="00000000">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无增减变化</w:t>
                  </w:r>
                </w:p>
              </w:tc>
            </w:tr>
            <w:tr w:rsidR="00B94311" w14:paraId="5A6E6822" w14:textId="77777777">
              <w:trPr>
                <w:trHeight w:val="285"/>
                <w:jc w:val="center"/>
              </w:trPr>
              <w:tc>
                <w:tcPr>
                  <w:tcW w:w="2163" w:type="dxa"/>
                  <w:tcBorders>
                    <w:top w:val="nil"/>
                    <w:left w:val="nil"/>
                    <w:bottom w:val="nil"/>
                    <w:right w:val="nil"/>
                  </w:tcBorders>
                  <w:vAlign w:val="center"/>
                </w:tcPr>
                <w:p w14:paraId="52C488D7" w14:textId="77777777" w:rsidR="00B94311" w:rsidRDefault="00B94311">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58C27D2A" w14:textId="77777777" w:rsidR="00B94311" w:rsidRDefault="00B94311">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3848A507" w14:textId="77777777" w:rsidR="00B94311" w:rsidRDefault="00B94311">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5EFBF2E" w14:textId="77777777" w:rsidR="00B94311" w:rsidRDefault="00B94311">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6986260B" w14:textId="77777777" w:rsidR="00B94311" w:rsidRDefault="00B94311">
                  <w:pPr>
                    <w:widowControl/>
                    <w:jc w:val="left"/>
                    <w:rPr>
                      <w:rFonts w:ascii="宋体" w:hAnsi="宋体" w:cs="宋体"/>
                      <w:kern w:val="0"/>
                      <w:sz w:val="24"/>
                      <w:szCs w:val="24"/>
                    </w:rPr>
                  </w:pPr>
                </w:p>
              </w:tc>
            </w:tr>
          </w:tbl>
          <w:p w14:paraId="589DCF05" w14:textId="77777777" w:rsidR="00B94311" w:rsidRDefault="00B94311">
            <w:pPr>
              <w:widowControl/>
              <w:spacing w:line="520" w:lineRule="exact"/>
              <w:ind w:right="480"/>
              <w:rPr>
                <w:rFonts w:ascii="仿宋" w:eastAsia="仿宋" w:hAnsi="仿宋" w:cs="宋体"/>
                <w:kern w:val="0"/>
                <w:sz w:val="24"/>
                <w:szCs w:val="24"/>
              </w:rPr>
            </w:pPr>
          </w:p>
        </w:tc>
      </w:tr>
    </w:tbl>
    <w:p w14:paraId="7C27E7F3" w14:textId="77777777" w:rsidR="00B94311" w:rsidRDefault="00B94311">
      <w:pPr>
        <w:spacing w:line="360" w:lineRule="auto"/>
        <w:rPr>
          <w:rFonts w:ascii="黑体" w:eastAsia="黑体" w:hAnsi="黑体" w:cs="Times New Roman"/>
          <w:sz w:val="32"/>
          <w:szCs w:val="32"/>
        </w:rPr>
      </w:pPr>
    </w:p>
    <w:p w14:paraId="21FA3EEE" w14:textId="77777777" w:rsidR="00B94311" w:rsidRDefault="00B94311">
      <w:pPr>
        <w:spacing w:line="360" w:lineRule="auto"/>
        <w:rPr>
          <w:rFonts w:ascii="黑体" w:eastAsia="黑体" w:hAnsi="黑体" w:cs="Times New Roman"/>
          <w:sz w:val="32"/>
          <w:szCs w:val="32"/>
        </w:rPr>
      </w:pPr>
    </w:p>
    <w:p w14:paraId="184CE86F" w14:textId="77777777" w:rsidR="00B94311" w:rsidRDefault="00000000">
      <w:pPr>
        <w:jc w:val="center"/>
        <w:outlineLvl w:val="0"/>
        <w:rPr>
          <w:rFonts w:ascii="方正小标宋_GBK" w:eastAsia="方正小标宋_GBK"/>
          <w:sz w:val="44"/>
        </w:rPr>
      </w:pPr>
      <w:r>
        <w:rPr>
          <w:rFonts w:ascii="方正小标宋_GBK" w:eastAsia="方正小标宋_GBK" w:hint="eastAsia"/>
          <w:sz w:val="44"/>
        </w:rPr>
        <w:t>第五部分：预算绩效信息</w:t>
      </w:r>
    </w:p>
    <w:p w14:paraId="597DB819" w14:textId="77777777" w:rsidR="00B94311" w:rsidRDefault="00B94311">
      <w:pPr>
        <w:spacing w:line="360" w:lineRule="auto"/>
        <w:jc w:val="center"/>
        <w:rPr>
          <w:rFonts w:ascii="黑体" w:eastAsia="黑体" w:hAnsi="黑体" w:cs="Times New Roman"/>
          <w:sz w:val="32"/>
          <w:szCs w:val="32"/>
        </w:rPr>
      </w:pPr>
    </w:p>
    <w:p w14:paraId="470C85C0"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一、总体绩效目标</w:t>
      </w:r>
    </w:p>
    <w:p w14:paraId="4673FB74"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紧紧围绕区委、区政府的重要部署，深入贯彻落</w:t>
      </w:r>
      <w:proofErr w:type="gramStart"/>
      <w:r>
        <w:rPr>
          <w:rFonts w:ascii="仿宋" w:eastAsia="仿宋" w:hAnsi="仿宋" w:hint="eastAsia"/>
          <w:sz w:val="32"/>
          <w:szCs w:val="32"/>
        </w:rPr>
        <w:t>实习近</w:t>
      </w:r>
      <w:proofErr w:type="gramEnd"/>
      <w:r>
        <w:rPr>
          <w:rFonts w:ascii="仿宋" w:eastAsia="仿宋" w:hAnsi="仿宋" w:hint="eastAsia"/>
          <w:sz w:val="32"/>
          <w:szCs w:val="32"/>
        </w:rPr>
        <w:t>平新时代中国特色社会主义思想，全面提升党建工作，加强党风廉政建设；推进规模化农业生产</w:t>
      </w:r>
      <w:r>
        <w:rPr>
          <w:rFonts w:ascii="仿宋" w:eastAsia="仿宋" w:hAnsi="仿宋"/>
          <w:sz w:val="32"/>
          <w:szCs w:val="32"/>
        </w:rPr>
        <w:t>, 着力改善农业生产条件，加快结构调整，因地制宜，科学规划，不断壮大产业规模；健全信访综治网络平台，全面推进“四个覆盖”，充分发挥综治平台作用，强化矛盾纠纷排查化解工作，打造和谐稳定的社会环境；积极服务</w:t>
      </w:r>
      <w:proofErr w:type="gramStart"/>
      <w:r>
        <w:rPr>
          <w:rFonts w:ascii="仿宋" w:eastAsia="仿宋" w:hAnsi="仿宋"/>
          <w:sz w:val="32"/>
          <w:szCs w:val="32"/>
        </w:rPr>
        <w:t>保障雄安新区</w:t>
      </w:r>
      <w:proofErr w:type="gramEnd"/>
      <w:r>
        <w:rPr>
          <w:rFonts w:ascii="仿宋" w:eastAsia="仿宋" w:hAnsi="仿宋"/>
          <w:sz w:val="32"/>
          <w:szCs w:val="32"/>
        </w:rPr>
        <w:t>建设，全力做好安大线建设的配合工作；扎实推进大气污染防治工作，统筹安排扬尘治理、</w:t>
      </w:r>
      <w:proofErr w:type="gramStart"/>
      <w:r>
        <w:rPr>
          <w:rFonts w:ascii="仿宋" w:eastAsia="仿宋" w:hAnsi="仿宋"/>
          <w:sz w:val="32"/>
          <w:szCs w:val="32"/>
        </w:rPr>
        <w:t>秸杆</w:t>
      </w:r>
      <w:proofErr w:type="gramEnd"/>
      <w:r>
        <w:rPr>
          <w:rFonts w:ascii="仿宋" w:eastAsia="仿宋" w:hAnsi="仿宋"/>
          <w:sz w:val="32"/>
          <w:szCs w:val="32"/>
        </w:rPr>
        <w:t>焚烧，排查污染企业，加强管控与治理，改善人居环境。加强对企业和社会安全的管理，确保</w:t>
      </w:r>
      <w:r>
        <w:rPr>
          <w:rFonts w:ascii="仿宋" w:eastAsia="仿宋" w:hAnsi="仿宋" w:hint="eastAsia"/>
          <w:sz w:val="32"/>
          <w:szCs w:val="32"/>
        </w:rPr>
        <w:t>辖区内生产安全、社会和谐统筹安排</w:t>
      </w:r>
      <w:r>
        <w:rPr>
          <w:rFonts w:ascii="仿宋" w:eastAsia="仿宋" w:hAnsi="仿宋"/>
          <w:sz w:val="32"/>
          <w:szCs w:val="32"/>
        </w:rPr>
        <w:t>; 扎实推动建档立</w:t>
      </w:r>
      <w:proofErr w:type="gramStart"/>
      <w:r>
        <w:rPr>
          <w:rFonts w:ascii="仿宋" w:eastAsia="仿宋" w:hAnsi="仿宋"/>
          <w:sz w:val="32"/>
          <w:szCs w:val="32"/>
        </w:rPr>
        <w:t>卡扶贫</w:t>
      </w:r>
      <w:proofErr w:type="gramEnd"/>
      <w:r>
        <w:rPr>
          <w:rFonts w:ascii="仿宋" w:eastAsia="仿宋" w:hAnsi="仿宋"/>
          <w:sz w:val="32"/>
          <w:szCs w:val="32"/>
        </w:rPr>
        <w:t>工作，保证建档立卡户脱贫不脱政策，防止返贫。扎实做</w:t>
      </w:r>
      <w:r>
        <w:rPr>
          <w:rFonts w:ascii="仿宋" w:eastAsia="仿宋" w:hAnsi="仿宋"/>
          <w:sz w:val="32"/>
          <w:szCs w:val="32"/>
        </w:rPr>
        <w:lastRenderedPageBreak/>
        <w:t>好人大、政协、工会、共青团、武装、环保、土地、教育、卫生等各项工作，努力实现全乡各项事业持续发展。</w:t>
      </w:r>
    </w:p>
    <w:p w14:paraId="6A826FC6" w14:textId="77777777" w:rsidR="00B94311" w:rsidRDefault="00B94311">
      <w:pPr>
        <w:spacing w:line="360" w:lineRule="auto"/>
        <w:ind w:firstLineChars="200" w:firstLine="640"/>
        <w:rPr>
          <w:rFonts w:ascii="仿宋" w:eastAsia="仿宋" w:hAnsi="仿宋"/>
          <w:sz w:val="32"/>
          <w:szCs w:val="32"/>
        </w:rPr>
      </w:pPr>
    </w:p>
    <w:p w14:paraId="2906E895"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二、分项绩效目标</w:t>
      </w:r>
    </w:p>
    <w:p w14:paraId="091553F4"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（一）维护社会稳定，保障镇村稳定</w:t>
      </w:r>
    </w:p>
    <w:p w14:paraId="1242777C"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绩效目标：协调维护社会稳定和国家安全，以创建和谐稳定的社会环境为目标。</w:t>
      </w:r>
    </w:p>
    <w:p w14:paraId="1AEE7A3C"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绩效指标：矛盾纠纷</w:t>
      </w:r>
      <w:proofErr w:type="gramStart"/>
      <w:r>
        <w:rPr>
          <w:rFonts w:ascii="仿宋" w:eastAsia="仿宋" w:hAnsi="仿宋" w:hint="eastAsia"/>
          <w:sz w:val="32"/>
          <w:szCs w:val="32"/>
        </w:rPr>
        <w:t>调处率</w:t>
      </w:r>
      <w:proofErr w:type="gramEnd"/>
      <w:r>
        <w:rPr>
          <w:rFonts w:ascii="仿宋" w:eastAsia="仿宋" w:hAnsi="仿宋" w:hint="eastAsia"/>
          <w:sz w:val="32"/>
          <w:szCs w:val="32"/>
        </w:rPr>
        <w:t>达到</w:t>
      </w:r>
      <w:r>
        <w:rPr>
          <w:rFonts w:ascii="仿宋" w:eastAsia="仿宋" w:hAnsi="仿宋"/>
          <w:sz w:val="32"/>
          <w:szCs w:val="32"/>
        </w:rPr>
        <w:t>80%以上；协调督导事项化解率80%以上；稳定水平提高。</w:t>
      </w:r>
    </w:p>
    <w:p w14:paraId="49D40D63"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（二）维持村级组织正常运转，促进发展</w:t>
      </w:r>
    </w:p>
    <w:p w14:paraId="671274A4"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绩效目标：维持村级组织正常运转，搞好服务保障，保障村级组织及村党组织正常运转，促进乡村社会和经济发展。</w:t>
      </w:r>
    </w:p>
    <w:p w14:paraId="4A11A413"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绩效指标：村级综合事务管理工作完成率达到</w:t>
      </w:r>
      <w:r>
        <w:rPr>
          <w:rFonts w:ascii="仿宋" w:eastAsia="仿宋" w:hAnsi="仿宋"/>
          <w:sz w:val="32"/>
          <w:szCs w:val="32"/>
        </w:rPr>
        <w:t>90%以上；村级各项经费资金支付及时率达到90%以上；项目资金支出控制在预算金额以内；项目资金覆盖全镇27个行政村；保障村级组织正常运转；群众满意率达到85%以上。</w:t>
      </w:r>
    </w:p>
    <w:p w14:paraId="21D04758"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（三）完善农村经营管理，维护村情。</w:t>
      </w:r>
    </w:p>
    <w:p w14:paraId="4E4DB7A9"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绩效目标：保障高铁高速两侧绿化带占地补偿项目及</w:t>
      </w:r>
      <w:proofErr w:type="gramStart"/>
      <w:r>
        <w:rPr>
          <w:rFonts w:ascii="仿宋" w:eastAsia="仿宋" w:hAnsi="仿宋" w:hint="eastAsia"/>
          <w:sz w:val="32"/>
          <w:szCs w:val="32"/>
        </w:rPr>
        <w:t>环雄安</w:t>
      </w:r>
      <w:proofErr w:type="gramEnd"/>
      <w:r>
        <w:rPr>
          <w:rFonts w:ascii="仿宋" w:eastAsia="仿宋" w:hAnsi="仿宋"/>
          <w:sz w:val="32"/>
          <w:szCs w:val="32"/>
        </w:rPr>
        <w:t>500米绿化补偿以及</w:t>
      </w:r>
      <w:proofErr w:type="gramStart"/>
      <w:r>
        <w:rPr>
          <w:rFonts w:ascii="仿宋" w:eastAsia="仿宋" w:hAnsi="仿宋"/>
          <w:sz w:val="32"/>
          <w:szCs w:val="32"/>
        </w:rPr>
        <w:t>相关村绿化奖补</w:t>
      </w:r>
      <w:proofErr w:type="gramEnd"/>
      <w:r>
        <w:rPr>
          <w:rFonts w:ascii="仿宋" w:eastAsia="仿宋" w:hAnsi="仿宋"/>
          <w:sz w:val="32"/>
          <w:szCs w:val="32"/>
        </w:rPr>
        <w:t>资金按时、足额发放到位，提高绿化面积，改善生态环境。</w:t>
      </w:r>
    </w:p>
    <w:p w14:paraId="168BAD2F"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绩效指标：资金到位率及补贴发放率达到</w:t>
      </w:r>
      <w:r>
        <w:rPr>
          <w:rFonts w:ascii="仿宋" w:eastAsia="仿宋" w:hAnsi="仿宋"/>
          <w:sz w:val="32"/>
          <w:szCs w:val="32"/>
        </w:rPr>
        <w:t>95%以上；项目资金支出控制在预算金额以内；预算支出进度和预算构成达到95%以上；有效改善生态环境。</w:t>
      </w:r>
    </w:p>
    <w:p w14:paraId="077F8EF0"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（四）加强农村文化建设文化资源共享</w:t>
      </w:r>
    </w:p>
    <w:p w14:paraId="439B3CC4"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绩效目标：宣传党的路线、方针、政策和上级工作部署，坚持正确舆论导向，发挥主流媒体作用。</w:t>
      </w:r>
    </w:p>
    <w:p w14:paraId="35771228"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绩效指标：</w:t>
      </w:r>
      <w:r>
        <w:rPr>
          <w:rFonts w:ascii="仿宋" w:eastAsia="仿宋" w:hAnsi="仿宋"/>
          <w:sz w:val="32"/>
          <w:szCs w:val="32"/>
        </w:rPr>
        <w:t xml:space="preserve"> 资金补助到位率率达到90%以上；项目资金支出控制在预算金额以内；预算支出进度和预算构成达到90%以上；组织开展公益性群众文化活动，促进文化资源共享。</w:t>
      </w:r>
    </w:p>
    <w:p w14:paraId="34005209"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（五）乡镇综合事务管理，保障正常运转</w:t>
      </w:r>
    </w:p>
    <w:p w14:paraId="0B580461"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绩效目标：扎实做好人大、党建、纪检、团委等各项工作，保障机关工作正常运转，财政资金使用效益。</w:t>
      </w:r>
    </w:p>
    <w:p w14:paraId="4AACC04C"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绩效指标：综合事务管理工作完成率达到</w:t>
      </w:r>
      <w:r>
        <w:rPr>
          <w:rFonts w:ascii="仿宋" w:eastAsia="仿宋" w:hAnsi="仿宋"/>
          <w:sz w:val="32"/>
          <w:szCs w:val="32"/>
        </w:rPr>
        <w:t>90%以上；各项经费资金支付到位率和拨付及时率达到</w:t>
      </w:r>
      <w:r>
        <w:rPr>
          <w:rFonts w:ascii="仿宋" w:eastAsia="仿宋" w:hAnsi="仿宋"/>
          <w:sz w:val="32"/>
          <w:szCs w:val="32"/>
        </w:rPr>
        <w:lastRenderedPageBreak/>
        <w:t>90%以上；项目资金支出控制在预算金额以内；维护机关正常运转，保障工作明显提升。</w:t>
      </w:r>
    </w:p>
    <w:p w14:paraId="605A1340"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（六）做好大气污染防治，改善农村人居环境</w:t>
      </w:r>
    </w:p>
    <w:p w14:paraId="7AA170D0"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绩效目标：做好全年大气污染防治工作，把大气污染防治工作作为一项重要内容常态化。</w:t>
      </w:r>
    </w:p>
    <w:p w14:paraId="1E71D15A"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绩效指标：加强大气污染防治宣传；项目资金及时足额拨付；生活垃圾定点存放清运率，重点村垃圾收集、处理完成率达到</w:t>
      </w:r>
      <w:r>
        <w:rPr>
          <w:rFonts w:ascii="仿宋" w:eastAsia="仿宋" w:hAnsi="仿宋"/>
          <w:sz w:val="32"/>
          <w:szCs w:val="32"/>
        </w:rPr>
        <w:t>90%以上；项目资金支出控制在预算金额以内；大气污染防治实现积极影响。</w:t>
      </w:r>
    </w:p>
    <w:p w14:paraId="0F7931DB"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（七）落实安全生产管理</w:t>
      </w:r>
    </w:p>
    <w:p w14:paraId="377A4EF7"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绩效目标：对重点行业和作业场所职业卫生安全生产加强行政执法监察；开展重大危险</w:t>
      </w:r>
      <w:proofErr w:type="gramStart"/>
      <w:r>
        <w:rPr>
          <w:rFonts w:ascii="仿宋" w:eastAsia="仿宋" w:hAnsi="仿宋" w:hint="eastAsia"/>
          <w:sz w:val="32"/>
          <w:szCs w:val="32"/>
        </w:rPr>
        <w:t>源执法</w:t>
      </w:r>
      <w:proofErr w:type="gramEnd"/>
      <w:r>
        <w:rPr>
          <w:rFonts w:ascii="仿宋" w:eastAsia="仿宋" w:hAnsi="仿宋" w:hint="eastAsia"/>
          <w:sz w:val="32"/>
          <w:szCs w:val="32"/>
        </w:rPr>
        <w:t>检查工作；开展安全事故检查及安全生产宣传教育活动；促进企业全面落实安全生产诚信管理。</w:t>
      </w:r>
    </w:p>
    <w:p w14:paraId="6A341A3E"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绩效指标：安全生产信息员设置覆盖镇所有村；安全生产信息员补助发放完成率达到</w:t>
      </w:r>
      <w:r>
        <w:rPr>
          <w:rFonts w:ascii="仿宋" w:eastAsia="仿宋" w:hAnsi="仿宋"/>
          <w:sz w:val="32"/>
          <w:szCs w:val="32"/>
        </w:rPr>
        <w:t>90%以上；享受安全生产信息员补助人员对补助发放情况的满意程度达到90%以上。</w:t>
      </w:r>
    </w:p>
    <w:p w14:paraId="6BDFA56C"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（八）实现镇村地震安全建设常态化</w:t>
      </w:r>
    </w:p>
    <w:p w14:paraId="7DDA0576"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绩效目标：实现城乡地震安全建设常态化，提高防震减灾宣传效果，提升社会公众防震避险意识</w:t>
      </w:r>
      <w:r>
        <w:rPr>
          <w:rFonts w:ascii="仿宋" w:eastAsia="仿宋" w:hAnsi="仿宋" w:hint="eastAsia"/>
          <w:sz w:val="32"/>
          <w:szCs w:val="32"/>
        </w:rPr>
        <w:lastRenderedPageBreak/>
        <w:t>和技能。</w:t>
      </w:r>
    </w:p>
    <w:p w14:paraId="301068FE"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绩效指标：地震群测群防队伍覆盖全镇各村；地震群测群防岗位津贴发放完成率达到</w:t>
      </w:r>
      <w:r>
        <w:rPr>
          <w:rFonts w:ascii="仿宋" w:eastAsia="仿宋" w:hAnsi="仿宋"/>
          <w:sz w:val="32"/>
          <w:szCs w:val="32"/>
        </w:rPr>
        <w:t>90%以上，享受地震群测群防岗位津贴人员对津贴发放情况的满意程度达到90%以上。</w:t>
      </w:r>
    </w:p>
    <w:p w14:paraId="0098AC1F"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三、工作保障措施</w:t>
      </w:r>
    </w:p>
    <w:p w14:paraId="7C0FDE8D"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按照《关于全面实施预算绩效管理的实施意见》（</w:t>
      </w:r>
      <w:proofErr w:type="gramStart"/>
      <w:r>
        <w:rPr>
          <w:rFonts w:ascii="仿宋" w:eastAsia="仿宋" w:hAnsi="仿宋" w:hint="eastAsia"/>
          <w:sz w:val="32"/>
          <w:szCs w:val="32"/>
        </w:rPr>
        <w:t>冀发〔</w:t>
      </w:r>
      <w:r>
        <w:rPr>
          <w:rFonts w:ascii="仿宋" w:eastAsia="仿宋" w:hAnsi="仿宋"/>
          <w:sz w:val="32"/>
          <w:szCs w:val="32"/>
        </w:rPr>
        <w:t>2018〕</w:t>
      </w:r>
      <w:proofErr w:type="gramEnd"/>
      <w:r>
        <w:rPr>
          <w:rFonts w:ascii="仿宋" w:eastAsia="仿宋" w:hAnsi="仿宋"/>
          <w:sz w:val="32"/>
          <w:szCs w:val="32"/>
        </w:rPr>
        <w:t>54号）和《河北省省级</w:t>
      </w:r>
      <w:r>
        <w:rPr>
          <w:rFonts w:ascii="仿宋" w:eastAsia="仿宋" w:hAnsi="仿宋" w:hint="eastAsia"/>
          <w:sz w:val="32"/>
          <w:szCs w:val="32"/>
        </w:rPr>
        <w:t>单位</w:t>
      </w:r>
      <w:r>
        <w:rPr>
          <w:rFonts w:ascii="仿宋" w:eastAsia="仿宋" w:hAnsi="仿宋"/>
          <w:sz w:val="32"/>
          <w:szCs w:val="32"/>
        </w:rPr>
        <w:t>预算绩效管理办法》</w:t>
      </w:r>
      <w:proofErr w:type="gramStart"/>
      <w:r>
        <w:rPr>
          <w:rFonts w:ascii="仿宋" w:eastAsia="仿宋" w:hAnsi="仿宋"/>
          <w:sz w:val="32"/>
          <w:szCs w:val="32"/>
        </w:rPr>
        <w:t>冀财绩〔2019〕</w:t>
      </w:r>
      <w:proofErr w:type="gramEnd"/>
      <w:r>
        <w:rPr>
          <w:rFonts w:ascii="仿宋" w:eastAsia="仿宋" w:hAnsi="仿宋"/>
          <w:sz w:val="32"/>
          <w:szCs w:val="32"/>
        </w:rPr>
        <w:t>4号）等文件精神，紧紧围绕区委、区政府的重要部署，制定切实有效的工作保障措施，科学确定总体绩效目标和分项绩效目标，强化预算绩效日常监督，推进我镇预算绩效管理科学化、制度化和规范化。</w:t>
      </w:r>
    </w:p>
    <w:p w14:paraId="07D9B765"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（一）强化政治理论武装，健全完善制度机制</w:t>
      </w:r>
    </w:p>
    <w:p w14:paraId="465D598F"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我镇预算绩效管理、预算资金管理等制度规定，按要求开展单位预算绩效实时监控、绩效自评和重点项目评价等工作，确保全年绩效目标圆满</w:t>
      </w:r>
      <w:r>
        <w:rPr>
          <w:rFonts w:ascii="仿宋" w:eastAsia="仿宋" w:hAnsi="仿宋" w:hint="eastAsia"/>
          <w:sz w:val="32"/>
          <w:szCs w:val="32"/>
        </w:rPr>
        <w:lastRenderedPageBreak/>
        <w:t>完成。</w:t>
      </w:r>
    </w:p>
    <w:p w14:paraId="0641A1D0"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（二）加强预算支出管理，确保支出进度达标</w:t>
      </w:r>
    </w:p>
    <w:p w14:paraId="1EE95A64"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编细编实预算，将项目细化到可执行程度，确保批复即可执行。调整优化支出结构，按规定对“三公”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14:paraId="793D8026"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（三）加强内部监督管理，确保资金安全有效</w:t>
      </w:r>
    </w:p>
    <w:p w14:paraId="476A1921"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镇物资采购、工程项目等大额资金使用招投标的全过程监督，确保财政资金安全有效。</w:t>
      </w:r>
    </w:p>
    <w:p w14:paraId="4C52F369"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（四）加强宣传培训调研，确保绩效目标实现</w:t>
      </w:r>
    </w:p>
    <w:p w14:paraId="2550D69E"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14:paraId="29462C37" w14:textId="77777777" w:rsidR="00B94311" w:rsidRDefault="00B94311">
      <w:pPr>
        <w:spacing w:line="360" w:lineRule="auto"/>
        <w:ind w:firstLineChars="200" w:firstLine="640"/>
        <w:rPr>
          <w:rFonts w:ascii="仿宋" w:eastAsia="仿宋" w:hAnsi="仿宋"/>
          <w:sz w:val="32"/>
          <w:szCs w:val="32"/>
        </w:rPr>
      </w:pPr>
    </w:p>
    <w:p w14:paraId="041AF208" w14:textId="77777777" w:rsidR="00B94311" w:rsidRDefault="00B94311">
      <w:pPr>
        <w:spacing w:line="360" w:lineRule="auto"/>
        <w:ind w:firstLineChars="200" w:firstLine="640"/>
        <w:rPr>
          <w:rFonts w:ascii="仿宋" w:eastAsia="仿宋" w:hAnsi="仿宋"/>
          <w:sz w:val="32"/>
          <w:szCs w:val="32"/>
        </w:rPr>
      </w:pPr>
    </w:p>
    <w:p w14:paraId="18C3CB4A" w14:textId="77777777" w:rsidR="00B94311" w:rsidRDefault="00B94311">
      <w:pPr>
        <w:spacing w:line="360" w:lineRule="auto"/>
        <w:ind w:firstLineChars="200" w:firstLine="640"/>
        <w:rPr>
          <w:rFonts w:ascii="仿宋" w:eastAsia="仿宋" w:hAnsi="仿宋"/>
          <w:sz w:val="32"/>
          <w:szCs w:val="32"/>
        </w:rPr>
      </w:pPr>
    </w:p>
    <w:p w14:paraId="2A5A9A12" w14:textId="77777777" w:rsidR="00B94311" w:rsidRDefault="00B94311">
      <w:pPr>
        <w:spacing w:line="360" w:lineRule="auto"/>
        <w:ind w:firstLineChars="200" w:firstLine="640"/>
        <w:rPr>
          <w:rFonts w:ascii="仿宋" w:eastAsia="仿宋" w:hAnsi="仿宋"/>
          <w:sz w:val="32"/>
          <w:szCs w:val="32"/>
        </w:rPr>
      </w:pPr>
    </w:p>
    <w:p w14:paraId="70D56340" w14:textId="77777777" w:rsidR="00B94311" w:rsidRDefault="00B94311">
      <w:pPr>
        <w:spacing w:line="360" w:lineRule="auto"/>
        <w:ind w:firstLineChars="200" w:firstLine="640"/>
        <w:rPr>
          <w:rFonts w:ascii="仿宋" w:eastAsia="仿宋" w:hAnsi="仿宋"/>
          <w:sz w:val="32"/>
          <w:szCs w:val="32"/>
        </w:rPr>
      </w:pPr>
    </w:p>
    <w:p w14:paraId="454D8FBA" w14:textId="77777777" w:rsidR="00B94311" w:rsidRDefault="00B94311">
      <w:pPr>
        <w:spacing w:line="360" w:lineRule="auto"/>
        <w:ind w:firstLineChars="200" w:firstLine="640"/>
        <w:rPr>
          <w:rFonts w:ascii="仿宋" w:eastAsia="仿宋" w:hAnsi="仿宋"/>
          <w:sz w:val="32"/>
          <w:szCs w:val="32"/>
        </w:rPr>
      </w:pPr>
    </w:p>
    <w:p w14:paraId="4B8FA79D" w14:textId="77777777" w:rsidR="00B94311" w:rsidRDefault="00B94311">
      <w:pPr>
        <w:spacing w:line="360" w:lineRule="auto"/>
        <w:ind w:firstLineChars="200" w:firstLine="640"/>
        <w:rPr>
          <w:rFonts w:ascii="仿宋" w:eastAsia="仿宋" w:hAnsi="仿宋"/>
          <w:sz w:val="32"/>
          <w:szCs w:val="32"/>
        </w:rPr>
      </w:pPr>
    </w:p>
    <w:p w14:paraId="611E1217" w14:textId="77777777" w:rsidR="00B94311" w:rsidRDefault="00B94311">
      <w:pPr>
        <w:spacing w:line="360" w:lineRule="auto"/>
        <w:ind w:firstLineChars="200" w:firstLine="640"/>
        <w:rPr>
          <w:rFonts w:ascii="仿宋" w:eastAsia="仿宋" w:hAnsi="仿宋"/>
          <w:sz w:val="32"/>
          <w:szCs w:val="32"/>
        </w:rPr>
      </w:pPr>
    </w:p>
    <w:p w14:paraId="59A8F750" w14:textId="77777777" w:rsidR="00B94311" w:rsidRDefault="00000000">
      <w:pPr>
        <w:jc w:val="center"/>
        <w:outlineLvl w:val="0"/>
        <w:rPr>
          <w:rFonts w:ascii="方正小标宋_GBK" w:eastAsia="方正小标宋_GBK"/>
          <w:sz w:val="44"/>
        </w:rPr>
      </w:pPr>
      <w:r>
        <w:rPr>
          <w:rFonts w:ascii="方正小标宋_GBK" w:eastAsia="方正小标宋_GBK" w:hint="eastAsia"/>
          <w:sz w:val="44"/>
        </w:rPr>
        <w:lastRenderedPageBreak/>
        <w:t>第六部分：政府采购预算情况</w:t>
      </w:r>
    </w:p>
    <w:p w14:paraId="422494AD" w14:textId="77777777" w:rsidR="00B94311" w:rsidRDefault="00B94311">
      <w:pPr>
        <w:spacing w:line="360" w:lineRule="auto"/>
        <w:ind w:firstLineChars="200" w:firstLine="640"/>
        <w:rPr>
          <w:rFonts w:ascii="仿宋" w:eastAsia="仿宋" w:hAnsi="仿宋"/>
          <w:sz w:val="32"/>
          <w:szCs w:val="32"/>
        </w:rPr>
      </w:pPr>
    </w:p>
    <w:p w14:paraId="106877CF"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2021年，我</w:t>
      </w:r>
      <w:r>
        <w:rPr>
          <w:rFonts w:ascii="仿宋" w:eastAsia="仿宋" w:hAnsi="仿宋" w:hint="eastAsia"/>
          <w:sz w:val="32"/>
          <w:szCs w:val="32"/>
        </w:rPr>
        <w:t>单位</w:t>
      </w:r>
      <w:r>
        <w:rPr>
          <w:rFonts w:ascii="仿宋" w:eastAsia="仿宋" w:hAnsi="仿宋"/>
          <w:sz w:val="32"/>
          <w:szCs w:val="32"/>
        </w:rPr>
        <w:t>无政府采购预算</w:t>
      </w:r>
      <w:r>
        <w:rPr>
          <w:rFonts w:ascii="仿宋" w:eastAsia="仿宋" w:hAnsi="仿宋" w:hint="eastAsia"/>
          <w:sz w:val="32"/>
          <w:szCs w:val="32"/>
        </w:rPr>
        <w:t>，空表列示。</w:t>
      </w:r>
      <w:proofErr w:type="gramStart"/>
      <w:r>
        <w:rPr>
          <w:rFonts w:ascii="仿宋" w:eastAsia="仿宋" w:hAnsi="仿宋" w:hint="eastAsia"/>
          <w:sz w:val="32"/>
          <w:szCs w:val="32"/>
        </w:rPr>
        <w:t>附单位</w:t>
      </w:r>
      <w:proofErr w:type="gramEnd"/>
      <w:r>
        <w:rPr>
          <w:rFonts w:ascii="仿宋" w:eastAsia="仿宋" w:hAnsi="仿宋" w:hint="eastAsia"/>
          <w:sz w:val="32"/>
          <w:szCs w:val="32"/>
        </w:rPr>
        <w:t>政府采购</w:t>
      </w:r>
      <w:proofErr w:type="gramStart"/>
      <w:r>
        <w:rPr>
          <w:rFonts w:ascii="仿宋" w:eastAsia="仿宋" w:hAnsi="仿宋" w:hint="eastAsia"/>
          <w:sz w:val="32"/>
          <w:szCs w:val="32"/>
        </w:rPr>
        <w:t>预算表空表</w:t>
      </w:r>
      <w:proofErr w:type="gramEnd"/>
      <w:r>
        <w:rPr>
          <w:rFonts w:ascii="仿宋" w:eastAsia="仿宋" w:hAnsi="仿宋" w:hint="eastAsia"/>
          <w:sz w:val="32"/>
          <w:szCs w:val="32"/>
        </w:rPr>
        <w:t>。</w:t>
      </w:r>
    </w:p>
    <w:p w14:paraId="12C8F434" w14:textId="77777777" w:rsidR="00B94311" w:rsidRDefault="00B94311">
      <w:pPr>
        <w:spacing w:line="360" w:lineRule="auto"/>
        <w:rPr>
          <w:rFonts w:ascii="仿宋" w:eastAsia="仿宋" w:hAnsi="仿宋"/>
          <w:sz w:val="32"/>
          <w:szCs w:val="32"/>
        </w:rPr>
      </w:pPr>
    </w:p>
    <w:p w14:paraId="424D249D" w14:textId="77777777" w:rsidR="00B94311" w:rsidRDefault="00000000">
      <w:pPr>
        <w:jc w:val="center"/>
        <w:outlineLvl w:val="1"/>
        <w:rPr>
          <w:rFonts w:ascii="Times New Roman" w:eastAsia="宋体" w:hAnsi="宋体" w:cs="Times New Roman"/>
          <w:sz w:val="32"/>
        </w:rPr>
      </w:pPr>
      <w:bookmarkStart w:id="0" w:name="_Toc69809617"/>
      <w:r>
        <w:rPr>
          <w:rFonts w:ascii="方正小标宋_GBK" w:eastAsia="方正小标宋_GBK" w:hAnsi="等线" w:cs="Times New Roman" w:hint="eastAsia"/>
          <w:sz w:val="32"/>
        </w:rPr>
        <w:t>单位</w:t>
      </w:r>
      <w:r>
        <w:rPr>
          <w:rFonts w:ascii="方正小标宋_GBK" w:eastAsia="方正小标宋_GBK" w:hAnsi="等线" w:cs="Times New Roman"/>
          <w:sz w:val="32"/>
        </w:rPr>
        <w:t>政府采购预算</w:t>
      </w:r>
      <w:bookmarkEnd w:id="0"/>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B94311" w14:paraId="02F3BD86" w14:textId="77777777">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24827DF1" w14:textId="77777777" w:rsidR="00B94311" w:rsidRDefault="00000000">
            <w:pPr>
              <w:spacing w:line="300" w:lineRule="exact"/>
              <w:jc w:val="left"/>
              <w:rPr>
                <w:rFonts w:ascii="方正小标宋_GBK" w:eastAsia="方正小标宋_GBK" w:hAnsi="等线" w:cs="Times New Roman"/>
                <w:sz w:val="24"/>
              </w:rPr>
            </w:pPr>
            <w:r>
              <w:rPr>
                <w:rFonts w:ascii="方正小标宋_GBK" w:eastAsia="方正小标宋_GBK" w:hAnsi="等线" w:cs="Times New Roman" w:hint="eastAsia"/>
                <w:sz w:val="24"/>
              </w:rPr>
              <w:t>保定市徐水区崔庄镇人民政府（事业）</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3D265766" w14:textId="77777777" w:rsidR="00B94311" w:rsidRDefault="00000000">
            <w:pPr>
              <w:spacing w:line="300" w:lineRule="exact"/>
              <w:jc w:val="right"/>
              <w:rPr>
                <w:rFonts w:ascii="方正书宋_GBK" w:eastAsia="方正书宋_GBK" w:hAnsi="等线" w:cs="Times New Roman"/>
                <w:sz w:val="24"/>
              </w:rPr>
            </w:pPr>
            <w:r>
              <w:rPr>
                <w:rFonts w:ascii="方正书宋_GBK" w:eastAsia="方正书宋_GBK" w:hAnsi="等线" w:cs="Times New Roman"/>
                <w:sz w:val="24"/>
              </w:rPr>
              <w:t>单位：</w:t>
            </w:r>
            <w:r>
              <w:rPr>
                <w:rFonts w:ascii="方正书宋_GBK" w:eastAsia="方正书宋_GBK" w:hAnsi="等线" w:cs="Times New Roman" w:hint="eastAsia"/>
                <w:sz w:val="24"/>
              </w:rPr>
              <w:t>万</w:t>
            </w:r>
            <w:r>
              <w:rPr>
                <w:rFonts w:ascii="方正书宋_GBK" w:eastAsia="方正书宋_GBK" w:hAnsi="等线" w:cs="Times New Roman"/>
                <w:sz w:val="24"/>
              </w:rPr>
              <w:t>元</w:t>
            </w:r>
          </w:p>
        </w:tc>
      </w:tr>
      <w:tr w:rsidR="00B94311" w14:paraId="2935A6F3" w14:textId="77777777">
        <w:trPr>
          <w:cantSplit/>
          <w:tblHeader/>
          <w:jc w:val="center"/>
        </w:trPr>
        <w:tc>
          <w:tcPr>
            <w:tcW w:w="3118" w:type="dxa"/>
            <w:gridSpan w:val="2"/>
            <w:shd w:val="clear" w:color="auto" w:fill="auto"/>
            <w:vAlign w:val="center"/>
          </w:tcPr>
          <w:p w14:paraId="5BBA6C82"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政府采购项目来源</w:t>
            </w:r>
          </w:p>
        </w:tc>
        <w:tc>
          <w:tcPr>
            <w:tcW w:w="1531" w:type="dxa"/>
            <w:vMerge w:val="restart"/>
            <w:shd w:val="clear" w:color="auto" w:fill="auto"/>
            <w:vAlign w:val="center"/>
          </w:tcPr>
          <w:p w14:paraId="19E1A53A"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采购物品名称</w:t>
            </w:r>
          </w:p>
        </w:tc>
        <w:tc>
          <w:tcPr>
            <w:tcW w:w="1531" w:type="dxa"/>
            <w:vMerge w:val="restart"/>
            <w:shd w:val="clear" w:color="auto" w:fill="auto"/>
            <w:vAlign w:val="center"/>
          </w:tcPr>
          <w:p w14:paraId="008C5F11"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政府采购目录序号</w:t>
            </w:r>
          </w:p>
        </w:tc>
        <w:tc>
          <w:tcPr>
            <w:tcW w:w="709" w:type="dxa"/>
            <w:vMerge w:val="restart"/>
            <w:shd w:val="clear" w:color="auto" w:fill="auto"/>
            <w:vAlign w:val="center"/>
          </w:tcPr>
          <w:p w14:paraId="2427BD1C"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计量  单位</w:t>
            </w:r>
          </w:p>
        </w:tc>
        <w:tc>
          <w:tcPr>
            <w:tcW w:w="907" w:type="dxa"/>
            <w:vMerge w:val="restart"/>
            <w:shd w:val="clear" w:color="auto" w:fill="auto"/>
            <w:vAlign w:val="center"/>
          </w:tcPr>
          <w:p w14:paraId="238E9BEA"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数量</w:t>
            </w:r>
          </w:p>
        </w:tc>
        <w:tc>
          <w:tcPr>
            <w:tcW w:w="907" w:type="dxa"/>
            <w:vMerge w:val="restart"/>
            <w:shd w:val="clear" w:color="auto" w:fill="auto"/>
            <w:vAlign w:val="center"/>
          </w:tcPr>
          <w:p w14:paraId="31001C97"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单价</w:t>
            </w:r>
          </w:p>
        </w:tc>
        <w:tc>
          <w:tcPr>
            <w:tcW w:w="6804" w:type="dxa"/>
            <w:gridSpan w:val="6"/>
            <w:shd w:val="clear" w:color="auto" w:fill="auto"/>
            <w:vAlign w:val="center"/>
          </w:tcPr>
          <w:p w14:paraId="6C558E01"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政府采购金额（当年</w:t>
            </w:r>
            <w:r>
              <w:rPr>
                <w:rFonts w:ascii="方正书宋_GBK" w:eastAsia="方正书宋_GBK" w:hAnsi="等线" w:cs="Times New Roman" w:hint="eastAsia"/>
                <w:b/>
              </w:rPr>
              <w:t>单位</w:t>
            </w:r>
            <w:r>
              <w:rPr>
                <w:rFonts w:ascii="方正书宋_GBK" w:eastAsia="方正书宋_GBK" w:hAnsi="等线" w:cs="Times New Roman"/>
                <w:b/>
              </w:rPr>
              <w:t>预算安排资金）</w:t>
            </w:r>
          </w:p>
        </w:tc>
      </w:tr>
      <w:tr w:rsidR="00B94311" w14:paraId="33086430" w14:textId="77777777">
        <w:trPr>
          <w:cantSplit/>
          <w:tblHeader/>
          <w:jc w:val="center"/>
        </w:trPr>
        <w:tc>
          <w:tcPr>
            <w:tcW w:w="1984" w:type="dxa"/>
            <w:shd w:val="clear" w:color="auto" w:fill="auto"/>
            <w:vAlign w:val="center"/>
          </w:tcPr>
          <w:p w14:paraId="0A528DC6"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项目名称</w:t>
            </w:r>
          </w:p>
        </w:tc>
        <w:tc>
          <w:tcPr>
            <w:tcW w:w="1134" w:type="dxa"/>
            <w:shd w:val="clear" w:color="auto" w:fill="auto"/>
            <w:vAlign w:val="center"/>
          </w:tcPr>
          <w:p w14:paraId="1C15A213"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预算资金</w:t>
            </w:r>
          </w:p>
        </w:tc>
        <w:tc>
          <w:tcPr>
            <w:tcW w:w="1531" w:type="dxa"/>
            <w:vMerge/>
            <w:shd w:val="clear" w:color="auto" w:fill="auto"/>
            <w:vAlign w:val="center"/>
          </w:tcPr>
          <w:p w14:paraId="04F76EC6" w14:textId="77777777" w:rsidR="00B94311" w:rsidRDefault="00B94311">
            <w:pPr>
              <w:spacing w:line="300" w:lineRule="exact"/>
              <w:jc w:val="left"/>
              <w:outlineLvl w:val="1"/>
              <w:rPr>
                <w:rFonts w:ascii="Times New Roman" w:eastAsia="方正仿宋_GBK" w:hAnsi="等线" w:cs="Times New Roman"/>
                <w:sz w:val="28"/>
              </w:rPr>
            </w:pPr>
          </w:p>
        </w:tc>
        <w:tc>
          <w:tcPr>
            <w:tcW w:w="1531" w:type="dxa"/>
            <w:vMerge/>
            <w:shd w:val="clear" w:color="auto" w:fill="auto"/>
            <w:vAlign w:val="center"/>
          </w:tcPr>
          <w:p w14:paraId="23615A6D" w14:textId="77777777" w:rsidR="00B94311" w:rsidRDefault="00B94311">
            <w:pPr>
              <w:spacing w:line="300" w:lineRule="exact"/>
              <w:jc w:val="left"/>
              <w:outlineLvl w:val="1"/>
              <w:rPr>
                <w:rFonts w:ascii="Times New Roman" w:eastAsia="方正仿宋_GBK" w:hAnsi="等线" w:cs="Times New Roman"/>
                <w:sz w:val="28"/>
              </w:rPr>
            </w:pPr>
          </w:p>
        </w:tc>
        <w:tc>
          <w:tcPr>
            <w:tcW w:w="709" w:type="dxa"/>
            <w:vMerge/>
            <w:shd w:val="clear" w:color="auto" w:fill="auto"/>
            <w:vAlign w:val="center"/>
          </w:tcPr>
          <w:p w14:paraId="68D6DFC9" w14:textId="77777777" w:rsidR="00B94311" w:rsidRDefault="00B94311">
            <w:pPr>
              <w:spacing w:line="300" w:lineRule="exact"/>
              <w:jc w:val="left"/>
              <w:outlineLvl w:val="1"/>
              <w:rPr>
                <w:rFonts w:ascii="Times New Roman" w:eastAsia="方正仿宋_GBK" w:hAnsi="等线" w:cs="Times New Roman"/>
                <w:sz w:val="28"/>
              </w:rPr>
            </w:pPr>
          </w:p>
        </w:tc>
        <w:tc>
          <w:tcPr>
            <w:tcW w:w="907" w:type="dxa"/>
            <w:vMerge/>
            <w:shd w:val="clear" w:color="auto" w:fill="auto"/>
            <w:vAlign w:val="center"/>
          </w:tcPr>
          <w:p w14:paraId="16541A35" w14:textId="77777777" w:rsidR="00B94311" w:rsidRDefault="00B94311">
            <w:pPr>
              <w:spacing w:line="300" w:lineRule="exact"/>
              <w:jc w:val="left"/>
              <w:outlineLvl w:val="1"/>
              <w:rPr>
                <w:rFonts w:ascii="Times New Roman" w:eastAsia="方正仿宋_GBK" w:hAnsi="等线" w:cs="Times New Roman"/>
                <w:sz w:val="28"/>
              </w:rPr>
            </w:pPr>
          </w:p>
        </w:tc>
        <w:tc>
          <w:tcPr>
            <w:tcW w:w="907" w:type="dxa"/>
            <w:vMerge/>
            <w:shd w:val="clear" w:color="auto" w:fill="auto"/>
            <w:vAlign w:val="center"/>
          </w:tcPr>
          <w:p w14:paraId="337E2438" w14:textId="77777777" w:rsidR="00B94311" w:rsidRDefault="00B94311">
            <w:pPr>
              <w:spacing w:line="300" w:lineRule="exact"/>
              <w:jc w:val="left"/>
              <w:outlineLvl w:val="1"/>
              <w:rPr>
                <w:rFonts w:ascii="Times New Roman" w:eastAsia="方正仿宋_GBK" w:hAnsi="等线" w:cs="Times New Roman"/>
                <w:sz w:val="28"/>
              </w:rPr>
            </w:pPr>
          </w:p>
        </w:tc>
        <w:tc>
          <w:tcPr>
            <w:tcW w:w="1134" w:type="dxa"/>
            <w:shd w:val="clear" w:color="auto" w:fill="auto"/>
            <w:vAlign w:val="center"/>
          </w:tcPr>
          <w:p w14:paraId="09403E55"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合计</w:t>
            </w:r>
          </w:p>
        </w:tc>
        <w:tc>
          <w:tcPr>
            <w:tcW w:w="1134" w:type="dxa"/>
            <w:shd w:val="clear" w:color="auto" w:fill="auto"/>
            <w:vAlign w:val="center"/>
          </w:tcPr>
          <w:p w14:paraId="00A3E906"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一般公共预算拨款</w:t>
            </w:r>
          </w:p>
        </w:tc>
        <w:tc>
          <w:tcPr>
            <w:tcW w:w="1134" w:type="dxa"/>
            <w:shd w:val="clear" w:color="auto" w:fill="auto"/>
            <w:vAlign w:val="center"/>
          </w:tcPr>
          <w:p w14:paraId="2B2F29C1"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基金预算拨款</w:t>
            </w:r>
          </w:p>
        </w:tc>
        <w:tc>
          <w:tcPr>
            <w:tcW w:w="1134" w:type="dxa"/>
            <w:shd w:val="clear" w:color="auto" w:fill="auto"/>
            <w:vAlign w:val="center"/>
          </w:tcPr>
          <w:p w14:paraId="4B6188C9"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国有资本经营预算拨款</w:t>
            </w:r>
          </w:p>
        </w:tc>
        <w:tc>
          <w:tcPr>
            <w:tcW w:w="1134" w:type="dxa"/>
            <w:shd w:val="clear" w:color="auto" w:fill="auto"/>
            <w:vAlign w:val="center"/>
          </w:tcPr>
          <w:p w14:paraId="77C96AC9"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财政专户核拨</w:t>
            </w:r>
          </w:p>
        </w:tc>
        <w:tc>
          <w:tcPr>
            <w:tcW w:w="1134" w:type="dxa"/>
            <w:shd w:val="clear" w:color="auto" w:fill="auto"/>
            <w:vAlign w:val="center"/>
          </w:tcPr>
          <w:p w14:paraId="0512886D"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单位资金</w:t>
            </w:r>
          </w:p>
        </w:tc>
      </w:tr>
      <w:tr w:rsidR="00B94311" w14:paraId="2810DBD1" w14:textId="77777777">
        <w:trPr>
          <w:cantSplit/>
          <w:jc w:val="center"/>
        </w:trPr>
        <w:tc>
          <w:tcPr>
            <w:tcW w:w="1984" w:type="dxa"/>
            <w:shd w:val="clear" w:color="auto" w:fill="auto"/>
            <w:vAlign w:val="center"/>
          </w:tcPr>
          <w:p w14:paraId="63F84DD1" w14:textId="77777777" w:rsidR="00B94311" w:rsidRDefault="00000000">
            <w:pPr>
              <w:spacing w:line="300" w:lineRule="exact"/>
              <w:jc w:val="center"/>
              <w:rPr>
                <w:rFonts w:ascii="方正书宋_GBK" w:eastAsia="方正书宋_GBK" w:hAnsi="等线" w:cs="Times New Roman"/>
                <w:b/>
              </w:rPr>
            </w:pPr>
            <w:r>
              <w:rPr>
                <w:rFonts w:ascii="方正书宋_GBK" w:eastAsia="方正书宋_GBK" w:hAnsi="等线" w:cs="Times New Roman"/>
                <w:b/>
              </w:rPr>
              <w:t>合  计</w:t>
            </w:r>
          </w:p>
        </w:tc>
        <w:tc>
          <w:tcPr>
            <w:tcW w:w="1134" w:type="dxa"/>
            <w:shd w:val="clear" w:color="auto" w:fill="auto"/>
            <w:vAlign w:val="center"/>
          </w:tcPr>
          <w:p w14:paraId="47CE3699" w14:textId="77777777" w:rsidR="00B94311" w:rsidRDefault="00B94311">
            <w:pPr>
              <w:spacing w:line="300" w:lineRule="exact"/>
              <w:jc w:val="right"/>
              <w:rPr>
                <w:rFonts w:ascii="方正书宋_GBK" w:eastAsia="方正书宋_GBK" w:hAnsi="等线" w:cs="Times New Roman"/>
                <w:b/>
              </w:rPr>
            </w:pPr>
          </w:p>
        </w:tc>
        <w:tc>
          <w:tcPr>
            <w:tcW w:w="1531" w:type="dxa"/>
            <w:shd w:val="clear" w:color="auto" w:fill="auto"/>
            <w:vAlign w:val="center"/>
          </w:tcPr>
          <w:p w14:paraId="4D116618" w14:textId="77777777" w:rsidR="00B94311" w:rsidRDefault="00B94311">
            <w:pPr>
              <w:spacing w:line="300" w:lineRule="exact"/>
              <w:jc w:val="left"/>
              <w:rPr>
                <w:rFonts w:ascii="方正书宋_GBK" w:eastAsia="方正书宋_GBK" w:hAnsi="等线" w:cs="Times New Roman"/>
                <w:b/>
              </w:rPr>
            </w:pPr>
          </w:p>
        </w:tc>
        <w:tc>
          <w:tcPr>
            <w:tcW w:w="1531" w:type="dxa"/>
            <w:shd w:val="clear" w:color="auto" w:fill="auto"/>
            <w:vAlign w:val="center"/>
          </w:tcPr>
          <w:p w14:paraId="2F8690BE" w14:textId="77777777" w:rsidR="00B94311" w:rsidRDefault="00B94311">
            <w:pPr>
              <w:spacing w:line="300" w:lineRule="exact"/>
              <w:jc w:val="left"/>
              <w:rPr>
                <w:rFonts w:ascii="方正书宋_GBK" w:eastAsia="方正书宋_GBK" w:hAnsi="等线" w:cs="Times New Roman"/>
                <w:b/>
              </w:rPr>
            </w:pPr>
          </w:p>
        </w:tc>
        <w:tc>
          <w:tcPr>
            <w:tcW w:w="709" w:type="dxa"/>
            <w:shd w:val="clear" w:color="auto" w:fill="auto"/>
            <w:vAlign w:val="center"/>
          </w:tcPr>
          <w:p w14:paraId="586BA3AF" w14:textId="77777777" w:rsidR="00B94311" w:rsidRDefault="00B94311">
            <w:pPr>
              <w:spacing w:line="300" w:lineRule="exact"/>
              <w:jc w:val="center"/>
              <w:rPr>
                <w:rFonts w:ascii="方正书宋_GBK" w:eastAsia="方正书宋_GBK" w:hAnsi="等线" w:cs="Times New Roman"/>
                <w:b/>
              </w:rPr>
            </w:pPr>
          </w:p>
        </w:tc>
        <w:tc>
          <w:tcPr>
            <w:tcW w:w="907" w:type="dxa"/>
            <w:shd w:val="clear" w:color="auto" w:fill="auto"/>
            <w:vAlign w:val="center"/>
          </w:tcPr>
          <w:p w14:paraId="34736889" w14:textId="77777777" w:rsidR="00B94311" w:rsidRDefault="00B94311">
            <w:pPr>
              <w:spacing w:line="300" w:lineRule="exact"/>
              <w:jc w:val="right"/>
              <w:rPr>
                <w:rFonts w:ascii="方正书宋_GBK" w:eastAsia="方正书宋_GBK" w:hAnsi="等线" w:cs="Times New Roman"/>
                <w:b/>
              </w:rPr>
            </w:pPr>
          </w:p>
        </w:tc>
        <w:tc>
          <w:tcPr>
            <w:tcW w:w="907" w:type="dxa"/>
            <w:shd w:val="clear" w:color="auto" w:fill="auto"/>
            <w:vAlign w:val="center"/>
          </w:tcPr>
          <w:p w14:paraId="4A7E2231"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63F28425"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69C4712E"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3036E793"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455EC187"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5F332AB0"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48F98930" w14:textId="77777777" w:rsidR="00B94311" w:rsidRDefault="00B94311">
            <w:pPr>
              <w:spacing w:line="300" w:lineRule="exact"/>
              <w:jc w:val="right"/>
              <w:rPr>
                <w:rFonts w:ascii="方正书宋_GBK" w:eastAsia="方正书宋_GBK" w:hAnsi="等线" w:cs="Times New Roman"/>
                <w:b/>
              </w:rPr>
            </w:pPr>
          </w:p>
        </w:tc>
      </w:tr>
      <w:tr w:rsidR="00B94311" w14:paraId="7A5E507D" w14:textId="77777777">
        <w:trPr>
          <w:cantSplit/>
          <w:jc w:val="center"/>
        </w:trPr>
        <w:tc>
          <w:tcPr>
            <w:tcW w:w="1984" w:type="dxa"/>
            <w:shd w:val="clear" w:color="auto" w:fill="auto"/>
            <w:vAlign w:val="center"/>
          </w:tcPr>
          <w:p w14:paraId="29CDB18D" w14:textId="77777777" w:rsidR="00B94311" w:rsidRDefault="00B94311">
            <w:pPr>
              <w:spacing w:line="300" w:lineRule="exact"/>
              <w:jc w:val="left"/>
              <w:rPr>
                <w:rFonts w:ascii="方正书宋_GBK" w:eastAsia="方正书宋_GBK" w:hAnsi="等线" w:cs="Times New Roman"/>
                <w:b/>
              </w:rPr>
            </w:pPr>
          </w:p>
        </w:tc>
        <w:tc>
          <w:tcPr>
            <w:tcW w:w="1134" w:type="dxa"/>
            <w:shd w:val="clear" w:color="auto" w:fill="auto"/>
            <w:vAlign w:val="center"/>
          </w:tcPr>
          <w:p w14:paraId="532132C8" w14:textId="77777777" w:rsidR="00B94311" w:rsidRDefault="00B94311">
            <w:pPr>
              <w:spacing w:line="300" w:lineRule="exact"/>
              <w:jc w:val="right"/>
              <w:rPr>
                <w:rFonts w:ascii="方正书宋_GBK" w:eastAsia="方正书宋_GBK" w:hAnsi="等线" w:cs="Times New Roman"/>
                <w:b/>
              </w:rPr>
            </w:pPr>
          </w:p>
        </w:tc>
        <w:tc>
          <w:tcPr>
            <w:tcW w:w="1531" w:type="dxa"/>
            <w:shd w:val="clear" w:color="auto" w:fill="auto"/>
            <w:vAlign w:val="center"/>
          </w:tcPr>
          <w:p w14:paraId="3BA60437" w14:textId="77777777" w:rsidR="00B94311" w:rsidRDefault="00B94311">
            <w:pPr>
              <w:spacing w:line="300" w:lineRule="exact"/>
              <w:jc w:val="left"/>
              <w:rPr>
                <w:rFonts w:ascii="方正书宋_GBK" w:eastAsia="方正书宋_GBK" w:hAnsi="等线" w:cs="Times New Roman"/>
                <w:b/>
              </w:rPr>
            </w:pPr>
          </w:p>
        </w:tc>
        <w:tc>
          <w:tcPr>
            <w:tcW w:w="1531" w:type="dxa"/>
            <w:shd w:val="clear" w:color="auto" w:fill="auto"/>
            <w:vAlign w:val="center"/>
          </w:tcPr>
          <w:p w14:paraId="6AFC787C" w14:textId="77777777" w:rsidR="00B94311" w:rsidRDefault="00B94311">
            <w:pPr>
              <w:spacing w:line="300" w:lineRule="exact"/>
              <w:jc w:val="left"/>
              <w:rPr>
                <w:rFonts w:ascii="方正书宋_GBK" w:eastAsia="方正书宋_GBK" w:hAnsi="等线" w:cs="Times New Roman"/>
                <w:b/>
              </w:rPr>
            </w:pPr>
          </w:p>
        </w:tc>
        <w:tc>
          <w:tcPr>
            <w:tcW w:w="709" w:type="dxa"/>
            <w:shd w:val="clear" w:color="auto" w:fill="auto"/>
            <w:vAlign w:val="center"/>
          </w:tcPr>
          <w:p w14:paraId="72A72A53" w14:textId="77777777" w:rsidR="00B94311" w:rsidRDefault="00B94311">
            <w:pPr>
              <w:spacing w:line="300" w:lineRule="exact"/>
              <w:jc w:val="center"/>
              <w:rPr>
                <w:rFonts w:ascii="方正书宋_GBK" w:eastAsia="方正书宋_GBK" w:hAnsi="等线" w:cs="Times New Roman"/>
                <w:b/>
              </w:rPr>
            </w:pPr>
          </w:p>
        </w:tc>
        <w:tc>
          <w:tcPr>
            <w:tcW w:w="907" w:type="dxa"/>
            <w:shd w:val="clear" w:color="auto" w:fill="auto"/>
            <w:vAlign w:val="center"/>
          </w:tcPr>
          <w:p w14:paraId="120FA6F8" w14:textId="77777777" w:rsidR="00B94311" w:rsidRDefault="00B94311">
            <w:pPr>
              <w:spacing w:line="300" w:lineRule="exact"/>
              <w:jc w:val="right"/>
              <w:rPr>
                <w:rFonts w:ascii="方正书宋_GBK" w:eastAsia="方正书宋_GBK" w:hAnsi="等线" w:cs="Times New Roman"/>
                <w:b/>
              </w:rPr>
            </w:pPr>
          </w:p>
        </w:tc>
        <w:tc>
          <w:tcPr>
            <w:tcW w:w="907" w:type="dxa"/>
            <w:shd w:val="clear" w:color="auto" w:fill="auto"/>
            <w:vAlign w:val="center"/>
          </w:tcPr>
          <w:p w14:paraId="7D853276"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79EDC5CF"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31CA9A99"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4499B7EC"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5831B87E"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067F98DC" w14:textId="77777777" w:rsidR="00B94311" w:rsidRDefault="00B94311">
            <w:pPr>
              <w:spacing w:line="300" w:lineRule="exact"/>
              <w:jc w:val="right"/>
              <w:rPr>
                <w:rFonts w:ascii="方正书宋_GBK" w:eastAsia="方正书宋_GBK" w:hAnsi="等线" w:cs="Times New Roman"/>
                <w:b/>
              </w:rPr>
            </w:pPr>
          </w:p>
        </w:tc>
        <w:tc>
          <w:tcPr>
            <w:tcW w:w="1134" w:type="dxa"/>
            <w:shd w:val="clear" w:color="auto" w:fill="auto"/>
            <w:vAlign w:val="center"/>
          </w:tcPr>
          <w:p w14:paraId="6817F6A7" w14:textId="77777777" w:rsidR="00B94311" w:rsidRDefault="00B94311">
            <w:pPr>
              <w:spacing w:line="300" w:lineRule="exact"/>
              <w:jc w:val="right"/>
              <w:rPr>
                <w:rFonts w:ascii="方正书宋_GBK" w:eastAsia="方正书宋_GBK" w:hAnsi="等线" w:cs="Times New Roman"/>
                <w:b/>
              </w:rPr>
            </w:pPr>
          </w:p>
        </w:tc>
      </w:tr>
      <w:tr w:rsidR="00B94311" w14:paraId="16323647" w14:textId="77777777">
        <w:trPr>
          <w:cantSplit/>
          <w:jc w:val="center"/>
        </w:trPr>
        <w:tc>
          <w:tcPr>
            <w:tcW w:w="1984" w:type="dxa"/>
            <w:shd w:val="clear" w:color="auto" w:fill="auto"/>
            <w:vAlign w:val="center"/>
          </w:tcPr>
          <w:p w14:paraId="0F42B3DD" w14:textId="77777777" w:rsidR="00B94311" w:rsidRDefault="00B94311">
            <w:pPr>
              <w:spacing w:line="300" w:lineRule="exact"/>
              <w:jc w:val="left"/>
              <w:rPr>
                <w:rFonts w:ascii="方正书宋_GBK" w:eastAsia="方正书宋_GBK" w:hAnsi="等线" w:cs="Times New Roman"/>
              </w:rPr>
            </w:pPr>
          </w:p>
        </w:tc>
        <w:tc>
          <w:tcPr>
            <w:tcW w:w="1134" w:type="dxa"/>
            <w:shd w:val="clear" w:color="auto" w:fill="auto"/>
            <w:vAlign w:val="center"/>
          </w:tcPr>
          <w:p w14:paraId="0CFAE0DB" w14:textId="77777777" w:rsidR="00B94311" w:rsidRDefault="00B94311">
            <w:pPr>
              <w:spacing w:line="300" w:lineRule="exact"/>
              <w:jc w:val="right"/>
              <w:rPr>
                <w:rFonts w:ascii="方正书宋_GBK" w:eastAsia="方正书宋_GBK" w:hAnsi="等线" w:cs="Times New Roman"/>
              </w:rPr>
            </w:pPr>
          </w:p>
        </w:tc>
        <w:tc>
          <w:tcPr>
            <w:tcW w:w="1531" w:type="dxa"/>
            <w:shd w:val="clear" w:color="auto" w:fill="auto"/>
            <w:vAlign w:val="center"/>
          </w:tcPr>
          <w:p w14:paraId="0F90F48C" w14:textId="77777777" w:rsidR="00B94311" w:rsidRDefault="00B94311">
            <w:pPr>
              <w:spacing w:line="300" w:lineRule="exact"/>
              <w:jc w:val="left"/>
              <w:rPr>
                <w:rFonts w:ascii="方正书宋_GBK" w:eastAsia="方正书宋_GBK" w:hAnsi="等线" w:cs="Times New Roman"/>
              </w:rPr>
            </w:pPr>
          </w:p>
        </w:tc>
        <w:tc>
          <w:tcPr>
            <w:tcW w:w="1531" w:type="dxa"/>
            <w:shd w:val="clear" w:color="auto" w:fill="auto"/>
            <w:vAlign w:val="center"/>
          </w:tcPr>
          <w:p w14:paraId="4702612C" w14:textId="77777777" w:rsidR="00B94311" w:rsidRDefault="00B94311">
            <w:pPr>
              <w:spacing w:line="300" w:lineRule="exact"/>
              <w:jc w:val="left"/>
              <w:rPr>
                <w:rFonts w:ascii="方正书宋_GBK" w:eastAsia="方正书宋_GBK" w:hAnsi="等线" w:cs="Times New Roman"/>
              </w:rPr>
            </w:pPr>
          </w:p>
        </w:tc>
        <w:tc>
          <w:tcPr>
            <w:tcW w:w="709" w:type="dxa"/>
            <w:shd w:val="clear" w:color="auto" w:fill="auto"/>
            <w:vAlign w:val="center"/>
          </w:tcPr>
          <w:p w14:paraId="4156A54F" w14:textId="77777777" w:rsidR="00B94311" w:rsidRDefault="00B94311">
            <w:pPr>
              <w:spacing w:line="300" w:lineRule="exact"/>
              <w:jc w:val="center"/>
              <w:rPr>
                <w:rFonts w:ascii="方正书宋_GBK" w:eastAsia="方正书宋_GBK" w:hAnsi="等线" w:cs="Times New Roman"/>
              </w:rPr>
            </w:pPr>
          </w:p>
        </w:tc>
        <w:tc>
          <w:tcPr>
            <w:tcW w:w="907" w:type="dxa"/>
            <w:shd w:val="clear" w:color="auto" w:fill="auto"/>
            <w:vAlign w:val="center"/>
          </w:tcPr>
          <w:p w14:paraId="341096C0" w14:textId="77777777" w:rsidR="00B94311" w:rsidRDefault="00B94311">
            <w:pPr>
              <w:spacing w:line="300" w:lineRule="exact"/>
              <w:jc w:val="right"/>
              <w:rPr>
                <w:rFonts w:ascii="方正书宋_GBK" w:eastAsia="方正书宋_GBK" w:hAnsi="等线" w:cs="Times New Roman"/>
              </w:rPr>
            </w:pPr>
          </w:p>
        </w:tc>
        <w:tc>
          <w:tcPr>
            <w:tcW w:w="907" w:type="dxa"/>
            <w:shd w:val="clear" w:color="auto" w:fill="auto"/>
            <w:vAlign w:val="center"/>
          </w:tcPr>
          <w:p w14:paraId="7B740F6D"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2E80B3F9"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1A85162D"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7EB07118"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51EFA120"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710528C1"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6DF97609" w14:textId="77777777" w:rsidR="00B94311" w:rsidRDefault="00B94311">
            <w:pPr>
              <w:spacing w:line="300" w:lineRule="exact"/>
              <w:jc w:val="right"/>
              <w:rPr>
                <w:rFonts w:ascii="方正书宋_GBK" w:eastAsia="方正书宋_GBK" w:hAnsi="等线" w:cs="Times New Roman"/>
              </w:rPr>
            </w:pPr>
          </w:p>
        </w:tc>
      </w:tr>
      <w:tr w:rsidR="00B94311" w14:paraId="6B252FF1" w14:textId="77777777">
        <w:trPr>
          <w:cantSplit/>
          <w:jc w:val="center"/>
        </w:trPr>
        <w:tc>
          <w:tcPr>
            <w:tcW w:w="1984" w:type="dxa"/>
            <w:shd w:val="clear" w:color="auto" w:fill="auto"/>
            <w:vAlign w:val="center"/>
          </w:tcPr>
          <w:p w14:paraId="1F58F0C6" w14:textId="77777777" w:rsidR="00B94311" w:rsidRDefault="00B94311">
            <w:pPr>
              <w:spacing w:line="300" w:lineRule="exact"/>
              <w:jc w:val="left"/>
              <w:rPr>
                <w:rFonts w:ascii="方正书宋_GBK" w:eastAsia="方正书宋_GBK" w:hAnsi="等线" w:cs="Times New Roman"/>
              </w:rPr>
            </w:pPr>
          </w:p>
        </w:tc>
        <w:tc>
          <w:tcPr>
            <w:tcW w:w="1134" w:type="dxa"/>
            <w:shd w:val="clear" w:color="auto" w:fill="auto"/>
            <w:vAlign w:val="center"/>
          </w:tcPr>
          <w:p w14:paraId="3219B180" w14:textId="77777777" w:rsidR="00B94311" w:rsidRDefault="00B94311">
            <w:pPr>
              <w:spacing w:line="300" w:lineRule="exact"/>
              <w:jc w:val="right"/>
              <w:rPr>
                <w:rFonts w:ascii="方正书宋_GBK" w:eastAsia="方正书宋_GBK" w:hAnsi="等线" w:cs="Times New Roman"/>
              </w:rPr>
            </w:pPr>
          </w:p>
        </w:tc>
        <w:tc>
          <w:tcPr>
            <w:tcW w:w="1531" w:type="dxa"/>
            <w:shd w:val="clear" w:color="auto" w:fill="auto"/>
            <w:vAlign w:val="center"/>
          </w:tcPr>
          <w:p w14:paraId="1EBB3F9D" w14:textId="77777777" w:rsidR="00B94311" w:rsidRDefault="00B94311">
            <w:pPr>
              <w:spacing w:line="300" w:lineRule="exact"/>
              <w:jc w:val="left"/>
              <w:rPr>
                <w:rFonts w:ascii="方正书宋_GBK" w:hAnsi="等线" w:cs="Times New Roman"/>
              </w:rPr>
            </w:pPr>
          </w:p>
        </w:tc>
        <w:tc>
          <w:tcPr>
            <w:tcW w:w="1531" w:type="dxa"/>
            <w:shd w:val="clear" w:color="auto" w:fill="auto"/>
            <w:vAlign w:val="center"/>
          </w:tcPr>
          <w:p w14:paraId="108421C9" w14:textId="77777777" w:rsidR="00B94311" w:rsidRDefault="00B94311">
            <w:pPr>
              <w:spacing w:line="300" w:lineRule="exact"/>
              <w:jc w:val="left"/>
              <w:rPr>
                <w:rFonts w:ascii="方正书宋_GBK" w:eastAsia="方正书宋_GBK" w:hAnsi="等线" w:cs="Times New Roman"/>
              </w:rPr>
            </w:pPr>
          </w:p>
        </w:tc>
        <w:tc>
          <w:tcPr>
            <w:tcW w:w="709" w:type="dxa"/>
            <w:shd w:val="clear" w:color="auto" w:fill="auto"/>
            <w:vAlign w:val="center"/>
          </w:tcPr>
          <w:p w14:paraId="3810D4E4" w14:textId="77777777" w:rsidR="00B94311" w:rsidRDefault="00B94311">
            <w:pPr>
              <w:spacing w:line="300" w:lineRule="exact"/>
              <w:jc w:val="center"/>
              <w:rPr>
                <w:rFonts w:ascii="方正书宋_GBK" w:hAnsi="等线" w:cs="Times New Roman"/>
              </w:rPr>
            </w:pPr>
          </w:p>
        </w:tc>
        <w:tc>
          <w:tcPr>
            <w:tcW w:w="907" w:type="dxa"/>
            <w:shd w:val="clear" w:color="auto" w:fill="auto"/>
            <w:vAlign w:val="center"/>
          </w:tcPr>
          <w:p w14:paraId="78C4037E" w14:textId="77777777" w:rsidR="00B94311" w:rsidRDefault="00B94311">
            <w:pPr>
              <w:spacing w:line="300" w:lineRule="exact"/>
              <w:jc w:val="right"/>
              <w:rPr>
                <w:rFonts w:ascii="方正书宋_GBK" w:eastAsia="方正书宋_GBK" w:hAnsi="等线" w:cs="Times New Roman"/>
              </w:rPr>
            </w:pPr>
          </w:p>
        </w:tc>
        <w:tc>
          <w:tcPr>
            <w:tcW w:w="907" w:type="dxa"/>
            <w:shd w:val="clear" w:color="auto" w:fill="auto"/>
            <w:vAlign w:val="center"/>
          </w:tcPr>
          <w:p w14:paraId="12C702B8"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77C00FC0"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1E2940D2"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2FA88CBC"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702BD6F8"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5CE2DDA8" w14:textId="77777777" w:rsidR="00B94311" w:rsidRDefault="00B94311">
            <w:pPr>
              <w:spacing w:line="300" w:lineRule="exact"/>
              <w:jc w:val="right"/>
              <w:rPr>
                <w:rFonts w:ascii="方正书宋_GBK" w:eastAsia="方正书宋_GBK" w:hAnsi="等线" w:cs="Times New Roman"/>
              </w:rPr>
            </w:pPr>
          </w:p>
        </w:tc>
        <w:tc>
          <w:tcPr>
            <w:tcW w:w="1134" w:type="dxa"/>
            <w:shd w:val="clear" w:color="auto" w:fill="auto"/>
            <w:vAlign w:val="center"/>
          </w:tcPr>
          <w:p w14:paraId="065E4FB9" w14:textId="77777777" w:rsidR="00B94311" w:rsidRDefault="00B94311">
            <w:pPr>
              <w:spacing w:line="300" w:lineRule="exact"/>
              <w:jc w:val="right"/>
              <w:rPr>
                <w:rFonts w:ascii="方正书宋_GBK" w:eastAsia="方正书宋_GBK" w:hAnsi="等线" w:cs="Times New Roman"/>
              </w:rPr>
            </w:pPr>
          </w:p>
        </w:tc>
      </w:tr>
    </w:tbl>
    <w:p w14:paraId="0CAD1230" w14:textId="77777777" w:rsidR="00B94311" w:rsidRDefault="00B94311">
      <w:pPr>
        <w:rPr>
          <w:rFonts w:ascii="等线" w:eastAsia="等线" w:hAnsi="等线" w:cs="Times New Roman"/>
        </w:rPr>
      </w:pPr>
    </w:p>
    <w:p w14:paraId="669F629F" w14:textId="77777777" w:rsidR="00B94311" w:rsidRDefault="00B94311">
      <w:pPr>
        <w:spacing w:line="300" w:lineRule="exact"/>
        <w:jc w:val="left"/>
        <w:rPr>
          <w:rFonts w:ascii="方正小标宋_GBK" w:eastAsia="方正小标宋_GBK" w:hAnsi="等线" w:cs="Times New Roman"/>
          <w:sz w:val="24"/>
        </w:rPr>
        <w:sectPr w:rsidR="00B94311">
          <w:footerReference w:type="default" r:id="rId8"/>
          <w:pgSz w:w="16838" w:h="11906" w:orient="landscape"/>
          <w:pgMar w:top="1797" w:right="1440" w:bottom="1797" w:left="1440" w:header="851" w:footer="992" w:gutter="0"/>
          <w:cols w:space="425"/>
          <w:docGrid w:type="linesAndChars" w:linePitch="312"/>
        </w:sectPr>
      </w:pPr>
    </w:p>
    <w:p w14:paraId="0B976DE5" w14:textId="77777777" w:rsidR="00B94311" w:rsidRDefault="00000000">
      <w:pPr>
        <w:jc w:val="center"/>
        <w:outlineLvl w:val="0"/>
        <w:rPr>
          <w:rFonts w:ascii="方正小标宋_GBK" w:eastAsia="方正小标宋_GBK"/>
          <w:sz w:val="44"/>
        </w:rPr>
      </w:pPr>
      <w:r>
        <w:rPr>
          <w:rFonts w:ascii="方正小标宋_GBK" w:eastAsia="方正小标宋_GBK" w:hint="eastAsia"/>
          <w:sz w:val="44"/>
        </w:rPr>
        <w:lastRenderedPageBreak/>
        <w:t>第七部分：国有资产信息</w:t>
      </w:r>
    </w:p>
    <w:p w14:paraId="4B5F8E88"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上年末我单位固定资产总金额为</w:t>
      </w:r>
      <w:r>
        <w:rPr>
          <w:rFonts w:ascii="仿宋" w:eastAsia="仿宋" w:hAnsi="仿宋"/>
          <w:sz w:val="32"/>
          <w:szCs w:val="32"/>
        </w:rPr>
        <w:t>0</w:t>
      </w:r>
      <w:r>
        <w:rPr>
          <w:rFonts w:ascii="仿宋" w:eastAsia="仿宋" w:hAnsi="仿宋" w:hint="eastAsia"/>
          <w:sz w:val="32"/>
          <w:szCs w:val="32"/>
        </w:rPr>
        <w:t>万元（详见下表）。</w:t>
      </w:r>
      <w:r>
        <w:rPr>
          <w:rFonts w:ascii="仿宋" w:eastAsia="仿宋" w:hAnsi="仿宋"/>
          <w:sz w:val="32"/>
          <w:szCs w:val="32"/>
        </w:rPr>
        <w:t xml:space="preserve"> </w:t>
      </w:r>
      <w:r>
        <w:rPr>
          <w:rFonts w:ascii="仿宋" w:eastAsia="仿宋" w:hAnsi="仿宋" w:hint="eastAsia"/>
          <w:sz w:val="32"/>
          <w:szCs w:val="32"/>
        </w:rPr>
        <w:t>我单位本年度无国有资产购置计划，拟购置金额为</w:t>
      </w:r>
      <w:r>
        <w:rPr>
          <w:rFonts w:ascii="仿宋" w:eastAsia="仿宋" w:hAnsi="仿宋"/>
          <w:sz w:val="32"/>
          <w:szCs w:val="32"/>
        </w:rPr>
        <w:t xml:space="preserve">0。 </w:t>
      </w:r>
    </w:p>
    <w:tbl>
      <w:tblPr>
        <w:tblW w:w="10084" w:type="dxa"/>
        <w:jc w:val="center"/>
        <w:tblLook w:val="04A0" w:firstRow="1" w:lastRow="0" w:firstColumn="1" w:lastColumn="0" w:noHBand="0" w:noVBand="1"/>
      </w:tblPr>
      <w:tblGrid>
        <w:gridCol w:w="4788"/>
        <w:gridCol w:w="1035"/>
        <w:gridCol w:w="4261"/>
      </w:tblGrid>
      <w:tr w:rsidR="00B94311" w14:paraId="1154093A" w14:textId="77777777">
        <w:trPr>
          <w:trHeight w:val="510"/>
          <w:jc w:val="center"/>
        </w:trPr>
        <w:tc>
          <w:tcPr>
            <w:tcW w:w="10084" w:type="dxa"/>
            <w:gridSpan w:val="3"/>
            <w:tcBorders>
              <w:top w:val="nil"/>
              <w:left w:val="nil"/>
              <w:bottom w:val="nil"/>
              <w:right w:val="nil"/>
            </w:tcBorders>
            <w:shd w:val="clear" w:color="auto" w:fill="auto"/>
            <w:noWrap/>
            <w:vAlign w:val="center"/>
          </w:tcPr>
          <w:p w14:paraId="2BEBD4EB" w14:textId="77777777" w:rsidR="00B94311" w:rsidRDefault="00000000">
            <w:pPr>
              <w:widowControl/>
              <w:jc w:val="center"/>
              <w:rPr>
                <w:rFonts w:ascii="宋体" w:hAnsi="宋体" w:cs="宋体"/>
                <w:kern w:val="0"/>
                <w:sz w:val="28"/>
                <w:szCs w:val="28"/>
              </w:rPr>
            </w:pPr>
            <w:r>
              <w:rPr>
                <w:rFonts w:ascii="宋体" w:hAnsi="宋体" w:hint="eastAsia"/>
                <w:sz w:val="32"/>
                <w:szCs w:val="32"/>
              </w:rPr>
              <w:t>固定资产占用情况表</w:t>
            </w:r>
          </w:p>
        </w:tc>
      </w:tr>
      <w:tr w:rsidR="00B94311" w14:paraId="79C9E3C3" w14:textId="77777777">
        <w:trPr>
          <w:trHeight w:val="510"/>
          <w:jc w:val="center"/>
        </w:trPr>
        <w:tc>
          <w:tcPr>
            <w:tcW w:w="10084" w:type="dxa"/>
            <w:gridSpan w:val="3"/>
            <w:tcBorders>
              <w:top w:val="nil"/>
              <w:left w:val="nil"/>
              <w:bottom w:val="single" w:sz="4" w:space="0" w:color="auto"/>
              <w:right w:val="nil"/>
            </w:tcBorders>
            <w:shd w:val="clear" w:color="auto" w:fill="auto"/>
            <w:noWrap/>
            <w:vAlign w:val="center"/>
          </w:tcPr>
          <w:p w14:paraId="5FF29EFB" w14:textId="77777777" w:rsidR="00B94311" w:rsidRDefault="00000000">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32"/>
                <w:szCs w:val="32"/>
              </w:rPr>
              <w:t xml:space="preserve">                           </w:t>
            </w: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2020</w:t>
            </w:r>
            <w:r>
              <w:rPr>
                <w:rFonts w:ascii="仿宋_GB2312" w:eastAsia="仿宋_GB2312" w:hAnsi="仿宋" w:cs="宋体" w:hint="eastAsia"/>
                <w:bCs/>
                <w:color w:val="FF0000"/>
                <w:kern w:val="0"/>
                <w:sz w:val="28"/>
                <w:szCs w:val="28"/>
              </w:rPr>
              <w:t>年12月31日</w:t>
            </w:r>
          </w:p>
        </w:tc>
      </w:tr>
      <w:tr w:rsidR="00B94311" w14:paraId="4E5AE1CE"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5133B536" w14:textId="77777777" w:rsidR="00B94311" w:rsidRDefault="00000000">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14:paraId="47BBBEBF" w14:textId="77777777" w:rsidR="00B94311"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14:paraId="08916EF8" w14:textId="77777777" w:rsidR="00B94311"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B94311" w14:paraId="7A3A9F26"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0F958124" w14:textId="77777777" w:rsidR="00B94311" w:rsidRDefault="00000000">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14:paraId="75880BBB" w14:textId="77777777" w:rsidR="00B94311" w:rsidRDefault="00000000">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14:paraId="7F36F3F9" w14:textId="77777777" w:rsidR="00B94311" w:rsidRDefault="00000000">
            <w:pPr>
              <w:widowControl/>
              <w:jc w:val="center"/>
              <w:rPr>
                <w:rFonts w:ascii="仿宋_GB2312" w:eastAsia="仿宋_GB2312" w:hAnsi="仿宋" w:cs="宋体"/>
                <w:b/>
                <w:kern w:val="0"/>
                <w:sz w:val="24"/>
                <w:szCs w:val="24"/>
              </w:rPr>
            </w:pPr>
            <w:r>
              <w:rPr>
                <w:rFonts w:ascii="仿宋_GB2312" w:eastAsia="仿宋_GB2312" w:hAnsi="仿宋" w:cs="宋体"/>
                <w:b/>
                <w:kern w:val="0"/>
                <w:sz w:val="24"/>
                <w:szCs w:val="24"/>
              </w:rPr>
              <w:t>0</w:t>
            </w:r>
          </w:p>
        </w:tc>
      </w:tr>
      <w:tr w:rsidR="00B94311" w14:paraId="2735F9AA"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35F87336" w14:textId="77777777" w:rsidR="00B9431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1、房屋（平方米）</w:t>
            </w:r>
          </w:p>
        </w:tc>
        <w:tc>
          <w:tcPr>
            <w:tcW w:w="1035" w:type="dxa"/>
            <w:tcBorders>
              <w:top w:val="nil"/>
              <w:left w:val="nil"/>
              <w:bottom w:val="single" w:sz="4" w:space="0" w:color="auto"/>
              <w:right w:val="single" w:sz="4" w:space="0" w:color="auto"/>
            </w:tcBorders>
            <w:shd w:val="clear" w:color="auto" w:fill="auto"/>
            <w:noWrap/>
            <w:vAlign w:val="center"/>
          </w:tcPr>
          <w:p w14:paraId="1768A294"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2774</w:t>
            </w:r>
          </w:p>
        </w:tc>
        <w:tc>
          <w:tcPr>
            <w:tcW w:w="4261" w:type="dxa"/>
            <w:tcBorders>
              <w:top w:val="nil"/>
              <w:left w:val="nil"/>
              <w:bottom w:val="single" w:sz="4" w:space="0" w:color="auto"/>
              <w:right w:val="single" w:sz="4" w:space="0" w:color="auto"/>
            </w:tcBorders>
            <w:shd w:val="clear" w:color="auto" w:fill="auto"/>
            <w:noWrap/>
            <w:vAlign w:val="center"/>
          </w:tcPr>
          <w:p w14:paraId="2431D7F1"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B94311" w14:paraId="3809EE92"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7C2AD" w14:textId="77777777" w:rsidR="00B94311"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0B45179" w14:textId="77777777" w:rsidR="00B94311" w:rsidRDefault="00000000">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2582</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70A654A3" w14:textId="77777777" w:rsidR="00B94311" w:rsidRDefault="00000000">
            <w:pPr>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B94311" w14:paraId="52E0CC3C"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70122C88" w14:textId="77777777" w:rsidR="00B9431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2、车辆（台、辆）</w:t>
            </w:r>
          </w:p>
        </w:tc>
        <w:tc>
          <w:tcPr>
            <w:tcW w:w="1035" w:type="dxa"/>
            <w:tcBorders>
              <w:top w:val="nil"/>
              <w:left w:val="nil"/>
              <w:bottom w:val="single" w:sz="4" w:space="0" w:color="auto"/>
              <w:right w:val="single" w:sz="4" w:space="0" w:color="auto"/>
            </w:tcBorders>
            <w:shd w:val="clear" w:color="auto" w:fill="auto"/>
            <w:noWrap/>
            <w:vAlign w:val="center"/>
          </w:tcPr>
          <w:p w14:paraId="044340EA"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5</w:t>
            </w:r>
          </w:p>
        </w:tc>
        <w:tc>
          <w:tcPr>
            <w:tcW w:w="4261" w:type="dxa"/>
            <w:tcBorders>
              <w:top w:val="nil"/>
              <w:left w:val="nil"/>
              <w:bottom w:val="single" w:sz="4" w:space="0" w:color="auto"/>
              <w:right w:val="single" w:sz="4" w:space="0" w:color="auto"/>
            </w:tcBorders>
            <w:shd w:val="clear" w:color="auto" w:fill="auto"/>
            <w:noWrap/>
            <w:vAlign w:val="center"/>
          </w:tcPr>
          <w:p w14:paraId="231E0CE1"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r w:rsidR="00B94311" w14:paraId="20767166"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1507F1FE" w14:textId="77777777" w:rsidR="00B9431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3、单价在50万元以上的设备(台、套)</w:t>
            </w:r>
          </w:p>
        </w:tc>
        <w:tc>
          <w:tcPr>
            <w:tcW w:w="1035" w:type="dxa"/>
            <w:tcBorders>
              <w:top w:val="nil"/>
              <w:left w:val="nil"/>
              <w:bottom w:val="single" w:sz="4" w:space="0" w:color="auto"/>
              <w:right w:val="single" w:sz="4" w:space="0" w:color="auto"/>
            </w:tcBorders>
            <w:shd w:val="clear" w:color="auto" w:fill="auto"/>
            <w:noWrap/>
            <w:vAlign w:val="center"/>
          </w:tcPr>
          <w:p w14:paraId="6CDB48BB"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14:paraId="33821543"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B94311" w14:paraId="079151B6"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92986" w14:textId="77777777" w:rsidR="00B9431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其中：单价50万元（含）以上的通用设备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AE0DB"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1100C"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B94311" w14:paraId="60905E60"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8732E" w14:textId="77777777" w:rsidR="00B94311" w:rsidRDefault="00000000">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单价100万元（含）以上的专用设备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267912B"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2A38D000" w14:textId="77777777" w:rsidR="00B94311" w:rsidRDefault="00000000">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B94311" w14:paraId="690F80C4"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6291" w14:textId="77777777" w:rsidR="00B94311" w:rsidRDefault="00000000">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07AF186A" w14:textId="77777777" w:rsidR="00B94311" w:rsidRDefault="00B94311">
            <w:pPr>
              <w:jc w:val="center"/>
              <w:rPr>
                <w:rFonts w:ascii="仿宋_GB2312" w:eastAsia="仿宋_GB2312" w:hAnsi="仿宋" w:cs="宋体"/>
                <w:kern w:val="0"/>
                <w:sz w:val="24"/>
                <w:szCs w:val="24"/>
              </w:rPr>
            </w:pP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634855C6" w14:textId="77777777" w:rsidR="00B94311" w:rsidRDefault="00000000">
            <w:pPr>
              <w:jc w:val="center"/>
              <w:rPr>
                <w:rFonts w:ascii="仿宋_GB2312" w:eastAsia="仿宋_GB2312" w:hAnsi="仿宋" w:cs="宋体"/>
                <w:kern w:val="0"/>
                <w:sz w:val="24"/>
                <w:szCs w:val="24"/>
              </w:rPr>
            </w:pPr>
            <w:r>
              <w:rPr>
                <w:rFonts w:ascii="仿宋_GB2312" w:eastAsia="仿宋_GB2312" w:hAnsi="仿宋" w:cs="宋体"/>
                <w:kern w:val="0"/>
                <w:sz w:val="24"/>
                <w:szCs w:val="24"/>
              </w:rPr>
              <w:t>0</w:t>
            </w:r>
          </w:p>
        </w:tc>
      </w:tr>
    </w:tbl>
    <w:p w14:paraId="12CBD85E" w14:textId="77777777" w:rsidR="00B94311" w:rsidRDefault="00B94311">
      <w:pPr>
        <w:spacing w:line="360" w:lineRule="auto"/>
        <w:rPr>
          <w:rFonts w:ascii="黑体" w:eastAsia="黑体" w:hAnsi="黑体" w:cs="Times New Roman"/>
          <w:sz w:val="32"/>
          <w:szCs w:val="32"/>
        </w:rPr>
      </w:pPr>
    </w:p>
    <w:p w14:paraId="3138369C" w14:textId="77777777" w:rsidR="00B94311" w:rsidRDefault="00B94311">
      <w:pPr>
        <w:jc w:val="center"/>
        <w:outlineLvl w:val="0"/>
        <w:rPr>
          <w:rFonts w:ascii="方正小标宋_GBK" w:eastAsia="方正小标宋_GBK"/>
          <w:sz w:val="44"/>
        </w:rPr>
      </w:pPr>
    </w:p>
    <w:p w14:paraId="5493DBCF" w14:textId="77777777" w:rsidR="00B94311" w:rsidRDefault="00B94311">
      <w:pPr>
        <w:jc w:val="center"/>
        <w:outlineLvl w:val="0"/>
        <w:rPr>
          <w:rFonts w:ascii="方正小标宋_GBK" w:eastAsia="方正小标宋_GBK"/>
          <w:sz w:val="44"/>
        </w:rPr>
      </w:pPr>
    </w:p>
    <w:p w14:paraId="47646592" w14:textId="77777777" w:rsidR="00B94311" w:rsidRDefault="00B94311">
      <w:pPr>
        <w:jc w:val="center"/>
        <w:outlineLvl w:val="0"/>
        <w:rPr>
          <w:rFonts w:ascii="方正小标宋_GBK" w:eastAsia="方正小标宋_GBK"/>
          <w:sz w:val="44"/>
        </w:rPr>
      </w:pPr>
    </w:p>
    <w:p w14:paraId="719975EA" w14:textId="77777777" w:rsidR="00B94311" w:rsidRDefault="00B94311">
      <w:pPr>
        <w:jc w:val="center"/>
        <w:outlineLvl w:val="0"/>
        <w:rPr>
          <w:rFonts w:ascii="方正小标宋_GBK" w:eastAsia="方正小标宋_GBK"/>
          <w:sz w:val="44"/>
        </w:rPr>
      </w:pPr>
    </w:p>
    <w:p w14:paraId="274D9715" w14:textId="77777777" w:rsidR="00B94311" w:rsidRDefault="00B94311">
      <w:pPr>
        <w:jc w:val="center"/>
        <w:outlineLvl w:val="0"/>
        <w:rPr>
          <w:rFonts w:ascii="方正小标宋_GBK" w:eastAsia="方正小标宋_GBK"/>
          <w:sz w:val="44"/>
        </w:rPr>
      </w:pPr>
    </w:p>
    <w:p w14:paraId="66A9CAE1" w14:textId="77777777" w:rsidR="00B94311" w:rsidRDefault="00B94311">
      <w:pPr>
        <w:jc w:val="center"/>
        <w:outlineLvl w:val="0"/>
        <w:rPr>
          <w:rFonts w:ascii="方正小标宋_GBK" w:eastAsia="方正小标宋_GBK"/>
          <w:sz w:val="44"/>
        </w:rPr>
      </w:pPr>
    </w:p>
    <w:p w14:paraId="1AD91A2B" w14:textId="77777777" w:rsidR="00B94311" w:rsidRDefault="00B94311">
      <w:pPr>
        <w:jc w:val="center"/>
        <w:outlineLvl w:val="0"/>
        <w:rPr>
          <w:rFonts w:ascii="方正小标宋_GBK" w:eastAsia="方正小标宋_GBK"/>
          <w:sz w:val="44"/>
        </w:rPr>
      </w:pPr>
    </w:p>
    <w:p w14:paraId="15CDA3D6" w14:textId="77777777" w:rsidR="00B94311" w:rsidRDefault="00B94311">
      <w:pPr>
        <w:jc w:val="center"/>
        <w:outlineLvl w:val="0"/>
        <w:rPr>
          <w:rFonts w:ascii="方正小标宋_GBK" w:eastAsia="方正小标宋_GBK"/>
          <w:sz w:val="44"/>
        </w:rPr>
      </w:pPr>
    </w:p>
    <w:p w14:paraId="0D1315C6" w14:textId="77777777" w:rsidR="00B94311" w:rsidRDefault="00000000">
      <w:pPr>
        <w:jc w:val="center"/>
        <w:outlineLvl w:val="0"/>
        <w:rPr>
          <w:rFonts w:ascii="方正小标宋_GBK" w:eastAsia="方正小标宋_GBK"/>
          <w:sz w:val="44"/>
        </w:rPr>
      </w:pPr>
      <w:r>
        <w:rPr>
          <w:rFonts w:ascii="方正小标宋_GBK" w:eastAsia="方正小标宋_GBK" w:hint="eastAsia"/>
          <w:sz w:val="44"/>
        </w:rPr>
        <w:lastRenderedPageBreak/>
        <w:t>第八部分：名词解释</w:t>
      </w:r>
    </w:p>
    <w:p w14:paraId="3036F5EB"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1、一般公共预算财政拨款收入：指区级财政当年拨付的资金。</w:t>
      </w:r>
    </w:p>
    <w:p w14:paraId="4784F98F"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2、其他收入：指除上述“财政拨款收入”、“事业收入”等以外的收入。</w:t>
      </w:r>
    </w:p>
    <w:p w14:paraId="5366BDD6"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3、基本支出：指为保障机构正常运转、完成日常工作任务而发生的人员支出和公用支出。</w:t>
      </w:r>
    </w:p>
    <w:p w14:paraId="278DA13F"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4、项目支出：指在基本支出之外为完成特定行政任务和事业发展目标所发生的支出。</w:t>
      </w:r>
    </w:p>
    <w:p w14:paraId="7F6FB3F1"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5、“三公”经费：纳入区级财政预算管理的“三公”经费，是指区级</w:t>
      </w:r>
      <w:r>
        <w:rPr>
          <w:rFonts w:ascii="仿宋" w:eastAsia="仿宋" w:hAnsi="仿宋" w:hint="eastAsia"/>
          <w:sz w:val="32"/>
          <w:szCs w:val="32"/>
        </w:rPr>
        <w:t>单位</w:t>
      </w:r>
      <w:r>
        <w:rPr>
          <w:rFonts w:ascii="仿宋" w:eastAsia="仿宋" w:hAnsi="仿宋"/>
          <w:sz w:val="32"/>
          <w:szCs w:val="32"/>
        </w:rPr>
        <w:t>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14:paraId="7B571E62" w14:textId="77777777" w:rsidR="00B94311" w:rsidRDefault="00000000">
      <w:pPr>
        <w:spacing w:line="360" w:lineRule="auto"/>
        <w:ind w:firstLineChars="200" w:firstLine="640"/>
        <w:rPr>
          <w:rFonts w:ascii="仿宋" w:eastAsia="仿宋" w:hAnsi="仿宋"/>
          <w:sz w:val="32"/>
          <w:szCs w:val="32"/>
        </w:rPr>
      </w:pPr>
      <w:r>
        <w:rPr>
          <w:rFonts w:ascii="仿宋" w:eastAsia="仿宋" w:hAnsi="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eastAsia="仿宋" w:hAnsi="仿宋"/>
          <w:sz w:val="32"/>
          <w:szCs w:val="32"/>
        </w:rPr>
        <w:lastRenderedPageBreak/>
        <w:t>其他费用。</w:t>
      </w:r>
    </w:p>
    <w:p w14:paraId="58357CED" w14:textId="77777777" w:rsidR="00B94311" w:rsidRDefault="00B94311">
      <w:pPr>
        <w:spacing w:line="360" w:lineRule="auto"/>
        <w:jc w:val="center"/>
        <w:rPr>
          <w:rFonts w:ascii="黑体" w:eastAsia="黑体" w:hAnsi="黑体" w:cs="Times New Roman"/>
          <w:sz w:val="32"/>
          <w:szCs w:val="32"/>
        </w:rPr>
      </w:pPr>
    </w:p>
    <w:p w14:paraId="17067C86" w14:textId="77777777" w:rsidR="00B94311" w:rsidRDefault="00000000">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6EE3CDC9" w14:textId="77777777" w:rsidR="00B94311" w:rsidRDefault="00000000">
      <w:pPr>
        <w:spacing w:line="360" w:lineRule="auto"/>
        <w:ind w:firstLineChars="200" w:firstLine="640"/>
        <w:rPr>
          <w:rFonts w:ascii="仿宋" w:eastAsia="仿宋" w:hAnsi="仿宋"/>
          <w:sz w:val="32"/>
          <w:szCs w:val="32"/>
        </w:rPr>
      </w:pPr>
      <w:r>
        <w:rPr>
          <w:rFonts w:ascii="仿宋" w:eastAsia="仿宋" w:hAnsi="仿宋" w:hint="eastAsia"/>
          <w:sz w:val="32"/>
          <w:szCs w:val="32"/>
        </w:rPr>
        <w:t>我单位无其他需说明的事项。</w:t>
      </w:r>
    </w:p>
    <w:sectPr w:rsidR="00B94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4A2F7" w14:textId="77777777" w:rsidR="00FA093A" w:rsidRDefault="00FA093A">
      <w:r>
        <w:separator/>
      </w:r>
    </w:p>
  </w:endnote>
  <w:endnote w:type="continuationSeparator" w:id="0">
    <w:p w14:paraId="029DEC7A" w14:textId="77777777" w:rsidR="00FA093A" w:rsidRDefault="00F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书宋_GBK">
    <w:altName w:val="宋体"/>
    <w:charset w:val="86"/>
    <w:family w:val="roman"/>
    <w:pitch w:val="default"/>
  </w:font>
  <w:font w:name="方正仿宋_GBK">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172596"/>
    </w:sdtPr>
    <w:sdtContent>
      <w:p w14:paraId="3E879F85" w14:textId="77777777" w:rsidR="00B94311" w:rsidRDefault="00000000">
        <w:pPr>
          <w:pStyle w:val="a5"/>
          <w:jc w:val="center"/>
        </w:pPr>
        <w:r>
          <w:fldChar w:fldCharType="begin"/>
        </w:r>
        <w:r>
          <w:instrText>PAGE   \* MERGEFORMAT</w:instrText>
        </w:r>
        <w:r>
          <w:fldChar w:fldCharType="separate"/>
        </w:r>
        <w:r>
          <w:rPr>
            <w:lang w:val="zh-CN"/>
          </w:rPr>
          <w:t>32</w:t>
        </w:r>
        <w:r>
          <w:fldChar w:fldCharType="end"/>
        </w:r>
      </w:p>
    </w:sdtContent>
  </w:sdt>
  <w:p w14:paraId="73FF81A3" w14:textId="77777777" w:rsidR="00B94311" w:rsidRDefault="00B943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5821C" w14:textId="77777777" w:rsidR="00FA093A" w:rsidRDefault="00FA093A">
      <w:r>
        <w:separator/>
      </w:r>
    </w:p>
  </w:footnote>
  <w:footnote w:type="continuationSeparator" w:id="0">
    <w:p w14:paraId="49154F28" w14:textId="77777777" w:rsidR="00FA093A" w:rsidRDefault="00FA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Q1YWY2OGQzNmUzNWRlNDFjMTJiODM4MjI3NjMwMDUifQ=="/>
  </w:docVars>
  <w:rsids>
    <w:rsidRoot w:val="00055F1F"/>
    <w:rsid w:val="00013B8A"/>
    <w:rsid w:val="00043F7E"/>
    <w:rsid w:val="00044FBC"/>
    <w:rsid w:val="00055F1F"/>
    <w:rsid w:val="000577EF"/>
    <w:rsid w:val="00057F18"/>
    <w:rsid w:val="0007744E"/>
    <w:rsid w:val="000A445D"/>
    <w:rsid w:val="000C178B"/>
    <w:rsid w:val="00131DEC"/>
    <w:rsid w:val="00136AB3"/>
    <w:rsid w:val="001462BD"/>
    <w:rsid w:val="00152380"/>
    <w:rsid w:val="001638BE"/>
    <w:rsid w:val="00164810"/>
    <w:rsid w:val="00172C7A"/>
    <w:rsid w:val="00181777"/>
    <w:rsid w:val="001B4688"/>
    <w:rsid w:val="001B6235"/>
    <w:rsid w:val="001F4875"/>
    <w:rsid w:val="00201330"/>
    <w:rsid w:val="00212335"/>
    <w:rsid w:val="002918C6"/>
    <w:rsid w:val="00291EF3"/>
    <w:rsid w:val="00296524"/>
    <w:rsid w:val="002C129F"/>
    <w:rsid w:val="002E01F6"/>
    <w:rsid w:val="002F1ACB"/>
    <w:rsid w:val="002F530F"/>
    <w:rsid w:val="00305E97"/>
    <w:rsid w:val="00310532"/>
    <w:rsid w:val="0032782B"/>
    <w:rsid w:val="00340B3D"/>
    <w:rsid w:val="0034253A"/>
    <w:rsid w:val="003669CF"/>
    <w:rsid w:val="00367A30"/>
    <w:rsid w:val="00374C19"/>
    <w:rsid w:val="003A06D2"/>
    <w:rsid w:val="003A4557"/>
    <w:rsid w:val="003A6366"/>
    <w:rsid w:val="003B7E08"/>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25B9"/>
    <w:rsid w:val="00524204"/>
    <w:rsid w:val="00550049"/>
    <w:rsid w:val="00553F7E"/>
    <w:rsid w:val="00570142"/>
    <w:rsid w:val="0058424D"/>
    <w:rsid w:val="00586C35"/>
    <w:rsid w:val="005B1B6F"/>
    <w:rsid w:val="005B6CCB"/>
    <w:rsid w:val="005C54AA"/>
    <w:rsid w:val="005C7B89"/>
    <w:rsid w:val="0062788A"/>
    <w:rsid w:val="00641F8A"/>
    <w:rsid w:val="0066383B"/>
    <w:rsid w:val="006A6FA2"/>
    <w:rsid w:val="006B5117"/>
    <w:rsid w:val="006C62DF"/>
    <w:rsid w:val="006F5104"/>
    <w:rsid w:val="006F6549"/>
    <w:rsid w:val="00730D9A"/>
    <w:rsid w:val="00735B02"/>
    <w:rsid w:val="007657C8"/>
    <w:rsid w:val="00767A77"/>
    <w:rsid w:val="00771E49"/>
    <w:rsid w:val="00782208"/>
    <w:rsid w:val="00791938"/>
    <w:rsid w:val="007A5999"/>
    <w:rsid w:val="007C7FD7"/>
    <w:rsid w:val="007F3746"/>
    <w:rsid w:val="00807BD2"/>
    <w:rsid w:val="00833132"/>
    <w:rsid w:val="00845C67"/>
    <w:rsid w:val="00854C5D"/>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713C1"/>
    <w:rsid w:val="00A8079E"/>
    <w:rsid w:val="00A90328"/>
    <w:rsid w:val="00A92D66"/>
    <w:rsid w:val="00AA4262"/>
    <w:rsid w:val="00AB5A90"/>
    <w:rsid w:val="00AB7449"/>
    <w:rsid w:val="00AE4AA5"/>
    <w:rsid w:val="00AE7FA9"/>
    <w:rsid w:val="00B147EB"/>
    <w:rsid w:val="00B22155"/>
    <w:rsid w:val="00B76AA9"/>
    <w:rsid w:val="00B80FAB"/>
    <w:rsid w:val="00B81C88"/>
    <w:rsid w:val="00B90DAC"/>
    <w:rsid w:val="00B94311"/>
    <w:rsid w:val="00BA5C83"/>
    <w:rsid w:val="00BC6A7D"/>
    <w:rsid w:val="00BD4829"/>
    <w:rsid w:val="00BD6002"/>
    <w:rsid w:val="00BD719F"/>
    <w:rsid w:val="00BF5442"/>
    <w:rsid w:val="00C177A5"/>
    <w:rsid w:val="00C225F2"/>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B20EC"/>
    <w:rsid w:val="00DD50E4"/>
    <w:rsid w:val="00DE3935"/>
    <w:rsid w:val="00DE6B32"/>
    <w:rsid w:val="00DF26B8"/>
    <w:rsid w:val="00DF613F"/>
    <w:rsid w:val="00E12C68"/>
    <w:rsid w:val="00E2325B"/>
    <w:rsid w:val="00E24075"/>
    <w:rsid w:val="00E270C9"/>
    <w:rsid w:val="00E35F38"/>
    <w:rsid w:val="00E46F27"/>
    <w:rsid w:val="00E509CC"/>
    <w:rsid w:val="00E535B1"/>
    <w:rsid w:val="00E56DC0"/>
    <w:rsid w:val="00E71A04"/>
    <w:rsid w:val="00E84F70"/>
    <w:rsid w:val="00E90DA6"/>
    <w:rsid w:val="00E9442E"/>
    <w:rsid w:val="00E96342"/>
    <w:rsid w:val="00EA2FEA"/>
    <w:rsid w:val="00EA56CB"/>
    <w:rsid w:val="00EA7853"/>
    <w:rsid w:val="00F000B1"/>
    <w:rsid w:val="00F012D3"/>
    <w:rsid w:val="00F044C3"/>
    <w:rsid w:val="00F10D04"/>
    <w:rsid w:val="00F169E3"/>
    <w:rsid w:val="00F35D4B"/>
    <w:rsid w:val="00F3746B"/>
    <w:rsid w:val="00F572CB"/>
    <w:rsid w:val="00F621AF"/>
    <w:rsid w:val="00F74467"/>
    <w:rsid w:val="00F8024E"/>
    <w:rsid w:val="00F82447"/>
    <w:rsid w:val="00F868E5"/>
    <w:rsid w:val="00FA093A"/>
    <w:rsid w:val="00FB2F32"/>
    <w:rsid w:val="00FC3191"/>
    <w:rsid w:val="00FE0F1F"/>
    <w:rsid w:val="00FF61F3"/>
    <w:rsid w:val="1E105C3C"/>
    <w:rsid w:val="210E39CB"/>
    <w:rsid w:val="29352999"/>
    <w:rsid w:val="445D2A2B"/>
    <w:rsid w:val="5A261BE4"/>
    <w:rsid w:val="7DC2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9489"/>
  <w15:docId w15:val="{8414AADD-749D-471C-9DF7-3C9635E5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unhideWhenUsed/>
    <w:qFormat/>
    <w:pPr>
      <w:ind w:leftChars="600" w:left="1260"/>
    </w:pPr>
    <w:rPr>
      <w:rFonts w:ascii="等线" w:eastAsia="等线" w:hAnsi="等线" w:cs="Times New Roman"/>
    </w:rPr>
  </w:style>
  <w:style w:type="paragraph" w:styleId="TOC2">
    <w:name w:val="toc 2"/>
    <w:basedOn w:val="a"/>
    <w:next w:val="a"/>
    <w:uiPriority w:val="39"/>
    <w:unhideWhenUsed/>
    <w:qFormat/>
    <w:pPr>
      <w:ind w:leftChars="200" w:left="420"/>
    </w:pPr>
    <w:rPr>
      <w:rFonts w:ascii="等线" w:eastAsia="等线" w:hAnsi="等线" w:cs="Times New Roman"/>
    </w:rPr>
  </w:style>
  <w:style w:type="character" w:styleId="a9">
    <w:name w:val="page number"/>
    <w:uiPriority w:val="99"/>
    <w:semiHidden/>
    <w:unhideWhenUsed/>
    <w:qFormat/>
  </w:style>
  <w:style w:type="character" w:styleId="aa">
    <w:name w:val="Hyperlink"/>
    <w:uiPriority w:val="99"/>
    <w:unhideWhenUsed/>
    <w:qFormat/>
    <w:rPr>
      <w:color w:val="0563C1"/>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C51AB87-6D41-4426-8CA6-87B9002921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3</cp:revision>
  <cp:lastPrinted>2021-04-19T08:03:00Z</cp:lastPrinted>
  <dcterms:created xsi:type="dcterms:W3CDTF">2024-06-04T07:21:00Z</dcterms:created>
  <dcterms:modified xsi:type="dcterms:W3CDTF">2024-06-04T07:57:00Z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70F9A235E67B49F5901AB6D1F6EBAAB3</vt:lpwstr>
  </property>
</Properties>
</file>