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eastAsia="宋体"/>
          <w:b/>
          <w:spacing w:val="-6"/>
          <w:sz w:val="44"/>
          <w:szCs w:val="44"/>
        </w:rPr>
      </w:pPr>
      <w:r>
        <w:rPr>
          <w:rFonts w:hint="eastAsia" w:ascii="宋体" w:hAnsi="宋体" w:eastAsia="宋体"/>
          <w:b/>
          <w:spacing w:val="-6"/>
          <w:sz w:val="44"/>
          <w:szCs w:val="44"/>
        </w:rPr>
        <w:t>保定市徐水区人民代表大会常务委员会办公室</w:t>
      </w:r>
    </w:p>
    <w:p>
      <w:pPr>
        <w:spacing w:line="620" w:lineRule="exact"/>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620" w:lineRule="exact"/>
        <w:ind w:firstLine="640" w:firstLineChars="200"/>
        <w:rPr>
          <w:rFonts w:ascii="仿宋" w:hAnsi="仿宋" w:eastAsia="仿宋"/>
          <w:sz w:val="32"/>
          <w:szCs w:val="32"/>
        </w:rPr>
      </w:pPr>
      <w:r>
        <w:rPr>
          <w:rFonts w:ascii="仿宋" w:hAnsi="仿宋" w:eastAsia="仿宋"/>
          <w:sz w:val="32"/>
          <w:szCs w:val="32"/>
        </w:rPr>
        <w:tab/>
      </w:r>
    </w:p>
    <w:p>
      <w:pPr>
        <w:spacing w:line="62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spacing w:line="620" w:lineRule="exact"/>
        <w:ind w:firstLine="640" w:firstLineChars="200"/>
        <w:rPr>
          <w:rFonts w:hint="eastAsia" w:ascii="仿宋" w:hAnsi="仿宋" w:eastAsia="仿宋"/>
          <w:sz w:val="32"/>
          <w:szCs w:val="32"/>
        </w:rPr>
      </w:pPr>
    </w:p>
    <w:p>
      <w:pPr>
        <w:spacing w:line="620" w:lineRule="exact"/>
        <w:jc w:val="center"/>
        <w:outlineLvl w:val="0"/>
        <w:rPr>
          <w:rFonts w:hint="eastAsia"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pStyle w:val="10"/>
        <w:spacing w:line="620" w:lineRule="exact"/>
        <w:jc w:val="both"/>
        <w:rPr>
          <w:rFonts w:ascii="仿宋" w:hAnsi="仿宋" w:eastAsia="仿宋"/>
          <w:sz w:val="32"/>
          <w:szCs w:val="32"/>
        </w:rPr>
      </w:pPr>
      <w:r>
        <w:rPr>
          <w:rFonts w:ascii="仿宋" w:hAnsi="仿宋" w:eastAsia="仿宋"/>
          <w:sz w:val="32"/>
          <w:szCs w:val="32"/>
        </w:rPr>
        <w:t>根据《保定市徐水区人民代表大会常务委员会办公室职能配置、内设机构和人员编制规定》，保定市徐水区人民代表大会常务委员会办公室的主要职责是：</w:t>
      </w:r>
    </w:p>
    <w:p>
      <w:pPr>
        <w:pStyle w:val="10"/>
        <w:spacing w:line="620" w:lineRule="exact"/>
        <w:jc w:val="both"/>
        <w:rPr>
          <w:rFonts w:ascii="仿宋" w:hAnsi="仿宋" w:eastAsia="仿宋"/>
          <w:sz w:val="32"/>
          <w:szCs w:val="32"/>
        </w:rPr>
      </w:pPr>
      <w:r>
        <w:rPr>
          <w:rFonts w:ascii="仿宋" w:hAnsi="仿宋" w:eastAsia="仿宋"/>
          <w:sz w:val="32"/>
          <w:szCs w:val="32"/>
        </w:rPr>
        <w:t>（一）为人大会议服务。主要为本级人民代表大会和人大常委会会议、主任会议服务，包括发送会议通知、准备会议文件、提供必要的资料，起草会议的议程草案、安排会议、会议记录等。</w:t>
      </w:r>
    </w:p>
    <w:p>
      <w:pPr>
        <w:pStyle w:val="10"/>
        <w:spacing w:line="620" w:lineRule="exact"/>
        <w:jc w:val="both"/>
        <w:rPr>
          <w:rFonts w:ascii="仿宋" w:hAnsi="仿宋" w:eastAsia="仿宋"/>
          <w:sz w:val="32"/>
          <w:szCs w:val="32"/>
        </w:rPr>
      </w:pPr>
      <w:r>
        <w:rPr>
          <w:rFonts w:ascii="仿宋" w:hAnsi="仿宋" w:eastAsia="仿宋"/>
          <w:sz w:val="32"/>
          <w:szCs w:val="32"/>
        </w:rPr>
        <w:t>（二）为人大日常工作服务。负责联系代表、安排代表活动、组织视察、调研、执法检查等，处理代表和人大常委会组成人员提出的议案、建议、批评和意见，接待人民群众的来信来访。</w:t>
      </w:r>
    </w:p>
    <w:p>
      <w:pPr>
        <w:pStyle w:val="10"/>
        <w:spacing w:line="620" w:lineRule="exact"/>
        <w:jc w:val="both"/>
        <w:rPr>
          <w:rFonts w:ascii="仿宋" w:hAnsi="仿宋" w:eastAsia="仿宋"/>
          <w:sz w:val="32"/>
          <w:szCs w:val="32"/>
        </w:rPr>
      </w:pPr>
      <w:r>
        <w:rPr>
          <w:rFonts w:ascii="仿宋" w:hAnsi="仿宋" w:eastAsia="仿宋"/>
          <w:sz w:val="32"/>
          <w:szCs w:val="32"/>
        </w:rPr>
        <w:t>（三）提供研究、咨询服务。围绕人大制度建设和民主法制建设进行调查研究，发现问题并提供解决问题的办法，为人大及其常委会决议决定提供信息和参考。</w:t>
      </w:r>
    </w:p>
    <w:p>
      <w:pPr>
        <w:pStyle w:val="10"/>
        <w:spacing w:line="620" w:lineRule="exact"/>
        <w:jc w:val="both"/>
        <w:rPr>
          <w:rFonts w:ascii="仿宋" w:hAnsi="仿宋" w:eastAsia="仿宋"/>
          <w:sz w:val="32"/>
          <w:szCs w:val="32"/>
        </w:rPr>
      </w:pPr>
      <w:r>
        <w:rPr>
          <w:rFonts w:ascii="仿宋" w:hAnsi="仿宋" w:eastAsia="仿宋"/>
          <w:sz w:val="32"/>
          <w:szCs w:val="32"/>
        </w:rPr>
        <w:t>（四）提供后勤服务。包括为人大及其常委会工作人员的工作、生活提供一些必要的保障。</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办公室</w:t>
            </w:r>
          </w:p>
        </w:tc>
        <w:tc>
          <w:tcPr>
            <w:tcW w:w="1701" w:type="dxa"/>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620" w:lineRule="exact"/>
              <w:rPr>
                <w:rFonts w:ascii="仿宋_GB2312" w:hAnsi="仿宋" w:eastAsia="仿宋_GB2312"/>
                <w:bCs/>
                <w:sz w:val="24"/>
                <w:szCs w:val="24"/>
              </w:rPr>
            </w:pPr>
          </w:p>
        </w:tc>
        <w:tc>
          <w:tcPr>
            <w:tcW w:w="3260" w:type="dxa"/>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620" w:lineRule="exact"/>
        <w:rPr>
          <w:rFonts w:ascii="仿宋" w:hAnsi="仿宋" w:eastAsia="仿宋"/>
          <w:b/>
          <w:sz w:val="32"/>
          <w:szCs w:val="32"/>
        </w:rPr>
      </w:pPr>
    </w:p>
    <w:p>
      <w:pPr>
        <w:spacing w:line="640" w:lineRule="exact"/>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640" w:lineRule="exact"/>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640" w:lineRule="exact"/>
        <w:ind w:firstLine="640" w:firstLineChars="200"/>
        <w:rPr>
          <w:rFonts w:ascii="仿宋" w:hAnsi="仿宋" w:eastAsia="仿宋"/>
          <w:sz w:val="32"/>
          <w:szCs w:val="32"/>
        </w:rPr>
      </w:pPr>
      <w:r>
        <w:rPr>
          <w:rFonts w:ascii="仿宋" w:hAnsi="仿宋" w:eastAsia="仿宋"/>
          <w:sz w:val="32"/>
          <w:szCs w:val="32"/>
        </w:rPr>
        <w:t>2022年预算收入为907.01万元,其中：一般公共预算收入906.97万元，基金预算收入0万元，财政专户收入0万元，其他来源收入0.04万元。</w:t>
      </w:r>
    </w:p>
    <w:p>
      <w:pPr>
        <w:spacing w:line="640" w:lineRule="exact"/>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640" w:lineRule="exact"/>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支出预算：907.01万元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基本支出8</w:t>
      </w:r>
      <w:r>
        <w:rPr>
          <w:rFonts w:ascii="仿宋" w:hAnsi="仿宋" w:eastAsia="仿宋"/>
          <w:sz w:val="32"/>
          <w:szCs w:val="32"/>
        </w:rPr>
        <w:t>49.49</w:t>
      </w:r>
      <w:r>
        <w:rPr>
          <w:rFonts w:hint="eastAsia" w:ascii="仿宋" w:hAnsi="仿宋" w:eastAsia="仿宋"/>
          <w:sz w:val="32"/>
          <w:szCs w:val="32"/>
        </w:rPr>
        <w:t>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其中：人员经费769.48万元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日常公用经费80.01万元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57.52万元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其中：本级支出57.52万元</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07.01</w:t>
      </w:r>
      <w:r>
        <w:rPr>
          <w:rFonts w:hint="eastAsia" w:ascii="仿宋" w:hAnsi="仿宋" w:eastAsia="仿宋"/>
          <w:sz w:val="32"/>
          <w:szCs w:val="32"/>
        </w:rPr>
        <w:t>万元，较上年增加</w:t>
      </w:r>
      <w:r>
        <w:rPr>
          <w:rFonts w:ascii="仿宋" w:hAnsi="仿宋" w:eastAsia="仿宋"/>
          <w:sz w:val="32"/>
          <w:szCs w:val="32"/>
        </w:rPr>
        <w:t>339.4万元。其中:基本支出增加322.84万元，主要原因是</w:t>
      </w:r>
      <w:r>
        <w:rPr>
          <w:rFonts w:hint="eastAsia" w:ascii="仿宋" w:hAnsi="仿宋" w:eastAsia="仿宋"/>
          <w:sz w:val="32"/>
          <w:szCs w:val="32"/>
        </w:rPr>
        <w:t>人员增加</w:t>
      </w:r>
      <w:r>
        <w:rPr>
          <w:rFonts w:ascii="仿宋" w:hAnsi="仿宋" w:eastAsia="仿宋"/>
          <w:sz w:val="32"/>
          <w:szCs w:val="32"/>
        </w:rPr>
        <w:t>；项目支出增加16.56万元，主要原因是</w:t>
      </w:r>
      <w:r>
        <w:rPr>
          <w:rFonts w:hint="eastAsia" w:ascii="仿宋" w:hAnsi="仿宋" w:eastAsia="仿宋"/>
          <w:sz w:val="32"/>
          <w:szCs w:val="32"/>
        </w:rPr>
        <w:t>区人大</w:t>
      </w:r>
      <w:r>
        <w:rPr>
          <w:rFonts w:ascii="仿宋" w:hAnsi="仿宋" w:eastAsia="仿宋"/>
          <w:sz w:val="32"/>
          <w:szCs w:val="32"/>
        </w:rPr>
        <w:t>代表人数增加，代表视察活动增加。</w:t>
      </w:r>
    </w:p>
    <w:p>
      <w:pPr>
        <w:spacing w:line="620" w:lineRule="exact"/>
        <w:ind w:firstLine="640" w:firstLineChars="200"/>
        <w:rPr>
          <w:rFonts w:hint="eastAsia" w:ascii="仿宋" w:hAnsi="仿宋" w:eastAsia="仿宋"/>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机关运行经费安排80.01万元，其中办公费</w:t>
      </w:r>
      <w:r>
        <w:rPr>
          <w:rFonts w:hint="eastAsia" w:ascii="仿宋" w:hAnsi="仿宋" w:eastAsia="仿宋"/>
          <w:sz w:val="32"/>
          <w:szCs w:val="32"/>
          <w:lang w:val="en-US" w:eastAsia="zh-CN"/>
        </w:rPr>
        <w:t>8.50</w:t>
      </w:r>
      <w:r>
        <w:rPr>
          <w:rFonts w:ascii="仿宋" w:hAnsi="仿宋" w:eastAsia="仿宋"/>
          <w:sz w:val="32"/>
          <w:szCs w:val="32"/>
        </w:rPr>
        <w:t>万元，邮电费16.50万元，</w:t>
      </w:r>
      <w:r>
        <w:rPr>
          <w:rFonts w:hint="eastAsia" w:ascii="仿宋" w:hAnsi="仿宋" w:eastAsia="仿宋"/>
          <w:sz w:val="32"/>
          <w:szCs w:val="32"/>
          <w:lang w:eastAsia="zh-CN"/>
        </w:rPr>
        <w:t>培训费</w:t>
      </w:r>
      <w:r>
        <w:rPr>
          <w:rFonts w:hint="eastAsia" w:ascii="仿宋" w:hAnsi="仿宋" w:eastAsia="仿宋"/>
          <w:sz w:val="32"/>
          <w:szCs w:val="32"/>
          <w:lang w:val="en-US" w:eastAsia="zh-CN"/>
        </w:rPr>
        <w:t>0.68万元，公务接待费1.18万元，</w:t>
      </w:r>
      <w:r>
        <w:rPr>
          <w:rFonts w:ascii="仿宋" w:hAnsi="仿宋" w:eastAsia="仿宋"/>
          <w:sz w:val="32"/>
          <w:szCs w:val="32"/>
        </w:rPr>
        <w:t>工会经费</w:t>
      </w:r>
      <w:r>
        <w:rPr>
          <w:rFonts w:hint="eastAsia" w:ascii="仿宋" w:hAnsi="仿宋" w:eastAsia="仿宋"/>
          <w:sz w:val="32"/>
          <w:szCs w:val="32"/>
          <w:lang w:val="en-US" w:eastAsia="zh-CN"/>
        </w:rPr>
        <w:t>4.76万元</w:t>
      </w:r>
      <w:r>
        <w:rPr>
          <w:rFonts w:hint="eastAsia" w:ascii="仿宋" w:hAnsi="仿宋" w:eastAsia="仿宋"/>
          <w:sz w:val="32"/>
          <w:szCs w:val="32"/>
          <w:lang w:eastAsia="zh-CN"/>
        </w:rPr>
        <w:t>，</w:t>
      </w:r>
      <w:r>
        <w:rPr>
          <w:rFonts w:ascii="仿宋" w:hAnsi="仿宋" w:eastAsia="仿宋"/>
          <w:sz w:val="32"/>
          <w:szCs w:val="32"/>
        </w:rPr>
        <w:t>福利费</w:t>
      </w:r>
      <w:r>
        <w:rPr>
          <w:rFonts w:hint="eastAsia" w:ascii="仿宋" w:hAnsi="仿宋" w:eastAsia="仿宋"/>
          <w:sz w:val="32"/>
          <w:szCs w:val="32"/>
          <w:lang w:val="en-US" w:eastAsia="zh-CN"/>
        </w:rPr>
        <w:t>3.41</w:t>
      </w:r>
      <w:r>
        <w:rPr>
          <w:rFonts w:ascii="仿宋" w:hAnsi="仿宋" w:eastAsia="仿宋"/>
          <w:sz w:val="32"/>
          <w:szCs w:val="32"/>
        </w:rPr>
        <w:t>万元，公务用车运行维护费9.72万元</w:t>
      </w:r>
      <w:r>
        <w:rPr>
          <w:rFonts w:hint="eastAsia" w:ascii="仿宋" w:hAnsi="仿宋" w:eastAsia="仿宋"/>
          <w:sz w:val="32"/>
          <w:szCs w:val="32"/>
        </w:rPr>
        <w:t>，</w:t>
      </w:r>
      <w:r>
        <w:rPr>
          <w:rFonts w:hint="eastAsia" w:ascii="仿宋" w:hAnsi="仿宋" w:eastAsia="仿宋"/>
          <w:sz w:val="32"/>
          <w:szCs w:val="32"/>
          <w:lang w:eastAsia="zh-CN"/>
        </w:rPr>
        <w:t>其他交通费用</w:t>
      </w:r>
      <w:r>
        <w:rPr>
          <w:rFonts w:hint="eastAsia" w:ascii="仿宋" w:hAnsi="仿宋" w:eastAsia="仿宋"/>
          <w:sz w:val="32"/>
          <w:szCs w:val="32"/>
          <w:lang w:val="en-US" w:eastAsia="zh-CN"/>
        </w:rPr>
        <w:t>23.66万元，其他商品和服务支出7.83万元，</w:t>
      </w:r>
      <w:r>
        <w:rPr>
          <w:rFonts w:hint="eastAsia" w:ascii="仿宋" w:hAnsi="仿宋" w:eastAsia="仿宋"/>
          <w:sz w:val="32"/>
          <w:szCs w:val="32"/>
          <w:lang w:eastAsia="zh-CN"/>
        </w:rPr>
        <w:t>办公设备购置费</w:t>
      </w:r>
      <w:r>
        <w:rPr>
          <w:rFonts w:hint="eastAsia" w:ascii="仿宋" w:hAnsi="仿宋" w:eastAsia="仿宋"/>
          <w:sz w:val="32"/>
          <w:szCs w:val="32"/>
          <w:lang w:val="en-US" w:eastAsia="zh-CN"/>
        </w:rPr>
        <w:t>3.76</w:t>
      </w:r>
      <w:r>
        <w:rPr>
          <w:rFonts w:ascii="仿宋" w:hAnsi="仿宋" w:eastAsia="仿宋"/>
          <w:sz w:val="32"/>
          <w:szCs w:val="32"/>
        </w:rPr>
        <w:t>万元。</w:t>
      </w:r>
    </w:p>
    <w:p>
      <w:pPr>
        <w:outlineLvl w:val="0"/>
        <w:rPr>
          <w:rFonts w:ascii="方正小标宋_GBK" w:eastAsia="方正小标宋_GBK"/>
          <w:sz w:val="44"/>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第四部分：财政拨款“三公”经费预算情况及</w:t>
      </w:r>
    </w:p>
    <w:p>
      <w:pPr>
        <w:spacing w:line="560" w:lineRule="exact"/>
        <w:jc w:val="center"/>
        <w:outlineLvl w:val="0"/>
        <w:rPr>
          <w:rFonts w:ascii="方正小标宋_GBK" w:eastAsia="方正小标宋_GBK"/>
          <w:sz w:val="44"/>
        </w:rPr>
      </w:pPr>
      <w:r>
        <w:rPr>
          <w:rFonts w:hint="eastAsia" w:ascii="方正小标宋_GBK" w:eastAsia="方正小标宋_GBK"/>
          <w:sz w:val="44"/>
        </w:rPr>
        <w:t>增减变化原因</w:t>
      </w:r>
    </w:p>
    <w:tbl>
      <w:tblPr>
        <w:tblStyle w:val="5"/>
        <w:tblW w:w="5000" w:type="pct"/>
        <w:tblInd w:w="0" w:type="dxa"/>
        <w:tblLayout w:type="autofit"/>
        <w:tblCellMar>
          <w:top w:w="0" w:type="dxa"/>
          <w:left w:w="108" w:type="dxa"/>
          <w:bottom w:w="0" w:type="dxa"/>
          <w:right w:w="108" w:type="dxa"/>
        </w:tblCellMar>
      </w:tblPr>
      <w:tblGrid>
        <w:gridCol w:w="9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rPr>
                      <w:rFonts w:ascii="宋体" w:hAnsi="宋体" w:cs="宋体"/>
                      <w:kern w:val="0"/>
                      <w:sz w:val="24"/>
                      <w:szCs w:val="24"/>
                    </w:rPr>
                  </w:pPr>
                </w:p>
              </w:tc>
              <w:tc>
                <w:tcPr>
                  <w:tcW w:w="1276" w:type="dxa"/>
                  <w:tcBorders>
                    <w:top w:val="nil"/>
                    <w:left w:val="nil"/>
                    <w:bottom w:val="nil"/>
                    <w:right w:val="nil"/>
                  </w:tcBorders>
                  <w:vAlign w:val="center"/>
                </w:tcPr>
                <w:p>
                  <w:pPr>
                    <w:widowControl/>
                    <w:rPr>
                      <w:rFonts w:ascii="宋体" w:hAnsi="宋体" w:cs="宋体"/>
                      <w:kern w:val="0"/>
                      <w:sz w:val="24"/>
                      <w:szCs w:val="24"/>
                    </w:rPr>
                  </w:pPr>
                </w:p>
              </w:tc>
              <w:tc>
                <w:tcPr>
                  <w:tcW w:w="1418" w:type="dxa"/>
                  <w:tcBorders>
                    <w:top w:val="nil"/>
                    <w:left w:val="nil"/>
                    <w:bottom w:val="nil"/>
                    <w:right w:val="nil"/>
                  </w:tcBorders>
                  <w:vAlign w:val="center"/>
                </w:tcPr>
                <w:p>
                  <w:pPr>
                    <w:widowControl/>
                    <w:rPr>
                      <w:rFonts w:ascii="宋体" w:hAnsi="宋体" w:cs="宋体"/>
                      <w:kern w:val="0"/>
                      <w:sz w:val="24"/>
                      <w:szCs w:val="24"/>
                    </w:rPr>
                  </w:pPr>
                </w:p>
              </w:tc>
              <w:tc>
                <w:tcPr>
                  <w:tcW w:w="836" w:type="dxa"/>
                  <w:tcBorders>
                    <w:top w:val="nil"/>
                    <w:left w:val="nil"/>
                    <w:bottom w:val="nil"/>
                    <w:right w:val="nil"/>
                  </w:tcBorders>
                  <w:vAlign w:val="center"/>
                </w:tcPr>
                <w:p>
                  <w:pPr>
                    <w:widowControl/>
                    <w:rPr>
                      <w:rFonts w:ascii="宋体" w:hAnsi="宋体" w:cs="宋体"/>
                      <w:kern w:val="0"/>
                      <w:sz w:val="24"/>
                      <w:szCs w:val="24"/>
                    </w:rPr>
                  </w:pPr>
                </w:p>
              </w:tc>
              <w:tc>
                <w:tcPr>
                  <w:tcW w:w="2397" w:type="dxa"/>
                  <w:tcBorders>
                    <w:top w:val="nil"/>
                    <w:left w:val="nil"/>
                    <w:bottom w:val="nil"/>
                    <w:right w:val="nil"/>
                  </w:tcBorders>
                  <w:vAlign w:val="center"/>
                </w:tcPr>
                <w:p>
                  <w:pPr>
                    <w:widowControl/>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11.76</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2.04</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w:t>
                  </w:r>
                  <w:bookmarkStart w:id="6" w:name="_GoBack"/>
                  <w:bookmarkEnd w:id="6"/>
                  <w:r>
                    <w:rPr>
                      <w:rFonts w:ascii="仿宋_GB2312" w:hAnsi="宋体" w:eastAsia="仿宋_GB2312" w:cs="宋体"/>
                      <w:kern w:val="0"/>
                      <w:sz w:val="24"/>
                      <w:szCs w:val="24"/>
                    </w:rPr>
                    <w:t>中央八项规定，厉行节约。</w:t>
                  </w:r>
                </w:p>
              </w:tc>
            </w:tr>
            <w:tr>
              <w:tblPrEx>
                <w:tblCellMar>
                  <w:top w:w="0" w:type="dxa"/>
                  <w:left w:w="108" w:type="dxa"/>
                  <w:bottom w:w="0" w:type="dxa"/>
                  <w:right w:w="108" w:type="dxa"/>
                </w:tblCellMar>
              </w:tblPrEx>
              <w:trPr>
                <w:trHeight w:val="472"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1.18</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0.82</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75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13.76</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10.9</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2.86</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rPr>
                      <w:rFonts w:ascii="宋体" w:hAnsi="宋体" w:cs="宋体"/>
                      <w:kern w:val="0"/>
                      <w:sz w:val="24"/>
                      <w:szCs w:val="24"/>
                    </w:rPr>
                  </w:pPr>
                </w:p>
              </w:tc>
              <w:tc>
                <w:tcPr>
                  <w:tcW w:w="1276" w:type="dxa"/>
                  <w:tcBorders>
                    <w:top w:val="nil"/>
                    <w:left w:val="nil"/>
                    <w:bottom w:val="nil"/>
                    <w:right w:val="nil"/>
                  </w:tcBorders>
                  <w:vAlign w:val="center"/>
                </w:tcPr>
                <w:p>
                  <w:pPr>
                    <w:widowControl/>
                    <w:rPr>
                      <w:rFonts w:ascii="宋体" w:hAnsi="宋体" w:cs="宋体"/>
                      <w:kern w:val="0"/>
                      <w:sz w:val="24"/>
                      <w:szCs w:val="24"/>
                    </w:rPr>
                  </w:pPr>
                </w:p>
              </w:tc>
              <w:tc>
                <w:tcPr>
                  <w:tcW w:w="1418" w:type="dxa"/>
                  <w:tcBorders>
                    <w:top w:val="nil"/>
                    <w:left w:val="nil"/>
                    <w:bottom w:val="nil"/>
                    <w:right w:val="nil"/>
                  </w:tcBorders>
                  <w:vAlign w:val="center"/>
                </w:tcPr>
                <w:p>
                  <w:pPr>
                    <w:widowControl/>
                    <w:rPr>
                      <w:rFonts w:ascii="宋体" w:hAnsi="宋体" w:cs="宋体"/>
                      <w:kern w:val="0"/>
                      <w:sz w:val="24"/>
                      <w:szCs w:val="24"/>
                    </w:rPr>
                  </w:pPr>
                </w:p>
              </w:tc>
              <w:tc>
                <w:tcPr>
                  <w:tcW w:w="836" w:type="dxa"/>
                  <w:tcBorders>
                    <w:top w:val="nil"/>
                    <w:left w:val="nil"/>
                    <w:bottom w:val="nil"/>
                    <w:right w:val="nil"/>
                  </w:tcBorders>
                  <w:vAlign w:val="center"/>
                </w:tcPr>
                <w:p>
                  <w:pPr>
                    <w:widowControl/>
                    <w:rPr>
                      <w:rFonts w:ascii="宋体" w:hAnsi="宋体" w:cs="宋体"/>
                      <w:kern w:val="0"/>
                      <w:sz w:val="24"/>
                      <w:szCs w:val="24"/>
                    </w:rPr>
                  </w:pPr>
                </w:p>
              </w:tc>
              <w:tc>
                <w:tcPr>
                  <w:tcW w:w="2397" w:type="dxa"/>
                  <w:tcBorders>
                    <w:top w:val="nil"/>
                    <w:left w:val="nil"/>
                    <w:bottom w:val="nil"/>
                    <w:right w:val="nil"/>
                  </w:tcBorders>
                  <w:vAlign w:val="center"/>
                </w:tcPr>
                <w:p>
                  <w:pPr>
                    <w:widowControl/>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500" w:lineRule="exact"/>
        <w:rPr>
          <w:rFonts w:ascii="黑体" w:hAnsi="黑体" w:eastAsia="黑体" w:cs="Times New Roman"/>
          <w:sz w:val="32"/>
          <w:szCs w:val="32"/>
        </w:rPr>
      </w:pPr>
    </w:p>
    <w:p>
      <w:pPr>
        <w:spacing w:line="600" w:lineRule="exact"/>
        <w:jc w:val="both"/>
        <w:outlineLvl w:val="0"/>
        <w:rPr>
          <w:rFonts w:hint="eastAsia" w:ascii="方正小标宋_GBK" w:eastAsia="方正小标宋_GBK"/>
          <w:sz w:val="44"/>
        </w:rPr>
      </w:pPr>
    </w:p>
    <w:p>
      <w:pPr>
        <w:spacing w:line="600" w:lineRule="exact"/>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600" w:lineRule="exact"/>
        <w:rPr>
          <w:rFonts w:ascii="黑体" w:hAnsi="黑体" w:eastAsia="黑体" w:cs="Times New Roman"/>
          <w:sz w:val="32"/>
          <w:szCs w:val="32"/>
        </w:rPr>
      </w:pPr>
    </w:p>
    <w:p>
      <w:pPr>
        <w:spacing w:line="600" w:lineRule="exact"/>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600" w:lineRule="exact"/>
      </w:pPr>
    </w:p>
    <w:p>
      <w:pPr>
        <w:pStyle w:val="11"/>
        <w:spacing w:line="600" w:lineRule="exact"/>
        <w:jc w:val="both"/>
        <w:rPr>
          <w:rFonts w:ascii="仿宋" w:hAnsi="仿宋" w:eastAsia="仿宋"/>
          <w:b/>
          <w:sz w:val="32"/>
          <w:szCs w:val="32"/>
        </w:rPr>
      </w:pPr>
      <w:r>
        <w:rPr>
          <w:rFonts w:ascii="仿宋" w:hAnsi="仿宋" w:eastAsia="仿宋"/>
          <w:b/>
          <w:sz w:val="32"/>
          <w:szCs w:val="32"/>
        </w:rPr>
        <w:t>一、总体绩效目标</w:t>
      </w:r>
    </w:p>
    <w:p>
      <w:pPr>
        <w:pStyle w:val="11"/>
        <w:spacing w:line="600" w:lineRule="exact"/>
        <w:jc w:val="both"/>
        <w:rPr>
          <w:rFonts w:ascii="仿宋" w:hAnsi="仿宋" w:eastAsia="仿宋"/>
          <w:sz w:val="32"/>
          <w:szCs w:val="32"/>
        </w:rPr>
      </w:pPr>
      <w:r>
        <w:rPr>
          <w:rFonts w:ascii="仿宋" w:hAnsi="仿宋" w:eastAsia="仿宋"/>
          <w:sz w:val="32"/>
          <w:szCs w:val="32"/>
        </w:rPr>
        <w:t>根据区三届人大二次会议通过的工作报告；审查和批准2021年国民经济和社会发展计划执行情况与2022年国民经济和社会发展计划；审查和批准徐水区2021年财政预算执行情况和2022年财政预算；审议2021年徐水区民生实事项目完成情况；审议决定常务委员会认为应当依法审议、决定的其他重要事项。</w:t>
      </w:r>
    </w:p>
    <w:p>
      <w:pPr>
        <w:spacing w:before="10" w:after="10" w:line="600" w:lineRule="exact"/>
        <w:ind w:firstLine="560"/>
        <w:outlineLvl w:val="1"/>
        <w:rPr>
          <w:rFonts w:ascii="仿宋" w:hAnsi="仿宋" w:eastAsia="仿宋"/>
          <w:b/>
          <w:sz w:val="32"/>
          <w:szCs w:val="32"/>
        </w:rPr>
      </w:pPr>
      <w:bookmarkStart w:id="0" w:name="_Toc_2_2_0000000002"/>
      <w:r>
        <w:rPr>
          <w:rFonts w:ascii="仿宋" w:hAnsi="仿宋" w:eastAsia="仿宋" w:cs="方正黑体_GBK"/>
          <w:b/>
          <w:color w:val="000000"/>
          <w:sz w:val="32"/>
          <w:szCs w:val="32"/>
        </w:rPr>
        <w:t>二、分项绩效目标</w:t>
      </w:r>
      <w:bookmarkEnd w:id="0"/>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（一）人大监督工作促进各项法律法规、人大会议、报告等的落实；促进“一府两院”改进工作；提高规范性文件质量；促进社会和谐稳定。</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绩效目标：保障法律法规有效实施，发挥常委会组成人员及代表的桥梁纽带作用，集中反映民意。</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绩效指标：监督工作任务完成率。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（二）人大会议工作完善各项会议制度,规范会议程序，提高会议质量，提高人大代表及常委会审议水平。</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绩效目标：完善各项会议制度，规范会议程序，提高会议质量。</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绩效指标：会议召开率，会议任务完成率。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（三）选举了任免工作确保换届选举工作顺利完成，实现省市和区委人事安排部署；提高组织换届选举工作水平。</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绩效目标：依法依规完成人大选举及常委会人事任免工作。</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绩效指标：工作完成率、任务实现率。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（四）人大事务管理工作促进机关自身建设、服务保障能力进一步提升。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绩效目标：机关自身建设、服务保障能力进一步提升。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绩效指标：工作任务完成率。</w:t>
      </w:r>
    </w:p>
    <w:p>
      <w:pPr>
        <w:spacing w:before="10" w:after="10" w:line="600" w:lineRule="exact"/>
        <w:ind w:firstLine="640" w:firstLineChars="200"/>
        <w:outlineLvl w:val="1"/>
        <w:rPr>
          <w:rFonts w:ascii="仿宋" w:hAnsi="仿宋" w:eastAsia="仿宋"/>
          <w:b/>
          <w:sz w:val="32"/>
          <w:szCs w:val="32"/>
        </w:rPr>
      </w:pPr>
      <w:bookmarkStart w:id="1" w:name="_Toc_2_2_0000000003"/>
      <w:r>
        <w:rPr>
          <w:rFonts w:ascii="仿宋" w:hAnsi="仿宋" w:eastAsia="仿宋" w:cs="方正黑体_GBK"/>
          <w:b/>
          <w:color w:val="000000"/>
          <w:sz w:val="32"/>
          <w:szCs w:val="32"/>
        </w:rPr>
        <w:t>三、工作保障措施</w:t>
      </w:r>
      <w:bookmarkEnd w:id="1"/>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1、加强制度建设。建立健全机关预算绩效管理制度，为全年预算绩效目标的实现奠定制度基础。</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2、加强财务管理。进一步完善财务管理制度，通过科学编制预算、优化支出结构、加快政府采购、加快项目建设、及时拨付资金，确保经费支出进度达到规定标准。</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3、加强内部监督.加强内部监督制度建设,对绩效运行、重大支出事项、资产处置及其他重要经济业务事项决策和执行进行监督，定期开展财务内部审计，确保财政资金使用安全合规。</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4、加强绩效监控。积极开展绩效运行监控，发现问题及时采取措施，确保绩效目标如期保质实现。</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5、做好绩效自评。按要求开展</w:t>
      </w:r>
      <w:r>
        <w:rPr>
          <w:rFonts w:hint="eastAsia" w:ascii="仿宋" w:hAnsi="仿宋" w:eastAsia="仿宋"/>
          <w:sz w:val="32"/>
          <w:szCs w:val="32"/>
          <w:lang w:eastAsia="zh-CN"/>
        </w:rPr>
        <w:t>单位</w:t>
      </w:r>
      <w:r>
        <w:rPr>
          <w:rFonts w:ascii="仿宋" w:hAnsi="仿宋" w:eastAsia="仿宋"/>
          <w:sz w:val="32"/>
          <w:szCs w:val="32"/>
        </w:rPr>
        <w:t>预算绩效自评和重点项目评价工作，对评价中发现的问题及时整改。</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6、加强宣传培训。加强人员培训，加大宣传力度，强化预算绩效管理意识，促进预算绩效管理水平提升。</w:t>
      </w:r>
    </w:p>
    <w:p>
      <w:pPr>
        <w:spacing w:line="560" w:lineRule="exact"/>
        <w:jc w:val="center"/>
        <w:outlineLvl w:val="0"/>
        <w:rPr>
          <w:rFonts w:ascii="方正书宋_GBK" w:eastAsia="方正书宋_GBK"/>
        </w:rPr>
      </w:pPr>
      <w:r>
        <w:rPr>
          <w:rFonts w:hint="eastAsia" w:ascii="方正小标宋_GBK" w:eastAsia="方正小标宋_GBK"/>
          <w:sz w:val="44"/>
        </w:rPr>
        <w:t>预算项目绩效目标</w:t>
      </w:r>
    </w:p>
    <w:p>
      <w:pPr>
        <w:spacing w:line="560" w:lineRule="exact"/>
        <w:ind w:firstLine="560"/>
        <w:outlineLvl w:val="3"/>
      </w:pPr>
      <w:bookmarkStart w:id="2" w:name="_Toc_4_4_0000000004"/>
      <w:r>
        <w:rPr>
          <w:rFonts w:ascii="方正仿宋_GBK" w:hAnsi="方正仿宋_GBK" w:eastAsia="方正仿宋_GBK" w:cs="方正仿宋_GBK"/>
          <w:color w:val="000000"/>
          <w:sz w:val="28"/>
        </w:rPr>
        <w:t>1.利息收入绩效目标表</w:t>
      </w:r>
      <w:bookmarkEnd w:id="2"/>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spacing w:line="56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56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276" w:type="dxa"/>
            <w:vAlign w:val="center"/>
          </w:tcPr>
          <w:p>
            <w:pPr>
              <w:pStyle w:val="17"/>
              <w:spacing w:line="560" w:lineRule="exact"/>
              <w:jc w:val="both"/>
            </w:pPr>
            <w:r>
              <w:t>项目编码</w:t>
            </w:r>
          </w:p>
        </w:tc>
        <w:tc>
          <w:tcPr>
            <w:tcW w:w="2608" w:type="dxa"/>
            <w:gridSpan w:val="2"/>
            <w:vAlign w:val="center"/>
          </w:tcPr>
          <w:p>
            <w:pPr>
              <w:pStyle w:val="16"/>
              <w:spacing w:line="560" w:lineRule="exact"/>
              <w:jc w:val="both"/>
            </w:pPr>
            <w:r>
              <w:t>13062522P00459810050W</w:t>
            </w:r>
          </w:p>
        </w:tc>
        <w:tc>
          <w:tcPr>
            <w:tcW w:w="1587" w:type="dxa"/>
            <w:vAlign w:val="center"/>
          </w:tcPr>
          <w:p>
            <w:pPr>
              <w:pStyle w:val="17"/>
              <w:spacing w:line="560" w:lineRule="exact"/>
              <w:jc w:val="both"/>
            </w:pPr>
            <w:r>
              <w:t>项目名称</w:t>
            </w:r>
          </w:p>
        </w:tc>
        <w:tc>
          <w:tcPr>
            <w:tcW w:w="4423" w:type="dxa"/>
            <w:gridSpan w:val="3"/>
            <w:vAlign w:val="center"/>
          </w:tcPr>
          <w:p>
            <w:pPr>
              <w:pStyle w:val="16"/>
              <w:spacing w:line="560" w:lineRule="exact"/>
              <w:jc w:val="both"/>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60" w:lineRule="exact"/>
              <w:jc w:val="both"/>
            </w:pPr>
            <w:r>
              <w:t>预算规模及资金用途</w:t>
            </w:r>
          </w:p>
        </w:tc>
        <w:tc>
          <w:tcPr>
            <w:tcW w:w="1276" w:type="dxa"/>
            <w:vAlign w:val="center"/>
          </w:tcPr>
          <w:p>
            <w:pPr>
              <w:pStyle w:val="17"/>
              <w:spacing w:line="560" w:lineRule="exact"/>
              <w:jc w:val="both"/>
            </w:pPr>
            <w:r>
              <w:t>预算数</w:t>
            </w:r>
          </w:p>
        </w:tc>
        <w:tc>
          <w:tcPr>
            <w:tcW w:w="1332" w:type="dxa"/>
            <w:vAlign w:val="center"/>
          </w:tcPr>
          <w:p>
            <w:pPr>
              <w:pStyle w:val="16"/>
              <w:spacing w:line="560" w:lineRule="exact"/>
              <w:jc w:val="both"/>
            </w:pPr>
            <w:r>
              <w:t>0.04</w:t>
            </w:r>
          </w:p>
        </w:tc>
        <w:tc>
          <w:tcPr>
            <w:tcW w:w="1587" w:type="dxa"/>
            <w:vAlign w:val="center"/>
          </w:tcPr>
          <w:p>
            <w:pPr>
              <w:pStyle w:val="17"/>
              <w:spacing w:line="560" w:lineRule="exact"/>
              <w:jc w:val="both"/>
            </w:pPr>
            <w:r>
              <w:t>其中：财政    资金</w:t>
            </w:r>
          </w:p>
        </w:tc>
        <w:tc>
          <w:tcPr>
            <w:tcW w:w="1304" w:type="dxa"/>
            <w:vAlign w:val="center"/>
          </w:tcPr>
          <w:p>
            <w:pPr>
              <w:pStyle w:val="16"/>
              <w:spacing w:line="560" w:lineRule="exact"/>
              <w:jc w:val="both"/>
            </w:pPr>
            <w:r>
              <w:t xml:space="preserve"> </w:t>
            </w:r>
          </w:p>
        </w:tc>
        <w:tc>
          <w:tcPr>
            <w:tcW w:w="1276" w:type="dxa"/>
            <w:vAlign w:val="center"/>
          </w:tcPr>
          <w:p>
            <w:pPr>
              <w:pStyle w:val="17"/>
              <w:spacing w:line="560" w:lineRule="exact"/>
              <w:jc w:val="both"/>
            </w:pPr>
            <w:r>
              <w:t>其他资金</w:t>
            </w:r>
          </w:p>
        </w:tc>
        <w:tc>
          <w:tcPr>
            <w:tcW w:w="1843" w:type="dxa"/>
            <w:vAlign w:val="center"/>
          </w:tcPr>
          <w:p>
            <w:pPr>
              <w:pStyle w:val="16"/>
              <w:spacing w:line="560" w:lineRule="exact"/>
              <w:jc w:val="both"/>
            </w:pPr>
            <w:r>
              <w:t>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60" w:lineRule="exact"/>
            </w:pPr>
          </w:p>
        </w:tc>
        <w:tc>
          <w:tcPr>
            <w:tcW w:w="8618" w:type="dxa"/>
            <w:gridSpan w:val="6"/>
            <w:vAlign w:val="center"/>
          </w:tcPr>
          <w:p>
            <w:pPr>
              <w:pStyle w:val="16"/>
              <w:spacing w:line="560" w:lineRule="exact"/>
              <w:jc w:val="both"/>
            </w:pPr>
            <w:r>
              <w:t>用于办公费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60" w:lineRule="exact"/>
              <w:jc w:val="both"/>
            </w:pPr>
            <w:r>
              <w:t>资金支出计划（%）</w:t>
            </w:r>
          </w:p>
        </w:tc>
        <w:tc>
          <w:tcPr>
            <w:tcW w:w="2608" w:type="dxa"/>
            <w:gridSpan w:val="2"/>
            <w:vAlign w:val="center"/>
          </w:tcPr>
          <w:p>
            <w:pPr>
              <w:pStyle w:val="17"/>
              <w:spacing w:line="560" w:lineRule="exact"/>
              <w:jc w:val="both"/>
            </w:pPr>
            <w:r>
              <w:t>3月底</w:t>
            </w:r>
          </w:p>
        </w:tc>
        <w:tc>
          <w:tcPr>
            <w:tcW w:w="1587" w:type="dxa"/>
            <w:vAlign w:val="center"/>
          </w:tcPr>
          <w:p>
            <w:pPr>
              <w:pStyle w:val="17"/>
              <w:spacing w:line="560" w:lineRule="exact"/>
              <w:jc w:val="both"/>
            </w:pPr>
            <w:r>
              <w:t>6月底</w:t>
            </w:r>
          </w:p>
        </w:tc>
        <w:tc>
          <w:tcPr>
            <w:tcW w:w="1304" w:type="dxa"/>
            <w:vAlign w:val="center"/>
          </w:tcPr>
          <w:p>
            <w:pPr>
              <w:pStyle w:val="17"/>
              <w:spacing w:line="560" w:lineRule="exact"/>
              <w:jc w:val="both"/>
            </w:pPr>
            <w:r>
              <w:t>10月底</w:t>
            </w:r>
          </w:p>
        </w:tc>
        <w:tc>
          <w:tcPr>
            <w:tcW w:w="3119" w:type="dxa"/>
            <w:gridSpan w:val="2"/>
            <w:vAlign w:val="center"/>
          </w:tcPr>
          <w:p>
            <w:pPr>
              <w:pStyle w:val="17"/>
              <w:spacing w:line="56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60" w:lineRule="exact"/>
            </w:pPr>
          </w:p>
        </w:tc>
        <w:tc>
          <w:tcPr>
            <w:tcW w:w="2608" w:type="dxa"/>
            <w:gridSpan w:val="2"/>
            <w:vAlign w:val="center"/>
          </w:tcPr>
          <w:p>
            <w:pPr>
              <w:pStyle w:val="18"/>
              <w:spacing w:line="560" w:lineRule="exact"/>
              <w:jc w:val="both"/>
            </w:pPr>
            <w:r>
              <w:t xml:space="preserve"> </w:t>
            </w:r>
          </w:p>
        </w:tc>
        <w:tc>
          <w:tcPr>
            <w:tcW w:w="1587" w:type="dxa"/>
            <w:vAlign w:val="center"/>
          </w:tcPr>
          <w:p>
            <w:pPr>
              <w:pStyle w:val="18"/>
              <w:spacing w:line="560" w:lineRule="exact"/>
              <w:jc w:val="both"/>
            </w:pPr>
            <w:r>
              <w:t xml:space="preserve"> </w:t>
            </w:r>
          </w:p>
        </w:tc>
        <w:tc>
          <w:tcPr>
            <w:tcW w:w="1304" w:type="dxa"/>
            <w:vAlign w:val="center"/>
          </w:tcPr>
          <w:p>
            <w:pPr>
              <w:pStyle w:val="18"/>
              <w:spacing w:line="560" w:lineRule="exact"/>
              <w:jc w:val="both"/>
            </w:pPr>
            <w:r>
              <w:t>75%</w:t>
            </w:r>
          </w:p>
        </w:tc>
        <w:tc>
          <w:tcPr>
            <w:tcW w:w="3119" w:type="dxa"/>
            <w:gridSpan w:val="2"/>
            <w:vAlign w:val="center"/>
          </w:tcPr>
          <w:p>
            <w:pPr>
              <w:pStyle w:val="18"/>
              <w:spacing w:line="56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60" w:lineRule="exact"/>
              <w:jc w:val="both"/>
            </w:pPr>
            <w:r>
              <w:t>绩效目标</w:t>
            </w:r>
          </w:p>
        </w:tc>
        <w:tc>
          <w:tcPr>
            <w:tcW w:w="8618" w:type="dxa"/>
            <w:gridSpan w:val="6"/>
            <w:vAlign w:val="center"/>
          </w:tcPr>
          <w:p>
            <w:pPr>
              <w:pStyle w:val="16"/>
              <w:spacing w:line="560" w:lineRule="exact"/>
              <w:jc w:val="both"/>
            </w:pPr>
            <w:r>
              <w:t>1.按实际情况支出</w:t>
            </w:r>
          </w:p>
          <w:p>
            <w:pPr>
              <w:pStyle w:val="16"/>
              <w:spacing w:line="560" w:lineRule="exact"/>
              <w:jc w:val="both"/>
            </w:pPr>
            <w:r>
              <w:t>2.年底支出100%</w:t>
            </w:r>
          </w:p>
          <w:p>
            <w:pPr>
              <w:pStyle w:val="16"/>
              <w:spacing w:line="560" w:lineRule="exact"/>
              <w:jc w:val="both"/>
            </w:pPr>
            <w:r>
              <w:t>3.办公费</w:t>
            </w:r>
          </w:p>
        </w:tc>
      </w:tr>
    </w:tbl>
    <w:tbl>
      <w:tblPr>
        <w:tblStyle w:val="5"/>
        <w:tblpPr w:leftFromText="180" w:rightFromText="180" w:vertAnchor="text" w:horzAnchor="margin" w:tblpXSpec="center" w:tblpY="27"/>
        <w:tblW w:w="98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17"/>
              <w:spacing w:line="560" w:lineRule="exact"/>
              <w:jc w:val="both"/>
            </w:pPr>
            <w:r>
              <w:t>一级指标</w:t>
            </w:r>
          </w:p>
        </w:tc>
        <w:tc>
          <w:tcPr>
            <w:tcW w:w="1276" w:type="dxa"/>
            <w:vAlign w:val="center"/>
          </w:tcPr>
          <w:p>
            <w:pPr>
              <w:pStyle w:val="17"/>
              <w:spacing w:line="560" w:lineRule="exact"/>
              <w:jc w:val="both"/>
            </w:pPr>
            <w:r>
              <w:t>二级指标</w:t>
            </w:r>
          </w:p>
        </w:tc>
        <w:tc>
          <w:tcPr>
            <w:tcW w:w="1332" w:type="dxa"/>
            <w:vAlign w:val="center"/>
          </w:tcPr>
          <w:p>
            <w:pPr>
              <w:pStyle w:val="17"/>
              <w:spacing w:line="560" w:lineRule="exact"/>
              <w:jc w:val="both"/>
            </w:pPr>
            <w:r>
              <w:t>三级指标</w:t>
            </w:r>
          </w:p>
        </w:tc>
        <w:tc>
          <w:tcPr>
            <w:tcW w:w="2891" w:type="dxa"/>
            <w:vAlign w:val="center"/>
          </w:tcPr>
          <w:p>
            <w:pPr>
              <w:pStyle w:val="17"/>
              <w:spacing w:line="560" w:lineRule="exact"/>
              <w:jc w:val="both"/>
            </w:pPr>
            <w:r>
              <w:t>绩效指标描述</w:t>
            </w:r>
          </w:p>
        </w:tc>
        <w:tc>
          <w:tcPr>
            <w:tcW w:w="1276" w:type="dxa"/>
            <w:vAlign w:val="center"/>
          </w:tcPr>
          <w:p>
            <w:pPr>
              <w:pStyle w:val="17"/>
              <w:spacing w:line="560" w:lineRule="exact"/>
              <w:jc w:val="both"/>
            </w:pPr>
            <w:r>
              <w:t>指标值</w:t>
            </w:r>
          </w:p>
        </w:tc>
        <w:tc>
          <w:tcPr>
            <w:tcW w:w="1843" w:type="dxa"/>
            <w:vAlign w:val="center"/>
          </w:tcPr>
          <w:p>
            <w:pPr>
              <w:pStyle w:val="17"/>
              <w:spacing w:line="56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18"/>
              <w:spacing w:line="560" w:lineRule="exact"/>
              <w:jc w:val="both"/>
            </w:pPr>
            <w:r>
              <w:t>产出指标</w:t>
            </w:r>
          </w:p>
        </w:tc>
        <w:tc>
          <w:tcPr>
            <w:tcW w:w="1276" w:type="dxa"/>
            <w:vAlign w:val="center"/>
          </w:tcPr>
          <w:p>
            <w:pPr>
              <w:pStyle w:val="16"/>
              <w:spacing w:line="560" w:lineRule="exact"/>
              <w:jc w:val="both"/>
            </w:pPr>
            <w:r>
              <w:t>数量指标</w:t>
            </w:r>
          </w:p>
        </w:tc>
        <w:tc>
          <w:tcPr>
            <w:tcW w:w="1332" w:type="dxa"/>
            <w:vAlign w:val="center"/>
          </w:tcPr>
          <w:p>
            <w:pPr>
              <w:pStyle w:val="16"/>
              <w:spacing w:line="560" w:lineRule="exact"/>
              <w:jc w:val="both"/>
            </w:pPr>
            <w:r>
              <w:t>利息金额</w:t>
            </w:r>
          </w:p>
        </w:tc>
        <w:tc>
          <w:tcPr>
            <w:tcW w:w="2891" w:type="dxa"/>
            <w:vAlign w:val="center"/>
          </w:tcPr>
          <w:p>
            <w:pPr>
              <w:pStyle w:val="16"/>
              <w:spacing w:line="560" w:lineRule="exact"/>
              <w:jc w:val="both"/>
            </w:pPr>
            <w:r>
              <w:t>本年度利息收入金额</w:t>
            </w:r>
          </w:p>
        </w:tc>
        <w:tc>
          <w:tcPr>
            <w:tcW w:w="1276" w:type="dxa"/>
            <w:vAlign w:val="center"/>
          </w:tcPr>
          <w:p>
            <w:pPr>
              <w:pStyle w:val="16"/>
              <w:spacing w:line="560" w:lineRule="exact"/>
              <w:jc w:val="both"/>
            </w:pPr>
            <w:r>
              <w:t>100元</w:t>
            </w:r>
          </w:p>
        </w:tc>
        <w:tc>
          <w:tcPr>
            <w:tcW w:w="1843" w:type="dxa"/>
            <w:vAlign w:val="center"/>
          </w:tcPr>
          <w:p>
            <w:pPr>
              <w:pStyle w:val="16"/>
              <w:spacing w:line="560" w:lineRule="exact"/>
              <w:jc w:val="both"/>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质量指标</w:t>
            </w:r>
          </w:p>
        </w:tc>
        <w:tc>
          <w:tcPr>
            <w:tcW w:w="1332" w:type="dxa"/>
            <w:vAlign w:val="center"/>
          </w:tcPr>
          <w:p>
            <w:pPr>
              <w:pStyle w:val="16"/>
              <w:spacing w:line="560" w:lineRule="exact"/>
              <w:jc w:val="both"/>
            </w:pPr>
            <w:r>
              <w:t>支出率</w:t>
            </w:r>
          </w:p>
        </w:tc>
        <w:tc>
          <w:tcPr>
            <w:tcW w:w="2891" w:type="dxa"/>
            <w:vAlign w:val="center"/>
          </w:tcPr>
          <w:p>
            <w:pPr>
              <w:pStyle w:val="16"/>
              <w:spacing w:line="560" w:lineRule="exact"/>
              <w:jc w:val="both"/>
            </w:pPr>
            <w:r>
              <w:t>全部利息收入支出情况</w:t>
            </w:r>
          </w:p>
        </w:tc>
        <w:tc>
          <w:tcPr>
            <w:tcW w:w="1276" w:type="dxa"/>
            <w:vAlign w:val="center"/>
          </w:tcPr>
          <w:p>
            <w:pPr>
              <w:pStyle w:val="16"/>
              <w:spacing w:line="560" w:lineRule="exact"/>
              <w:jc w:val="both"/>
            </w:pPr>
            <w:r>
              <w:t>100%</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时效指标</w:t>
            </w:r>
          </w:p>
        </w:tc>
        <w:tc>
          <w:tcPr>
            <w:tcW w:w="1332" w:type="dxa"/>
            <w:vAlign w:val="center"/>
          </w:tcPr>
          <w:p>
            <w:pPr>
              <w:pStyle w:val="16"/>
              <w:spacing w:line="560" w:lineRule="exact"/>
              <w:jc w:val="both"/>
            </w:pPr>
            <w:r>
              <w:t>全部支出时间</w:t>
            </w:r>
          </w:p>
        </w:tc>
        <w:tc>
          <w:tcPr>
            <w:tcW w:w="2891" w:type="dxa"/>
            <w:vAlign w:val="center"/>
          </w:tcPr>
          <w:p>
            <w:pPr>
              <w:pStyle w:val="16"/>
              <w:spacing w:line="560" w:lineRule="exact"/>
              <w:jc w:val="both"/>
            </w:pPr>
            <w:r>
              <w:t>利息收入全部支出时间节点</w:t>
            </w:r>
          </w:p>
        </w:tc>
        <w:tc>
          <w:tcPr>
            <w:tcW w:w="1276" w:type="dxa"/>
            <w:vAlign w:val="center"/>
          </w:tcPr>
          <w:p>
            <w:pPr>
              <w:pStyle w:val="16"/>
              <w:spacing w:line="560" w:lineRule="exact"/>
              <w:jc w:val="both"/>
            </w:pPr>
            <w:r>
              <w:t>≤12月</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成本指标</w:t>
            </w:r>
          </w:p>
        </w:tc>
        <w:tc>
          <w:tcPr>
            <w:tcW w:w="1332" w:type="dxa"/>
            <w:vAlign w:val="center"/>
          </w:tcPr>
          <w:p>
            <w:pPr>
              <w:pStyle w:val="16"/>
              <w:spacing w:line="560" w:lineRule="exact"/>
              <w:jc w:val="both"/>
            </w:pPr>
            <w:r>
              <w:t>项目完成投入资金情况</w:t>
            </w:r>
          </w:p>
        </w:tc>
        <w:tc>
          <w:tcPr>
            <w:tcW w:w="2891" w:type="dxa"/>
            <w:vAlign w:val="center"/>
          </w:tcPr>
          <w:p>
            <w:pPr>
              <w:pStyle w:val="16"/>
              <w:spacing w:line="560" w:lineRule="exact"/>
              <w:jc w:val="both"/>
            </w:pPr>
            <w:r>
              <w:t>完成利息收入全部支出完成率</w:t>
            </w:r>
          </w:p>
        </w:tc>
        <w:tc>
          <w:tcPr>
            <w:tcW w:w="1276" w:type="dxa"/>
            <w:vAlign w:val="center"/>
          </w:tcPr>
          <w:p>
            <w:pPr>
              <w:pStyle w:val="16"/>
              <w:spacing w:line="560" w:lineRule="exact"/>
              <w:jc w:val="both"/>
            </w:pPr>
            <w:r>
              <w:t>100%</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276" w:type="dxa"/>
            <w:vAlign w:val="center"/>
          </w:tcPr>
          <w:p>
            <w:pPr>
              <w:pStyle w:val="18"/>
              <w:spacing w:line="560" w:lineRule="exact"/>
              <w:jc w:val="both"/>
            </w:pPr>
            <w:r>
              <w:t>效益指标</w:t>
            </w:r>
          </w:p>
        </w:tc>
        <w:tc>
          <w:tcPr>
            <w:tcW w:w="1276" w:type="dxa"/>
            <w:vAlign w:val="center"/>
          </w:tcPr>
          <w:p>
            <w:pPr>
              <w:pStyle w:val="16"/>
              <w:spacing w:line="560" w:lineRule="exact"/>
              <w:jc w:val="both"/>
            </w:pPr>
            <w:r>
              <w:t>经济效益指标</w:t>
            </w:r>
          </w:p>
        </w:tc>
        <w:tc>
          <w:tcPr>
            <w:tcW w:w="1332" w:type="dxa"/>
            <w:vAlign w:val="center"/>
          </w:tcPr>
          <w:p>
            <w:pPr>
              <w:pStyle w:val="16"/>
              <w:spacing w:line="560" w:lineRule="exact"/>
              <w:jc w:val="both"/>
            </w:pPr>
            <w:r>
              <w:t>工作完成率</w:t>
            </w:r>
          </w:p>
        </w:tc>
        <w:tc>
          <w:tcPr>
            <w:tcW w:w="2891" w:type="dxa"/>
            <w:vAlign w:val="center"/>
          </w:tcPr>
          <w:p>
            <w:pPr>
              <w:pStyle w:val="16"/>
              <w:spacing w:line="560" w:lineRule="exact"/>
              <w:jc w:val="both"/>
            </w:pPr>
            <w:r>
              <w:t>补充经费不足，促进工作完成</w:t>
            </w:r>
          </w:p>
        </w:tc>
        <w:tc>
          <w:tcPr>
            <w:tcW w:w="1276" w:type="dxa"/>
            <w:vAlign w:val="center"/>
          </w:tcPr>
          <w:p>
            <w:pPr>
              <w:pStyle w:val="16"/>
              <w:spacing w:line="560" w:lineRule="exact"/>
              <w:jc w:val="both"/>
            </w:pPr>
            <w:r>
              <w:t>≥95%</w:t>
            </w:r>
          </w:p>
        </w:tc>
        <w:tc>
          <w:tcPr>
            <w:tcW w:w="1843" w:type="dxa"/>
            <w:vAlign w:val="center"/>
          </w:tcPr>
          <w:p>
            <w:pPr>
              <w:pStyle w:val="16"/>
              <w:spacing w:line="560" w:lineRule="exact"/>
              <w:jc w:val="both"/>
            </w:pPr>
            <w:r>
              <w:t>工作需求</w:t>
            </w:r>
          </w:p>
        </w:tc>
      </w:tr>
    </w:tbl>
    <w:p>
      <w:pPr>
        <w:spacing w:line="560" w:lineRule="exact"/>
        <w:rPr>
          <w:rFonts w:hint="eastAsia"/>
        </w:rPr>
      </w:pPr>
    </w:p>
    <w:p>
      <w:pPr>
        <w:spacing w:line="360" w:lineRule="auto"/>
        <w:ind w:firstLine="640" w:firstLineChars="200"/>
        <w:rPr>
          <w:rFonts w:ascii="仿宋" w:hAnsi="仿宋" w:eastAsia="仿宋"/>
          <w:sz w:val="32"/>
          <w:szCs w:val="32"/>
        </w:rPr>
      </w:pPr>
    </w:p>
    <w:p>
      <w:pPr>
        <w:spacing w:line="400" w:lineRule="exact"/>
        <w:ind w:firstLine="560"/>
        <w:outlineLvl w:val="3"/>
      </w:pPr>
      <w:bookmarkStart w:id="3" w:name="_Toc_4_4_0000000005"/>
      <w:r>
        <w:rPr>
          <w:rFonts w:ascii="方正仿宋_GBK" w:hAnsi="方正仿宋_GBK" w:eastAsia="方正仿宋_GBK" w:cs="方正仿宋_GBK"/>
          <w:color w:val="000000"/>
          <w:sz w:val="28"/>
        </w:rPr>
        <w:t>2.人大会议绩效目标表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spacing w:line="40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40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400" w:lineRule="exact"/>
              <w:jc w:val="both"/>
            </w:pPr>
            <w:r>
              <w:t>项目编码</w:t>
            </w:r>
          </w:p>
        </w:tc>
        <w:tc>
          <w:tcPr>
            <w:tcW w:w="2608" w:type="dxa"/>
            <w:gridSpan w:val="2"/>
            <w:vAlign w:val="center"/>
          </w:tcPr>
          <w:p>
            <w:pPr>
              <w:pStyle w:val="16"/>
              <w:spacing w:line="400" w:lineRule="exact"/>
              <w:jc w:val="both"/>
            </w:pPr>
            <w:r>
              <w:t>13062522P004567103705</w:t>
            </w:r>
          </w:p>
        </w:tc>
        <w:tc>
          <w:tcPr>
            <w:tcW w:w="1587" w:type="dxa"/>
            <w:vAlign w:val="center"/>
          </w:tcPr>
          <w:p>
            <w:pPr>
              <w:pStyle w:val="17"/>
              <w:spacing w:line="400" w:lineRule="exact"/>
              <w:jc w:val="both"/>
            </w:pPr>
            <w:r>
              <w:t>项目名称</w:t>
            </w:r>
          </w:p>
        </w:tc>
        <w:tc>
          <w:tcPr>
            <w:tcW w:w="4422" w:type="dxa"/>
            <w:gridSpan w:val="3"/>
            <w:vAlign w:val="center"/>
          </w:tcPr>
          <w:p>
            <w:pPr>
              <w:pStyle w:val="16"/>
              <w:spacing w:line="400" w:lineRule="exact"/>
              <w:jc w:val="both"/>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400" w:lineRule="exact"/>
              <w:jc w:val="both"/>
            </w:pPr>
            <w:r>
              <w:t>预算规模及资金用途</w:t>
            </w:r>
          </w:p>
        </w:tc>
        <w:tc>
          <w:tcPr>
            <w:tcW w:w="1276" w:type="dxa"/>
            <w:vAlign w:val="center"/>
          </w:tcPr>
          <w:p>
            <w:pPr>
              <w:pStyle w:val="17"/>
              <w:spacing w:line="400" w:lineRule="exact"/>
              <w:jc w:val="both"/>
            </w:pPr>
            <w:r>
              <w:t>预算数</w:t>
            </w:r>
          </w:p>
        </w:tc>
        <w:tc>
          <w:tcPr>
            <w:tcW w:w="1332" w:type="dxa"/>
            <w:vAlign w:val="center"/>
          </w:tcPr>
          <w:p>
            <w:pPr>
              <w:pStyle w:val="16"/>
              <w:spacing w:line="400" w:lineRule="exact"/>
              <w:jc w:val="both"/>
            </w:pPr>
            <w:r>
              <w:t>45.60</w:t>
            </w:r>
          </w:p>
        </w:tc>
        <w:tc>
          <w:tcPr>
            <w:tcW w:w="1587" w:type="dxa"/>
            <w:vAlign w:val="center"/>
          </w:tcPr>
          <w:p>
            <w:pPr>
              <w:pStyle w:val="17"/>
              <w:spacing w:line="400" w:lineRule="exact"/>
              <w:jc w:val="both"/>
            </w:pPr>
            <w:r>
              <w:t>其中：财政    资金</w:t>
            </w:r>
          </w:p>
        </w:tc>
        <w:tc>
          <w:tcPr>
            <w:tcW w:w="1304" w:type="dxa"/>
            <w:vAlign w:val="center"/>
          </w:tcPr>
          <w:p>
            <w:pPr>
              <w:pStyle w:val="16"/>
              <w:spacing w:line="400" w:lineRule="exact"/>
              <w:jc w:val="both"/>
            </w:pPr>
            <w:r>
              <w:t>45.60</w:t>
            </w:r>
          </w:p>
        </w:tc>
        <w:tc>
          <w:tcPr>
            <w:tcW w:w="1276" w:type="dxa"/>
            <w:vAlign w:val="center"/>
          </w:tcPr>
          <w:p>
            <w:pPr>
              <w:pStyle w:val="17"/>
              <w:spacing w:line="400" w:lineRule="exact"/>
              <w:jc w:val="both"/>
            </w:pPr>
            <w:r>
              <w:t>其他资金</w:t>
            </w:r>
          </w:p>
        </w:tc>
        <w:tc>
          <w:tcPr>
            <w:tcW w:w="1843" w:type="dxa"/>
            <w:vAlign w:val="center"/>
          </w:tcPr>
          <w:p>
            <w:pPr>
              <w:pStyle w:val="16"/>
              <w:spacing w:line="400" w:lineRule="exact"/>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400" w:lineRule="exact"/>
            </w:pPr>
          </w:p>
        </w:tc>
        <w:tc>
          <w:tcPr>
            <w:tcW w:w="8617" w:type="dxa"/>
            <w:gridSpan w:val="6"/>
            <w:vAlign w:val="center"/>
          </w:tcPr>
          <w:p>
            <w:pPr>
              <w:pStyle w:val="16"/>
              <w:spacing w:line="400" w:lineRule="exact"/>
              <w:jc w:val="both"/>
            </w:pPr>
            <w:r>
              <w:t>组织召开人民代表大会、常委会会议、主任会议圆满成功。</w:t>
            </w:r>
            <w:r>
              <w:tab/>
            </w:r>
            <w:r>
              <w:tab/>
            </w:r>
            <w:r>
              <w:tab/>
            </w:r>
            <w:r>
              <w:tab/>
            </w:r>
            <w:r>
              <w:tab/>
            </w:r>
            <w:r>
              <w:tab/>
            </w:r>
          </w:p>
          <w:p>
            <w:pPr>
              <w:pStyle w:val="16"/>
              <w:spacing w:line="400" w:lineRule="exact"/>
              <w:jc w:val="both"/>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400" w:lineRule="exact"/>
              <w:jc w:val="both"/>
            </w:pPr>
            <w:r>
              <w:t>资金支出计划（%）</w:t>
            </w:r>
          </w:p>
        </w:tc>
        <w:tc>
          <w:tcPr>
            <w:tcW w:w="2608" w:type="dxa"/>
            <w:gridSpan w:val="2"/>
            <w:vAlign w:val="center"/>
          </w:tcPr>
          <w:p>
            <w:pPr>
              <w:pStyle w:val="17"/>
              <w:spacing w:line="400" w:lineRule="exact"/>
              <w:jc w:val="both"/>
            </w:pPr>
            <w:r>
              <w:t>3月底</w:t>
            </w:r>
          </w:p>
        </w:tc>
        <w:tc>
          <w:tcPr>
            <w:tcW w:w="1587" w:type="dxa"/>
            <w:vAlign w:val="center"/>
          </w:tcPr>
          <w:p>
            <w:pPr>
              <w:pStyle w:val="17"/>
              <w:spacing w:line="400" w:lineRule="exact"/>
              <w:jc w:val="both"/>
            </w:pPr>
            <w:r>
              <w:t>6月底</w:t>
            </w:r>
          </w:p>
        </w:tc>
        <w:tc>
          <w:tcPr>
            <w:tcW w:w="1304" w:type="dxa"/>
            <w:vAlign w:val="center"/>
          </w:tcPr>
          <w:p>
            <w:pPr>
              <w:pStyle w:val="17"/>
              <w:spacing w:line="400" w:lineRule="exact"/>
              <w:jc w:val="both"/>
            </w:pPr>
            <w:r>
              <w:t>10月底</w:t>
            </w:r>
          </w:p>
        </w:tc>
        <w:tc>
          <w:tcPr>
            <w:tcW w:w="3118" w:type="dxa"/>
            <w:gridSpan w:val="2"/>
            <w:vAlign w:val="center"/>
          </w:tcPr>
          <w:p>
            <w:pPr>
              <w:pStyle w:val="17"/>
              <w:spacing w:line="40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400" w:lineRule="exact"/>
            </w:pPr>
          </w:p>
        </w:tc>
        <w:tc>
          <w:tcPr>
            <w:tcW w:w="2608" w:type="dxa"/>
            <w:gridSpan w:val="2"/>
            <w:vAlign w:val="center"/>
          </w:tcPr>
          <w:p>
            <w:pPr>
              <w:pStyle w:val="18"/>
              <w:spacing w:line="400" w:lineRule="exact"/>
              <w:jc w:val="both"/>
            </w:pPr>
            <w:r>
              <w:t xml:space="preserve"> </w:t>
            </w:r>
          </w:p>
        </w:tc>
        <w:tc>
          <w:tcPr>
            <w:tcW w:w="1587" w:type="dxa"/>
            <w:vAlign w:val="center"/>
          </w:tcPr>
          <w:p>
            <w:pPr>
              <w:pStyle w:val="18"/>
              <w:spacing w:line="400" w:lineRule="exact"/>
              <w:jc w:val="both"/>
            </w:pPr>
            <w:r>
              <w:t>100%</w:t>
            </w:r>
          </w:p>
        </w:tc>
        <w:tc>
          <w:tcPr>
            <w:tcW w:w="1304" w:type="dxa"/>
            <w:vAlign w:val="center"/>
          </w:tcPr>
          <w:p>
            <w:pPr>
              <w:pStyle w:val="18"/>
              <w:spacing w:line="400" w:lineRule="exact"/>
              <w:jc w:val="both"/>
            </w:pPr>
            <w:r>
              <w:t>100%</w:t>
            </w:r>
          </w:p>
        </w:tc>
        <w:tc>
          <w:tcPr>
            <w:tcW w:w="3118" w:type="dxa"/>
            <w:gridSpan w:val="2"/>
            <w:vAlign w:val="center"/>
          </w:tcPr>
          <w:p>
            <w:pPr>
              <w:pStyle w:val="18"/>
              <w:spacing w:line="40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400" w:lineRule="exact"/>
              <w:jc w:val="both"/>
            </w:pPr>
            <w:r>
              <w:t>绩效目标</w:t>
            </w:r>
          </w:p>
        </w:tc>
        <w:tc>
          <w:tcPr>
            <w:tcW w:w="8617" w:type="dxa"/>
            <w:gridSpan w:val="6"/>
            <w:vAlign w:val="center"/>
          </w:tcPr>
          <w:p>
            <w:pPr>
              <w:pStyle w:val="16"/>
              <w:spacing w:line="400" w:lineRule="exact"/>
              <w:jc w:val="both"/>
            </w:pPr>
            <w:r>
              <w:t>1.为了更好的人大代表履行职责。</w:t>
            </w:r>
          </w:p>
          <w:p>
            <w:pPr>
              <w:pStyle w:val="16"/>
              <w:spacing w:line="400" w:lineRule="exact"/>
              <w:jc w:val="both"/>
            </w:pPr>
            <w:r>
              <w:t>2.组织召开人民代表大会、常委会会议、主任会议圆满成功。</w:t>
            </w:r>
          </w:p>
          <w:p>
            <w:pPr>
              <w:pStyle w:val="16"/>
              <w:spacing w:line="400" w:lineRule="exact"/>
              <w:jc w:val="both"/>
            </w:pPr>
            <w:r>
              <w:t>3.确保按时间进度高质量完成各项工作任务，预计6月底之前。</w:t>
            </w:r>
          </w:p>
        </w:tc>
      </w:tr>
    </w:tbl>
    <w:p>
      <w:pPr>
        <w:spacing w:line="400" w:lineRule="exact"/>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spacing w:line="400" w:lineRule="exact"/>
              <w:jc w:val="both"/>
            </w:pPr>
            <w:r>
              <w:t>一级指标</w:t>
            </w:r>
          </w:p>
        </w:tc>
        <w:tc>
          <w:tcPr>
            <w:tcW w:w="1276" w:type="dxa"/>
            <w:vAlign w:val="center"/>
          </w:tcPr>
          <w:p>
            <w:pPr>
              <w:pStyle w:val="17"/>
              <w:spacing w:line="400" w:lineRule="exact"/>
              <w:jc w:val="both"/>
            </w:pPr>
            <w:r>
              <w:t>二级指标</w:t>
            </w:r>
          </w:p>
        </w:tc>
        <w:tc>
          <w:tcPr>
            <w:tcW w:w="1332" w:type="dxa"/>
            <w:vAlign w:val="center"/>
          </w:tcPr>
          <w:p>
            <w:pPr>
              <w:pStyle w:val="17"/>
              <w:spacing w:line="400" w:lineRule="exact"/>
              <w:jc w:val="both"/>
            </w:pPr>
            <w:r>
              <w:t>三级指标</w:t>
            </w:r>
          </w:p>
        </w:tc>
        <w:tc>
          <w:tcPr>
            <w:tcW w:w="2891" w:type="dxa"/>
            <w:vAlign w:val="center"/>
          </w:tcPr>
          <w:p>
            <w:pPr>
              <w:pStyle w:val="17"/>
              <w:spacing w:line="400" w:lineRule="exact"/>
              <w:jc w:val="both"/>
            </w:pPr>
            <w:r>
              <w:t>绩效指标描述</w:t>
            </w:r>
          </w:p>
        </w:tc>
        <w:tc>
          <w:tcPr>
            <w:tcW w:w="1276" w:type="dxa"/>
            <w:vAlign w:val="center"/>
          </w:tcPr>
          <w:p>
            <w:pPr>
              <w:pStyle w:val="17"/>
              <w:spacing w:line="400" w:lineRule="exact"/>
              <w:jc w:val="both"/>
            </w:pPr>
            <w:r>
              <w:t>指标值</w:t>
            </w:r>
          </w:p>
        </w:tc>
        <w:tc>
          <w:tcPr>
            <w:tcW w:w="1843" w:type="dxa"/>
            <w:vAlign w:val="center"/>
          </w:tcPr>
          <w:p>
            <w:pPr>
              <w:pStyle w:val="17"/>
              <w:spacing w:line="40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spacing w:line="400" w:lineRule="exact"/>
              <w:jc w:val="both"/>
            </w:pPr>
            <w:r>
              <w:t>产出指标</w:t>
            </w:r>
          </w:p>
        </w:tc>
        <w:tc>
          <w:tcPr>
            <w:tcW w:w="1276" w:type="dxa"/>
            <w:vAlign w:val="center"/>
          </w:tcPr>
          <w:p>
            <w:pPr>
              <w:pStyle w:val="16"/>
              <w:spacing w:line="400" w:lineRule="exact"/>
              <w:jc w:val="both"/>
            </w:pPr>
            <w:r>
              <w:t>数量指标</w:t>
            </w:r>
          </w:p>
        </w:tc>
        <w:tc>
          <w:tcPr>
            <w:tcW w:w="1332" w:type="dxa"/>
            <w:vAlign w:val="center"/>
          </w:tcPr>
          <w:p>
            <w:pPr>
              <w:pStyle w:val="16"/>
              <w:spacing w:line="400" w:lineRule="exact"/>
              <w:jc w:val="both"/>
            </w:pPr>
            <w:r>
              <w:t>会议召开次数</w:t>
            </w:r>
          </w:p>
        </w:tc>
        <w:tc>
          <w:tcPr>
            <w:tcW w:w="2891" w:type="dxa"/>
            <w:vAlign w:val="center"/>
          </w:tcPr>
          <w:p>
            <w:pPr>
              <w:pStyle w:val="16"/>
              <w:spacing w:line="400" w:lineRule="exact"/>
              <w:jc w:val="both"/>
            </w:pPr>
            <w:r>
              <w:t>组织召开人民代表大会会议次数</w:t>
            </w:r>
          </w:p>
        </w:tc>
        <w:tc>
          <w:tcPr>
            <w:tcW w:w="1276" w:type="dxa"/>
            <w:vAlign w:val="center"/>
          </w:tcPr>
          <w:p>
            <w:pPr>
              <w:pStyle w:val="16"/>
              <w:spacing w:line="400" w:lineRule="exact"/>
              <w:jc w:val="both"/>
            </w:pPr>
            <w:r>
              <w:t>≥1次</w:t>
            </w:r>
          </w:p>
        </w:tc>
        <w:tc>
          <w:tcPr>
            <w:tcW w:w="1843" w:type="dxa"/>
            <w:vAlign w:val="center"/>
          </w:tcPr>
          <w:p>
            <w:pPr>
              <w:pStyle w:val="16"/>
              <w:spacing w:line="400" w:lineRule="exact"/>
              <w:jc w:val="both"/>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质量指标</w:t>
            </w:r>
          </w:p>
        </w:tc>
        <w:tc>
          <w:tcPr>
            <w:tcW w:w="1332" w:type="dxa"/>
            <w:vAlign w:val="center"/>
          </w:tcPr>
          <w:p>
            <w:pPr>
              <w:pStyle w:val="16"/>
              <w:spacing w:line="400" w:lineRule="exact"/>
              <w:jc w:val="both"/>
            </w:pPr>
            <w:r>
              <w:t>会议圆满完成率</w:t>
            </w:r>
          </w:p>
        </w:tc>
        <w:tc>
          <w:tcPr>
            <w:tcW w:w="2891" w:type="dxa"/>
            <w:vAlign w:val="center"/>
          </w:tcPr>
          <w:p>
            <w:pPr>
              <w:pStyle w:val="16"/>
              <w:spacing w:line="400" w:lineRule="exact"/>
              <w:jc w:val="both"/>
            </w:pPr>
            <w:r>
              <w:t>会议圆满完成率</w:t>
            </w:r>
          </w:p>
        </w:tc>
        <w:tc>
          <w:tcPr>
            <w:tcW w:w="1276" w:type="dxa"/>
            <w:vAlign w:val="center"/>
          </w:tcPr>
          <w:p>
            <w:pPr>
              <w:pStyle w:val="16"/>
              <w:spacing w:line="400" w:lineRule="exact"/>
              <w:jc w:val="both"/>
            </w:pPr>
            <w:r>
              <w:t>≥90%</w:t>
            </w:r>
          </w:p>
        </w:tc>
        <w:tc>
          <w:tcPr>
            <w:tcW w:w="1843" w:type="dxa"/>
            <w:vAlign w:val="center"/>
          </w:tcPr>
          <w:p>
            <w:pPr>
              <w:pStyle w:val="16"/>
              <w:spacing w:line="400" w:lineRule="exact"/>
              <w:jc w:val="both"/>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时效指标</w:t>
            </w:r>
          </w:p>
        </w:tc>
        <w:tc>
          <w:tcPr>
            <w:tcW w:w="1332" w:type="dxa"/>
            <w:vAlign w:val="center"/>
          </w:tcPr>
          <w:p>
            <w:pPr>
              <w:pStyle w:val="16"/>
              <w:spacing w:line="400" w:lineRule="exact"/>
              <w:jc w:val="both"/>
            </w:pPr>
            <w:r>
              <w:t>会议工作完成及时性</w:t>
            </w:r>
          </w:p>
        </w:tc>
        <w:tc>
          <w:tcPr>
            <w:tcW w:w="2891" w:type="dxa"/>
            <w:vAlign w:val="center"/>
          </w:tcPr>
          <w:p>
            <w:pPr>
              <w:pStyle w:val="16"/>
              <w:spacing w:line="400" w:lineRule="exact"/>
              <w:jc w:val="both"/>
            </w:pPr>
            <w:r>
              <w:t>按照文件要求及时完成会议工作完成</w:t>
            </w:r>
          </w:p>
        </w:tc>
        <w:tc>
          <w:tcPr>
            <w:tcW w:w="1276" w:type="dxa"/>
            <w:vAlign w:val="center"/>
          </w:tcPr>
          <w:p>
            <w:pPr>
              <w:pStyle w:val="16"/>
              <w:spacing w:line="400" w:lineRule="exact"/>
              <w:jc w:val="both"/>
            </w:pPr>
            <w:r>
              <w:t>1次</w:t>
            </w:r>
          </w:p>
        </w:tc>
        <w:tc>
          <w:tcPr>
            <w:tcW w:w="1843" w:type="dxa"/>
            <w:vAlign w:val="center"/>
          </w:tcPr>
          <w:p>
            <w:pPr>
              <w:pStyle w:val="16"/>
              <w:spacing w:line="400" w:lineRule="exact"/>
              <w:jc w:val="both"/>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成本指标</w:t>
            </w:r>
          </w:p>
        </w:tc>
        <w:tc>
          <w:tcPr>
            <w:tcW w:w="1332" w:type="dxa"/>
            <w:vAlign w:val="center"/>
          </w:tcPr>
          <w:p>
            <w:pPr>
              <w:pStyle w:val="16"/>
              <w:spacing w:line="400" w:lineRule="exact"/>
              <w:jc w:val="both"/>
            </w:pPr>
            <w:r>
              <w:t>会议费标准</w:t>
            </w:r>
          </w:p>
        </w:tc>
        <w:tc>
          <w:tcPr>
            <w:tcW w:w="2891" w:type="dxa"/>
            <w:vAlign w:val="center"/>
          </w:tcPr>
          <w:p>
            <w:pPr>
              <w:pStyle w:val="16"/>
              <w:spacing w:line="400" w:lineRule="exact"/>
              <w:jc w:val="both"/>
            </w:pPr>
            <w:r>
              <w:t>按一类会议费开支实行限额控制</w:t>
            </w:r>
          </w:p>
        </w:tc>
        <w:tc>
          <w:tcPr>
            <w:tcW w:w="1276" w:type="dxa"/>
            <w:vAlign w:val="center"/>
          </w:tcPr>
          <w:p>
            <w:pPr>
              <w:pStyle w:val="16"/>
              <w:spacing w:line="400" w:lineRule="exact"/>
              <w:jc w:val="both"/>
            </w:pPr>
            <w:r>
              <w:t>≤500元</w:t>
            </w:r>
          </w:p>
        </w:tc>
        <w:tc>
          <w:tcPr>
            <w:tcW w:w="1843" w:type="dxa"/>
            <w:vAlign w:val="center"/>
          </w:tcPr>
          <w:p>
            <w:pPr>
              <w:pStyle w:val="16"/>
              <w:spacing w:line="400" w:lineRule="exact"/>
              <w:jc w:val="both"/>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spacing w:line="400" w:lineRule="exact"/>
              <w:jc w:val="both"/>
            </w:pPr>
            <w:r>
              <w:t>效益指标</w:t>
            </w:r>
          </w:p>
        </w:tc>
        <w:tc>
          <w:tcPr>
            <w:tcW w:w="1276" w:type="dxa"/>
            <w:vAlign w:val="center"/>
          </w:tcPr>
          <w:p>
            <w:pPr>
              <w:pStyle w:val="16"/>
              <w:spacing w:line="400" w:lineRule="exact"/>
              <w:jc w:val="both"/>
            </w:pPr>
            <w:r>
              <w:t>社会效益指标</w:t>
            </w:r>
          </w:p>
        </w:tc>
        <w:tc>
          <w:tcPr>
            <w:tcW w:w="1332" w:type="dxa"/>
            <w:vAlign w:val="center"/>
          </w:tcPr>
          <w:p>
            <w:pPr>
              <w:pStyle w:val="16"/>
              <w:spacing w:line="400" w:lineRule="exact"/>
              <w:jc w:val="both"/>
            </w:pPr>
            <w:r>
              <w:t>代表履职提升度</w:t>
            </w:r>
          </w:p>
        </w:tc>
        <w:tc>
          <w:tcPr>
            <w:tcW w:w="2891" w:type="dxa"/>
            <w:vAlign w:val="center"/>
          </w:tcPr>
          <w:p>
            <w:pPr>
              <w:pStyle w:val="16"/>
              <w:spacing w:line="400" w:lineRule="exact"/>
              <w:jc w:val="both"/>
            </w:pPr>
            <w:r>
              <w:t>考察代表履职能力提升情况</w:t>
            </w:r>
          </w:p>
        </w:tc>
        <w:tc>
          <w:tcPr>
            <w:tcW w:w="1276" w:type="dxa"/>
            <w:vAlign w:val="center"/>
          </w:tcPr>
          <w:p>
            <w:pPr>
              <w:pStyle w:val="16"/>
              <w:spacing w:line="400" w:lineRule="exact"/>
              <w:jc w:val="both"/>
            </w:pPr>
            <w:r>
              <w:t>≥80%</w:t>
            </w:r>
          </w:p>
        </w:tc>
        <w:tc>
          <w:tcPr>
            <w:tcW w:w="1843" w:type="dxa"/>
            <w:vAlign w:val="center"/>
          </w:tcPr>
          <w:p>
            <w:pPr>
              <w:pStyle w:val="16"/>
              <w:spacing w:line="400" w:lineRule="exact"/>
              <w:jc w:val="both"/>
            </w:pPr>
            <w:r>
              <w:t>历史依据</w:t>
            </w:r>
          </w:p>
        </w:tc>
      </w:tr>
    </w:tbl>
    <w:p/>
    <w:p>
      <w:pPr>
        <w:spacing w:line="500" w:lineRule="exact"/>
        <w:ind w:firstLine="560"/>
        <w:outlineLvl w:val="3"/>
      </w:pPr>
      <w:bookmarkStart w:id="4" w:name="_Toc_4_4_0000000006"/>
      <w:r>
        <w:rPr>
          <w:rFonts w:ascii="方正仿宋_GBK" w:hAnsi="方正仿宋_GBK" w:eastAsia="方正仿宋_GBK" w:cs="方正仿宋_GBK"/>
          <w:color w:val="000000"/>
          <w:sz w:val="28"/>
        </w:rPr>
        <w:t>3.人大监督（运转保障）绩效目标表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spacing w:line="50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50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00" w:lineRule="exact"/>
              <w:jc w:val="both"/>
            </w:pPr>
            <w:r>
              <w:t>项目编码</w:t>
            </w:r>
          </w:p>
        </w:tc>
        <w:tc>
          <w:tcPr>
            <w:tcW w:w="2608" w:type="dxa"/>
            <w:gridSpan w:val="2"/>
            <w:vAlign w:val="center"/>
          </w:tcPr>
          <w:p>
            <w:pPr>
              <w:pStyle w:val="16"/>
              <w:spacing w:line="500" w:lineRule="exact"/>
              <w:jc w:val="both"/>
            </w:pPr>
            <w:r>
              <w:t>13062522P004567103686</w:t>
            </w:r>
          </w:p>
        </w:tc>
        <w:tc>
          <w:tcPr>
            <w:tcW w:w="1587" w:type="dxa"/>
            <w:vAlign w:val="center"/>
          </w:tcPr>
          <w:p>
            <w:pPr>
              <w:pStyle w:val="17"/>
              <w:spacing w:line="500" w:lineRule="exact"/>
              <w:jc w:val="both"/>
            </w:pPr>
            <w:r>
              <w:t>项目名称</w:t>
            </w:r>
          </w:p>
        </w:tc>
        <w:tc>
          <w:tcPr>
            <w:tcW w:w="4422" w:type="dxa"/>
            <w:gridSpan w:val="3"/>
            <w:vAlign w:val="center"/>
          </w:tcPr>
          <w:p>
            <w:pPr>
              <w:pStyle w:val="16"/>
              <w:spacing w:line="500" w:lineRule="exact"/>
              <w:jc w:val="both"/>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00" w:lineRule="exact"/>
              <w:jc w:val="both"/>
            </w:pPr>
            <w:r>
              <w:t>预算规模及资金用途</w:t>
            </w:r>
          </w:p>
        </w:tc>
        <w:tc>
          <w:tcPr>
            <w:tcW w:w="1276" w:type="dxa"/>
            <w:vAlign w:val="center"/>
          </w:tcPr>
          <w:p>
            <w:pPr>
              <w:pStyle w:val="17"/>
              <w:spacing w:line="500" w:lineRule="exact"/>
              <w:jc w:val="both"/>
            </w:pPr>
            <w:r>
              <w:t>预算数</w:t>
            </w:r>
          </w:p>
        </w:tc>
        <w:tc>
          <w:tcPr>
            <w:tcW w:w="1332" w:type="dxa"/>
            <w:vAlign w:val="center"/>
          </w:tcPr>
          <w:p>
            <w:pPr>
              <w:pStyle w:val="16"/>
              <w:spacing w:line="500" w:lineRule="exact"/>
              <w:jc w:val="both"/>
            </w:pPr>
            <w:r>
              <w:t>11.88</w:t>
            </w:r>
          </w:p>
        </w:tc>
        <w:tc>
          <w:tcPr>
            <w:tcW w:w="1587" w:type="dxa"/>
            <w:vAlign w:val="center"/>
          </w:tcPr>
          <w:p>
            <w:pPr>
              <w:pStyle w:val="17"/>
              <w:spacing w:line="500" w:lineRule="exact"/>
              <w:jc w:val="both"/>
            </w:pPr>
            <w:r>
              <w:t>其中：财政    资金</w:t>
            </w:r>
          </w:p>
        </w:tc>
        <w:tc>
          <w:tcPr>
            <w:tcW w:w="1304" w:type="dxa"/>
            <w:vAlign w:val="center"/>
          </w:tcPr>
          <w:p>
            <w:pPr>
              <w:pStyle w:val="16"/>
              <w:spacing w:line="500" w:lineRule="exact"/>
              <w:jc w:val="both"/>
            </w:pPr>
            <w:r>
              <w:t>11.88</w:t>
            </w:r>
          </w:p>
        </w:tc>
        <w:tc>
          <w:tcPr>
            <w:tcW w:w="1276" w:type="dxa"/>
            <w:vAlign w:val="center"/>
          </w:tcPr>
          <w:p>
            <w:pPr>
              <w:pStyle w:val="17"/>
              <w:spacing w:line="500" w:lineRule="exact"/>
              <w:jc w:val="both"/>
            </w:pPr>
            <w:r>
              <w:t>其他资金</w:t>
            </w:r>
          </w:p>
        </w:tc>
        <w:tc>
          <w:tcPr>
            <w:tcW w:w="1843" w:type="dxa"/>
            <w:vAlign w:val="center"/>
          </w:tcPr>
          <w:p>
            <w:pPr>
              <w:pStyle w:val="16"/>
              <w:spacing w:line="500" w:lineRule="exact"/>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00" w:lineRule="exact"/>
            </w:pPr>
          </w:p>
        </w:tc>
        <w:tc>
          <w:tcPr>
            <w:tcW w:w="8617" w:type="dxa"/>
            <w:gridSpan w:val="6"/>
            <w:vAlign w:val="center"/>
          </w:tcPr>
          <w:p>
            <w:pPr>
              <w:pStyle w:val="16"/>
              <w:spacing w:line="500" w:lineRule="exact"/>
              <w:jc w:val="both"/>
            </w:pPr>
            <w:r>
              <w:t>人大代表视察、检查、调研等活动。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00" w:lineRule="exact"/>
              <w:jc w:val="both"/>
            </w:pPr>
            <w:r>
              <w:t>资金支出计划（%）</w:t>
            </w:r>
          </w:p>
        </w:tc>
        <w:tc>
          <w:tcPr>
            <w:tcW w:w="2608" w:type="dxa"/>
            <w:gridSpan w:val="2"/>
            <w:vAlign w:val="center"/>
          </w:tcPr>
          <w:p>
            <w:pPr>
              <w:pStyle w:val="17"/>
              <w:spacing w:line="500" w:lineRule="exact"/>
              <w:jc w:val="both"/>
            </w:pPr>
            <w:r>
              <w:t>3月底</w:t>
            </w:r>
          </w:p>
        </w:tc>
        <w:tc>
          <w:tcPr>
            <w:tcW w:w="1587" w:type="dxa"/>
            <w:vAlign w:val="center"/>
          </w:tcPr>
          <w:p>
            <w:pPr>
              <w:pStyle w:val="17"/>
              <w:spacing w:line="500" w:lineRule="exact"/>
              <w:jc w:val="both"/>
            </w:pPr>
            <w:r>
              <w:t>6月底</w:t>
            </w:r>
          </w:p>
        </w:tc>
        <w:tc>
          <w:tcPr>
            <w:tcW w:w="1304" w:type="dxa"/>
            <w:vAlign w:val="center"/>
          </w:tcPr>
          <w:p>
            <w:pPr>
              <w:pStyle w:val="17"/>
              <w:spacing w:line="500" w:lineRule="exact"/>
              <w:jc w:val="both"/>
            </w:pPr>
            <w:r>
              <w:t>10月底</w:t>
            </w:r>
          </w:p>
        </w:tc>
        <w:tc>
          <w:tcPr>
            <w:tcW w:w="3118" w:type="dxa"/>
            <w:gridSpan w:val="2"/>
            <w:vAlign w:val="center"/>
          </w:tcPr>
          <w:p>
            <w:pPr>
              <w:pStyle w:val="17"/>
              <w:spacing w:line="50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00" w:lineRule="exact"/>
            </w:pPr>
          </w:p>
        </w:tc>
        <w:tc>
          <w:tcPr>
            <w:tcW w:w="2608" w:type="dxa"/>
            <w:gridSpan w:val="2"/>
            <w:vAlign w:val="center"/>
          </w:tcPr>
          <w:p>
            <w:pPr>
              <w:pStyle w:val="18"/>
              <w:spacing w:line="500" w:lineRule="exact"/>
              <w:jc w:val="both"/>
            </w:pPr>
            <w:r>
              <w:t xml:space="preserve"> </w:t>
            </w:r>
          </w:p>
        </w:tc>
        <w:tc>
          <w:tcPr>
            <w:tcW w:w="1587" w:type="dxa"/>
            <w:vAlign w:val="center"/>
          </w:tcPr>
          <w:p>
            <w:pPr>
              <w:pStyle w:val="18"/>
              <w:spacing w:line="500" w:lineRule="exact"/>
              <w:jc w:val="both"/>
            </w:pPr>
            <w:r>
              <w:t>50%</w:t>
            </w:r>
          </w:p>
        </w:tc>
        <w:tc>
          <w:tcPr>
            <w:tcW w:w="1304" w:type="dxa"/>
            <w:vAlign w:val="center"/>
          </w:tcPr>
          <w:p>
            <w:pPr>
              <w:pStyle w:val="18"/>
              <w:spacing w:line="500" w:lineRule="exact"/>
              <w:jc w:val="both"/>
            </w:pPr>
            <w:r>
              <w:t>85%</w:t>
            </w:r>
          </w:p>
        </w:tc>
        <w:tc>
          <w:tcPr>
            <w:tcW w:w="3118" w:type="dxa"/>
            <w:gridSpan w:val="2"/>
            <w:vAlign w:val="center"/>
          </w:tcPr>
          <w:p>
            <w:pPr>
              <w:pStyle w:val="18"/>
              <w:spacing w:line="50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00" w:lineRule="exact"/>
              <w:jc w:val="both"/>
            </w:pPr>
            <w:r>
              <w:t>绩效目标</w:t>
            </w:r>
          </w:p>
        </w:tc>
        <w:tc>
          <w:tcPr>
            <w:tcW w:w="8617" w:type="dxa"/>
            <w:gridSpan w:val="6"/>
            <w:vAlign w:val="center"/>
          </w:tcPr>
          <w:p>
            <w:pPr>
              <w:pStyle w:val="16"/>
              <w:spacing w:line="500" w:lineRule="exact"/>
              <w:jc w:val="both"/>
            </w:pPr>
            <w:r>
              <w:t>1.为了更好的人大代表履行职责。</w:t>
            </w:r>
          </w:p>
          <w:p>
            <w:pPr>
              <w:pStyle w:val="16"/>
              <w:spacing w:line="500" w:lineRule="exact"/>
              <w:jc w:val="both"/>
            </w:pPr>
            <w:r>
              <w:t>2.按时组织人大代表开展视察、调研、执法检查等代表活动。</w:t>
            </w:r>
          </w:p>
          <w:p>
            <w:pPr>
              <w:pStyle w:val="16"/>
              <w:spacing w:line="500" w:lineRule="exact"/>
              <w:jc w:val="both"/>
            </w:pPr>
            <w:r>
              <w:t>3.确保按时间进度完成各项工作任务，6月底之前完成50%，12月底之前完成100%。</w:t>
            </w:r>
          </w:p>
        </w:tc>
      </w:tr>
    </w:tbl>
    <w:p>
      <w:pPr>
        <w:spacing w:line="500" w:lineRule="exact"/>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spacing w:line="500" w:lineRule="exact"/>
              <w:jc w:val="both"/>
            </w:pPr>
            <w:r>
              <w:t>一级指标</w:t>
            </w:r>
          </w:p>
        </w:tc>
        <w:tc>
          <w:tcPr>
            <w:tcW w:w="1276" w:type="dxa"/>
            <w:vAlign w:val="center"/>
          </w:tcPr>
          <w:p>
            <w:pPr>
              <w:pStyle w:val="17"/>
              <w:spacing w:line="500" w:lineRule="exact"/>
              <w:jc w:val="both"/>
            </w:pPr>
            <w:r>
              <w:t>二级指标</w:t>
            </w:r>
          </w:p>
        </w:tc>
        <w:tc>
          <w:tcPr>
            <w:tcW w:w="1332" w:type="dxa"/>
            <w:vAlign w:val="center"/>
          </w:tcPr>
          <w:p>
            <w:pPr>
              <w:pStyle w:val="17"/>
              <w:spacing w:line="500" w:lineRule="exact"/>
              <w:jc w:val="both"/>
            </w:pPr>
            <w:r>
              <w:t>三级指标</w:t>
            </w:r>
          </w:p>
        </w:tc>
        <w:tc>
          <w:tcPr>
            <w:tcW w:w="2891" w:type="dxa"/>
            <w:vAlign w:val="center"/>
          </w:tcPr>
          <w:p>
            <w:pPr>
              <w:pStyle w:val="17"/>
              <w:spacing w:line="500" w:lineRule="exact"/>
              <w:jc w:val="both"/>
            </w:pPr>
            <w:r>
              <w:t>绩效指标描述</w:t>
            </w:r>
          </w:p>
        </w:tc>
        <w:tc>
          <w:tcPr>
            <w:tcW w:w="1276" w:type="dxa"/>
            <w:vAlign w:val="center"/>
          </w:tcPr>
          <w:p>
            <w:pPr>
              <w:pStyle w:val="17"/>
              <w:spacing w:line="500" w:lineRule="exact"/>
              <w:jc w:val="both"/>
            </w:pPr>
            <w:r>
              <w:t>指标值</w:t>
            </w:r>
          </w:p>
        </w:tc>
        <w:tc>
          <w:tcPr>
            <w:tcW w:w="1843" w:type="dxa"/>
            <w:vAlign w:val="center"/>
          </w:tcPr>
          <w:p>
            <w:pPr>
              <w:pStyle w:val="17"/>
              <w:spacing w:line="50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spacing w:line="500" w:lineRule="exact"/>
              <w:jc w:val="both"/>
            </w:pPr>
            <w:r>
              <w:t>产出指标</w:t>
            </w:r>
          </w:p>
        </w:tc>
        <w:tc>
          <w:tcPr>
            <w:tcW w:w="1276" w:type="dxa"/>
            <w:vAlign w:val="center"/>
          </w:tcPr>
          <w:p>
            <w:pPr>
              <w:pStyle w:val="16"/>
              <w:spacing w:line="500" w:lineRule="exact"/>
              <w:jc w:val="both"/>
            </w:pPr>
            <w:r>
              <w:t>数量指标</w:t>
            </w:r>
          </w:p>
        </w:tc>
        <w:tc>
          <w:tcPr>
            <w:tcW w:w="1332" w:type="dxa"/>
            <w:vAlign w:val="center"/>
          </w:tcPr>
          <w:p>
            <w:pPr>
              <w:pStyle w:val="16"/>
              <w:spacing w:line="500" w:lineRule="exact"/>
              <w:jc w:val="both"/>
            </w:pPr>
            <w:r>
              <w:t>人大代表活动数量</w:t>
            </w:r>
          </w:p>
        </w:tc>
        <w:tc>
          <w:tcPr>
            <w:tcW w:w="2891" w:type="dxa"/>
            <w:vAlign w:val="center"/>
          </w:tcPr>
          <w:p>
            <w:pPr>
              <w:pStyle w:val="16"/>
              <w:spacing w:line="500" w:lineRule="exact"/>
              <w:jc w:val="both"/>
            </w:pPr>
            <w:r>
              <w:t>人大代表调研、视察、执法检查等活动次数</w:t>
            </w:r>
          </w:p>
        </w:tc>
        <w:tc>
          <w:tcPr>
            <w:tcW w:w="1276" w:type="dxa"/>
            <w:vAlign w:val="center"/>
          </w:tcPr>
          <w:p>
            <w:pPr>
              <w:pStyle w:val="16"/>
              <w:spacing w:line="500" w:lineRule="exact"/>
              <w:jc w:val="both"/>
            </w:pPr>
            <w:r>
              <w:t>≥5次</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质量指标</w:t>
            </w:r>
          </w:p>
        </w:tc>
        <w:tc>
          <w:tcPr>
            <w:tcW w:w="1332" w:type="dxa"/>
            <w:vAlign w:val="center"/>
          </w:tcPr>
          <w:p>
            <w:pPr>
              <w:pStyle w:val="16"/>
              <w:spacing w:line="500" w:lineRule="exact"/>
              <w:jc w:val="both"/>
            </w:pPr>
            <w:r>
              <w:t>人大代表参与活动比率</w:t>
            </w:r>
          </w:p>
        </w:tc>
        <w:tc>
          <w:tcPr>
            <w:tcW w:w="2891" w:type="dxa"/>
            <w:vAlign w:val="center"/>
          </w:tcPr>
          <w:p>
            <w:pPr>
              <w:pStyle w:val="16"/>
              <w:spacing w:line="500" w:lineRule="exact"/>
              <w:jc w:val="both"/>
            </w:pPr>
            <w:r>
              <w:t>人大代表参与代表活动的人数占代表总数的比率</w:t>
            </w:r>
          </w:p>
        </w:tc>
        <w:tc>
          <w:tcPr>
            <w:tcW w:w="1276" w:type="dxa"/>
            <w:vAlign w:val="center"/>
          </w:tcPr>
          <w:p>
            <w:pPr>
              <w:pStyle w:val="16"/>
              <w:spacing w:line="500" w:lineRule="exact"/>
              <w:jc w:val="both"/>
            </w:pPr>
            <w:r>
              <w:t>≥80%</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时效指标</w:t>
            </w:r>
          </w:p>
        </w:tc>
        <w:tc>
          <w:tcPr>
            <w:tcW w:w="1332" w:type="dxa"/>
            <w:vAlign w:val="center"/>
          </w:tcPr>
          <w:p>
            <w:pPr>
              <w:pStyle w:val="16"/>
              <w:spacing w:line="500" w:lineRule="exact"/>
              <w:jc w:val="both"/>
            </w:pPr>
            <w:r>
              <w:t>活动完成及时性</w:t>
            </w:r>
          </w:p>
        </w:tc>
        <w:tc>
          <w:tcPr>
            <w:tcW w:w="2891" w:type="dxa"/>
            <w:vAlign w:val="center"/>
          </w:tcPr>
          <w:p>
            <w:pPr>
              <w:pStyle w:val="16"/>
              <w:spacing w:line="500" w:lineRule="exact"/>
              <w:jc w:val="both"/>
            </w:pPr>
            <w:r>
              <w:t>人大代表调研、视察、执法检查等活动完成时限</w:t>
            </w:r>
          </w:p>
        </w:tc>
        <w:tc>
          <w:tcPr>
            <w:tcW w:w="1276" w:type="dxa"/>
            <w:vAlign w:val="center"/>
          </w:tcPr>
          <w:p>
            <w:pPr>
              <w:pStyle w:val="16"/>
              <w:spacing w:line="500" w:lineRule="exact"/>
              <w:jc w:val="both"/>
            </w:pPr>
            <w:r>
              <w:t>≥6次</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成本指标</w:t>
            </w:r>
          </w:p>
        </w:tc>
        <w:tc>
          <w:tcPr>
            <w:tcW w:w="1332" w:type="dxa"/>
            <w:vAlign w:val="center"/>
          </w:tcPr>
          <w:p>
            <w:pPr>
              <w:pStyle w:val="16"/>
              <w:spacing w:line="500" w:lineRule="exact"/>
              <w:jc w:val="both"/>
            </w:pPr>
            <w:r>
              <w:t>人大代表活动成本</w:t>
            </w:r>
          </w:p>
        </w:tc>
        <w:tc>
          <w:tcPr>
            <w:tcW w:w="2891" w:type="dxa"/>
            <w:vAlign w:val="center"/>
          </w:tcPr>
          <w:p>
            <w:pPr>
              <w:pStyle w:val="16"/>
              <w:spacing w:line="500" w:lineRule="exact"/>
              <w:jc w:val="both"/>
            </w:pPr>
            <w:r>
              <w:t>人大代表活动预算成本</w:t>
            </w:r>
          </w:p>
        </w:tc>
        <w:tc>
          <w:tcPr>
            <w:tcW w:w="1276" w:type="dxa"/>
            <w:vAlign w:val="center"/>
          </w:tcPr>
          <w:p>
            <w:pPr>
              <w:pStyle w:val="16"/>
              <w:spacing w:line="500" w:lineRule="exact"/>
              <w:jc w:val="both"/>
            </w:pPr>
            <w:r>
              <w:t>≤11.88万元</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spacing w:line="500" w:lineRule="exact"/>
              <w:jc w:val="both"/>
            </w:pPr>
            <w:r>
              <w:t>效益指标</w:t>
            </w:r>
          </w:p>
        </w:tc>
        <w:tc>
          <w:tcPr>
            <w:tcW w:w="1276" w:type="dxa"/>
            <w:vAlign w:val="center"/>
          </w:tcPr>
          <w:p>
            <w:pPr>
              <w:pStyle w:val="16"/>
              <w:spacing w:line="500" w:lineRule="exact"/>
              <w:jc w:val="both"/>
            </w:pPr>
            <w:r>
              <w:t>可持续影响指标</w:t>
            </w:r>
          </w:p>
        </w:tc>
        <w:tc>
          <w:tcPr>
            <w:tcW w:w="1332" w:type="dxa"/>
            <w:vAlign w:val="center"/>
          </w:tcPr>
          <w:p>
            <w:pPr>
              <w:pStyle w:val="16"/>
              <w:spacing w:line="500" w:lineRule="exact"/>
              <w:jc w:val="both"/>
            </w:pPr>
            <w:r>
              <w:t>代表活动影响提升率</w:t>
            </w:r>
          </w:p>
        </w:tc>
        <w:tc>
          <w:tcPr>
            <w:tcW w:w="2891" w:type="dxa"/>
            <w:vAlign w:val="center"/>
          </w:tcPr>
          <w:p>
            <w:pPr>
              <w:pStyle w:val="16"/>
              <w:spacing w:line="500" w:lineRule="exact"/>
              <w:jc w:val="both"/>
            </w:pPr>
            <w:r>
              <w:t>通过调研、视察、执法检查等活动，人大代表积极建言献策的比例</w:t>
            </w:r>
          </w:p>
        </w:tc>
        <w:tc>
          <w:tcPr>
            <w:tcW w:w="1276" w:type="dxa"/>
            <w:vAlign w:val="center"/>
          </w:tcPr>
          <w:p>
            <w:pPr>
              <w:pStyle w:val="16"/>
              <w:spacing w:line="500" w:lineRule="exact"/>
              <w:jc w:val="both"/>
            </w:pPr>
            <w:r>
              <w:t>≥80%</w:t>
            </w:r>
          </w:p>
        </w:tc>
        <w:tc>
          <w:tcPr>
            <w:tcW w:w="1843" w:type="dxa"/>
            <w:vAlign w:val="center"/>
          </w:tcPr>
          <w:p>
            <w:pPr>
              <w:pStyle w:val="16"/>
              <w:spacing w:line="500" w:lineRule="exact"/>
              <w:jc w:val="both"/>
            </w:pPr>
            <w:r>
              <w:t>会议纪要</w:t>
            </w:r>
          </w:p>
        </w:tc>
      </w:tr>
    </w:tbl>
    <w:p/>
    <w:p>
      <w:pPr>
        <w:spacing w:line="360" w:lineRule="auto"/>
        <w:rPr>
          <w:rFonts w:ascii="仿宋" w:hAnsi="仿宋" w:eastAsia="仿宋"/>
          <w:sz w:val="32"/>
          <w:szCs w:val="32"/>
        </w:rPr>
        <w:sectPr>
          <w:pgSz w:w="11906" w:h="16838"/>
          <w:pgMar w:top="1440" w:right="1474" w:bottom="1440" w:left="1474"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r>
        <w:rPr>
          <w:rFonts w:ascii="仿宋" w:hAnsi="仿宋" w:eastAsia="仿宋"/>
          <w:sz w:val="32"/>
          <w:szCs w:val="32"/>
        </w:rPr>
        <w:t>。</w:t>
      </w:r>
    </w:p>
    <w:tbl>
      <w:tblPr>
        <w:tblStyle w:val="5"/>
        <w:tblW w:w="14040" w:type="dxa"/>
        <w:tblInd w:w="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nil"/>
            </w:tcBorders>
            <w:shd w:val="clear" w:color="auto" w:fill="auto"/>
            <w:noWrap/>
            <w:vAlign w:val="center"/>
          </w:tcPr>
          <w:p>
            <w:pPr>
              <w:widowControl/>
              <w:jc w:val="center"/>
              <w:rPr>
                <w:rFonts w:ascii="宋体" w:hAnsi="宋体" w:eastAsia="宋体" w:cs="宋体"/>
                <w:b/>
                <w:color w:val="000000"/>
                <w:kern w:val="0"/>
                <w:sz w:val="32"/>
                <w:szCs w:val="32"/>
              </w:rPr>
            </w:pPr>
            <w:bookmarkStart w:id="5" w:name="RANGE!A1"/>
            <w:r>
              <w:rPr>
                <w:rFonts w:hint="eastAsia" w:ascii="宋体" w:hAnsi="宋体" w:eastAsia="宋体" w:cs="宋体"/>
                <w:b/>
                <w:color w:val="000000"/>
                <w:kern w:val="0"/>
                <w:sz w:val="32"/>
                <w:szCs w:val="32"/>
                <w:lang w:eastAsia="zh-CN"/>
              </w:rPr>
              <w:t>单位</w:t>
            </w:r>
            <w:r>
              <w:rPr>
                <w:rFonts w:hint="eastAsia" w:ascii="宋体" w:hAnsi="宋体" w:eastAsia="宋体" w:cs="宋体"/>
                <w:b/>
                <w:color w:val="000000"/>
                <w:kern w:val="0"/>
                <w:sz w:val="32"/>
                <w:szCs w:val="32"/>
              </w:rPr>
              <w:t>政府采购预算</w:t>
            </w:r>
            <w:bookmarkEnd w:id="5"/>
          </w:p>
          <w:p>
            <w:pPr>
              <w:widowControl/>
              <w:jc w:val="center"/>
              <w:rPr>
                <w:rFonts w:hint="eastAsia" w:ascii="宋体" w:hAnsi="宋体" w:eastAsia="宋体" w:cs="宋体"/>
                <w:b/>
                <w:color w:val="000000"/>
                <w:kern w:val="0"/>
                <w:sz w:val="32"/>
                <w:szCs w:val="32"/>
              </w:rPr>
            </w:pPr>
          </w:p>
        </w:tc>
      </w:tr>
      <w:tr>
        <w:tblPrEx>
          <w:tblCellMar>
            <w:top w:w="0" w:type="dxa"/>
            <w:left w:w="108" w:type="dxa"/>
            <w:bottom w:w="0" w:type="dxa"/>
            <w:right w:w="108" w:type="dxa"/>
          </w:tblCellMar>
        </w:tblPrEx>
        <w:trPr>
          <w:trHeight w:val="315" w:hRule="atLeast"/>
        </w:trPr>
        <w:tc>
          <w:tcPr>
            <w:tcW w:w="14040" w:type="dxa"/>
            <w:gridSpan w:val="13"/>
            <w:tcBorders>
              <w:bottom w:val="single" w:color="auto" w:sz="4" w:space="0"/>
            </w:tcBorders>
            <w:shd w:val="clear" w:color="auto" w:fill="auto"/>
            <w:vAlign w:val="center"/>
          </w:tcPr>
          <w:p>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 xml:space="preserve">保定市徐水区人民代表大会常务委员会办公室                                                                </w:t>
            </w: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lang w:eastAsia="zh-CN"/>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widowControl/>
        <w:rPr>
          <w:rFonts w:ascii="仿宋" w:hAnsi="仿宋" w:eastAsia="仿宋"/>
          <w:sz w:val="32"/>
          <w:szCs w:val="32"/>
        </w:rPr>
      </w:pPr>
      <w:r>
        <w:rPr>
          <w:rFonts w:ascii="仿宋" w:hAnsi="仿宋" w:eastAsia="仿宋"/>
          <w:sz w:val="32"/>
          <w:szCs w:val="32"/>
        </w:rPr>
        <w:br w:type="page"/>
      </w:r>
    </w:p>
    <w:p>
      <w:pPr>
        <w:spacing w:line="360" w:lineRule="auto"/>
        <w:ind w:firstLine="640" w:firstLineChars="200"/>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上</w:t>
      </w:r>
      <w:r>
        <w:rPr>
          <w:rFonts w:ascii="仿宋" w:hAnsi="仿宋" w:eastAsia="仿宋"/>
          <w:sz w:val="32"/>
          <w:szCs w:val="32"/>
        </w:rPr>
        <w:t>年末我</w:t>
      </w:r>
      <w:r>
        <w:rPr>
          <w:rFonts w:hint="eastAsia" w:ascii="仿宋" w:hAnsi="仿宋" w:eastAsia="仿宋"/>
          <w:sz w:val="32"/>
          <w:szCs w:val="32"/>
          <w:lang w:eastAsia="zh-CN"/>
        </w:rPr>
        <w:t>单位</w:t>
      </w:r>
      <w:r>
        <w:rPr>
          <w:rFonts w:ascii="仿宋" w:hAnsi="仿宋" w:eastAsia="仿宋"/>
          <w:sz w:val="32"/>
          <w:szCs w:val="32"/>
        </w:rPr>
        <w:t>固定资产总金额为116.68</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p>
      <w:pPr>
        <w:spacing w:line="360" w:lineRule="auto"/>
        <w:ind w:firstLine="640" w:firstLineChars="200"/>
        <w:rPr>
          <w:rFonts w:hint="eastAsia"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ascii="仿宋_GB2312" w:hAnsi="仿宋" w:eastAsia="仿宋_GB2312" w:cs="宋体"/>
                <w:bCs/>
                <w:kern w:val="0"/>
                <w:sz w:val="32"/>
                <w:szCs w:val="32"/>
              </w:rPr>
              <w:t xml:space="preserve">           </w:t>
            </w: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116.68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60.50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56.18</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rPr>
          <w:rFonts w:ascii="黑体" w:hAnsi="黑体" w:eastAsia="黑体" w:cs="Times New Roman"/>
          <w:sz w:val="32"/>
          <w:szCs w:val="32"/>
        </w:rPr>
      </w:pPr>
    </w:p>
    <w:p>
      <w:pP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634257"/>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YzI5MGM1ODUyZmI4NDU2YWJiYjE0OTEzYzdjYjcifQ=="/>
  </w:docVars>
  <w:rsids>
    <w:rsidRoot w:val="00055F1F"/>
    <w:rsid w:val="00013B8A"/>
    <w:rsid w:val="00025E8D"/>
    <w:rsid w:val="00044FBC"/>
    <w:rsid w:val="00055F1F"/>
    <w:rsid w:val="000577EF"/>
    <w:rsid w:val="00057F18"/>
    <w:rsid w:val="000864EE"/>
    <w:rsid w:val="000A445D"/>
    <w:rsid w:val="000C178B"/>
    <w:rsid w:val="000D7539"/>
    <w:rsid w:val="000F7B34"/>
    <w:rsid w:val="00131DEC"/>
    <w:rsid w:val="00136AB3"/>
    <w:rsid w:val="001462BD"/>
    <w:rsid w:val="00152380"/>
    <w:rsid w:val="001638BE"/>
    <w:rsid w:val="00164810"/>
    <w:rsid w:val="00164E24"/>
    <w:rsid w:val="00172C7A"/>
    <w:rsid w:val="00172FC9"/>
    <w:rsid w:val="001764E8"/>
    <w:rsid w:val="00181777"/>
    <w:rsid w:val="001B4688"/>
    <w:rsid w:val="001B6235"/>
    <w:rsid w:val="001F4875"/>
    <w:rsid w:val="002040C5"/>
    <w:rsid w:val="00212335"/>
    <w:rsid w:val="00222B3E"/>
    <w:rsid w:val="002918C6"/>
    <w:rsid w:val="00291EF3"/>
    <w:rsid w:val="00296524"/>
    <w:rsid w:val="002B3572"/>
    <w:rsid w:val="002E01F6"/>
    <w:rsid w:val="002F1ACB"/>
    <w:rsid w:val="002F530F"/>
    <w:rsid w:val="002F6D52"/>
    <w:rsid w:val="00305E97"/>
    <w:rsid w:val="00310532"/>
    <w:rsid w:val="0032782B"/>
    <w:rsid w:val="00340B3D"/>
    <w:rsid w:val="0034253A"/>
    <w:rsid w:val="003669CF"/>
    <w:rsid w:val="00367A30"/>
    <w:rsid w:val="00374D03"/>
    <w:rsid w:val="003950F4"/>
    <w:rsid w:val="003A06D2"/>
    <w:rsid w:val="003A4557"/>
    <w:rsid w:val="003A6366"/>
    <w:rsid w:val="003C2317"/>
    <w:rsid w:val="003C442E"/>
    <w:rsid w:val="003D1092"/>
    <w:rsid w:val="003D37CD"/>
    <w:rsid w:val="003E5531"/>
    <w:rsid w:val="003E555C"/>
    <w:rsid w:val="003E6AF3"/>
    <w:rsid w:val="0040243C"/>
    <w:rsid w:val="00406BD1"/>
    <w:rsid w:val="00425CAD"/>
    <w:rsid w:val="00426C19"/>
    <w:rsid w:val="00450FD9"/>
    <w:rsid w:val="00453CE0"/>
    <w:rsid w:val="0045528F"/>
    <w:rsid w:val="00470736"/>
    <w:rsid w:val="00470BBB"/>
    <w:rsid w:val="0048611E"/>
    <w:rsid w:val="004B4B84"/>
    <w:rsid w:val="004B6929"/>
    <w:rsid w:val="004E2F43"/>
    <w:rsid w:val="004E3572"/>
    <w:rsid w:val="004F3C52"/>
    <w:rsid w:val="004F5778"/>
    <w:rsid w:val="00502DE5"/>
    <w:rsid w:val="00510A1E"/>
    <w:rsid w:val="005158E2"/>
    <w:rsid w:val="00524204"/>
    <w:rsid w:val="00545768"/>
    <w:rsid w:val="00550049"/>
    <w:rsid w:val="00553F7E"/>
    <w:rsid w:val="005543C8"/>
    <w:rsid w:val="00570142"/>
    <w:rsid w:val="00571FB3"/>
    <w:rsid w:val="00586C35"/>
    <w:rsid w:val="005A6985"/>
    <w:rsid w:val="005B1B6F"/>
    <w:rsid w:val="005B6CCB"/>
    <w:rsid w:val="005C54AA"/>
    <w:rsid w:val="005C7B89"/>
    <w:rsid w:val="00605DB6"/>
    <w:rsid w:val="0061326A"/>
    <w:rsid w:val="006167BC"/>
    <w:rsid w:val="0062788A"/>
    <w:rsid w:val="00641F8A"/>
    <w:rsid w:val="0066383B"/>
    <w:rsid w:val="0068508F"/>
    <w:rsid w:val="00691969"/>
    <w:rsid w:val="006A6FA2"/>
    <w:rsid w:val="006B0B54"/>
    <w:rsid w:val="006B5117"/>
    <w:rsid w:val="006C62DF"/>
    <w:rsid w:val="006F5104"/>
    <w:rsid w:val="006F6549"/>
    <w:rsid w:val="00735B02"/>
    <w:rsid w:val="007657C8"/>
    <w:rsid w:val="00767A77"/>
    <w:rsid w:val="00771E49"/>
    <w:rsid w:val="00782208"/>
    <w:rsid w:val="00791938"/>
    <w:rsid w:val="007A5999"/>
    <w:rsid w:val="007C7FD7"/>
    <w:rsid w:val="007E0256"/>
    <w:rsid w:val="007F3746"/>
    <w:rsid w:val="00811EEC"/>
    <w:rsid w:val="008314D2"/>
    <w:rsid w:val="00833132"/>
    <w:rsid w:val="00845C67"/>
    <w:rsid w:val="0085435B"/>
    <w:rsid w:val="0086454E"/>
    <w:rsid w:val="008672EA"/>
    <w:rsid w:val="00891680"/>
    <w:rsid w:val="008A0099"/>
    <w:rsid w:val="008A0B5F"/>
    <w:rsid w:val="008B0C61"/>
    <w:rsid w:val="008B0F05"/>
    <w:rsid w:val="008B5402"/>
    <w:rsid w:val="008C6822"/>
    <w:rsid w:val="008D11BC"/>
    <w:rsid w:val="0090527E"/>
    <w:rsid w:val="009054F1"/>
    <w:rsid w:val="00905BB7"/>
    <w:rsid w:val="0090620C"/>
    <w:rsid w:val="00912DA4"/>
    <w:rsid w:val="009302B8"/>
    <w:rsid w:val="009305C6"/>
    <w:rsid w:val="009752AE"/>
    <w:rsid w:val="00982F3D"/>
    <w:rsid w:val="00983232"/>
    <w:rsid w:val="009A278A"/>
    <w:rsid w:val="009B6368"/>
    <w:rsid w:val="009F63C4"/>
    <w:rsid w:val="00A11F7C"/>
    <w:rsid w:val="00A16957"/>
    <w:rsid w:val="00A6155C"/>
    <w:rsid w:val="00A8079E"/>
    <w:rsid w:val="00A90328"/>
    <w:rsid w:val="00A92D66"/>
    <w:rsid w:val="00AA146C"/>
    <w:rsid w:val="00AA4262"/>
    <w:rsid w:val="00AB5A90"/>
    <w:rsid w:val="00AB7449"/>
    <w:rsid w:val="00AE0CF4"/>
    <w:rsid w:val="00AE4AA5"/>
    <w:rsid w:val="00AE7FA9"/>
    <w:rsid w:val="00B147EB"/>
    <w:rsid w:val="00B17EDA"/>
    <w:rsid w:val="00B22155"/>
    <w:rsid w:val="00B35FF2"/>
    <w:rsid w:val="00B556F9"/>
    <w:rsid w:val="00B76AA9"/>
    <w:rsid w:val="00B80FAB"/>
    <w:rsid w:val="00B81C88"/>
    <w:rsid w:val="00BA5C83"/>
    <w:rsid w:val="00BB7862"/>
    <w:rsid w:val="00BC6A7D"/>
    <w:rsid w:val="00BD4829"/>
    <w:rsid w:val="00BD6002"/>
    <w:rsid w:val="00BD719F"/>
    <w:rsid w:val="00BF5442"/>
    <w:rsid w:val="00C12318"/>
    <w:rsid w:val="00C177A5"/>
    <w:rsid w:val="00C31925"/>
    <w:rsid w:val="00C35FEE"/>
    <w:rsid w:val="00C36209"/>
    <w:rsid w:val="00C50535"/>
    <w:rsid w:val="00C6153C"/>
    <w:rsid w:val="00C906EF"/>
    <w:rsid w:val="00CC7D74"/>
    <w:rsid w:val="00D02F97"/>
    <w:rsid w:val="00D45530"/>
    <w:rsid w:val="00D45A0E"/>
    <w:rsid w:val="00D45D23"/>
    <w:rsid w:val="00D5566E"/>
    <w:rsid w:val="00D723D1"/>
    <w:rsid w:val="00D80C60"/>
    <w:rsid w:val="00D8525F"/>
    <w:rsid w:val="00D96124"/>
    <w:rsid w:val="00DA0C4D"/>
    <w:rsid w:val="00DA5DA7"/>
    <w:rsid w:val="00DE3935"/>
    <w:rsid w:val="00DE6B32"/>
    <w:rsid w:val="00DF26B8"/>
    <w:rsid w:val="00E12C68"/>
    <w:rsid w:val="00E2325B"/>
    <w:rsid w:val="00E24075"/>
    <w:rsid w:val="00E26C06"/>
    <w:rsid w:val="00E270C9"/>
    <w:rsid w:val="00E35F38"/>
    <w:rsid w:val="00E40B10"/>
    <w:rsid w:val="00E46F27"/>
    <w:rsid w:val="00E509CC"/>
    <w:rsid w:val="00E51E75"/>
    <w:rsid w:val="00E56DC0"/>
    <w:rsid w:val="00E574D0"/>
    <w:rsid w:val="00E71A04"/>
    <w:rsid w:val="00E90DA6"/>
    <w:rsid w:val="00E96342"/>
    <w:rsid w:val="00EA2FEA"/>
    <w:rsid w:val="00EA56CB"/>
    <w:rsid w:val="00EA7853"/>
    <w:rsid w:val="00EB13C2"/>
    <w:rsid w:val="00F000B1"/>
    <w:rsid w:val="00F012D3"/>
    <w:rsid w:val="00F044C3"/>
    <w:rsid w:val="00F10D04"/>
    <w:rsid w:val="00F169E3"/>
    <w:rsid w:val="00F35D4B"/>
    <w:rsid w:val="00F3746B"/>
    <w:rsid w:val="00F45B71"/>
    <w:rsid w:val="00F572CB"/>
    <w:rsid w:val="00F621AF"/>
    <w:rsid w:val="00F8024E"/>
    <w:rsid w:val="00F82447"/>
    <w:rsid w:val="00F868E5"/>
    <w:rsid w:val="00FA3762"/>
    <w:rsid w:val="00FB2F32"/>
    <w:rsid w:val="00FC3191"/>
    <w:rsid w:val="00FE0F1F"/>
    <w:rsid w:val="00FF61F3"/>
    <w:rsid w:val="02E328B3"/>
    <w:rsid w:val="0A214432"/>
    <w:rsid w:val="0C394313"/>
    <w:rsid w:val="0DFD2E88"/>
    <w:rsid w:val="1F776974"/>
    <w:rsid w:val="229B433F"/>
    <w:rsid w:val="26A35A34"/>
    <w:rsid w:val="27733670"/>
    <w:rsid w:val="2B381D70"/>
    <w:rsid w:val="38325D99"/>
    <w:rsid w:val="39C45B73"/>
    <w:rsid w:val="405B1946"/>
    <w:rsid w:val="45AB2CE7"/>
    <w:rsid w:val="54F2367E"/>
    <w:rsid w:val="6B241C84"/>
    <w:rsid w:val="6E00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0E38-04C6-474C-8F56-6DC9C723FC33}">
  <ds:schemaRefs/>
</ds:datastoreItem>
</file>

<file path=docProps/app.xml><?xml version="1.0" encoding="utf-8"?>
<Properties xmlns="http://schemas.openxmlformats.org/officeDocument/2006/extended-properties" xmlns:vt="http://schemas.openxmlformats.org/officeDocument/2006/docPropsVTypes">
  <Template>Normal</Template>
  <Pages>11</Pages>
  <Words>3994</Words>
  <Characters>4393</Characters>
  <Lines>35</Lines>
  <Paragraphs>10</Paragraphs>
  <TotalTime>889</TotalTime>
  <ScaleCrop>false</ScaleCrop>
  <LinksUpToDate>false</LinksUpToDate>
  <CharactersWithSpaces>4614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风声</cp:lastModifiedBy>
  <cp:lastPrinted>2021-04-14T02:06:00Z</cp:lastPrinted>
  <dcterms:modified xsi:type="dcterms:W3CDTF">2024-06-04T07:51:15Z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76EAFEA3433E47EF9BBEB116C4FC5C2C</vt:lpwstr>
  </property>
</Properties>
</file>