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4" w:rsidRDefault="00B711E6">
      <w:pPr>
        <w:jc w:val="center"/>
        <w:rPr>
          <w:rFonts w:ascii="宋体" w:hAnsi="宋体"/>
          <w:b/>
          <w:sz w:val="44"/>
          <w:szCs w:val="44"/>
        </w:rPr>
      </w:pPr>
      <w:r>
        <w:rPr>
          <w:rFonts w:ascii="宋体" w:hAnsi="宋体" w:hint="eastAsia"/>
          <w:b/>
          <w:sz w:val="44"/>
          <w:szCs w:val="44"/>
        </w:rPr>
        <w:t>保定市徐水区总工会</w:t>
      </w:r>
    </w:p>
    <w:p w:rsidR="00A74CE4" w:rsidRDefault="00B711E6">
      <w:pPr>
        <w:jc w:val="center"/>
        <w:rPr>
          <w:rFonts w:ascii="宋体" w:hAnsi="宋体"/>
          <w:b/>
          <w:sz w:val="44"/>
          <w:szCs w:val="44"/>
        </w:rPr>
      </w:pPr>
      <w:r>
        <w:rPr>
          <w:rFonts w:ascii="宋体" w:hAnsi="宋体" w:hint="eastAsia"/>
          <w:b/>
          <w:sz w:val="44"/>
          <w:szCs w:val="44"/>
        </w:rPr>
        <w:t>2017</w:t>
      </w:r>
      <w:r>
        <w:rPr>
          <w:rFonts w:ascii="宋体" w:hAnsi="宋体" w:hint="eastAsia"/>
          <w:b/>
          <w:sz w:val="44"/>
          <w:szCs w:val="44"/>
        </w:rPr>
        <w:t>年预算</w:t>
      </w:r>
      <w:r>
        <w:rPr>
          <w:rFonts w:ascii="宋体" w:hAnsi="宋体"/>
          <w:b/>
          <w:sz w:val="44"/>
          <w:szCs w:val="44"/>
        </w:rPr>
        <w:t>公开</w:t>
      </w:r>
      <w:r>
        <w:rPr>
          <w:rFonts w:ascii="宋体" w:hAnsi="宋体" w:hint="eastAsia"/>
          <w:b/>
          <w:sz w:val="44"/>
          <w:szCs w:val="44"/>
        </w:rPr>
        <w:t>说明</w:t>
      </w:r>
    </w:p>
    <w:p w:rsidR="00A74CE4" w:rsidRDefault="00A74CE4">
      <w:pPr>
        <w:spacing w:line="520" w:lineRule="exact"/>
        <w:ind w:firstLineChars="200" w:firstLine="640"/>
        <w:jc w:val="left"/>
        <w:rPr>
          <w:rFonts w:ascii="Times New Roman" w:eastAsia="方正仿宋_GBK" w:hAnsi="Times New Roman"/>
          <w:sz w:val="32"/>
          <w:szCs w:val="32"/>
        </w:rPr>
      </w:pPr>
    </w:p>
    <w:p w:rsidR="00A74CE4" w:rsidRDefault="009C7BA4">
      <w:pPr>
        <w:spacing w:line="52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按照《预算法》、</w:t>
      </w:r>
      <w:r>
        <w:rPr>
          <w:rFonts w:ascii="仿宋_GB2312" w:eastAsia="仿宋_GB2312" w:hAnsi="Times New Roman" w:hint="eastAsia"/>
          <w:sz w:val="32"/>
          <w:szCs w:val="32"/>
        </w:rPr>
        <w:t>《地方预决算公开操作规程》等</w:t>
      </w:r>
      <w:r>
        <w:rPr>
          <w:rFonts w:ascii="仿宋_GB2312" w:eastAsia="仿宋_GB2312" w:hAnsi="Times New Roman"/>
          <w:sz w:val="32"/>
          <w:szCs w:val="32"/>
        </w:rPr>
        <w:t>有关文件的</w:t>
      </w:r>
      <w:r>
        <w:rPr>
          <w:rFonts w:ascii="仿宋_GB2312" w:eastAsia="仿宋_GB2312" w:hAnsi="仿宋" w:cs="仿宋_GB2312" w:hint="eastAsia"/>
          <w:sz w:val="32"/>
          <w:szCs w:val="32"/>
        </w:rPr>
        <w:t>规定，</w:t>
      </w:r>
      <w:r w:rsidR="00B711E6">
        <w:rPr>
          <w:rFonts w:ascii="仿宋_GB2312" w:eastAsia="仿宋_GB2312" w:hAnsi="仿宋" w:cs="仿宋_GB2312" w:hint="eastAsia"/>
          <w:sz w:val="32"/>
          <w:szCs w:val="32"/>
        </w:rPr>
        <w:t>现将保定市</w:t>
      </w:r>
      <w:r>
        <w:rPr>
          <w:rFonts w:ascii="仿宋_GB2312" w:eastAsia="仿宋_GB2312" w:hAnsi="仿宋" w:cs="仿宋_GB2312" w:hint="eastAsia"/>
          <w:sz w:val="32"/>
          <w:szCs w:val="32"/>
        </w:rPr>
        <w:t>徐水区总工会</w:t>
      </w:r>
      <w:r w:rsidR="00B711E6">
        <w:rPr>
          <w:rFonts w:ascii="仿宋_GB2312" w:eastAsia="仿宋_GB2312" w:hAnsi="仿宋" w:cs="仿宋_GB2312" w:hint="eastAsia"/>
          <w:sz w:val="32"/>
          <w:szCs w:val="32"/>
        </w:rPr>
        <w:t>2017</w:t>
      </w:r>
      <w:r w:rsidR="00B711E6">
        <w:rPr>
          <w:rFonts w:ascii="仿宋_GB2312" w:eastAsia="仿宋_GB2312" w:hAnsi="仿宋" w:cs="仿宋_GB2312" w:hint="eastAsia"/>
          <w:sz w:val="32"/>
          <w:szCs w:val="32"/>
        </w:rPr>
        <w:t>年部门预算公开如下：</w:t>
      </w:r>
    </w:p>
    <w:p w:rsidR="00A74CE4" w:rsidRDefault="00B711E6">
      <w:pPr>
        <w:spacing w:line="520" w:lineRule="exact"/>
        <w:ind w:firstLineChars="200" w:firstLine="640"/>
        <w:jc w:val="center"/>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w:t>
      </w:r>
      <w:r>
        <w:rPr>
          <w:rFonts w:ascii="黑体" w:eastAsia="黑体" w:hAnsi="黑体" w:hint="eastAsia"/>
          <w:sz w:val="32"/>
          <w:szCs w:val="32"/>
        </w:rPr>
        <w:t>部门职责及机构设置情况</w:t>
      </w:r>
    </w:p>
    <w:p w:rsidR="00A74CE4" w:rsidRDefault="00A74CE4">
      <w:pPr>
        <w:spacing w:line="520" w:lineRule="exact"/>
        <w:ind w:firstLineChars="200" w:firstLine="640"/>
        <w:jc w:val="center"/>
        <w:rPr>
          <w:rFonts w:ascii="黑体" w:eastAsia="黑体" w:hAnsi="黑体"/>
          <w:sz w:val="32"/>
          <w:szCs w:val="32"/>
        </w:rPr>
      </w:pPr>
    </w:p>
    <w:p w:rsidR="00A74CE4" w:rsidRPr="00663B8F" w:rsidRDefault="00B711E6">
      <w:pPr>
        <w:pStyle w:val="a5"/>
        <w:spacing w:before="0" w:beforeAutospacing="0" w:after="0" w:afterAutospacing="0"/>
        <w:ind w:firstLine="480"/>
        <w:rPr>
          <w:rFonts w:ascii="仿宋" w:eastAsia="仿宋" w:hAnsi="仿宋"/>
          <w:sz w:val="32"/>
          <w:szCs w:val="32"/>
        </w:rPr>
      </w:pPr>
      <w:r w:rsidRPr="00663B8F">
        <w:rPr>
          <w:rFonts w:ascii="仿宋" w:eastAsia="仿宋" w:hAnsi="仿宋" w:hint="eastAsia"/>
          <w:sz w:val="32"/>
          <w:szCs w:val="32"/>
        </w:rPr>
        <w:t>（一）根据党的路线、方针、政策，围绕党的中心任务和党的工运方针，确定全区工会工作的指导方针和任务，指导全区工会工作</w:t>
      </w:r>
      <w:r w:rsidRPr="00663B8F">
        <w:rPr>
          <w:rFonts w:ascii="仿宋" w:eastAsia="仿宋" w:hAnsi="仿宋" w:hint="eastAsia"/>
          <w:sz w:val="32"/>
          <w:szCs w:val="32"/>
        </w:rPr>
        <w:t>;</w:t>
      </w:r>
      <w:r w:rsidRPr="00663B8F">
        <w:rPr>
          <w:rFonts w:ascii="仿宋" w:eastAsia="仿宋" w:hAnsi="仿宋" w:hint="eastAsia"/>
          <w:sz w:val="32"/>
          <w:szCs w:val="32"/>
        </w:rPr>
        <w:t>负责工运理论、政策的研究。</w:t>
      </w:r>
    </w:p>
    <w:p w:rsidR="00A74CE4" w:rsidRPr="00663B8F" w:rsidRDefault="00B711E6">
      <w:pPr>
        <w:pStyle w:val="a5"/>
        <w:spacing w:before="0" w:beforeAutospacing="0" w:after="0" w:afterAutospacing="0"/>
        <w:ind w:firstLine="480"/>
        <w:rPr>
          <w:rFonts w:ascii="仿宋" w:eastAsia="仿宋" w:hAnsi="仿宋"/>
          <w:sz w:val="32"/>
          <w:szCs w:val="32"/>
        </w:rPr>
      </w:pPr>
      <w:r w:rsidRPr="00663B8F">
        <w:rPr>
          <w:rFonts w:ascii="仿宋" w:eastAsia="仿宋" w:hAnsi="仿宋" w:hint="eastAsia"/>
          <w:sz w:val="32"/>
          <w:szCs w:val="32"/>
        </w:rPr>
        <w:t>（二）坚定不移地贯彻党的全心全意依靠工人阶级的方针，依照工会法律和工会章程，突出强化工会的维护职能，组织、指导辖区各级工会履行工会的维护、建设、参与、教育等社会职能</w:t>
      </w:r>
      <w:r w:rsidRPr="00663B8F">
        <w:rPr>
          <w:rFonts w:ascii="仿宋" w:eastAsia="仿宋" w:hAnsi="仿宋" w:hint="eastAsia"/>
          <w:sz w:val="32"/>
          <w:szCs w:val="32"/>
        </w:rPr>
        <w:t>;</w:t>
      </w:r>
      <w:r w:rsidRPr="00663B8F">
        <w:rPr>
          <w:rFonts w:ascii="仿宋" w:eastAsia="仿宋" w:hAnsi="仿宋" w:hint="eastAsia"/>
          <w:sz w:val="32"/>
          <w:szCs w:val="32"/>
        </w:rPr>
        <w:t>贯彻执行中国工会的决定和区工会代表大会的决议，开展工会各项业务工作。</w:t>
      </w:r>
    </w:p>
    <w:p w:rsidR="00A74CE4" w:rsidRPr="00663B8F" w:rsidRDefault="00B711E6">
      <w:pPr>
        <w:pStyle w:val="a5"/>
        <w:spacing w:before="0" w:beforeAutospacing="0" w:after="0" w:afterAutospacing="0"/>
        <w:ind w:firstLine="480"/>
        <w:rPr>
          <w:rFonts w:ascii="仿宋" w:eastAsia="仿宋" w:hAnsi="仿宋"/>
          <w:sz w:val="32"/>
          <w:szCs w:val="32"/>
        </w:rPr>
      </w:pPr>
      <w:r w:rsidRPr="00663B8F">
        <w:rPr>
          <w:rFonts w:ascii="仿宋" w:eastAsia="仿宋" w:hAnsi="仿宋" w:hint="eastAsia"/>
          <w:sz w:val="32"/>
          <w:szCs w:val="32"/>
        </w:rPr>
        <w:t>（</w:t>
      </w:r>
      <w:r w:rsidRPr="00663B8F">
        <w:rPr>
          <w:rFonts w:ascii="仿宋" w:eastAsia="仿宋" w:hAnsi="仿宋" w:hint="eastAsia"/>
          <w:sz w:val="32"/>
          <w:szCs w:val="32"/>
        </w:rPr>
        <w:t xml:space="preserve"> </w:t>
      </w:r>
      <w:r w:rsidRPr="00663B8F">
        <w:rPr>
          <w:rFonts w:ascii="仿宋" w:eastAsia="仿宋" w:hAnsi="仿宋" w:hint="eastAsia"/>
          <w:sz w:val="32"/>
          <w:szCs w:val="32"/>
        </w:rPr>
        <w:t>三）对有关职工利益的重大问题进行调查研究，向区委、区人民政府以及上级工会反映本区职工群众的愿望和要求，并提出意见、建议</w:t>
      </w:r>
      <w:r w:rsidRPr="00663B8F">
        <w:rPr>
          <w:rFonts w:ascii="仿宋" w:eastAsia="仿宋" w:hAnsi="仿宋" w:hint="eastAsia"/>
          <w:sz w:val="32"/>
          <w:szCs w:val="32"/>
        </w:rPr>
        <w:t>;</w:t>
      </w:r>
      <w:r w:rsidRPr="00663B8F">
        <w:rPr>
          <w:rFonts w:ascii="仿宋" w:eastAsia="仿宋" w:hAnsi="仿宋" w:hint="eastAsia"/>
          <w:sz w:val="32"/>
          <w:szCs w:val="32"/>
        </w:rPr>
        <w:t>根据基层工会和下级工会的要求，与有关方面协商解决有关问题</w:t>
      </w:r>
      <w:r w:rsidRPr="00663B8F">
        <w:rPr>
          <w:rFonts w:ascii="仿宋" w:eastAsia="仿宋" w:hAnsi="仿宋" w:hint="eastAsia"/>
          <w:sz w:val="32"/>
          <w:szCs w:val="32"/>
        </w:rPr>
        <w:t>;</w:t>
      </w:r>
      <w:r w:rsidRPr="00663B8F">
        <w:rPr>
          <w:rFonts w:ascii="仿宋" w:eastAsia="仿宋" w:hAnsi="仿宋" w:hint="eastAsia"/>
          <w:sz w:val="32"/>
          <w:szCs w:val="32"/>
        </w:rPr>
        <w:t>参与涉及本区职工切身利益的有关政策、措施和制度的制定。</w:t>
      </w:r>
    </w:p>
    <w:p w:rsidR="00A74CE4" w:rsidRPr="00663B8F" w:rsidRDefault="00B711E6">
      <w:pPr>
        <w:pStyle w:val="a5"/>
        <w:spacing w:before="0" w:beforeAutospacing="0" w:after="0" w:afterAutospacing="0"/>
        <w:ind w:firstLine="480"/>
        <w:rPr>
          <w:rFonts w:ascii="仿宋" w:eastAsia="仿宋" w:hAnsi="仿宋"/>
          <w:sz w:val="32"/>
          <w:szCs w:val="32"/>
        </w:rPr>
      </w:pPr>
      <w:r w:rsidRPr="00663B8F">
        <w:rPr>
          <w:rFonts w:ascii="仿宋" w:eastAsia="仿宋" w:hAnsi="仿宋" w:hint="eastAsia"/>
          <w:sz w:val="32"/>
          <w:szCs w:val="32"/>
        </w:rPr>
        <w:t>（四）指导本区各级工会加强自身建设和改</w:t>
      </w:r>
      <w:r w:rsidRPr="00663B8F">
        <w:rPr>
          <w:rFonts w:ascii="仿宋" w:eastAsia="仿宋" w:hAnsi="仿宋" w:hint="eastAsia"/>
          <w:sz w:val="32"/>
          <w:szCs w:val="32"/>
        </w:rPr>
        <w:t>革</w:t>
      </w:r>
      <w:r w:rsidRPr="00663B8F">
        <w:rPr>
          <w:rFonts w:ascii="仿宋" w:eastAsia="仿宋" w:hAnsi="仿宋" w:hint="eastAsia"/>
          <w:sz w:val="32"/>
          <w:szCs w:val="32"/>
        </w:rPr>
        <w:t>;</w:t>
      </w:r>
      <w:r w:rsidRPr="00663B8F">
        <w:rPr>
          <w:rFonts w:ascii="仿宋" w:eastAsia="仿宋" w:hAnsi="仿宋" w:hint="eastAsia"/>
          <w:sz w:val="32"/>
          <w:szCs w:val="32"/>
        </w:rPr>
        <w:t>支持、帮助本区新建企业、社会组织组建工会</w:t>
      </w:r>
      <w:r w:rsidRPr="00663B8F">
        <w:rPr>
          <w:rFonts w:ascii="仿宋" w:eastAsia="仿宋" w:hAnsi="仿宋" w:hint="eastAsia"/>
          <w:sz w:val="32"/>
          <w:szCs w:val="32"/>
        </w:rPr>
        <w:t>;</w:t>
      </w:r>
      <w:r w:rsidRPr="00663B8F">
        <w:rPr>
          <w:rFonts w:ascii="仿宋" w:eastAsia="仿宋" w:hAnsi="仿宋" w:hint="eastAsia"/>
          <w:sz w:val="32"/>
          <w:szCs w:val="32"/>
        </w:rPr>
        <w:t>监督、检查《工会法》、《劳动法》、《中国工会章程》的贯彻执行</w:t>
      </w:r>
      <w:r w:rsidRPr="00663B8F">
        <w:rPr>
          <w:rFonts w:ascii="仿宋" w:eastAsia="仿宋" w:hAnsi="仿宋" w:hint="eastAsia"/>
          <w:sz w:val="32"/>
          <w:szCs w:val="32"/>
        </w:rPr>
        <w:t>;</w:t>
      </w:r>
      <w:r w:rsidRPr="00663B8F">
        <w:rPr>
          <w:rFonts w:ascii="仿宋" w:eastAsia="仿宋" w:hAnsi="仿宋" w:hint="eastAsia"/>
          <w:sz w:val="32"/>
          <w:szCs w:val="32"/>
        </w:rPr>
        <w:t>研究制定本区工会的各项组织制度和</w:t>
      </w:r>
      <w:proofErr w:type="gramStart"/>
      <w:r w:rsidRPr="00663B8F">
        <w:rPr>
          <w:rFonts w:ascii="仿宋" w:eastAsia="仿宋" w:hAnsi="仿宋" w:hint="eastAsia"/>
          <w:sz w:val="32"/>
          <w:szCs w:val="32"/>
        </w:rPr>
        <w:t>民</w:t>
      </w:r>
      <w:r w:rsidRPr="00663B8F">
        <w:rPr>
          <w:rFonts w:ascii="仿宋" w:eastAsia="仿宋" w:hAnsi="仿宋" w:hint="eastAsia"/>
          <w:sz w:val="32"/>
          <w:szCs w:val="32"/>
        </w:rPr>
        <w:t>-</w:t>
      </w:r>
      <w:proofErr w:type="gramEnd"/>
      <w:r w:rsidRPr="00663B8F">
        <w:rPr>
          <w:rFonts w:ascii="仿宋" w:eastAsia="仿宋" w:hAnsi="仿宋" w:hint="eastAsia"/>
          <w:sz w:val="32"/>
          <w:szCs w:val="32"/>
        </w:rPr>
        <w:t>主制度。</w:t>
      </w:r>
    </w:p>
    <w:p w:rsidR="00A74CE4" w:rsidRPr="00663B8F" w:rsidRDefault="00B711E6">
      <w:pPr>
        <w:pStyle w:val="a5"/>
        <w:spacing w:before="0" w:beforeAutospacing="0" w:after="0" w:afterAutospacing="0"/>
        <w:ind w:firstLine="480"/>
        <w:rPr>
          <w:rFonts w:ascii="仿宋" w:eastAsia="仿宋" w:hAnsi="仿宋"/>
          <w:sz w:val="32"/>
          <w:szCs w:val="32"/>
        </w:rPr>
      </w:pPr>
      <w:r w:rsidRPr="00663B8F">
        <w:rPr>
          <w:rFonts w:ascii="仿宋" w:eastAsia="仿宋" w:hAnsi="仿宋" w:hint="eastAsia"/>
          <w:sz w:val="32"/>
          <w:szCs w:val="32"/>
        </w:rPr>
        <w:t>（五）研究制定本区工会干部的管理制度和培训规划</w:t>
      </w:r>
      <w:r w:rsidRPr="00663B8F">
        <w:rPr>
          <w:rFonts w:ascii="仿宋" w:eastAsia="仿宋" w:hAnsi="仿宋" w:hint="eastAsia"/>
          <w:sz w:val="32"/>
          <w:szCs w:val="32"/>
        </w:rPr>
        <w:t>;</w:t>
      </w:r>
      <w:r w:rsidRPr="00663B8F">
        <w:rPr>
          <w:rFonts w:ascii="仿宋" w:eastAsia="仿宋" w:hAnsi="仿宋" w:hint="eastAsia"/>
          <w:sz w:val="32"/>
          <w:szCs w:val="32"/>
        </w:rPr>
        <w:t>负责本区大中型企事业及行业工会领导干部的培训工作。</w:t>
      </w:r>
    </w:p>
    <w:p w:rsidR="00A74CE4" w:rsidRPr="00663B8F" w:rsidRDefault="00B711E6">
      <w:pPr>
        <w:pStyle w:val="a5"/>
        <w:spacing w:before="0" w:beforeAutospacing="0" w:after="0" w:afterAutospacing="0"/>
        <w:ind w:firstLine="480"/>
        <w:rPr>
          <w:rFonts w:ascii="仿宋" w:eastAsia="仿宋" w:hAnsi="仿宋"/>
          <w:sz w:val="32"/>
          <w:szCs w:val="32"/>
        </w:rPr>
      </w:pPr>
      <w:r w:rsidRPr="00663B8F">
        <w:rPr>
          <w:rFonts w:ascii="仿宋" w:eastAsia="仿宋" w:hAnsi="仿宋" w:hint="eastAsia"/>
          <w:sz w:val="32"/>
          <w:szCs w:val="32"/>
        </w:rPr>
        <w:t>（六）研究本区职工在劳动中的</w:t>
      </w:r>
      <w:hyperlink r:id="rId7" w:tgtFrame="_blank" w:history="1">
        <w:r w:rsidRPr="00663B8F">
          <w:rPr>
            <w:rStyle w:val="a7"/>
            <w:rFonts w:ascii="仿宋" w:eastAsia="仿宋" w:hAnsi="仿宋" w:hint="eastAsia"/>
            <w:color w:val="auto"/>
            <w:sz w:val="32"/>
            <w:szCs w:val="32"/>
          </w:rPr>
          <w:t>安全</w:t>
        </w:r>
      </w:hyperlink>
      <w:r w:rsidRPr="00663B8F">
        <w:rPr>
          <w:rFonts w:ascii="仿宋" w:eastAsia="仿宋" w:hAnsi="仿宋" w:hint="eastAsia"/>
          <w:sz w:val="32"/>
          <w:szCs w:val="32"/>
        </w:rPr>
        <w:t>健康和劳动保护工作状况，发挥监督、指导和服务作用</w:t>
      </w:r>
      <w:r w:rsidRPr="00663B8F">
        <w:rPr>
          <w:rFonts w:ascii="仿宋" w:eastAsia="仿宋" w:hAnsi="仿宋" w:hint="eastAsia"/>
          <w:sz w:val="32"/>
          <w:szCs w:val="32"/>
        </w:rPr>
        <w:t>;</w:t>
      </w:r>
      <w:r w:rsidRPr="00663B8F">
        <w:rPr>
          <w:rFonts w:ascii="仿宋" w:eastAsia="仿宋" w:hAnsi="仿宋" w:hint="eastAsia"/>
          <w:sz w:val="32"/>
          <w:szCs w:val="32"/>
        </w:rPr>
        <w:t>开展班组合理化建议和技术操作竞赛。</w:t>
      </w:r>
    </w:p>
    <w:p w:rsidR="00A74CE4" w:rsidRPr="00663B8F" w:rsidRDefault="00B711E6">
      <w:pPr>
        <w:pStyle w:val="a5"/>
        <w:spacing w:before="0" w:beforeAutospacing="0" w:after="0" w:afterAutospacing="0"/>
        <w:ind w:firstLine="480"/>
        <w:rPr>
          <w:rFonts w:ascii="仿宋" w:eastAsia="仿宋" w:hAnsi="仿宋"/>
          <w:sz w:val="32"/>
          <w:szCs w:val="32"/>
        </w:rPr>
      </w:pPr>
      <w:r w:rsidRPr="00663B8F">
        <w:rPr>
          <w:rFonts w:ascii="仿宋" w:eastAsia="仿宋" w:hAnsi="仿宋" w:hint="eastAsia"/>
          <w:sz w:val="32"/>
          <w:szCs w:val="32"/>
        </w:rPr>
        <w:t>（七）协助区</w:t>
      </w:r>
      <w:r w:rsidRPr="00663B8F">
        <w:rPr>
          <w:rFonts w:ascii="仿宋" w:eastAsia="仿宋" w:hAnsi="仿宋" w:hint="eastAsia"/>
          <w:sz w:val="32"/>
          <w:szCs w:val="32"/>
        </w:rPr>
        <w:t>人民政府做好劳动模范的推荐、评选工作</w:t>
      </w:r>
      <w:r w:rsidRPr="00663B8F">
        <w:rPr>
          <w:rFonts w:ascii="仿宋" w:eastAsia="仿宋" w:hAnsi="仿宋" w:hint="eastAsia"/>
          <w:sz w:val="32"/>
          <w:szCs w:val="32"/>
        </w:rPr>
        <w:t>;</w:t>
      </w:r>
      <w:r w:rsidRPr="00663B8F">
        <w:rPr>
          <w:rFonts w:ascii="仿宋" w:eastAsia="仿宋" w:hAnsi="仿宋" w:hint="eastAsia"/>
          <w:sz w:val="32"/>
          <w:szCs w:val="32"/>
        </w:rPr>
        <w:t>负责徐水区劳动模范的管理工作。</w:t>
      </w:r>
    </w:p>
    <w:p w:rsidR="00A74CE4" w:rsidRPr="00663B8F" w:rsidRDefault="00B711E6">
      <w:pPr>
        <w:pStyle w:val="a5"/>
        <w:spacing w:before="0" w:beforeAutospacing="0" w:after="0" w:afterAutospacing="0"/>
        <w:ind w:firstLine="480"/>
        <w:rPr>
          <w:rFonts w:ascii="仿宋" w:eastAsia="仿宋" w:hAnsi="仿宋"/>
          <w:sz w:val="32"/>
          <w:szCs w:val="32"/>
        </w:rPr>
      </w:pPr>
      <w:r w:rsidRPr="00663B8F">
        <w:rPr>
          <w:rFonts w:ascii="仿宋" w:eastAsia="仿宋" w:hAnsi="仿宋" w:hint="eastAsia"/>
          <w:sz w:val="32"/>
          <w:szCs w:val="32"/>
        </w:rPr>
        <w:t>（八）负责本级工会经费的管理、使用和审计工作。</w:t>
      </w:r>
    </w:p>
    <w:p w:rsidR="00A74CE4" w:rsidRPr="00663B8F" w:rsidRDefault="00B711E6">
      <w:pPr>
        <w:pStyle w:val="a5"/>
        <w:spacing w:before="0" w:beforeAutospacing="0" w:after="0" w:afterAutospacing="0"/>
        <w:ind w:firstLine="480"/>
        <w:rPr>
          <w:rFonts w:ascii="仿宋" w:eastAsia="仿宋" w:hAnsi="仿宋"/>
          <w:sz w:val="32"/>
          <w:szCs w:val="32"/>
        </w:rPr>
      </w:pPr>
      <w:r w:rsidRPr="00663B8F">
        <w:rPr>
          <w:rFonts w:ascii="仿宋" w:eastAsia="仿宋" w:hAnsi="仿宋" w:hint="eastAsia"/>
          <w:sz w:val="32"/>
          <w:szCs w:val="32"/>
        </w:rPr>
        <w:t>（九）承担区委、区人民政府交办的</w:t>
      </w:r>
      <w:hyperlink r:id="rId8" w:tgtFrame="_blank" w:history="1">
        <w:r w:rsidRPr="00663B8F">
          <w:rPr>
            <w:rStyle w:val="a7"/>
            <w:rFonts w:ascii="仿宋" w:eastAsia="仿宋" w:hAnsi="仿宋" w:hint="eastAsia"/>
            <w:color w:val="auto"/>
            <w:sz w:val="32"/>
            <w:szCs w:val="32"/>
          </w:rPr>
          <w:t>其他</w:t>
        </w:r>
      </w:hyperlink>
      <w:r w:rsidRPr="00663B8F">
        <w:rPr>
          <w:rFonts w:ascii="仿宋" w:eastAsia="仿宋" w:hAnsi="仿宋" w:hint="eastAsia"/>
          <w:sz w:val="32"/>
          <w:szCs w:val="32"/>
        </w:rPr>
        <w:t>事项。</w:t>
      </w:r>
    </w:p>
    <w:p w:rsidR="00663B8F" w:rsidRDefault="00663B8F">
      <w:pPr>
        <w:pStyle w:val="1"/>
        <w:spacing w:line="520" w:lineRule="exact"/>
        <w:ind w:firstLineChars="230" w:firstLine="736"/>
        <w:rPr>
          <w:rFonts w:ascii="黑体" w:eastAsia="黑体" w:hAnsi="黑体" w:cs="仿宋_GB2312"/>
          <w:sz w:val="32"/>
          <w:szCs w:val="32"/>
        </w:rPr>
      </w:pPr>
    </w:p>
    <w:p w:rsidR="00A74CE4" w:rsidRDefault="00B711E6">
      <w:pPr>
        <w:pStyle w:val="1"/>
        <w:spacing w:line="520" w:lineRule="exact"/>
        <w:ind w:firstLineChars="230" w:firstLine="736"/>
        <w:rPr>
          <w:rFonts w:ascii="黑体" w:eastAsia="黑体" w:hAnsi="黑体"/>
          <w:sz w:val="32"/>
          <w:szCs w:val="32"/>
        </w:rPr>
      </w:pPr>
      <w:r>
        <w:rPr>
          <w:rFonts w:ascii="黑体" w:eastAsia="黑体" w:hAnsi="黑体" w:cs="仿宋_GB2312" w:hint="eastAsia"/>
          <w:sz w:val="32"/>
          <w:szCs w:val="32"/>
        </w:rPr>
        <w:lastRenderedPageBreak/>
        <w:t>二、</w:t>
      </w:r>
      <w:r>
        <w:rPr>
          <w:rFonts w:ascii="黑体" w:eastAsia="黑体" w:hAnsi="黑体" w:hint="eastAsia"/>
          <w:sz w:val="32"/>
          <w:szCs w:val="32"/>
        </w:rPr>
        <w:t>机构设置</w:t>
      </w:r>
    </w:p>
    <w:tbl>
      <w:tblPr>
        <w:tblW w:w="9889" w:type="dxa"/>
        <w:tblLayout w:type="fixed"/>
        <w:tblLook w:val="04A0" w:firstRow="1" w:lastRow="0" w:firstColumn="1" w:lastColumn="0" w:noHBand="0" w:noVBand="1"/>
      </w:tblPr>
      <w:tblGrid>
        <w:gridCol w:w="93"/>
        <w:gridCol w:w="987"/>
        <w:gridCol w:w="2320"/>
        <w:gridCol w:w="2120"/>
        <w:gridCol w:w="1900"/>
        <w:gridCol w:w="2376"/>
        <w:gridCol w:w="93"/>
      </w:tblGrid>
      <w:tr w:rsidR="00A74CE4">
        <w:trPr>
          <w:gridBefore w:val="1"/>
          <w:wBefore w:w="93" w:type="dxa"/>
          <w:trHeight w:val="810"/>
        </w:trPr>
        <w:tc>
          <w:tcPr>
            <w:tcW w:w="9796" w:type="dxa"/>
            <w:gridSpan w:val="6"/>
            <w:tcBorders>
              <w:top w:val="nil"/>
              <w:left w:val="nil"/>
              <w:bottom w:val="single" w:sz="4" w:space="0" w:color="auto"/>
              <w:right w:val="nil"/>
            </w:tcBorders>
            <w:shd w:val="clear" w:color="auto" w:fill="auto"/>
            <w:vAlign w:val="center"/>
          </w:tcPr>
          <w:p w:rsidR="00A74CE4" w:rsidRDefault="00B711E6">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部门机构设置情况</w:t>
            </w:r>
          </w:p>
        </w:tc>
      </w:tr>
      <w:tr w:rsidR="00A74CE4">
        <w:tblPrEx>
          <w:jc w:val="center"/>
        </w:tblPrEx>
        <w:trPr>
          <w:gridAfter w:val="1"/>
          <w:wAfter w:w="93" w:type="dxa"/>
          <w:trHeight w:val="720"/>
          <w:jc w:val="center"/>
        </w:trPr>
        <w:tc>
          <w:tcPr>
            <w:tcW w:w="1080" w:type="dxa"/>
            <w:gridSpan w:val="2"/>
            <w:vMerge w:val="restart"/>
            <w:tcBorders>
              <w:top w:val="nil"/>
              <w:left w:val="single" w:sz="4" w:space="0" w:color="auto"/>
              <w:bottom w:val="single" w:sz="4" w:space="0" w:color="000000"/>
              <w:right w:val="single" w:sz="4" w:space="0" w:color="auto"/>
            </w:tcBorders>
            <w:vAlign w:val="center"/>
          </w:tcPr>
          <w:p w:rsidR="00A74CE4" w:rsidRDefault="00B711E6">
            <w:pPr>
              <w:widowControl/>
              <w:jc w:val="center"/>
              <w:rPr>
                <w:rFonts w:ascii="宋体" w:hAnsi="宋体" w:cs="宋体"/>
                <w:kern w:val="0"/>
                <w:sz w:val="20"/>
                <w:szCs w:val="20"/>
              </w:rPr>
            </w:pPr>
            <w:r>
              <w:rPr>
                <w:rFonts w:ascii="宋体" w:hAnsi="宋体" w:cs="宋体" w:hint="eastAsia"/>
                <w:kern w:val="0"/>
                <w:sz w:val="20"/>
                <w:szCs w:val="20"/>
              </w:rPr>
              <w:t>序号</w:t>
            </w:r>
          </w:p>
        </w:tc>
        <w:tc>
          <w:tcPr>
            <w:tcW w:w="2320" w:type="dxa"/>
            <w:vMerge w:val="restart"/>
            <w:tcBorders>
              <w:top w:val="nil"/>
              <w:left w:val="single" w:sz="4" w:space="0" w:color="auto"/>
              <w:bottom w:val="single" w:sz="4" w:space="0" w:color="000000"/>
              <w:right w:val="single" w:sz="4" w:space="0" w:color="auto"/>
            </w:tcBorders>
            <w:vAlign w:val="center"/>
          </w:tcPr>
          <w:p w:rsidR="00A74CE4" w:rsidRDefault="00B711E6">
            <w:pPr>
              <w:widowControl/>
              <w:jc w:val="center"/>
              <w:rPr>
                <w:rFonts w:ascii="宋体" w:hAnsi="宋体" w:cs="宋体"/>
                <w:kern w:val="0"/>
                <w:sz w:val="20"/>
                <w:szCs w:val="20"/>
              </w:rPr>
            </w:pPr>
            <w:r>
              <w:rPr>
                <w:rFonts w:ascii="宋体" w:hAnsi="宋体" w:cs="宋体" w:hint="eastAsia"/>
                <w:kern w:val="0"/>
                <w:sz w:val="20"/>
                <w:szCs w:val="20"/>
              </w:rPr>
              <w:t>单位名称</w:t>
            </w:r>
          </w:p>
        </w:tc>
        <w:tc>
          <w:tcPr>
            <w:tcW w:w="2120" w:type="dxa"/>
            <w:vMerge w:val="restart"/>
            <w:tcBorders>
              <w:top w:val="nil"/>
              <w:left w:val="single" w:sz="4" w:space="0" w:color="auto"/>
              <w:bottom w:val="single" w:sz="4" w:space="0" w:color="000000"/>
              <w:right w:val="single" w:sz="4" w:space="0" w:color="auto"/>
            </w:tcBorders>
            <w:vAlign w:val="center"/>
          </w:tcPr>
          <w:p w:rsidR="00A74CE4" w:rsidRDefault="00B711E6">
            <w:pPr>
              <w:widowControl/>
              <w:jc w:val="center"/>
              <w:rPr>
                <w:rFonts w:ascii="宋体" w:hAnsi="宋体" w:cs="宋体"/>
                <w:kern w:val="0"/>
                <w:sz w:val="20"/>
                <w:szCs w:val="20"/>
              </w:rPr>
            </w:pPr>
            <w:r>
              <w:rPr>
                <w:rFonts w:ascii="宋体" w:hAnsi="宋体" w:cs="宋体" w:hint="eastAsia"/>
                <w:kern w:val="0"/>
                <w:sz w:val="20"/>
                <w:szCs w:val="20"/>
              </w:rPr>
              <w:t>单位性质</w:t>
            </w:r>
          </w:p>
        </w:tc>
        <w:tc>
          <w:tcPr>
            <w:tcW w:w="1900" w:type="dxa"/>
            <w:vMerge w:val="restart"/>
            <w:tcBorders>
              <w:top w:val="nil"/>
              <w:left w:val="single" w:sz="4" w:space="0" w:color="auto"/>
              <w:bottom w:val="single" w:sz="4" w:space="0" w:color="000000"/>
              <w:right w:val="single" w:sz="4" w:space="0" w:color="auto"/>
            </w:tcBorders>
            <w:vAlign w:val="center"/>
          </w:tcPr>
          <w:p w:rsidR="00A74CE4" w:rsidRDefault="00B711E6">
            <w:pPr>
              <w:widowControl/>
              <w:jc w:val="center"/>
              <w:rPr>
                <w:rFonts w:ascii="宋体" w:hAnsi="宋体" w:cs="宋体"/>
                <w:kern w:val="0"/>
                <w:sz w:val="20"/>
                <w:szCs w:val="20"/>
              </w:rPr>
            </w:pPr>
            <w:r>
              <w:rPr>
                <w:rFonts w:ascii="宋体" w:hAnsi="宋体" w:cs="宋体" w:hint="eastAsia"/>
                <w:kern w:val="0"/>
                <w:sz w:val="20"/>
                <w:szCs w:val="20"/>
              </w:rPr>
              <w:t>单位规格</w:t>
            </w:r>
          </w:p>
        </w:tc>
        <w:tc>
          <w:tcPr>
            <w:tcW w:w="2376" w:type="dxa"/>
            <w:vMerge w:val="restart"/>
            <w:tcBorders>
              <w:top w:val="nil"/>
              <w:left w:val="single" w:sz="4" w:space="0" w:color="auto"/>
              <w:bottom w:val="single" w:sz="4" w:space="0" w:color="000000"/>
              <w:right w:val="single" w:sz="4" w:space="0" w:color="auto"/>
            </w:tcBorders>
            <w:vAlign w:val="center"/>
          </w:tcPr>
          <w:p w:rsidR="00A74CE4" w:rsidRDefault="00B711E6">
            <w:pPr>
              <w:widowControl/>
              <w:jc w:val="center"/>
              <w:rPr>
                <w:rFonts w:ascii="宋体" w:hAnsi="宋体" w:cs="宋体"/>
                <w:kern w:val="0"/>
                <w:sz w:val="20"/>
                <w:szCs w:val="20"/>
              </w:rPr>
            </w:pPr>
            <w:r>
              <w:rPr>
                <w:rFonts w:ascii="宋体" w:hAnsi="宋体" w:cs="宋体" w:hint="eastAsia"/>
                <w:kern w:val="0"/>
                <w:sz w:val="20"/>
                <w:szCs w:val="20"/>
              </w:rPr>
              <w:t>经费保障形式</w:t>
            </w:r>
          </w:p>
        </w:tc>
      </w:tr>
      <w:tr w:rsidR="00A74CE4">
        <w:tblPrEx>
          <w:jc w:val="center"/>
        </w:tblPrEx>
        <w:trPr>
          <w:gridAfter w:val="1"/>
          <w:wAfter w:w="93" w:type="dxa"/>
          <w:trHeight w:val="312"/>
          <w:jc w:val="center"/>
        </w:trPr>
        <w:tc>
          <w:tcPr>
            <w:tcW w:w="1080" w:type="dxa"/>
            <w:gridSpan w:val="2"/>
            <w:vMerge/>
            <w:tcBorders>
              <w:top w:val="nil"/>
              <w:left w:val="single" w:sz="4" w:space="0" w:color="auto"/>
              <w:bottom w:val="single" w:sz="4" w:space="0" w:color="000000"/>
              <w:right w:val="single" w:sz="4" w:space="0" w:color="auto"/>
            </w:tcBorders>
            <w:vAlign w:val="center"/>
          </w:tcPr>
          <w:p w:rsidR="00A74CE4" w:rsidRDefault="00A74CE4">
            <w:pPr>
              <w:widowControl/>
              <w:jc w:val="left"/>
              <w:rPr>
                <w:rFonts w:ascii="宋体" w:hAnsi="宋体" w:cs="宋体"/>
                <w:kern w:val="0"/>
                <w:sz w:val="20"/>
                <w:szCs w:val="20"/>
              </w:rPr>
            </w:pPr>
          </w:p>
        </w:tc>
        <w:tc>
          <w:tcPr>
            <w:tcW w:w="2320" w:type="dxa"/>
            <w:vMerge/>
            <w:tcBorders>
              <w:top w:val="nil"/>
              <w:left w:val="single" w:sz="4" w:space="0" w:color="auto"/>
              <w:bottom w:val="single" w:sz="4" w:space="0" w:color="000000"/>
              <w:right w:val="single" w:sz="4" w:space="0" w:color="auto"/>
            </w:tcBorders>
            <w:vAlign w:val="center"/>
          </w:tcPr>
          <w:p w:rsidR="00A74CE4" w:rsidRDefault="00A74CE4">
            <w:pPr>
              <w:widowControl/>
              <w:jc w:val="left"/>
              <w:rPr>
                <w:rFonts w:ascii="宋体" w:hAnsi="宋体" w:cs="宋体"/>
                <w:kern w:val="0"/>
                <w:sz w:val="20"/>
                <w:szCs w:val="20"/>
              </w:rPr>
            </w:pPr>
          </w:p>
        </w:tc>
        <w:tc>
          <w:tcPr>
            <w:tcW w:w="2120" w:type="dxa"/>
            <w:vMerge/>
            <w:tcBorders>
              <w:top w:val="nil"/>
              <w:left w:val="single" w:sz="4" w:space="0" w:color="auto"/>
              <w:bottom w:val="single" w:sz="4" w:space="0" w:color="000000"/>
              <w:right w:val="single" w:sz="4" w:space="0" w:color="auto"/>
            </w:tcBorders>
            <w:vAlign w:val="center"/>
          </w:tcPr>
          <w:p w:rsidR="00A74CE4" w:rsidRDefault="00A74CE4">
            <w:pPr>
              <w:widowControl/>
              <w:jc w:val="left"/>
              <w:rPr>
                <w:rFonts w:ascii="宋体" w:hAnsi="宋体" w:cs="宋体"/>
                <w:kern w:val="0"/>
                <w:sz w:val="20"/>
                <w:szCs w:val="20"/>
              </w:rPr>
            </w:pPr>
          </w:p>
        </w:tc>
        <w:tc>
          <w:tcPr>
            <w:tcW w:w="1900" w:type="dxa"/>
            <w:vMerge/>
            <w:tcBorders>
              <w:top w:val="nil"/>
              <w:left w:val="single" w:sz="4" w:space="0" w:color="auto"/>
              <w:bottom w:val="single" w:sz="4" w:space="0" w:color="000000"/>
              <w:right w:val="single" w:sz="4" w:space="0" w:color="auto"/>
            </w:tcBorders>
            <w:vAlign w:val="center"/>
          </w:tcPr>
          <w:p w:rsidR="00A74CE4" w:rsidRDefault="00A74CE4">
            <w:pPr>
              <w:widowControl/>
              <w:jc w:val="left"/>
              <w:rPr>
                <w:rFonts w:ascii="宋体" w:hAnsi="宋体" w:cs="宋体"/>
                <w:kern w:val="0"/>
                <w:sz w:val="20"/>
                <w:szCs w:val="20"/>
              </w:rPr>
            </w:pPr>
          </w:p>
        </w:tc>
        <w:tc>
          <w:tcPr>
            <w:tcW w:w="2376" w:type="dxa"/>
            <w:vMerge/>
            <w:tcBorders>
              <w:top w:val="nil"/>
              <w:left w:val="single" w:sz="4" w:space="0" w:color="auto"/>
              <w:bottom w:val="single" w:sz="4" w:space="0" w:color="000000"/>
              <w:right w:val="single" w:sz="4" w:space="0" w:color="auto"/>
            </w:tcBorders>
            <w:vAlign w:val="center"/>
          </w:tcPr>
          <w:p w:rsidR="00A74CE4" w:rsidRDefault="00A74CE4">
            <w:pPr>
              <w:widowControl/>
              <w:jc w:val="left"/>
              <w:rPr>
                <w:rFonts w:ascii="宋体" w:hAnsi="宋体" w:cs="宋体"/>
                <w:kern w:val="0"/>
                <w:sz w:val="20"/>
                <w:szCs w:val="20"/>
              </w:rPr>
            </w:pPr>
          </w:p>
        </w:tc>
      </w:tr>
      <w:tr w:rsidR="00A74CE4">
        <w:tblPrEx>
          <w:jc w:val="center"/>
        </w:tblPrEx>
        <w:trPr>
          <w:gridAfter w:val="1"/>
          <w:wAfter w:w="93" w:type="dxa"/>
          <w:trHeight w:val="720"/>
          <w:jc w:val="center"/>
        </w:trPr>
        <w:tc>
          <w:tcPr>
            <w:tcW w:w="1080" w:type="dxa"/>
            <w:gridSpan w:val="2"/>
            <w:tcBorders>
              <w:top w:val="nil"/>
              <w:left w:val="single" w:sz="4" w:space="0" w:color="auto"/>
              <w:bottom w:val="single" w:sz="4" w:space="0" w:color="auto"/>
              <w:right w:val="single" w:sz="4" w:space="0" w:color="auto"/>
            </w:tcBorders>
            <w:vAlign w:val="center"/>
          </w:tcPr>
          <w:p w:rsidR="00A74CE4" w:rsidRDefault="00B711E6">
            <w:pPr>
              <w:widowControl/>
              <w:jc w:val="center"/>
              <w:rPr>
                <w:rFonts w:ascii="宋体" w:hAnsi="宋体" w:cs="宋体"/>
                <w:kern w:val="0"/>
                <w:sz w:val="20"/>
                <w:szCs w:val="20"/>
              </w:rPr>
            </w:pPr>
            <w:r>
              <w:rPr>
                <w:rFonts w:ascii="宋体" w:hAnsi="宋体" w:cs="宋体" w:hint="eastAsia"/>
                <w:kern w:val="0"/>
                <w:sz w:val="20"/>
                <w:szCs w:val="20"/>
              </w:rPr>
              <w:t>1</w:t>
            </w:r>
          </w:p>
        </w:tc>
        <w:tc>
          <w:tcPr>
            <w:tcW w:w="2320" w:type="dxa"/>
            <w:tcBorders>
              <w:top w:val="nil"/>
              <w:left w:val="nil"/>
              <w:bottom w:val="single" w:sz="4" w:space="0" w:color="auto"/>
              <w:right w:val="single" w:sz="4" w:space="0" w:color="auto"/>
            </w:tcBorders>
            <w:vAlign w:val="center"/>
          </w:tcPr>
          <w:p w:rsidR="00A74CE4" w:rsidRDefault="00B711E6">
            <w:pPr>
              <w:widowControl/>
              <w:jc w:val="center"/>
              <w:rPr>
                <w:rFonts w:ascii="宋体" w:hAnsi="宋体" w:cs="宋体"/>
                <w:kern w:val="0"/>
                <w:sz w:val="20"/>
                <w:szCs w:val="20"/>
              </w:rPr>
            </w:pPr>
            <w:r>
              <w:rPr>
                <w:rFonts w:ascii="宋体" w:hAnsi="宋体" w:cs="宋体" w:hint="eastAsia"/>
                <w:kern w:val="0"/>
                <w:sz w:val="20"/>
                <w:szCs w:val="20"/>
              </w:rPr>
              <w:t>保定市徐水区总工会</w:t>
            </w:r>
          </w:p>
        </w:tc>
        <w:tc>
          <w:tcPr>
            <w:tcW w:w="2120" w:type="dxa"/>
            <w:tcBorders>
              <w:top w:val="nil"/>
              <w:left w:val="nil"/>
              <w:bottom w:val="single" w:sz="4" w:space="0" w:color="auto"/>
              <w:right w:val="single" w:sz="4" w:space="0" w:color="auto"/>
            </w:tcBorders>
            <w:vAlign w:val="center"/>
          </w:tcPr>
          <w:p w:rsidR="00A74CE4" w:rsidRDefault="00B711E6">
            <w:pPr>
              <w:widowControl/>
              <w:jc w:val="center"/>
              <w:rPr>
                <w:rFonts w:ascii="宋体" w:hAnsi="宋体" w:cs="宋体"/>
                <w:kern w:val="0"/>
                <w:sz w:val="20"/>
                <w:szCs w:val="20"/>
              </w:rPr>
            </w:pPr>
            <w:proofErr w:type="gramStart"/>
            <w:r>
              <w:rPr>
                <w:rFonts w:ascii="宋体" w:hAnsi="宋体" w:cs="宋体" w:hint="eastAsia"/>
                <w:kern w:val="0"/>
                <w:sz w:val="20"/>
                <w:szCs w:val="20"/>
              </w:rPr>
              <w:t>参公事业单位</w:t>
            </w:r>
            <w:proofErr w:type="gramEnd"/>
          </w:p>
        </w:tc>
        <w:tc>
          <w:tcPr>
            <w:tcW w:w="1900" w:type="dxa"/>
            <w:tcBorders>
              <w:top w:val="nil"/>
              <w:left w:val="nil"/>
              <w:bottom w:val="single" w:sz="4" w:space="0" w:color="auto"/>
              <w:right w:val="single" w:sz="4" w:space="0" w:color="auto"/>
            </w:tcBorders>
            <w:vAlign w:val="center"/>
          </w:tcPr>
          <w:p w:rsidR="00A74CE4" w:rsidRDefault="00B711E6">
            <w:pPr>
              <w:widowControl/>
              <w:jc w:val="center"/>
              <w:rPr>
                <w:rFonts w:ascii="宋体" w:hAnsi="宋体" w:cs="宋体"/>
                <w:kern w:val="0"/>
                <w:sz w:val="20"/>
                <w:szCs w:val="20"/>
              </w:rPr>
            </w:pPr>
            <w:r>
              <w:rPr>
                <w:rFonts w:ascii="宋体" w:hAnsi="宋体" w:cs="宋体" w:hint="eastAsia"/>
                <w:kern w:val="0"/>
                <w:sz w:val="20"/>
                <w:szCs w:val="20"/>
              </w:rPr>
              <w:t>科级</w:t>
            </w:r>
          </w:p>
        </w:tc>
        <w:tc>
          <w:tcPr>
            <w:tcW w:w="2376" w:type="dxa"/>
            <w:tcBorders>
              <w:top w:val="nil"/>
              <w:left w:val="nil"/>
              <w:bottom w:val="single" w:sz="4" w:space="0" w:color="auto"/>
              <w:right w:val="single" w:sz="4" w:space="0" w:color="auto"/>
            </w:tcBorders>
            <w:vAlign w:val="center"/>
          </w:tcPr>
          <w:p w:rsidR="00A74CE4" w:rsidRDefault="00B711E6">
            <w:pPr>
              <w:widowControl/>
              <w:jc w:val="center"/>
              <w:rPr>
                <w:rFonts w:ascii="宋体" w:hAnsi="宋体" w:cs="宋体"/>
                <w:kern w:val="0"/>
                <w:sz w:val="20"/>
                <w:szCs w:val="20"/>
              </w:rPr>
            </w:pPr>
            <w:r>
              <w:rPr>
                <w:rFonts w:ascii="宋体" w:hAnsi="宋体" w:cs="宋体" w:hint="eastAsia"/>
                <w:kern w:val="0"/>
                <w:sz w:val="20"/>
                <w:szCs w:val="20"/>
              </w:rPr>
              <w:t>财政性资金基本保证</w:t>
            </w:r>
          </w:p>
        </w:tc>
      </w:tr>
      <w:tr w:rsidR="00A74CE4">
        <w:tblPrEx>
          <w:jc w:val="center"/>
        </w:tblPrEx>
        <w:trPr>
          <w:gridAfter w:val="1"/>
          <w:wAfter w:w="93" w:type="dxa"/>
          <w:trHeight w:val="720"/>
          <w:jc w:val="center"/>
        </w:trPr>
        <w:tc>
          <w:tcPr>
            <w:tcW w:w="1080" w:type="dxa"/>
            <w:gridSpan w:val="2"/>
            <w:tcBorders>
              <w:top w:val="nil"/>
              <w:left w:val="single" w:sz="4" w:space="0" w:color="auto"/>
              <w:bottom w:val="single" w:sz="4" w:space="0" w:color="auto"/>
              <w:right w:val="single" w:sz="4" w:space="0" w:color="auto"/>
            </w:tcBorders>
            <w:vAlign w:val="center"/>
          </w:tcPr>
          <w:p w:rsidR="00A74CE4" w:rsidRDefault="00B711E6">
            <w:pPr>
              <w:widowControl/>
              <w:jc w:val="center"/>
              <w:rPr>
                <w:rFonts w:ascii="宋体" w:hAnsi="宋体" w:cs="宋体"/>
                <w:kern w:val="0"/>
                <w:sz w:val="20"/>
                <w:szCs w:val="20"/>
              </w:rPr>
            </w:pPr>
            <w:r>
              <w:rPr>
                <w:rFonts w:ascii="宋体" w:hAnsi="宋体" w:cs="宋体" w:hint="eastAsia"/>
                <w:kern w:val="0"/>
                <w:sz w:val="20"/>
                <w:szCs w:val="20"/>
              </w:rPr>
              <w:t>2</w:t>
            </w:r>
          </w:p>
        </w:tc>
        <w:tc>
          <w:tcPr>
            <w:tcW w:w="2320" w:type="dxa"/>
            <w:tcBorders>
              <w:top w:val="nil"/>
              <w:left w:val="nil"/>
              <w:bottom w:val="single" w:sz="4" w:space="0" w:color="auto"/>
              <w:right w:val="single" w:sz="4" w:space="0" w:color="auto"/>
            </w:tcBorders>
            <w:vAlign w:val="center"/>
          </w:tcPr>
          <w:p w:rsidR="00A74CE4" w:rsidRDefault="00B711E6">
            <w:pPr>
              <w:widowControl/>
              <w:jc w:val="center"/>
              <w:rPr>
                <w:rFonts w:ascii="宋体" w:hAnsi="宋体" w:cs="宋体"/>
                <w:kern w:val="0"/>
                <w:sz w:val="20"/>
                <w:szCs w:val="20"/>
              </w:rPr>
            </w:pPr>
            <w:r>
              <w:rPr>
                <w:rFonts w:ascii="宋体" w:hAnsi="宋体" w:cs="宋体" w:hint="eastAsia"/>
                <w:kern w:val="0"/>
                <w:sz w:val="20"/>
                <w:szCs w:val="20"/>
              </w:rPr>
              <w:t>综合股</w:t>
            </w:r>
          </w:p>
        </w:tc>
        <w:tc>
          <w:tcPr>
            <w:tcW w:w="2120" w:type="dxa"/>
            <w:tcBorders>
              <w:top w:val="nil"/>
              <w:left w:val="nil"/>
              <w:bottom w:val="single" w:sz="4" w:space="0" w:color="auto"/>
              <w:right w:val="single" w:sz="4" w:space="0" w:color="auto"/>
            </w:tcBorders>
            <w:vAlign w:val="center"/>
          </w:tcPr>
          <w:p w:rsidR="00A74CE4" w:rsidRDefault="00B711E6">
            <w:pPr>
              <w:widowControl/>
              <w:jc w:val="center"/>
              <w:rPr>
                <w:rFonts w:ascii="宋体" w:hAnsi="宋体" w:cs="宋体"/>
                <w:kern w:val="0"/>
                <w:sz w:val="20"/>
                <w:szCs w:val="20"/>
              </w:rPr>
            </w:pPr>
            <w:proofErr w:type="gramStart"/>
            <w:r>
              <w:rPr>
                <w:rFonts w:ascii="宋体" w:hAnsi="宋体" w:cs="宋体" w:hint="eastAsia"/>
                <w:kern w:val="0"/>
                <w:sz w:val="20"/>
                <w:szCs w:val="20"/>
              </w:rPr>
              <w:t>参公事业单位</w:t>
            </w:r>
            <w:proofErr w:type="gramEnd"/>
          </w:p>
        </w:tc>
        <w:tc>
          <w:tcPr>
            <w:tcW w:w="1900" w:type="dxa"/>
            <w:tcBorders>
              <w:top w:val="nil"/>
              <w:left w:val="nil"/>
              <w:bottom w:val="single" w:sz="4" w:space="0" w:color="auto"/>
              <w:right w:val="single" w:sz="4" w:space="0" w:color="auto"/>
            </w:tcBorders>
            <w:vAlign w:val="center"/>
          </w:tcPr>
          <w:p w:rsidR="00A74CE4" w:rsidRDefault="00B711E6">
            <w:pPr>
              <w:widowControl/>
              <w:jc w:val="center"/>
              <w:rPr>
                <w:rFonts w:ascii="宋体" w:hAnsi="宋体" w:cs="宋体"/>
                <w:kern w:val="0"/>
                <w:sz w:val="20"/>
                <w:szCs w:val="20"/>
              </w:rPr>
            </w:pPr>
            <w:r>
              <w:rPr>
                <w:rFonts w:ascii="宋体" w:hAnsi="宋体" w:cs="宋体" w:hint="eastAsia"/>
                <w:kern w:val="0"/>
                <w:sz w:val="20"/>
                <w:szCs w:val="20"/>
              </w:rPr>
              <w:t>股级</w:t>
            </w:r>
          </w:p>
        </w:tc>
        <w:tc>
          <w:tcPr>
            <w:tcW w:w="2376" w:type="dxa"/>
            <w:tcBorders>
              <w:top w:val="nil"/>
              <w:left w:val="nil"/>
              <w:bottom w:val="single" w:sz="4" w:space="0" w:color="auto"/>
              <w:right w:val="single" w:sz="4" w:space="0" w:color="auto"/>
            </w:tcBorders>
            <w:vAlign w:val="center"/>
          </w:tcPr>
          <w:p w:rsidR="00A74CE4" w:rsidRDefault="00B711E6">
            <w:pPr>
              <w:widowControl/>
              <w:jc w:val="center"/>
              <w:rPr>
                <w:rFonts w:ascii="宋体" w:hAnsi="宋体" w:cs="宋体"/>
                <w:kern w:val="0"/>
                <w:sz w:val="20"/>
                <w:szCs w:val="20"/>
              </w:rPr>
            </w:pPr>
            <w:r>
              <w:rPr>
                <w:rFonts w:ascii="宋体" w:hAnsi="宋体" w:cs="宋体" w:hint="eastAsia"/>
                <w:kern w:val="0"/>
                <w:sz w:val="20"/>
                <w:szCs w:val="20"/>
              </w:rPr>
              <w:t>财政性资金基本保证</w:t>
            </w:r>
          </w:p>
        </w:tc>
      </w:tr>
    </w:tbl>
    <w:p w:rsidR="00A74CE4" w:rsidRDefault="00A74CE4">
      <w:pPr>
        <w:spacing w:line="520" w:lineRule="exact"/>
        <w:ind w:firstLine="560"/>
        <w:rPr>
          <w:rFonts w:ascii="仿宋_GB2312" w:eastAsia="仿宋_GB2312" w:hAnsi="黑体"/>
          <w:kern w:val="0"/>
          <w:sz w:val="32"/>
          <w:szCs w:val="32"/>
        </w:rPr>
      </w:pPr>
    </w:p>
    <w:p w:rsidR="00A74CE4" w:rsidRDefault="00B711E6">
      <w:pPr>
        <w:spacing w:line="520" w:lineRule="exact"/>
        <w:ind w:left="1713" w:firstLineChars="100" w:firstLine="320"/>
        <w:rPr>
          <w:rFonts w:ascii="黑体" w:eastAsia="黑体" w:hAnsi="黑体"/>
          <w:sz w:val="32"/>
          <w:szCs w:val="32"/>
        </w:rPr>
      </w:pPr>
      <w:r>
        <w:rPr>
          <w:rFonts w:ascii="黑体" w:eastAsia="黑体" w:hAnsi="黑体" w:hint="eastAsia"/>
          <w:sz w:val="32"/>
          <w:szCs w:val="32"/>
        </w:rPr>
        <w:t>第二部分：部门预算安排的总体情况</w:t>
      </w:r>
    </w:p>
    <w:p w:rsidR="00A74CE4" w:rsidRDefault="00A74CE4">
      <w:pPr>
        <w:spacing w:line="520" w:lineRule="exact"/>
        <w:ind w:left="1713"/>
        <w:rPr>
          <w:rFonts w:ascii="黑体" w:eastAsia="黑体" w:hAnsi="黑体"/>
          <w:sz w:val="32"/>
          <w:szCs w:val="32"/>
        </w:rPr>
      </w:pPr>
    </w:p>
    <w:p w:rsidR="00A74CE4" w:rsidRDefault="00B711E6">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、收入说明</w:t>
      </w:r>
    </w:p>
    <w:p w:rsidR="00A74CE4" w:rsidRDefault="00B711E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2017</w:t>
      </w:r>
      <w:r>
        <w:rPr>
          <w:rFonts w:ascii="仿宋_GB2312" w:eastAsia="仿宋_GB2312" w:hAnsi="仿宋" w:hint="eastAsia"/>
          <w:sz w:val="32"/>
          <w:szCs w:val="32"/>
        </w:rPr>
        <w:t>年保定市徐水区总工会年初部门收入预算总额为</w:t>
      </w:r>
      <w:r>
        <w:rPr>
          <w:rFonts w:ascii="仿宋_GB2312" w:eastAsia="仿宋_GB2312" w:hAnsi="仿宋" w:hint="eastAsia"/>
          <w:sz w:val="32"/>
          <w:szCs w:val="32"/>
        </w:rPr>
        <w:t>114.05</w:t>
      </w:r>
      <w:r>
        <w:rPr>
          <w:rFonts w:ascii="仿宋_GB2312" w:eastAsia="仿宋_GB2312" w:hAnsi="仿宋" w:hint="eastAsia"/>
          <w:sz w:val="32"/>
          <w:szCs w:val="32"/>
        </w:rPr>
        <w:t>万元。</w:t>
      </w:r>
    </w:p>
    <w:p w:rsidR="00A74CE4" w:rsidRDefault="00B711E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其中：</w:t>
      </w:r>
      <w:r>
        <w:rPr>
          <w:rFonts w:ascii="仿宋_GB2312" w:eastAsia="仿宋_GB2312" w:hAnsi="仿宋" w:hint="eastAsia"/>
          <w:sz w:val="32"/>
          <w:szCs w:val="32"/>
        </w:rPr>
        <w:t>一般公共预算收入</w:t>
      </w:r>
      <w:r>
        <w:rPr>
          <w:rFonts w:ascii="仿宋_GB2312" w:eastAsia="仿宋_GB2312" w:hAnsi="仿宋" w:hint="eastAsia"/>
          <w:sz w:val="32"/>
          <w:szCs w:val="32"/>
        </w:rPr>
        <w:t>114.05</w:t>
      </w:r>
      <w:r>
        <w:rPr>
          <w:rFonts w:ascii="仿宋_GB2312" w:eastAsia="仿宋_GB2312" w:hAnsi="仿宋" w:hint="eastAsia"/>
          <w:sz w:val="32"/>
          <w:szCs w:val="32"/>
        </w:rPr>
        <w:t>万元。</w:t>
      </w:r>
    </w:p>
    <w:p w:rsidR="00A74CE4" w:rsidRDefault="00B711E6">
      <w:pPr>
        <w:spacing w:line="520" w:lineRule="exact"/>
        <w:ind w:firstLineChars="200" w:firstLine="640"/>
        <w:rPr>
          <w:rFonts w:ascii="仿宋_GB2312" w:eastAsia="仿宋_GB2312" w:hAnsi="仿宋"/>
          <w:sz w:val="32"/>
          <w:szCs w:val="32"/>
        </w:rPr>
      </w:pPr>
      <w:r>
        <w:rPr>
          <w:rFonts w:ascii="仿宋_GB2312" w:eastAsia="仿宋_GB2312" w:hAnsi="黑体" w:hint="eastAsia"/>
          <w:sz w:val="32"/>
          <w:szCs w:val="32"/>
        </w:rPr>
        <w:t>2</w:t>
      </w:r>
      <w:r>
        <w:rPr>
          <w:rFonts w:ascii="仿宋_GB2312" w:eastAsia="仿宋_GB2312" w:hAnsi="黑体" w:hint="eastAsia"/>
          <w:sz w:val="32"/>
          <w:szCs w:val="32"/>
        </w:rPr>
        <w:t>、支出说明</w:t>
      </w:r>
    </w:p>
    <w:p w:rsidR="00A74CE4" w:rsidRDefault="00B711E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2017</w:t>
      </w:r>
      <w:r>
        <w:rPr>
          <w:rFonts w:ascii="仿宋_GB2312" w:eastAsia="仿宋_GB2312" w:hAnsi="仿宋" w:hint="eastAsia"/>
          <w:sz w:val="32"/>
          <w:szCs w:val="32"/>
        </w:rPr>
        <w:t>年部门支出安排预算总额</w:t>
      </w:r>
      <w:r>
        <w:rPr>
          <w:rFonts w:ascii="仿宋_GB2312" w:eastAsia="仿宋_GB2312" w:hAnsi="仿宋" w:hint="eastAsia"/>
          <w:sz w:val="32"/>
          <w:szCs w:val="32"/>
        </w:rPr>
        <w:t>114.05</w:t>
      </w:r>
      <w:r>
        <w:rPr>
          <w:rFonts w:ascii="仿宋_GB2312" w:eastAsia="仿宋_GB2312" w:hAnsi="仿宋" w:hint="eastAsia"/>
          <w:sz w:val="32"/>
          <w:szCs w:val="32"/>
        </w:rPr>
        <w:t>万元。</w:t>
      </w:r>
    </w:p>
    <w:p w:rsidR="00A74CE4" w:rsidRDefault="00B711E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基本支出</w:t>
      </w:r>
      <w:r>
        <w:rPr>
          <w:rFonts w:ascii="仿宋_GB2312" w:eastAsia="仿宋_GB2312" w:hAnsi="仿宋" w:hint="eastAsia"/>
          <w:sz w:val="32"/>
          <w:szCs w:val="32"/>
        </w:rPr>
        <w:t xml:space="preserve">  56.34</w:t>
      </w:r>
      <w:r>
        <w:rPr>
          <w:rFonts w:ascii="仿宋_GB2312" w:eastAsia="仿宋_GB2312" w:hAnsi="仿宋" w:hint="eastAsia"/>
          <w:sz w:val="32"/>
          <w:szCs w:val="32"/>
        </w:rPr>
        <w:t>万元</w:t>
      </w:r>
    </w:p>
    <w:p w:rsidR="00A74CE4" w:rsidRDefault="00B711E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其中：人员经费</w:t>
      </w:r>
      <w:r>
        <w:rPr>
          <w:rFonts w:ascii="仿宋_GB2312" w:eastAsia="仿宋_GB2312" w:hAnsi="仿宋" w:hint="eastAsia"/>
          <w:sz w:val="32"/>
          <w:szCs w:val="32"/>
        </w:rPr>
        <w:t xml:space="preserve"> 55.1</w:t>
      </w:r>
      <w:r>
        <w:rPr>
          <w:rFonts w:ascii="仿宋_GB2312" w:eastAsia="仿宋_GB2312" w:hAnsi="仿宋" w:hint="eastAsia"/>
          <w:sz w:val="32"/>
          <w:szCs w:val="32"/>
        </w:rPr>
        <w:t>万元</w:t>
      </w:r>
    </w:p>
    <w:p w:rsidR="00A74CE4" w:rsidRDefault="00B711E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日常公用经费</w:t>
      </w:r>
      <w:r>
        <w:rPr>
          <w:rFonts w:ascii="仿宋_GB2312" w:eastAsia="仿宋_GB2312" w:hAnsi="仿宋" w:hint="eastAsia"/>
          <w:sz w:val="32"/>
          <w:szCs w:val="32"/>
        </w:rPr>
        <w:t>1.24</w:t>
      </w:r>
      <w:r>
        <w:rPr>
          <w:rFonts w:ascii="仿宋_GB2312" w:eastAsia="仿宋_GB2312" w:hAnsi="仿宋" w:hint="eastAsia"/>
          <w:sz w:val="32"/>
          <w:szCs w:val="32"/>
        </w:rPr>
        <w:t>万元</w:t>
      </w:r>
    </w:p>
    <w:p w:rsidR="00A74CE4" w:rsidRDefault="00B711E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项目支出</w:t>
      </w:r>
      <w:r>
        <w:rPr>
          <w:rFonts w:ascii="仿宋_GB2312" w:eastAsia="仿宋_GB2312" w:hAnsi="仿宋" w:hint="eastAsia"/>
          <w:sz w:val="32"/>
          <w:szCs w:val="32"/>
        </w:rPr>
        <w:t xml:space="preserve">  57.71</w:t>
      </w:r>
      <w:r>
        <w:rPr>
          <w:rFonts w:ascii="仿宋_GB2312" w:eastAsia="仿宋_GB2312" w:hAnsi="仿宋" w:hint="eastAsia"/>
          <w:sz w:val="32"/>
          <w:szCs w:val="32"/>
        </w:rPr>
        <w:t>万元</w:t>
      </w:r>
    </w:p>
    <w:p w:rsidR="00A74CE4" w:rsidRDefault="00B711E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其中：本级支出</w:t>
      </w:r>
      <w:r>
        <w:rPr>
          <w:rFonts w:ascii="仿宋_GB2312" w:eastAsia="仿宋_GB2312" w:hAnsi="仿宋" w:hint="eastAsia"/>
          <w:sz w:val="32"/>
          <w:szCs w:val="32"/>
        </w:rPr>
        <w:t xml:space="preserve"> 57.71</w:t>
      </w:r>
      <w:r>
        <w:rPr>
          <w:rFonts w:ascii="仿宋_GB2312" w:eastAsia="仿宋_GB2312" w:hAnsi="仿宋" w:hint="eastAsia"/>
          <w:sz w:val="32"/>
          <w:szCs w:val="32"/>
        </w:rPr>
        <w:t>万元</w:t>
      </w:r>
    </w:p>
    <w:p w:rsidR="00A74CE4" w:rsidRDefault="00B711E6">
      <w:pPr>
        <w:tabs>
          <w:tab w:val="left" w:pos="916"/>
        </w:tabs>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、比上年增减情况</w:t>
      </w:r>
    </w:p>
    <w:p w:rsidR="00A74CE4" w:rsidRDefault="00B711E6">
      <w:pPr>
        <w:tabs>
          <w:tab w:val="left" w:pos="916"/>
        </w:tabs>
        <w:spacing w:line="560" w:lineRule="exact"/>
        <w:jc w:val="left"/>
        <w:rPr>
          <w:rFonts w:ascii="仿宋_GB2312" w:eastAsia="仿宋_GB2312" w:hAnsi="仿宋"/>
          <w:sz w:val="32"/>
          <w:szCs w:val="32"/>
        </w:rPr>
      </w:pPr>
      <w:r>
        <w:rPr>
          <w:rFonts w:ascii="仿宋_GB2312" w:eastAsia="仿宋_GB2312" w:hAnsi="仿宋" w:hint="eastAsia"/>
          <w:sz w:val="32"/>
          <w:szCs w:val="32"/>
        </w:rPr>
        <w:t xml:space="preserve">　　本年度预算收支安排</w:t>
      </w:r>
      <w:r>
        <w:rPr>
          <w:rFonts w:ascii="仿宋_GB2312" w:eastAsia="仿宋_GB2312" w:hAnsi="仿宋" w:hint="eastAsia"/>
          <w:sz w:val="32"/>
          <w:szCs w:val="32"/>
        </w:rPr>
        <w:t>114.05</w:t>
      </w:r>
      <w:r>
        <w:rPr>
          <w:rFonts w:ascii="仿宋_GB2312" w:eastAsia="仿宋_GB2312" w:hAnsi="仿宋" w:hint="eastAsia"/>
          <w:sz w:val="32"/>
          <w:szCs w:val="32"/>
        </w:rPr>
        <w:t>万元，较上年增加</w:t>
      </w:r>
      <w:r>
        <w:rPr>
          <w:rFonts w:ascii="仿宋_GB2312" w:eastAsia="仿宋_GB2312" w:hAnsi="仿宋" w:hint="eastAsia"/>
          <w:sz w:val="32"/>
          <w:szCs w:val="32"/>
        </w:rPr>
        <w:t>31.1</w:t>
      </w:r>
      <w:r>
        <w:rPr>
          <w:rFonts w:ascii="仿宋_GB2312" w:eastAsia="仿宋_GB2312" w:hAnsi="仿宋" w:hint="eastAsia"/>
          <w:sz w:val="32"/>
          <w:szCs w:val="32"/>
        </w:rPr>
        <w:t>万元。其中</w:t>
      </w:r>
      <w:r>
        <w:rPr>
          <w:rFonts w:ascii="仿宋_GB2312" w:eastAsia="仿宋_GB2312" w:hAnsi="仿宋" w:hint="eastAsia"/>
          <w:sz w:val="32"/>
          <w:szCs w:val="32"/>
        </w:rPr>
        <w:t>:</w:t>
      </w:r>
      <w:r>
        <w:rPr>
          <w:rFonts w:ascii="仿宋_GB2312" w:eastAsia="仿宋_GB2312" w:hAnsi="仿宋" w:hint="eastAsia"/>
          <w:sz w:val="32"/>
          <w:szCs w:val="32"/>
        </w:rPr>
        <w:t>基本支出减少</w:t>
      </w:r>
      <w:r>
        <w:rPr>
          <w:rFonts w:ascii="仿宋_GB2312" w:eastAsia="仿宋_GB2312" w:hAnsi="仿宋" w:hint="eastAsia"/>
          <w:sz w:val="32"/>
          <w:szCs w:val="32"/>
        </w:rPr>
        <w:t>3.95</w:t>
      </w:r>
      <w:r>
        <w:rPr>
          <w:rFonts w:ascii="仿宋_GB2312" w:eastAsia="仿宋_GB2312" w:hAnsi="仿宋" w:hint="eastAsia"/>
          <w:sz w:val="32"/>
          <w:szCs w:val="32"/>
        </w:rPr>
        <w:t>万元；项目支出增加</w:t>
      </w:r>
      <w:r>
        <w:rPr>
          <w:rFonts w:ascii="仿宋_GB2312" w:eastAsia="仿宋_GB2312" w:hAnsi="仿宋" w:hint="eastAsia"/>
          <w:sz w:val="32"/>
          <w:szCs w:val="32"/>
        </w:rPr>
        <w:t>35.05</w:t>
      </w:r>
      <w:r>
        <w:rPr>
          <w:rFonts w:ascii="仿宋_GB2312" w:eastAsia="仿宋_GB2312" w:hAnsi="仿宋" w:hint="eastAsia"/>
          <w:sz w:val="32"/>
          <w:szCs w:val="32"/>
        </w:rPr>
        <w:t>万元，主要用于对困难职工的帮扶救助项目支出。</w:t>
      </w:r>
    </w:p>
    <w:p w:rsidR="00A74CE4" w:rsidRDefault="00A74CE4">
      <w:pPr>
        <w:spacing w:line="520" w:lineRule="exact"/>
        <w:outlineLvl w:val="0"/>
        <w:rPr>
          <w:rFonts w:ascii="黑体" w:eastAsia="黑体" w:hAnsi="黑体"/>
          <w:sz w:val="32"/>
          <w:szCs w:val="32"/>
        </w:rPr>
      </w:pPr>
    </w:p>
    <w:p w:rsidR="00A74CE4" w:rsidRDefault="00B711E6">
      <w:pPr>
        <w:spacing w:line="520" w:lineRule="exact"/>
        <w:jc w:val="center"/>
        <w:outlineLvl w:val="0"/>
        <w:rPr>
          <w:rFonts w:ascii="黑体" w:eastAsia="黑体" w:hAnsi="黑体"/>
          <w:sz w:val="32"/>
          <w:szCs w:val="32"/>
        </w:rPr>
      </w:pPr>
      <w:r>
        <w:rPr>
          <w:rFonts w:ascii="黑体" w:eastAsia="黑体" w:hAnsi="黑体" w:hint="eastAsia"/>
          <w:sz w:val="32"/>
          <w:szCs w:val="32"/>
        </w:rPr>
        <w:t>第三部分：机关运行经费安排情况</w:t>
      </w:r>
    </w:p>
    <w:p w:rsidR="00A74CE4" w:rsidRDefault="00A74CE4">
      <w:pPr>
        <w:spacing w:line="520" w:lineRule="exact"/>
        <w:jc w:val="center"/>
        <w:outlineLvl w:val="0"/>
        <w:rPr>
          <w:rFonts w:ascii="黑体" w:eastAsia="黑体" w:hAnsi="黑体"/>
          <w:sz w:val="32"/>
          <w:szCs w:val="32"/>
        </w:rPr>
      </w:pPr>
    </w:p>
    <w:p w:rsidR="00A74CE4" w:rsidRPr="00663B8F" w:rsidRDefault="00B711E6">
      <w:pPr>
        <w:spacing w:line="500" w:lineRule="exact"/>
        <w:ind w:firstLineChars="196" w:firstLine="627"/>
        <w:jc w:val="left"/>
        <w:outlineLvl w:val="0"/>
        <w:rPr>
          <w:rFonts w:ascii="仿宋" w:eastAsia="仿宋" w:hAnsi="仿宋"/>
          <w:sz w:val="32"/>
          <w:szCs w:val="32"/>
        </w:rPr>
      </w:pPr>
      <w:r w:rsidRPr="00663B8F">
        <w:rPr>
          <w:rFonts w:ascii="仿宋" w:eastAsia="仿宋" w:hAnsi="仿宋" w:hint="eastAsia"/>
          <w:sz w:val="32"/>
          <w:szCs w:val="32"/>
        </w:rPr>
        <w:t>保定市徐水区总工会的机关运行经费财政不负担，所以</w:t>
      </w:r>
      <w:proofErr w:type="gramStart"/>
      <w:r w:rsidRPr="00663B8F">
        <w:rPr>
          <w:rFonts w:ascii="仿宋" w:eastAsia="仿宋" w:hAnsi="仿宋" w:hint="eastAsia"/>
          <w:sz w:val="32"/>
          <w:szCs w:val="32"/>
        </w:rPr>
        <w:t>无机关</w:t>
      </w:r>
      <w:proofErr w:type="gramEnd"/>
      <w:r w:rsidRPr="00663B8F">
        <w:rPr>
          <w:rFonts w:ascii="仿宋" w:eastAsia="仿宋" w:hAnsi="仿宋" w:hint="eastAsia"/>
          <w:sz w:val="32"/>
          <w:szCs w:val="32"/>
        </w:rPr>
        <w:t>运行支出。</w:t>
      </w:r>
    </w:p>
    <w:p w:rsidR="00A74CE4" w:rsidRDefault="00A74CE4">
      <w:pPr>
        <w:spacing w:line="520" w:lineRule="exact"/>
        <w:jc w:val="center"/>
        <w:outlineLvl w:val="0"/>
        <w:rPr>
          <w:rFonts w:ascii="黑体" w:eastAsia="黑体" w:hAnsi="黑体"/>
          <w:sz w:val="32"/>
          <w:szCs w:val="32"/>
        </w:rPr>
      </w:pPr>
    </w:p>
    <w:p w:rsidR="00A74CE4" w:rsidRDefault="00B711E6">
      <w:pPr>
        <w:spacing w:line="520" w:lineRule="exact"/>
        <w:jc w:val="center"/>
        <w:outlineLvl w:val="0"/>
        <w:rPr>
          <w:rFonts w:ascii="黑体" w:eastAsia="黑体" w:hAnsi="黑体"/>
          <w:sz w:val="32"/>
          <w:szCs w:val="32"/>
        </w:rPr>
      </w:pPr>
      <w:r>
        <w:rPr>
          <w:rFonts w:ascii="黑体" w:eastAsia="黑体" w:hAnsi="黑体" w:hint="eastAsia"/>
          <w:sz w:val="32"/>
          <w:szCs w:val="32"/>
        </w:rPr>
        <w:t>第四部分：财政拨款“三公”经费预算情况及增减变化原因</w:t>
      </w:r>
    </w:p>
    <w:p w:rsidR="00A74CE4" w:rsidRDefault="00A74CE4">
      <w:pPr>
        <w:spacing w:line="520" w:lineRule="exact"/>
        <w:jc w:val="center"/>
        <w:outlineLvl w:val="0"/>
        <w:rPr>
          <w:rFonts w:ascii="黑体" w:eastAsia="黑体" w:hAnsi="黑体"/>
          <w:sz w:val="32"/>
          <w:szCs w:val="32"/>
        </w:rPr>
      </w:pPr>
    </w:p>
    <w:p w:rsidR="00A74CE4" w:rsidRPr="00663B8F" w:rsidRDefault="00B711E6">
      <w:pPr>
        <w:spacing w:line="500" w:lineRule="exact"/>
        <w:ind w:firstLineChars="196" w:firstLine="627"/>
        <w:jc w:val="left"/>
        <w:outlineLvl w:val="0"/>
        <w:rPr>
          <w:rFonts w:ascii="仿宋" w:eastAsia="仿宋" w:hAnsi="仿宋"/>
          <w:sz w:val="32"/>
          <w:szCs w:val="32"/>
        </w:rPr>
      </w:pPr>
      <w:r w:rsidRPr="00663B8F">
        <w:rPr>
          <w:rFonts w:ascii="仿宋" w:eastAsia="仿宋" w:hAnsi="仿宋" w:hint="eastAsia"/>
          <w:sz w:val="32"/>
          <w:szCs w:val="32"/>
        </w:rPr>
        <w:t>保定市徐水区总工会的“三公”经费财政不负担，所以</w:t>
      </w:r>
      <w:r w:rsidRPr="00663B8F">
        <w:rPr>
          <w:rFonts w:ascii="仿宋" w:eastAsia="仿宋" w:hAnsi="仿宋" w:cs="仿宋" w:hint="eastAsia"/>
          <w:sz w:val="32"/>
          <w:szCs w:val="32"/>
        </w:rPr>
        <w:t>无“三公”经费支出。</w:t>
      </w:r>
    </w:p>
    <w:p w:rsidR="00A74CE4" w:rsidRDefault="00A74CE4">
      <w:pPr>
        <w:spacing w:line="520" w:lineRule="exact"/>
        <w:jc w:val="center"/>
        <w:outlineLvl w:val="0"/>
        <w:rPr>
          <w:rFonts w:ascii="黑体" w:eastAsia="黑体" w:hAnsi="黑体"/>
          <w:sz w:val="32"/>
          <w:szCs w:val="32"/>
        </w:rPr>
      </w:pPr>
    </w:p>
    <w:p w:rsidR="00A74CE4" w:rsidRDefault="00B711E6">
      <w:pPr>
        <w:jc w:val="center"/>
        <w:outlineLvl w:val="0"/>
        <w:rPr>
          <w:rFonts w:ascii="黑体" w:eastAsia="黑体" w:hAnsi="黑体"/>
          <w:sz w:val="32"/>
          <w:szCs w:val="32"/>
        </w:rPr>
      </w:pPr>
      <w:r>
        <w:rPr>
          <w:rFonts w:ascii="黑体" w:eastAsia="黑体" w:hAnsi="黑体" w:hint="eastAsia"/>
          <w:sz w:val="32"/>
          <w:szCs w:val="32"/>
        </w:rPr>
        <w:t>第五部分：绩效预算信息</w:t>
      </w:r>
    </w:p>
    <w:p w:rsidR="00A74CE4" w:rsidRDefault="00B711E6">
      <w:pPr>
        <w:jc w:val="center"/>
        <w:outlineLvl w:val="0"/>
        <w:rPr>
          <w:rFonts w:ascii="宋体" w:hAnsi="宋体"/>
        </w:rPr>
      </w:pPr>
      <w:r>
        <w:rPr>
          <w:rFonts w:ascii="宋体" w:hAnsi="宋体"/>
        </w:rPr>
        <w:t xml:space="preserve"> </w:t>
      </w:r>
    </w:p>
    <w:p w:rsidR="00A74CE4" w:rsidRDefault="00B711E6">
      <w:pPr>
        <w:spacing w:line="520" w:lineRule="exact"/>
        <w:ind w:firstLineChars="200" w:firstLine="643"/>
        <w:jc w:val="left"/>
        <w:rPr>
          <w:rFonts w:ascii="黑体" w:eastAsia="黑体" w:hAnsi="黑体"/>
          <w:b/>
          <w:sz w:val="32"/>
          <w:szCs w:val="32"/>
        </w:rPr>
      </w:pPr>
      <w:r>
        <w:rPr>
          <w:rFonts w:ascii="黑体" w:eastAsia="黑体" w:hAnsi="黑体" w:hint="eastAsia"/>
          <w:b/>
          <w:sz w:val="32"/>
          <w:szCs w:val="32"/>
        </w:rPr>
        <w:t>一、</w:t>
      </w:r>
      <w:r>
        <w:rPr>
          <w:rFonts w:ascii="黑体" w:eastAsia="黑体" w:hAnsi="黑体" w:hint="eastAsia"/>
          <w:sz w:val="32"/>
          <w:szCs w:val="32"/>
        </w:rPr>
        <w:t>总体绩效目标</w:t>
      </w:r>
      <w:r>
        <w:rPr>
          <w:rFonts w:ascii="黑体" w:eastAsia="黑体" w:hAnsi="黑体" w:hint="eastAsia"/>
          <w:b/>
          <w:sz w:val="32"/>
          <w:szCs w:val="32"/>
        </w:rPr>
        <w:t>：</w:t>
      </w:r>
    </w:p>
    <w:p w:rsidR="00A74CE4" w:rsidRPr="00663B8F" w:rsidRDefault="00B711E6" w:rsidP="00663B8F">
      <w:pPr>
        <w:spacing w:line="500" w:lineRule="exact"/>
        <w:ind w:firstLineChars="196" w:firstLine="627"/>
        <w:jc w:val="left"/>
        <w:outlineLvl w:val="0"/>
        <w:rPr>
          <w:rFonts w:ascii="仿宋" w:eastAsia="仿宋" w:hAnsi="仿宋"/>
          <w:sz w:val="32"/>
          <w:szCs w:val="32"/>
        </w:rPr>
      </w:pPr>
      <w:r w:rsidRPr="00663B8F">
        <w:rPr>
          <w:rFonts w:ascii="仿宋" w:eastAsia="仿宋" w:hAnsi="仿宋" w:hint="eastAsia"/>
          <w:sz w:val="32"/>
          <w:szCs w:val="32"/>
        </w:rPr>
        <w:t xml:space="preserve"> </w:t>
      </w:r>
      <w:r w:rsidRPr="00663B8F">
        <w:rPr>
          <w:rFonts w:ascii="仿宋" w:eastAsia="仿宋" w:hAnsi="仿宋" w:hint="eastAsia"/>
          <w:sz w:val="32"/>
          <w:szCs w:val="32"/>
        </w:rPr>
        <w:t>2017</w:t>
      </w:r>
      <w:r w:rsidRPr="00663B8F">
        <w:rPr>
          <w:rFonts w:ascii="仿宋" w:eastAsia="仿宋" w:hAnsi="仿宋" w:hint="eastAsia"/>
          <w:sz w:val="32"/>
          <w:szCs w:val="32"/>
        </w:rPr>
        <w:t>年全区工会工作紧紧围绕全区中心工作和区委重要部署，坚持以党的十八届五中、六中全会精神为指导，深入学习贯彻习近平总书记系列重要讲话和中央、省委党的群团工作会议精神，切实保持和增强政治性、先进性、群众性，按照区委和市总工会的部署，紧紧围绕徐水科学发展目标，以发展和谐劳动关系为主线，以改革创新为突破口，着力构建</w:t>
      </w:r>
      <w:r w:rsidRPr="00663B8F">
        <w:rPr>
          <w:rFonts w:ascii="仿宋" w:eastAsia="仿宋" w:hAnsi="仿宋"/>
          <w:sz w:val="32"/>
          <w:szCs w:val="32"/>
        </w:rPr>
        <w:t>“</w:t>
      </w:r>
      <w:r w:rsidRPr="00663B8F">
        <w:rPr>
          <w:rFonts w:ascii="仿宋" w:eastAsia="仿宋" w:hAnsi="仿宋" w:hint="eastAsia"/>
          <w:sz w:val="32"/>
          <w:szCs w:val="32"/>
        </w:rPr>
        <w:t>五大</w:t>
      </w:r>
      <w:r w:rsidRPr="00663B8F">
        <w:rPr>
          <w:rFonts w:ascii="仿宋" w:eastAsia="仿宋" w:hAnsi="仿宋"/>
          <w:sz w:val="32"/>
          <w:szCs w:val="32"/>
        </w:rPr>
        <w:t>”</w:t>
      </w:r>
      <w:r w:rsidRPr="00663B8F">
        <w:rPr>
          <w:rFonts w:ascii="仿宋" w:eastAsia="仿宋" w:hAnsi="仿宋" w:hint="eastAsia"/>
          <w:sz w:val="32"/>
          <w:szCs w:val="32"/>
        </w:rPr>
        <w:t>工作体系，不断深化</w:t>
      </w:r>
      <w:r w:rsidRPr="00663B8F">
        <w:rPr>
          <w:rFonts w:ascii="仿宋" w:eastAsia="仿宋" w:hAnsi="仿宋"/>
          <w:sz w:val="32"/>
          <w:szCs w:val="32"/>
        </w:rPr>
        <w:t>“</w:t>
      </w:r>
      <w:r w:rsidRPr="00663B8F">
        <w:rPr>
          <w:rFonts w:ascii="仿宋" w:eastAsia="仿宋" w:hAnsi="仿宋" w:hint="eastAsia"/>
          <w:sz w:val="32"/>
          <w:szCs w:val="32"/>
        </w:rPr>
        <w:t>四型</w:t>
      </w:r>
      <w:r w:rsidRPr="00663B8F">
        <w:rPr>
          <w:rFonts w:ascii="仿宋" w:eastAsia="仿宋" w:hAnsi="仿宋"/>
          <w:sz w:val="32"/>
          <w:szCs w:val="32"/>
        </w:rPr>
        <w:t>”</w:t>
      </w:r>
      <w:r w:rsidRPr="00663B8F">
        <w:rPr>
          <w:rFonts w:ascii="仿宋" w:eastAsia="仿宋" w:hAnsi="仿宋" w:hint="eastAsia"/>
          <w:sz w:val="32"/>
          <w:szCs w:val="32"/>
        </w:rPr>
        <w:t>工会建设，进一步团结动员广大职工为建设</w:t>
      </w:r>
      <w:r w:rsidRPr="00663B8F">
        <w:rPr>
          <w:rFonts w:ascii="仿宋" w:eastAsia="仿宋" w:hAnsi="仿宋"/>
          <w:sz w:val="32"/>
          <w:szCs w:val="32"/>
        </w:rPr>
        <w:t>“</w:t>
      </w:r>
      <w:r w:rsidRPr="00663B8F">
        <w:rPr>
          <w:rFonts w:ascii="仿宋" w:eastAsia="仿宋" w:hAnsi="仿宋" w:hint="eastAsia"/>
          <w:sz w:val="32"/>
          <w:szCs w:val="32"/>
        </w:rPr>
        <w:t>文明、实力、和谐</w:t>
      </w:r>
      <w:r w:rsidRPr="00663B8F">
        <w:rPr>
          <w:rFonts w:ascii="仿宋" w:eastAsia="仿宋" w:hAnsi="仿宋"/>
          <w:sz w:val="32"/>
          <w:szCs w:val="32"/>
        </w:rPr>
        <w:t>”</w:t>
      </w:r>
      <w:r w:rsidRPr="00663B8F">
        <w:rPr>
          <w:rFonts w:ascii="仿宋" w:eastAsia="仿宋" w:hAnsi="仿宋" w:hint="eastAsia"/>
          <w:sz w:val="32"/>
          <w:szCs w:val="32"/>
        </w:rPr>
        <w:t>徐水而努力奋斗。</w:t>
      </w:r>
    </w:p>
    <w:p w:rsidR="00A74CE4" w:rsidRDefault="00B711E6">
      <w:pPr>
        <w:widowControl/>
        <w:spacing w:before="100" w:beforeAutospacing="1" w:after="100" w:afterAutospacing="1" w:line="450" w:lineRule="atLeast"/>
        <w:jc w:val="left"/>
        <w:rPr>
          <w:rFonts w:ascii="宋体" w:hAnsi="宋体" w:cs="宋体"/>
          <w:kern w:val="0"/>
          <w:sz w:val="32"/>
          <w:szCs w:val="32"/>
        </w:rPr>
      </w:pPr>
      <w:r>
        <w:rPr>
          <w:rFonts w:ascii="宋体" w:hAnsi="宋体" w:cs="宋体" w:hint="eastAsia"/>
          <w:b/>
          <w:bCs/>
          <w:kern w:val="0"/>
          <w:sz w:val="32"/>
          <w:szCs w:val="32"/>
        </w:rPr>
        <w:t xml:space="preserve">   </w:t>
      </w:r>
      <w:r>
        <w:rPr>
          <w:rFonts w:ascii="宋体" w:hAnsi="宋体" w:cs="宋体"/>
          <w:b/>
          <w:bCs/>
          <w:kern w:val="0"/>
          <w:sz w:val="32"/>
          <w:szCs w:val="32"/>
        </w:rPr>
        <w:t>(</w:t>
      </w:r>
      <w:proofErr w:type="gramStart"/>
      <w:r>
        <w:rPr>
          <w:rFonts w:ascii="宋体" w:hAnsi="宋体" w:cs="宋体"/>
          <w:b/>
          <w:bCs/>
          <w:kern w:val="0"/>
          <w:sz w:val="32"/>
          <w:szCs w:val="32"/>
        </w:rPr>
        <w:t>一</w:t>
      </w:r>
      <w:proofErr w:type="gramEnd"/>
      <w:r>
        <w:rPr>
          <w:rFonts w:ascii="宋体" w:hAnsi="宋体" w:cs="宋体"/>
          <w:b/>
          <w:bCs/>
          <w:kern w:val="0"/>
          <w:sz w:val="32"/>
          <w:szCs w:val="32"/>
        </w:rPr>
        <w:t>)</w:t>
      </w:r>
      <w:r>
        <w:rPr>
          <w:rFonts w:ascii="宋体" w:hAnsi="宋体" w:cs="宋体"/>
          <w:b/>
          <w:bCs/>
          <w:kern w:val="0"/>
          <w:sz w:val="32"/>
          <w:szCs w:val="32"/>
        </w:rPr>
        <w:t>夯实基础，强化工会组织建设。</w:t>
      </w:r>
    </w:p>
    <w:p w:rsidR="00A74CE4" w:rsidRPr="00663B8F" w:rsidRDefault="00B711E6" w:rsidP="00663B8F">
      <w:pPr>
        <w:spacing w:line="500" w:lineRule="exact"/>
        <w:ind w:firstLineChars="196" w:firstLine="627"/>
        <w:jc w:val="left"/>
        <w:outlineLvl w:val="0"/>
        <w:rPr>
          <w:rFonts w:ascii="仿宋" w:eastAsia="仿宋" w:hAnsi="仿宋"/>
          <w:sz w:val="32"/>
          <w:szCs w:val="32"/>
        </w:rPr>
      </w:pPr>
      <w:r w:rsidRPr="00663B8F">
        <w:rPr>
          <w:rFonts w:ascii="仿宋" w:eastAsia="仿宋" w:hAnsi="仿宋" w:hint="eastAsia"/>
          <w:sz w:val="32"/>
          <w:szCs w:val="32"/>
        </w:rPr>
        <w:t>1</w:t>
      </w:r>
      <w:r w:rsidRPr="00663B8F">
        <w:rPr>
          <w:rFonts w:ascii="仿宋" w:eastAsia="仿宋" w:hAnsi="仿宋" w:hint="eastAsia"/>
          <w:sz w:val="32"/>
          <w:szCs w:val="32"/>
        </w:rPr>
        <w:t>、</w:t>
      </w:r>
      <w:r w:rsidRPr="00663B8F">
        <w:rPr>
          <w:rFonts w:ascii="仿宋" w:eastAsia="仿宋" w:hAnsi="仿宋"/>
          <w:sz w:val="32"/>
          <w:szCs w:val="32"/>
        </w:rPr>
        <w:t>以新建企业工会组建为重点，以农民工为主</w:t>
      </w:r>
      <w:r w:rsidRPr="00663B8F">
        <w:rPr>
          <w:rFonts w:ascii="仿宋" w:eastAsia="仿宋" w:hAnsi="仿宋"/>
          <w:sz w:val="32"/>
          <w:szCs w:val="32"/>
        </w:rPr>
        <w:t>要对象，力争实现工会组织</w:t>
      </w:r>
      <w:r w:rsidRPr="00663B8F">
        <w:rPr>
          <w:rFonts w:ascii="仿宋" w:eastAsia="仿宋" w:hAnsi="仿宋"/>
          <w:sz w:val="32"/>
          <w:szCs w:val="32"/>
        </w:rPr>
        <w:t>“</w:t>
      </w:r>
      <w:r w:rsidRPr="00663B8F">
        <w:rPr>
          <w:rFonts w:ascii="仿宋" w:eastAsia="仿宋" w:hAnsi="仿宋"/>
          <w:sz w:val="32"/>
          <w:szCs w:val="32"/>
        </w:rPr>
        <w:t>全覆盖</w:t>
      </w:r>
      <w:r w:rsidRPr="00663B8F">
        <w:rPr>
          <w:rFonts w:ascii="仿宋" w:eastAsia="仿宋" w:hAnsi="仿宋"/>
          <w:sz w:val="32"/>
          <w:szCs w:val="32"/>
        </w:rPr>
        <w:t>”</w:t>
      </w:r>
      <w:r w:rsidRPr="00663B8F">
        <w:rPr>
          <w:rFonts w:ascii="仿宋" w:eastAsia="仿宋" w:hAnsi="仿宋"/>
          <w:sz w:val="32"/>
          <w:szCs w:val="32"/>
        </w:rPr>
        <w:t>。</w:t>
      </w:r>
    </w:p>
    <w:p w:rsidR="00A74CE4" w:rsidRPr="00663B8F" w:rsidRDefault="00B711E6" w:rsidP="00663B8F">
      <w:pPr>
        <w:spacing w:line="500" w:lineRule="exact"/>
        <w:ind w:firstLineChars="196" w:firstLine="627"/>
        <w:jc w:val="left"/>
        <w:outlineLvl w:val="0"/>
        <w:rPr>
          <w:rFonts w:ascii="仿宋" w:eastAsia="仿宋" w:hAnsi="仿宋"/>
          <w:sz w:val="32"/>
          <w:szCs w:val="32"/>
        </w:rPr>
      </w:pPr>
      <w:r w:rsidRPr="00663B8F">
        <w:rPr>
          <w:rFonts w:ascii="仿宋" w:eastAsia="仿宋" w:hAnsi="仿宋" w:hint="eastAsia"/>
          <w:sz w:val="32"/>
          <w:szCs w:val="32"/>
        </w:rPr>
        <w:t>2</w:t>
      </w:r>
      <w:r w:rsidRPr="00663B8F">
        <w:rPr>
          <w:rFonts w:ascii="仿宋" w:eastAsia="仿宋" w:hAnsi="仿宋" w:hint="eastAsia"/>
          <w:sz w:val="32"/>
          <w:szCs w:val="32"/>
        </w:rPr>
        <w:t>、</w:t>
      </w:r>
      <w:r w:rsidRPr="00663B8F">
        <w:rPr>
          <w:rFonts w:ascii="仿宋" w:eastAsia="仿宋" w:hAnsi="仿宋"/>
          <w:sz w:val="32"/>
          <w:szCs w:val="32"/>
        </w:rPr>
        <w:t>抓好工会规范化建设，力争再创十家示范工会。认真贯彻《企</w:t>
      </w:r>
      <w:r w:rsidRPr="00663B8F">
        <w:rPr>
          <w:rFonts w:ascii="仿宋" w:eastAsia="仿宋" w:hAnsi="仿宋"/>
          <w:sz w:val="32"/>
          <w:szCs w:val="32"/>
        </w:rPr>
        <w:lastRenderedPageBreak/>
        <w:t>业工会工作条例》，要求新建企业工会按法定程序产生工会班子。继续开展示范工会创建活动，确保工会建立一个，巩固一个，发挥作用一个。</w:t>
      </w:r>
    </w:p>
    <w:p w:rsidR="00A74CE4" w:rsidRPr="00663B8F" w:rsidRDefault="00B711E6" w:rsidP="00663B8F">
      <w:pPr>
        <w:spacing w:line="500" w:lineRule="exact"/>
        <w:ind w:firstLineChars="196" w:firstLine="627"/>
        <w:jc w:val="left"/>
        <w:outlineLvl w:val="0"/>
        <w:rPr>
          <w:rFonts w:ascii="仿宋" w:eastAsia="仿宋" w:hAnsi="仿宋"/>
          <w:sz w:val="32"/>
          <w:szCs w:val="32"/>
        </w:rPr>
      </w:pPr>
      <w:r w:rsidRPr="00663B8F">
        <w:rPr>
          <w:rFonts w:ascii="仿宋" w:eastAsia="仿宋" w:hAnsi="仿宋" w:hint="eastAsia"/>
          <w:sz w:val="32"/>
          <w:szCs w:val="32"/>
        </w:rPr>
        <w:t>3</w:t>
      </w:r>
      <w:r w:rsidRPr="00663B8F">
        <w:rPr>
          <w:rFonts w:ascii="仿宋" w:eastAsia="仿宋" w:hAnsi="仿宋" w:hint="eastAsia"/>
          <w:sz w:val="32"/>
          <w:szCs w:val="32"/>
        </w:rPr>
        <w:t>、</w:t>
      </w:r>
      <w:r w:rsidRPr="00663B8F">
        <w:rPr>
          <w:rFonts w:ascii="仿宋" w:eastAsia="仿宋" w:hAnsi="仿宋"/>
          <w:sz w:val="32"/>
          <w:szCs w:val="32"/>
        </w:rPr>
        <w:t>通过工会干部培训，加强工会干部能力建设。以企业工会干部为培训主体，结合企业实际安排培训内容，组织</w:t>
      </w:r>
      <w:r w:rsidRPr="00663B8F">
        <w:rPr>
          <w:rFonts w:ascii="仿宋" w:eastAsia="仿宋" w:hAnsi="仿宋"/>
          <w:sz w:val="32"/>
          <w:szCs w:val="32"/>
        </w:rPr>
        <w:t>1—2</w:t>
      </w:r>
      <w:r w:rsidRPr="00663B8F">
        <w:rPr>
          <w:rFonts w:ascii="仿宋" w:eastAsia="仿宋" w:hAnsi="仿宋"/>
          <w:sz w:val="32"/>
          <w:szCs w:val="32"/>
        </w:rPr>
        <w:t>期工会干部业务培训，逐步完善工会各项工作责任制度。</w:t>
      </w:r>
    </w:p>
    <w:p w:rsidR="00A74CE4" w:rsidRDefault="00B711E6">
      <w:pPr>
        <w:widowControl/>
        <w:spacing w:before="100" w:beforeAutospacing="1" w:after="100" w:afterAutospacing="1" w:line="450" w:lineRule="atLeast"/>
        <w:jc w:val="left"/>
        <w:rPr>
          <w:rFonts w:ascii="宋体" w:hAnsi="宋体" w:cs="宋体"/>
          <w:kern w:val="0"/>
          <w:sz w:val="32"/>
          <w:szCs w:val="32"/>
        </w:rPr>
      </w:pPr>
      <w:r>
        <w:rPr>
          <w:rFonts w:ascii="宋体" w:hAnsi="宋体" w:cs="宋体"/>
          <w:kern w:val="0"/>
          <w:sz w:val="32"/>
          <w:szCs w:val="32"/>
        </w:rPr>
        <w:t xml:space="preserve">　</w:t>
      </w:r>
      <w:r>
        <w:rPr>
          <w:rFonts w:ascii="宋体" w:hAnsi="宋体" w:cs="宋体"/>
          <w:b/>
          <w:bCs/>
          <w:kern w:val="0"/>
          <w:sz w:val="32"/>
          <w:szCs w:val="32"/>
        </w:rPr>
        <w:t xml:space="preserve">　</w:t>
      </w:r>
      <w:r>
        <w:rPr>
          <w:rFonts w:ascii="宋体" w:hAnsi="宋体" w:cs="宋体"/>
          <w:b/>
          <w:bCs/>
          <w:kern w:val="0"/>
          <w:sz w:val="32"/>
          <w:szCs w:val="32"/>
        </w:rPr>
        <w:t>(</w:t>
      </w:r>
      <w:r>
        <w:rPr>
          <w:rFonts w:ascii="宋体" w:hAnsi="宋体" w:cs="宋体"/>
          <w:b/>
          <w:bCs/>
          <w:kern w:val="0"/>
          <w:sz w:val="32"/>
          <w:szCs w:val="32"/>
        </w:rPr>
        <w:t>二</w:t>
      </w:r>
      <w:r>
        <w:rPr>
          <w:rFonts w:ascii="宋体" w:hAnsi="宋体" w:cs="宋体"/>
          <w:b/>
          <w:bCs/>
          <w:kern w:val="0"/>
          <w:sz w:val="32"/>
          <w:szCs w:val="32"/>
        </w:rPr>
        <w:t>)</w:t>
      </w:r>
      <w:r>
        <w:rPr>
          <w:rFonts w:ascii="宋体" w:hAnsi="宋体" w:cs="宋体"/>
          <w:b/>
          <w:bCs/>
          <w:kern w:val="0"/>
          <w:sz w:val="32"/>
          <w:szCs w:val="32"/>
        </w:rPr>
        <w:t>机制创新，强化职工维权工作成效。</w:t>
      </w:r>
    </w:p>
    <w:p w:rsidR="00A74CE4" w:rsidRPr="00663B8F" w:rsidRDefault="00B711E6" w:rsidP="00663B8F">
      <w:pPr>
        <w:spacing w:line="500" w:lineRule="exact"/>
        <w:ind w:firstLineChars="196" w:firstLine="627"/>
        <w:jc w:val="left"/>
        <w:outlineLvl w:val="0"/>
        <w:rPr>
          <w:rFonts w:ascii="仿宋" w:eastAsia="仿宋" w:hAnsi="仿宋"/>
          <w:sz w:val="32"/>
          <w:szCs w:val="32"/>
        </w:rPr>
      </w:pPr>
      <w:r w:rsidRPr="00663B8F">
        <w:rPr>
          <w:rFonts w:ascii="仿宋" w:eastAsia="仿宋" w:hAnsi="仿宋" w:hint="eastAsia"/>
          <w:sz w:val="32"/>
          <w:szCs w:val="32"/>
        </w:rPr>
        <w:t>1</w:t>
      </w:r>
      <w:r w:rsidRPr="00663B8F">
        <w:rPr>
          <w:rFonts w:ascii="仿宋" w:eastAsia="仿宋" w:hAnsi="仿宋" w:hint="eastAsia"/>
          <w:sz w:val="32"/>
          <w:szCs w:val="32"/>
        </w:rPr>
        <w:t>、</w:t>
      </w:r>
      <w:r w:rsidRPr="00663B8F">
        <w:rPr>
          <w:rFonts w:ascii="仿宋" w:eastAsia="仿宋" w:hAnsi="仿宋"/>
          <w:sz w:val="32"/>
          <w:szCs w:val="32"/>
        </w:rPr>
        <w:t>在</w:t>
      </w:r>
      <w:proofErr w:type="gramStart"/>
      <w:r w:rsidRPr="00663B8F">
        <w:rPr>
          <w:rFonts w:ascii="仿宋" w:eastAsia="仿宋" w:hAnsi="仿宋"/>
          <w:sz w:val="32"/>
          <w:szCs w:val="32"/>
        </w:rPr>
        <w:t>完善维权机制</w:t>
      </w:r>
      <w:proofErr w:type="gramEnd"/>
      <w:r w:rsidRPr="00663B8F">
        <w:rPr>
          <w:rFonts w:ascii="仿宋" w:eastAsia="仿宋" w:hAnsi="仿宋"/>
          <w:sz w:val="32"/>
          <w:szCs w:val="32"/>
        </w:rPr>
        <w:t>上下功夫。不断完善劳动关系预警疏导机制，</w:t>
      </w:r>
      <w:r w:rsidRPr="00663B8F">
        <w:rPr>
          <w:rFonts w:ascii="仿宋" w:eastAsia="仿宋" w:hAnsi="仿宋"/>
          <w:sz w:val="32"/>
          <w:szCs w:val="32"/>
        </w:rPr>
        <w:t>;</w:t>
      </w:r>
      <w:r w:rsidRPr="00663B8F">
        <w:rPr>
          <w:rFonts w:ascii="仿宋" w:eastAsia="仿宋" w:hAnsi="仿宋"/>
          <w:sz w:val="32"/>
          <w:szCs w:val="32"/>
        </w:rPr>
        <w:t>建立不稳定因素排查、</w:t>
      </w:r>
      <w:proofErr w:type="gramStart"/>
      <w:r w:rsidRPr="00663B8F">
        <w:rPr>
          <w:rFonts w:ascii="仿宋" w:eastAsia="仿宋" w:hAnsi="仿宋"/>
          <w:sz w:val="32"/>
          <w:szCs w:val="32"/>
        </w:rPr>
        <w:t>调处台</w:t>
      </w:r>
      <w:proofErr w:type="gramEnd"/>
      <w:r w:rsidRPr="00663B8F">
        <w:rPr>
          <w:rFonts w:ascii="仿宋" w:eastAsia="仿宋" w:hAnsi="仿宋"/>
          <w:sz w:val="32"/>
          <w:szCs w:val="32"/>
        </w:rPr>
        <w:t>帐</w:t>
      </w:r>
      <w:r w:rsidRPr="00663B8F">
        <w:rPr>
          <w:rFonts w:ascii="仿宋" w:eastAsia="仿宋" w:hAnsi="仿宋"/>
          <w:sz w:val="32"/>
          <w:szCs w:val="32"/>
        </w:rPr>
        <w:t>;</w:t>
      </w:r>
      <w:r w:rsidRPr="00663B8F">
        <w:rPr>
          <w:rFonts w:ascii="仿宋" w:eastAsia="仿宋" w:hAnsi="仿宋"/>
          <w:sz w:val="32"/>
          <w:szCs w:val="32"/>
        </w:rPr>
        <w:t>完善协调机制，发挥工会组织员作用，建立工会维权服务站，及时掌握、调查、分析劳资矛盾。</w:t>
      </w:r>
    </w:p>
    <w:p w:rsidR="00A74CE4" w:rsidRPr="00663B8F" w:rsidRDefault="00B711E6" w:rsidP="00663B8F">
      <w:pPr>
        <w:spacing w:line="500" w:lineRule="exact"/>
        <w:ind w:firstLineChars="196" w:firstLine="627"/>
        <w:jc w:val="left"/>
        <w:outlineLvl w:val="0"/>
        <w:rPr>
          <w:rFonts w:ascii="仿宋" w:eastAsia="仿宋" w:hAnsi="仿宋"/>
          <w:sz w:val="32"/>
          <w:szCs w:val="32"/>
        </w:rPr>
      </w:pPr>
      <w:r w:rsidRPr="00663B8F">
        <w:rPr>
          <w:rFonts w:ascii="仿宋" w:eastAsia="仿宋" w:hAnsi="仿宋" w:hint="eastAsia"/>
          <w:sz w:val="32"/>
          <w:szCs w:val="32"/>
        </w:rPr>
        <w:t>2</w:t>
      </w:r>
      <w:r w:rsidRPr="00663B8F">
        <w:rPr>
          <w:rFonts w:ascii="仿宋" w:eastAsia="仿宋" w:hAnsi="仿宋" w:hint="eastAsia"/>
          <w:sz w:val="32"/>
          <w:szCs w:val="32"/>
        </w:rPr>
        <w:t>、</w:t>
      </w:r>
      <w:r w:rsidRPr="00663B8F">
        <w:rPr>
          <w:rFonts w:ascii="仿宋" w:eastAsia="仿宋" w:hAnsi="仿宋"/>
          <w:sz w:val="32"/>
          <w:szCs w:val="32"/>
        </w:rPr>
        <w:t>健全集体协商工作机制，实现维权</w:t>
      </w:r>
      <w:proofErr w:type="gramStart"/>
      <w:r w:rsidRPr="00663B8F">
        <w:rPr>
          <w:rFonts w:ascii="仿宋" w:eastAsia="仿宋" w:hAnsi="仿宋"/>
          <w:sz w:val="32"/>
          <w:szCs w:val="32"/>
        </w:rPr>
        <w:t>和维稳</w:t>
      </w:r>
      <w:r w:rsidRPr="00663B8F">
        <w:rPr>
          <w:rFonts w:ascii="仿宋" w:eastAsia="仿宋" w:hAnsi="仿宋"/>
          <w:sz w:val="32"/>
          <w:szCs w:val="32"/>
        </w:rPr>
        <w:t>“</w:t>
      </w:r>
      <w:r w:rsidRPr="00663B8F">
        <w:rPr>
          <w:rFonts w:ascii="仿宋" w:eastAsia="仿宋" w:hAnsi="仿宋"/>
          <w:sz w:val="32"/>
          <w:szCs w:val="32"/>
        </w:rPr>
        <w:t>双促进</w:t>
      </w:r>
      <w:r w:rsidRPr="00663B8F">
        <w:rPr>
          <w:rFonts w:ascii="仿宋" w:eastAsia="仿宋" w:hAnsi="仿宋"/>
          <w:sz w:val="32"/>
          <w:szCs w:val="32"/>
        </w:rPr>
        <w:t>”</w:t>
      </w:r>
      <w:proofErr w:type="gramEnd"/>
      <w:r w:rsidRPr="00663B8F">
        <w:rPr>
          <w:rFonts w:ascii="仿宋" w:eastAsia="仿宋" w:hAnsi="仿宋"/>
          <w:sz w:val="32"/>
          <w:szCs w:val="32"/>
        </w:rPr>
        <w:t>。一是把维权</w:t>
      </w:r>
      <w:r w:rsidRPr="00663B8F">
        <w:rPr>
          <w:rFonts w:ascii="仿宋" w:eastAsia="仿宋" w:hAnsi="仿宋"/>
          <w:sz w:val="32"/>
          <w:szCs w:val="32"/>
        </w:rPr>
        <w:t>“</w:t>
      </w:r>
      <w:r w:rsidRPr="00663B8F">
        <w:rPr>
          <w:rFonts w:ascii="仿宋" w:eastAsia="仿宋" w:hAnsi="仿宋"/>
          <w:sz w:val="32"/>
          <w:szCs w:val="32"/>
        </w:rPr>
        <w:t>关口</w:t>
      </w:r>
      <w:r w:rsidRPr="00663B8F">
        <w:rPr>
          <w:rFonts w:ascii="仿宋" w:eastAsia="仿宋" w:hAnsi="仿宋"/>
          <w:sz w:val="32"/>
          <w:szCs w:val="32"/>
        </w:rPr>
        <w:t>”</w:t>
      </w:r>
      <w:r w:rsidRPr="00663B8F">
        <w:rPr>
          <w:rFonts w:ascii="仿宋" w:eastAsia="仿宋" w:hAnsi="仿宋"/>
          <w:sz w:val="32"/>
          <w:szCs w:val="32"/>
        </w:rPr>
        <w:t>前移，联合劳动部门抓好劳动合同的签订工作</w:t>
      </w:r>
      <w:r w:rsidRPr="00663B8F">
        <w:rPr>
          <w:rFonts w:ascii="仿宋" w:eastAsia="仿宋" w:hAnsi="仿宋"/>
          <w:sz w:val="32"/>
          <w:szCs w:val="32"/>
        </w:rPr>
        <w:t>;</w:t>
      </w:r>
      <w:r w:rsidRPr="00663B8F">
        <w:rPr>
          <w:rFonts w:ascii="仿宋" w:eastAsia="仿宋" w:hAnsi="仿宋"/>
          <w:sz w:val="32"/>
          <w:szCs w:val="32"/>
        </w:rPr>
        <w:t>二是联合劳动部门抓好平等协商集体合同和工资协商机制，促进提高签订率和履约率</w:t>
      </w:r>
      <w:r w:rsidRPr="00663B8F">
        <w:rPr>
          <w:rFonts w:ascii="仿宋" w:eastAsia="仿宋" w:hAnsi="仿宋"/>
          <w:sz w:val="32"/>
          <w:szCs w:val="32"/>
        </w:rPr>
        <w:t>;</w:t>
      </w:r>
      <w:r w:rsidRPr="00663B8F">
        <w:rPr>
          <w:rFonts w:ascii="仿宋" w:eastAsia="仿宋" w:hAnsi="仿宋"/>
          <w:sz w:val="32"/>
          <w:szCs w:val="32"/>
        </w:rPr>
        <w:t>三是积极与司法部门合作开展无偿法律援助模式。三是推动民主管理和</w:t>
      </w:r>
      <w:proofErr w:type="gramStart"/>
      <w:r w:rsidRPr="00663B8F">
        <w:rPr>
          <w:rFonts w:ascii="仿宋" w:eastAsia="仿宋" w:hAnsi="仿宋"/>
          <w:sz w:val="32"/>
          <w:szCs w:val="32"/>
        </w:rPr>
        <w:t>企务</w:t>
      </w:r>
      <w:proofErr w:type="gramEnd"/>
      <w:r w:rsidRPr="00663B8F">
        <w:rPr>
          <w:rFonts w:ascii="仿宋" w:eastAsia="仿宋" w:hAnsi="仿宋"/>
          <w:sz w:val="32"/>
          <w:szCs w:val="32"/>
        </w:rPr>
        <w:t>公开的规范化建设。认真抓好非公企业企</w:t>
      </w:r>
      <w:proofErr w:type="gramStart"/>
      <w:r w:rsidRPr="00663B8F">
        <w:rPr>
          <w:rFonts w:ascii="仿宋" w:eastAsia="仿宋" w:hAnsi="仿宋"/>
          <w:sz w:val="32"/>
          <w:szCs w:val="32"/>
        </w:rPr>
        <w:t>务</w:t>
      </w:r>
      <w:proofErr w:type="gramEnd"/>
      <w:r w:rsidRPr="00663B8F">
        <w:rPr>
          <w:rFonts w:ascii="仿宋" w:eastAsia="仿宋" w:hAnsi="仿宋"/>
          <w:sz w:val="32"/>
          <w:szCs w:val="32"/>
        </w:rPr>
        <w:t>公开民主管理的试点工作</w:t>
      </w:r>
      <w:r w:rsidRPr="00663B8F">
        <w:rPr>
          <w:rFonts w:ascii="仿宋" w:eastAsia="仿宋" w:hAnsi="仿宋"/>
          <w:sz w:val="32"/>
          <w:szCs w:val="32"/>
        </w:rPr>
        <w:t>;</w:t>
      </w:r>
      <w:r w:rsidRPr="00663B8F">
        <w:rPr>
          <w:rFonts w:ascii="仿宋" w:eastAsia="仿宋" w:hAnsi="仿宋"/>
          <w:sz w:val="32"/>
          <w:szCs w:val="32"/>
        </w:rPr>
        <w:t>广泛开展</w:t>
      </w:r>
      <w:r w:rsidRPr="00663B8F">
        <w:rPr>
          <w:rFonts w:ascii="仿宋" w:eastAsia="仿宋" w:hAnsi="仿宋"/>
          <w:sz w:val="32"/>
          <w:szCs w:val="32"/>
        </w:rPr>
        <w:t>“</w:t>
      </w:r>
      <w:r w:rsidRPr="00663B8F">
        <w:rPr>
          <w:rFonts w:ascii="仿宋" w:eastAsia="仿宋" w:hAnsi="仿宋"/>
          <w:sz w:val="32"/>
          <w:szCs w:val="32"/>
        </w:rPr>
        <w:t>月约谈</w:t>
      </w:r>
      <w:r w:rsidRPr="00663B8F">
        <w:rPr>
          <w:rFonts w:ascii="仿宋" w:eastAsia="仿宋" w:hAnsi="仿宋"/>
          <w:sz w:val="32"/>
          <w:szCs w:val="32"/>
        </w:rPr>
        <w:t>”</w:t>
      </w:r>
      <w:r w:rsidRPr="00663B8F">
        <w:rPr>
          <w:rFonts w:ascii="仿宋" w:eastAsia="仿宋" w:hAnsi="仿宋"/>
          <w:sz w:val="32"/>
          <w:szCs w:val="32"/>
        </w:rPr>
        <w:t>活动和员工与企业主</w:t>
      </w:r>
      <w:r w:rsidRPr="00663B8F">
        <w:rPr>
          <w:rFonts w:ascii="仿宋" w:eastAsia="仿宋" w:hAnsi="仿宋"/>
          <w:sz w:val="32"/>
          <w:szCs w:val="32"/>
        </w:rPr>
        <w:t>“</w:t>
      </w:r>
      <w:r w:rsidRPr="00663B8F">
        <w:rPr>
          <w:rFonts w:ascii="仿宋" w:eastAsia="仿宋" w:hAnsi="仿宋"/>
          <w:sz w:val="32"/>
          <w:szCs w:val="32"/>
        </w:rPr>
        <w:t>月对话</w:t>
      </w:r>
      <w:r w:rsidRPr="00663B8F">
        <w:rPr>
          <w:rFonts w:ascii="仿宋" w:eastAsia="仿宋" w:hAnsi="仿宋"/>
          <w:sz w:val="32"/>
          <w:szCs w:val="32"/>
        </w:rPr>
        <w:t>”</w:t>
      </w:r>
      <w:r w:rsidRPr="00663B8F">
        <w:rPr>
          <w:rFonts w:ascii="仿宋" w:eastAsia="仿宋" w:hAnsi="仿宋"/>
          <w:sz w:val="32"/>
          <w:szCs w:val="32"/>
        </w:rPr>
        <w:t>活动，研究制定</w:t>
      </w:r>
      <w:r w:rsidRPr="00663B8F">
        <w:rPr>
          <w:rFonts w:ascii="仿宋" w:eastAsia="仿宋" w:hAnsi="仿宋"/>
          <w:sz w:val="32"/>
          <w:szCs w:val="32"/>
        </w:rPr>
        <w:t>“</w:t>
      </w:r>
      <w:r w:rsidRPr="00663B8F">
        <w:rPr>
          <w:rFonts w:ascii="仿宋" w:eastAsia="仿宋" w:hAnsi="仿宋"/>
          <w:sz w:val="32"/>
          <w:szCs w:val="32"/>
        </w:rPr>
        <w:t>月约谈</w:t>
      </w:r>
      <w:r w:rsidRPr="00663B8F">
        <w:rPr>
          <w:rFonts w:ascii="仿宋" w:eastAsia="仿宋" w:hAnsi="仿宋"/>
          <w:sz w:val="32"/>
          <w:szCs w:val="32"/>
        </w:rPr>
        <w:t>”</w:t>
      </w:r>
      <w:r w:rsidRPr="00663B8F">
        <w:rPr>
          <w:rFonts w:ascii="仿宋" w:eastAsia="仿宋" w:hAnsi="仿宋"/>
          <w:sz w:val="32"/>
          <w:szCs w:val="32"/>
        </w:rPr>
        <w:t>制度和</w:t>
      </w:r>
      <w:r w:rsidRPr="00663B8F">
        <w:rPr>
          <w:rFonts w:ascii="仿宋" w:eastAsia="仿宋" w:hAnsi="仿宋"/>
          <w:sz w:val="32"/>
          <w:szCs w:val="32"/>
        </w:rPr>
        <w:t>“</w:t>
      </w:r>
      <w:r w:rsidRPr="00663B8F">
        <w:rPr>
          <w:rFonts w:ascii="仿宋" w:eastAsia="仿宋" w:hAnsi="仿宋"/>
          <w:sz w:val="32"/>
          <w:szCs w:val="32"/>
        </w:rPr>
        <w:t>月对话</w:t>
      </w:r>
      <w:r w:rsidRPr="00663B8F">
        <w:rPr>
          <w:rFonts w:ascii="仿宋" w:eastAsia="仿宋" w:hAnsi="仿宋"/>
          <w:sz w:val="32"/>
          <w:szCs w:val="32"/>
        </w:rPr>
        <w:t>”</w:t>
      </w:r>
      <w:r w:rsidRPr="00663B8F">
        <w:rPr>
          <w:rFonts w:ascii="仿宋" w:eastAsia="仿宋" w:hAnsi="仿宋"/>
          <w:sz w:val="32"/>
          <w:szCs w:val="32"/>
        </w:rPr>
        <w:t>制度。</w:t>
      </w:r>
    </w:p>
    <w:p w:rsidR="00A74CE4" w:rsidRDefault="00B711E6">
      <w:pPr>
        <w:widowControl/>
        <w:spacing w:before="100" w:beforeAutospacing="1" w:after="100" w:afterAutospacing="1" w:line="450" w:lineRule="atLeast"/>
        <w:jc w:val="left"/>
        <w:rPr>
          <w:rFonts w:ascii="宋体" w:hAnsi="宋体" w:cs="宋体"/>
          <w:kern w:val="0"/>
          <w:sz w:val="32"/>
          <w:szCs w:val="32"/>
        </w:rPr>
      </w:pPr>
      <w:r>
        <w:rPr>
          <w:rFonts w:ascii="宋体" w:hAnsi="宋体" w:cs="宋体"/>
          <w:b/>
          <w:bCs/>
          <w:kern w:val="0"/>
          <w:sz w:val="32"/>
          <w:szCs w:val="32"/>
        </w:rPr>
        <w:t xml:space="preserve">　　</w:t>
      </w:r>
      <w:r>
        <w:rPr>
          <w:rFonts w:ascii="宋体" w:hAnsi="宋体" w:cs="宋体"/>
          <w:b/>
          <w:bCs/>
          <w:kern w:val="0"/>
          <w:sz w:val="32"/>
          <w:szCs w:val="32"/>
        </w:rPr>
        <w:t>(</w:t>
      </w:r>
      <w:r>
        <w:rPr>
          <w:rFonts w:ascii="宋体" w:hAnsi="宋体" w:cs="宋体"/>
          <w:b/>
          <w:bCs/>
          <w:kern w:val="0"/>
          <w:sz w:val="32"/>
          <w:szCs w:val="32"/>
        </w:rPr>
        <w:t>三</w:t>
      </w:r>
      <w:r>
        <w:rPr>
          <w:rFonts w:ascii="宋体" w:hAnsi="宋体" w:cs="宋体"/>
          <w:b/>
          <w:bCs/>
          <w:kern w:val="0"/>
          <w:sz w:val="32"/>
          <w:szCs w:val="32"/>
        </w:rPr>
        <w:t>)</w:t>
      </w:r>
      <w:r>
        <w:rPr>
          <w:rFonts w:ascii="宋体" w:hAnsi="宋体" w:cs="宋体"/>
          <w:b/>
          <w:bCs/>
          <w:kern w:val="0"/>
          <w:sz w:val="32"/>
          <w:szCs w:val="32"/>
        </w:rPr>
        <w:t>围绕中心，强化工会在经济社会发展作为。</w:t>
      </w:r>
    </w:p>
    <w:p w:rsidR="00A74CE4" w:rsidRPr="00663B8F" w:rsidRDefault="00B711E6" w:rsidP="00663B8F">
      <w:pPr>
        <w:spacing w:line="500" w:lineRule="exact"/>
        <w:ind w:firstLineChars="196" w:firstLine="627"/>
        <w:jc w:val="left"/>
        <w:outlineLvl w:val="0"/>
        <w:rPr>
          <w:rFonts w:ascii="仿宋" w:eastAsia="仿宋" w:hAnsi="仿宋"/>
          <w:sz w:val="32"/>
          <w:szCs w:val="32"/>
        </w:rPr>
      </w:pPr>
      <w:r w:rsidRPr="00663B8F">
        <w:rPr>
          <w:rFonts w:ascii="仿宋" w:eastAsia="仿宋" w:hAnsi="仿宋" w:hint="eastAsia"/>
          <w:sz w:val="32"/>
          <w:szCs w:val="32"/>
        </w:rPr>
        <w:t>1</w:t>
      </w:r>
      <w:r w:rsidRPr="00663B8F">
        <w:rPr>
          <w:rFonts w:ascii="仿宋" w:eastAsia="仿宋" w:hAnsi="仿宋" w:hint="eastAsia"/>
          <w:sz w:val="32"/>
          <w:szCs w:val="32"/>
        </w:rPr>
        <w:t>、</w:t>
      </w:r>
      <w:r w:rsidRPr="00663B8F">
        <w:rPr>
          <w:rFonts w:ascii="仿宋" w:eastAsia="仿宋" w:hAnsi="仿宋"/>
          <w:sz w:val="32"/>
          <w:szCs w:val="32"/>
        </w:rPr>
        <w:t>大力开展劳动技术、劳动知识竞赛活动。搞好技术练兵、技术比武和技术革新，积极引导企业工会开展岗位技能比武</w:t>
      </w:r>
      <w:r w:rsidRPr="00663B8F">
        <w:rPr>
          <w:rFonts w:ascii="仿宋" w:eastAsia="仿宋" w:hAnsi="仿宋"/>
          <w:sz w:val="32"/>
          <w:szCs w:val="32"/>
        </w:rPr>
        <w:t>;</w:t>
      </w:r>
      <w:r w:rsidRPr="00663B8F">
        <w:rPr>
          <w:rFonts w:ascii="仿宋" w:eastAsia="仿宋" w:hAnsi="仿宋"/>
          <w:sz w:val="32"/>
          <w:szCs w:val="32"/>
        </w:rPr>
        <w:t>继续争取奖励资金，举办劳动技能大赛，鼓励企业职工积极开展技术革新。</w:t>
      </w:r>
    </w:p>
    <w:p w:rsidR="00A74CE4" w:rsidRPr="00663B8F" w:rsidRDefault="00B711E6" w:rsidP="00663B8F">
      <w:pPr>
        <w:spacing w:line="500" w:lineRule="exact"/>
        <w:ind w:firstLineChars="196" w:firstLine="627"/>
        <w:jc w:val="left"/>
        <w:outlineLvl w:val="0"/>
        <w:rPr>
          <w:rFonts w:ascii="仿宋" w:eastAsia="仿宋" w:hAnsi="仿宋"/>
          <w:sz w:val="32"/>
          <w:szCs w:val="32"/>
        </w:rPr>
      </w:pPr>
      <w:r w:rsidRPr="00663B8F">
        <w:rPr>
          <w:rFonts w:ascii="仿宋" w:eastAsia="仿宋" w:hAnsi="仿宋" w:hint="eastAsia"/>
          <w:sz w:val="32"/>
          <w:szCs w:val="32"/>
        </w:rPr>
        <w:t>2</w:t>
      </w:r>
      <w:r w:rsidRPr="00663B8F">
        <w:rPr>
          <w:rFonts w:ascii="仿宋" w:eastAsia="仿宋" w:hAnsi="仿宋" w:hint="eastAsia"/>
          <w:sz w:val="32"/>
          <w:szCs w:val="32"/>
        </w:rPr>
        <w:t>、</w:t>
      </w:r>
      <w:r w:rsidRPr="00663B8F">
        <w:rPr>
          <w:rFonts w:ascii="仿宋" w:eastAsia="仿宋" w:hAnsi="仿宋"/>
          <w:sz w:val="32"/>
          <w:szCs w:val="32"/>
        </w:rPr>
        <w:t>继续开展</w:t>
      </w:r>
      <w:r w:rsidRPr="00663B8F">
        <w:rPr>
          <w:rFonts w:ascii="仿宋" w:eastAsia="仿宋" w:hAnsi="仿宋"/>
          <w:sz w:val="32"/>
          <w:szCs w:val="32"/>
        </w:rPr>
        <w:t>“</w:t>
      </w:r>
      <w:r w:rsidRPr="00663B8F">
        <w:rPr>
          <w:rFonts w:ascii="仿宋" w:eastAsia="仿宋" w:hAnsi="仿宋"/>
          <w:sz w:val="32"/>
          <w:szCs w:val="32"/>
        </w:rPr>
        <w:t>劳务工大讲堂</w:t>
      </w:r>
      <w:r w:rsidRPr="00663B8F">
        <w:rPr>
          <w:rFonts w:ascii="仿宋" w:eastAsia="仿宋" w:hAnsi="仿宋"/>
          <w:sz w:val="32"/>
          <w:szCs w:val="32"/>
        </w:rPr>
        <w:t>”</w:t>
      </w:r>
      <w:r w:rsidRPr="00663B8F">
        <w:rPr>
          <w:rFonts w:ascii="仿宋" w:eastAsia="仿宋" w:hAnsi="仿宋"/>
          <w:sz w:val="32"/>
          <w:szCs w:val="32"/>
        </w:rPr>
        <w:t>活动，提升职工技能和素质。着力推进以技能竞赛、职工培训、技术鉴定一体化的职工技能提升计划。督促企业开展员工培训，做到有计划、有记录、有成效。</w:t>
      </w:r>
    </w:p>
    <w:p w:rsidR="00A74CE4" w:rsidRDefault="00B711E6">
      <w:pPr>
        <w:widowControl/>
        <w:spacing w:before="100" w:beforeAutospacing="1" w:after="100" w:afterAutospacing="1" w:line="450" w:lineRule="atLeast"/>
        <w:jc w:val="left"/>
        <w:rPr>
          <w:rFonts w:ascii="宋体" w:hAnsi="宋体" w:cs="宋体"/>
          <w:kern w:val="0"/>
          <w:sz w:val="32"/>
          <w:szCs w:val="32"/>
        </w:rPr>
      </w:pPr>
      <w:r>
        <w:rPr>
          <w:rFonts w:ascii="宋体" w:hAnsi="宋体" w:cs="宋体"/>
          <w:b/>
          <w:bCs/>
          <w:kern w:val="0"/>
          <w:sz w:val="32"/>
          <w:szCs w:val="32"/>
        </w:rPr>
        <w:t xml:space="preserve">　　</w:t>
      </w:r>
      <w:r>
        <w:rPr>
          <w:rFonts w:ascii="宋体" w:hAnsi="宋体" w:cs="宋体"/>
          <w:b/>
          <w:bCs/>
          <w:kern w:val="0"/>
          <w:sz w:val="32"/>
          <w:szCs w:val="32"/>
        </w:rPr>
        <w:t>(</w:t>
      </w:r>
      <w:r>
        <w:rPr>
          <w:rFonts w:ascii="宋体" w:hAnsi="宋体" w:cs="宋体"/>
          <w:b/>
          <w:bCs/>
          <w:kern w:val="0"/>
          <w:sz w:val="32"/>
          <w:szCs w:val="32"/>
        </w:rPr>
        <w:t>四</w:t>
      </w:r>
      <w:r>
        <w:rPr>
          <w:rFonts w:ascii="宋体" w:hAnsi="宋体" w:cs="宋体"/>
          <w:b/>
          <w:bCs/>
          <w:kern w:val="0"/>
          <w:sz w:val="32"/>
          <w:szCs w:val="32"/>
        </w:rPr>
        <w:t>)</w:t>
      </w:r>
      <w:r>
        <w:rPr>
          <w:rFonts w:ascii="宋体" w:hAnsi="宋体" w:cs="宋体"/>
          <w:b/>
          <w:bCs/>
          <w:kern w:val="0"/>
          <w:sz w:val="32"/>
          <w:szCs w:val="32"/>
        </w:rPr>
        <w:t>关爱职工，强化工</w:t>
      </w:r>
      <w:r>
        <w:rPr>
          <w:rFonts w:ascii="宋体" w:hAnsi="宋体" w:cs="宋体"/>
          <w:b/>
          <w:bCs/>
          <w:kern w:val="0"/>
          <w:sz w:val="32"/>
          <w:szCs w:val="32"/>
        </w:rPr>
        <w:t>会浓厚人文关怀氛围的营造。</w:t>
      </w:r>
    </w:p>
    <w:p w:rsidR="00A74CE4" w:rsidRPr="00663B8F" w:rsidRDefault="00B711E6">
      <w:pPr>
        <w:widowControl/>
        <w:spacing w:before="100" w:beforeAutospacing="1" w:after="100" w:afterAutospacing="1" w:line="450" w:lineRule="atLeast"/>
        <w:jc w:val="left"/>
        <w:rPr>
          <w:rFonts w:ascii="仿宋" w:eastAsia="仿宋" w:hAnsi="仿宋" w:cs="宋体"/>
          <w:kern w:val="0"/>
          <w:sz w:val="32"/>
          <w:szCs w:val="32"/>
        </w:rPr>
      </w:pPr>
      <w:r w:rsidRPr="00663B8F">
        <w:rPr>
          <w:rFonts w:ascii="仿宋" w:eastAsia="仿宋" w:hAnsi="仿宋" w:cs="宋体"/>
          <w:kern w:val="0"/>
          <w:sz w:val="32"/>
          <w:szCs w:val="32"/>
        </w:rPr>
        <w:lastRenderedPageBreak/>
        <w:t xml:space="preserve">　　</w:t>
      </w:r>
      <w:r w:rsidRPr="00663B8F">
        <w:rPr>
          <w:rFonts w:ascii="仿宋" w:eastAsia="仿宋" w:hAnsi="仿宋" w:cs="宋体" w:hint="eastAsia"/>
          <w:kern w:val="0"/>
          <w:sz w:val="32"/>
          <w:szCs w:val="32"/>
        </w:rPr>
        <w:t>1</w:t>
      </w:r>
      <w:r w:rsidRPr="00663B8F">
        <w:rPr>
          <w:rFonts w:ascii="仿宋" w:eastAsia="仿宋" w:hAnsi="仿宋" w:cs="宋体" w:hint="eastAsia"/>
          <w:kern w:val="0"/>
          <w:sz w:val="32"/>
          <w:szCs w:val="32"/>
        </w:rPr>
        <w:t>、</w:t>
      </w:r>
      <w:r w:rsidRPr="00663B8F">
        <w:rPr>
          <w:rFonts w:ascii="仿宋" w:eastAsia="仿宋" w:hAnsi="仿宋" w:cs="宋体"/>
          <w:kern w:val="0"/>
          <w:sz w:val="32"/>
          <w:szCs w:val="32"/>
        </w:rPr>
        <w:t>建立困难职工帮扶工作的长效机制。制定困难职工帮扶资金使用管理办法</w:t>
      </w:r>
      <w:r w:rsidRPr="00663B8F">
        <w:rPr>
          <w:rFonts w:ascii="仿宋" w:eastAsia="仿宋" w:hAnsi="仿宋" w:cs="宋体"/>
          <w:kern w:val="0"/>
          <w:sz w:val="32"/>
          <w:szCs w:val="32"/>
        </w:rPr>
        <w:t>;</w:t>
      </w:r>
      <w:r w:rsidRPr="00663B8F">
        <w:rPr>
          <w:rFonts w:ascii="仿宋" w:eastAsia="仿宋" w:hAnsi="仿宋" w:cs="宋体"/>
          <w:kern w:val="0"/>
          <w:sz w:val="32"/>
          <w:szCs w:val="32"/>
        </w:rPr>
        <w:t>推广职工互助保障计划，努力把</w:t>
      </w:r>
      <w:r w:rsidRPr="00663B8F">
        <w:rPr>
          <w:rFonts w:ascii="仿宋" w:eastAsia="仿宋" w:hAnsi="仿宋" w:cs="宋体"/>
          <w:kern w:val="0"/>
          <w:sz w:val="32"/>
          <w:szCs w:val="32"/>
        </w:rPr>
        <w:t>“</w:t>
      </w:r>
      <w:r w:rsidRPr="00663B8F">
        <w:rPr>
          <w:rFonts w:ascii="仿宋" w:eastAsia="仿宋" w:hAnsi="仿宋" w:cs="宋体"/>
          <w:kern w:val="0"/>
          <w:sz w:val="32"/>
          <w:szCs w:val="32"/>
        </w:rPr>
        <w:t>送温暖</w:t>
      </w:r>
      <w:r w:rsidRPr="00663B8F">
        <w:rPr>
          <w:rFonts w:ascii="仿宋" w:eastAsia="仿宋" w:hAnsi="仿宋" w:cs="宋体"/>
          <w:kern w:val="0"/>
          <w:sz w:val="32"/>
          <w:szCs w:val="32"/>
        </w:rPr>
        <w:t>”</w:t>
      </w:r>
      <w:r w:rsidRPr="00663B8F">
        <w:rPr>
          <w:rFonts w:ascii="仿宋" w:eastAsia="仿宋" w:hAnsi="仿宋" w:cs="宋体"/>
          <w:kern w:val="0"/>
          <w:sz w:val="32"/>
          <w:szCs w:val="32"/>
        </w:rPr>
        <w:t>、</w:t>
      </w:r>
      <w:r w:rsidRPr="00663B8F">
        <w:rPr>
          <w:rFonts w:ascii="仿宋" w:eastAsia="仿宋" w:hAnsi="仿宋" w:cs="宋体"/>
          <w:kern w:val="0"/>
          <w:sz w:val="32"/>
          <w:szCs w:val="32"/>
        </w:rPr>
        <w:t>“</w:t>
      </w:r>
      <w:r w:rsidRPr="00663B8F">
        <w:rPr>
          <w:rFonts w:ascii="仿宋" w:eastAsia="仿宋" w:hAnsi="仿宋" w:cs="宋体"/>
          <w:kern w:val="0"/>
          <w:sz w:val="32"/>
          <w:szCs w:val="32"/>
        </w:rPr>
        <w:t>金秋助学</w:t>
      </w:r>
      <w:r w:rsidRPr="00663B8F">
        <w:rPr>
          <w:rFonts w:ascii="仿宋" w:eastAsia="仿宋" w:hAnsi="仿宋" w:cs="宋体"/>
          <w:kern w:val="0"/>
          <w:sz w:val="32"/>
          <w:szCs w:val="32"/>
        </w:rPr>
        <w:t>”</w:t>
      </w:r>
      <w:r w:rsidRPr="00663B8F">
        <w:rPr>
          <w:rFonts w:ascii="仿宋" w:eastAsia="仿宋" w:hAnsi="仿宋" w:cs="宋体"/>
          <w:kern w:val="0"/>
          <w:sz w:val="32"/>
          <w:szCs w:val="32"/>
        </w:rPr>
        <w:t>等活动做成工会帮扶工作的品牌。</w:t>
      </w:r>
    </w:p>
    <w:p w:rsidR="00A74CE4" w:rsidRPr="00663B8F" w:rsidRDefault="00B711E6">
      <w:pPr>
        <w:widowControl/>
        <w:spacing w:before="100" w:beforeAutospacing="1" w:after="100" w:afterAutospacing="1" w:line="450" w:lineRule="atLeast"/>
        <w:jc w:val="left"/>
        <w:rPr>
          <w:rFonts w:ascii="仿宋" w:eastAsia="仿宋" w:hAnsi="仿宋" w:cs="宋体"/>
          <w:kern w:val="0"/>
          <w:sz w:val="32"/>
          <w:szCs w:val="32"/>
        </w:rPr>
      </w:pPr>
      <w:r w:rsidRPr="00663B8F">
        <w:rPr>
          <w:rFonts w:ascii="仿宋" w:eastAsia="仿宋" w:hAnsi="仿宋" w:cs="宋体" w:hint="eastAsia"/>
          <w:kern w:val="0"/>
          <w:sz w:val="32"/>
          <w:szCs w:val="32"/>
        </w:rPr>
        <w:t xml:space="preserve">    2</w:t>
      </w:r>
      <w:r w:rsidRPr="00663B8F">
        <w:rPr>
          <w:rFonts w:ascii="仿宋" w:eastAsia="仿宋" w:hAnsi="仿宋" w:cs="宋体" w:hint="eastAsia"/>
          <w:kern w:val="0"/>
          <w:sz w:val="32"/>
          <w:szCs w:val="32"/>
        </w:rPr>
        <w:t>、</w:t>
      </w:r>
      <w:r w:rsidRPr="00663B8F">
        <w:rPr>
          <w:rFonts w:ascii="仿宋" w:eastAsia="仿宋" w:hAnsi="仿宋" w:cs="宋体"/>
          <w:kern w:val="0"/>
          <w:sz w:val="32"/>
          <w:szCs w:val="32"/>
        </w:rPr>
        <w:t>拓宽救助渠道，扩大帮扶网络。争取社会其他力量的支持，共同做好困难群体和弱势群体的扶贫济困工作。</w:t>
      </w:r>
    </w:p>
    <w:p w:rsidR="00A74CE4" w:rsidRDefault="00B711E6">
      <w:pPr>
        <w:widowControl/>
        <w:spacing w:before="100" w:beforeAutospacing="1" w:after="100" w:afterAutospacing="1" w:line="450" w:lineRule="atLeast"/>
        <w:jc w:val="left"/>
        <w:rPr>
          <w:rFonts w:ascii="宋体" w:hAnsi="宋体" w:cs="宋体"/>
          <w:kern w:val="0"/>
          <w:sz w:val="32"/>
          <w:szCs w:val="32"/>
        </w:rPr>
      </w:pPr>
      <w:r>
        <w:rPr>
          <w:rFonts w:ascii="宋体" w:hAnsi="宋体" w:cs="宋体"/>
          <w:kern w:val="0"/>
          <w:sz w:val="32"/>
          <w:szCs w:val="32"/>
        </w:rPr>
        <w:t xml:space="preserve">　</w:t>
      </w:r>
      <w:r>
        <w:rPr>
          <w:rFonts w:ascii="宋体" w:hAnsi="宋体" w:cs="宋体"/>
          <w:b/>
          <w:bCs/>
          <w:kern w:val="0"/>
          <w:sz w:val="32"/>
          <w:szCs w:val="32"/>
        </w:rPr>
        <w:t xml:space="preserve">　</w:t>
      </w:r>
      <w:r>
        <w:rPr>
          <w:rFonts w:ascii="宋体" w:hAnsi="宋体" w:cs="宋体"/>
          <w:b/>
          <w:bCs/>
          <w:kern w:val="0"/>
          <w:sz w:val="32"/>
          <w:szCs w:val="32"/>
        </w:rPr>
        <w:t>(</w:t>
      </w:r>
      <w:r>
        <w:rPr>
          <w:rFonts w:ascii="宋体" w:hAnsi="宋体" w:cs="宋体"/>
          <w:b/>
          <w:bCs/>
          <w:kern w:val="0"/>
          <w:sz w:val="32"/>
          <w:szCs w:val="32"/>
        </w:rPr>
        <w:t>五</w:t>
      </w:r>
      <w:r>
        <w:rPr>
          <w:rFonts w:ascii="宋体" w:hAnsi="宋体" w:cs="宋体"/>
          <w:b/>
          <w:bCs/>
          <w:kern w:val="0"/>
          <w:sz w:val="32"/>
          <w:szCs w:val="32"/>
        </w:rPr>
        <w:t>)</w:t>
      </w:r>
      <w:r>
        <w:rPr>
          <w:rFonts w:ascii="宋体" w:hAnsi="宋体" w:cs="宋体"/>
          <w:b/>
          <w:bCs/>
          <w:kern w:val="0"/>
          <w:sz w:val="32"/>
          <w:szCs w:val="32"/>
        </w:rPr>
        <w:t>深入宣传，强化企业文化。</w:t>
      </w:r>
    </w:p>
    <w:p w:rsidR="00A74CE4" w:rsidRPr="00663B8F" w:rsidRDefault="00B711E6">
      <w:pPr>
        <w:widowControl/>
        <w:spacing w:before="100" w:beforeAutospacing="1" w:after="100" w:afterAutospacing="1" w:line="450" w:lineRule="atLeast"/>
        <w:jc w:val="left"/>
        <w:rPr>
          <w:rFonts w:ascii="仿宋" w:eastAsia="仿宋" w:hAnsi="仿宋" w:cs="宋体"/>
          <w:kern w:val="0"/>
          <w:sz w:val="32"/>
          <w:szCs w:val="32"/>
        </w:rPr>
      </w:pPr>
      <w:r>
        <w:rPr>
          <w:rFonts w:ascii="宋体" w:hAnsi="宋体" w:cs="宋体"/>
          <w:kern w:val="0"/>
          <w:sz w:val="32"/>
          <w:szCs w:val="32"/>
        </w:rPr>
        <w:t xml:space="preserve">　</w:t>
      </w:r>
      <w:r w:rsidRPr="00663B8F">
        <w:rPr>
          <w:rFonts w:ascii="仿宋" w:eastAsia="仿宋" w:hAnsi="仿宋" w:cs="宋体"/>
          <w:kern w:val="0"/>
          <w:sz w:val="32"/>
          <w:szCs w:val="32"/>
        </w:rPr>
        <w:t xml:space="preserve">　</w:t>
      </w:r>
      <w:r w:rsidRPr="00663B8F">
        <w:rPr>
          <w:rFonts w:ascii="仿宋" w:eastAsia="仿宋" w:hAnsi="仿宋" w:cs="宋体" w:hint="eastAsia"/>
          <w:kern w:val="0"/>
          <w:sz w:val="32"/>
          <w:szCs w:val="32"/>
        </w:rPr>
        <w:t>1</w:t>
      </w:r>
      <w:r w:rsidRPr="00663B8F">
        <w:rPr>
          <w:rFonts w:ascii="仿宋" w:eastAsia="仿宋" w:hAnsi="仿宋" w:cs="宋体" w:hint="eastAsia"/>
          <w:kern w:val="0"/>
          <w:sz w:val="32"/>
          <w:szCs w:val="32"/>
        </w:rPr>
        <w:t>、</w:t>
      </w:r>
      <w:r w:rsidRPr="00663B8F">
        <w:rPr>
          <w:rFonts w:ascii="仿宋" w:eastAsia="仿宋" w:hAnsi="仿宋" w:cs="宋体"/>
          <w:kern w:val="0"/>
          <w:sz w:val="32"/>
          <w:szCs w:val="32"/>
        </w:rPr>
        <w:t>通过节日庆祝活动，抓好工会文化阵地建设。开展</w:t>
      </w:r>
      <w:r w:rsidRPr="00663B8F">
        <w:rPr>
          <w:rFonts w:ascii="仿宋" w:eastAsia="仿宋" w:hAnsi="仿宋" w:cs="宋体"/>
          <w:kern w:val="0"/>
          <w:sz w:val="32"/>
          <w:szCs w:val="32"/>
        </w:rPr>
        <w:t>“</w:t>
      </w:r>
      <w:r w:rsidRPr="00663B8F">
        <w:rPr>
          <w:rFonts w:ascii="仿宋" w:eastAsia="仿宋" w:hAnsi="仿宋" w:cs="宋体"/>
          <w:kern w:val="0"/>
          <w:sz w:val="32"/>
          <w:szCs w:val="32"/>
        </w:rPr>
        <w:t>十个五</w:t>
      </w:r>
      <w:r w:rsidRPr="00663B8F">
        <w:rPr>
          <w:rFonts w:ascii="仿宋" w:eastAsia="仿宋" w:hAnsi="仿宋" w:cs="宋体"/>
          <w:kern w:val="0"/>
          <w:sz w:val="32"/>
          <w:szCs w:val="32"/>
        </w:rPr>
        <w:t>”</w:t>
      </w:r>
      <w:r w:rsidRPr="00663B8F">
        <w:rPr>
          <w:rFonts w:ascii="仿宋" w:eastAsia="仿宋" w:hAnsi="仿宋" w:cs="宋体"/>
          <w:kern w:val="0"/>
          <w:sz w:val="32"/>
          <w:szCs w:val="32"/>
        </w:rPr>
        <w:t>活动，充分发挥重大节日活动的工会文化品牌效应。</w:t>
      </w:r>
      <w:r w:rsidRPr="00663B8F">
        <w:rPr>
          <w:rFonts w:ascii="仿宋" w:eastAsia="仿宋" w:hAnsi="仿宋" w:cs="宋体"/>
          <w:kern w:val="0"/>
          <w:sz w:val="32"/>
          <w:szCs w:val="32"/>
        </w:rPr>
        <w:t>(“</w:t>
      </w:r>
      <w:r w:rsidRPr="00663B8F">
        <w:rPr>
          <w:rFonts w:ascii="仿宋" w:eastAsia="仿宋" w:hAnsi="仿宋" w:cs="宋体"/>
          <w:kern w:val="0"/>
          <w:sz w:val="32"/>
          <w:szCs w:val="32"/>
        </w:rPr>
        <w:t>十个五</w:t>
      </w:r>
      <w:r w:rsidRPr="00663B8F">
        <w:rPr>
          <w:rFonts w:ascii="仿宋" w:eastAsia="仿宋" w:hAnsi="仿宋" w:cs="宋体"/>
          <w:kern w:val="0"/>
          <w:sz w:val="32"/>
          <w:szCs w:val="32"/>
        </w:rPr>
        <w:t>”</w:t>
      </w:r>
      <w:r w:rsidRPr="00663B8F">
        <w:rPr>
          <w:rFonts w:ascii="仿宋" w:eastAsia="仿宋" w:hAnsi="仿宋" w:cs="宋体"/>
          <w:kern w:val="0"/>
          <w:sz w:val="32"/>
          <w:szCs w:val="32"/>
        </w:rPr>
        <w:t>活动的具体内容是：五场球赛、五场演出、五场技能比武、五场电影、</w:t>
      </w:r>
      <w:r w:rsidRPr="00663B8F">
        <w:rPr>
          <w:rFonts w:ascii="仿宋" w:eastAsia="仿宋" w:hAnsi="仿宋" w:cs="宋体"/>
          <w:kern w:val="0"/>
          <w:sz w:val="32"/>
          <w:szCs w:val="32"/>
        </w:rPr>
        <w:t>五次集体舞会、五场讲座、五次慰问帮扶、五次卡拉</w:t>
      </w:r>
      <w:r w:rsidRPr="00663B8F">
        <w:rPr>
          <w:rFonts w:ascii="仿宋" w:eastAsia="仿宋" w:hAnsi="仿宋" w:cs="宋体"/>
          <w:kern w:val="0"/>
          <w:sz w:val="32"/>
          <w:szCs w:val="32"/>
        </w:rPr>
        <w:t>ok</w:t>
      </w:r>
      <w:r w:rsidRPr="00663B8F">
        <w:rPr>
          <w:rFonts w:ascii="仿宋" w:eastAsia="仿宋" w:hAnsi="仿宋" w:cs="宋体"/>
          <w:kern w:val="0"/>
          <w:sz w:val="32"/>
          <w:szCs w:val="32"/>
        </w:rPr>
        <w:t>大赛、五次生日晚会、五次演讲比赛。</w:t>
      </w:r>
      <w:r w:rsidRPr="00663B8F">
        <w:rPr>
          <w:rFonts w:ascii="仿宋" w:eastAsia="仿宋" w:hAnsi="仿宋" w:cs="宋体"/>
          <w:kern w:val="0"/>
          <w:sz w:val="32"/>
          <w:szCs w:val="32"/>
        </w:rPr>
        <w:t>)</w:t>
      </w:r>
    </w:p>
    <w:p w:rsidR="00A74CE4" w:rsidRPr="00663B8F" w:rsidRDefault="00B711E6">
      <w:pPr>
        <w:widowControl/>
        <w:spacing w:before="100" w:beforeAutospacing="1" w:after="100" w:afterAutospacing="1" w:line="450" w:lineRule="atLeast"/>
        <w:jc w:val="left"/>
        <w:rPr>
          <w:rFonts w:ascii="仿宋" w:eastAsia="仿宋" w:hAnsi="仿宋" w:cs="宋体"/>
          <w:kern w:val="0"/>
          <w:sz w:val="32"/>
          <w:szCs w:val="32"/>
        </w:rPr>
      </w:pPr>
      <w:r w:rsidRPr="00663B8F">
        <w:rPr>
          <w:rFonts w:ascii="仿宋" w:eastAsia="仿宋" w:hAnsi="仿宋" w:cs="宋体" w:hint="eastAsia"/>
          <w:kern w:val="0"/>
          <w:sz w:val="32"/>
          <w:szCs w:val="32"/>
        </w:rPr>
        <w:t xml:space="preserve">    2</w:t>
      </w:r>
      <w:r w:rsidRPr="00663B8F">
        <w:rPr>
          <w:rFonts w:ascii="仿宋" w:eastAsia="仿宋" w:hAnsi="仿宋" w:cs="宋体" w:hint="eastAsia"/>
          <w:kern w:val="0"/>
          <w:sz w:val="32"/>
          <w:szCs w:val="32"/>
        </w:rPr>
        <w:t>、</w:t>
      </w:r>
      <w:r w:rsidRPr="00663B8F">
        <w:rPr>
          <w:rFonts w:ascii="仿宋" w:eastAsia="仿宋" w:hAnsi="仿宋" w:cs="宋体"/>
          <w:kern w:val="0"/>
          <w:sz w:val="32"/>
          <w:szCs w:val="32"/>
        </w:rPr>
        <w:t>进一步完善</w:t>
      </w:r>
      <w:r w:rsidRPr="00663B8F">
        <w:rPr>
          <w:rFonts w:ascii="仿宋" w:eastAsia="仿宋" w:hAnsi="仿宋" w:cs="宋体" w:hint="eastAsia"/>
          <w:kern w:val="0"/>
          <w:sz w:val="32"/>
          <w:szCs w:val="32"/>
        </w:rPr>
        <w:t>工会网页更新</w:t>
      </w:r>
      <w:r w:rsidRPr="00663B8F">
        <w:rPr>
          <w:rFonts w:ascii="仿宋" w:eastAsia="仿宋" w:hAnsi="仿宋" w:cs="宋体"/>
          <w:kern w:val="0"/>
          <w:sz w:val="32"/>
          <w:szCs w:val="32"/>
        </w:rPr>
        <w:t>。通过网络开辟工会与职工群众互动平台，落实网络维权，方便基层工会组织和职工群众办事，切实加强宣传教育的信息化建设。</w:t>
      </w:r>
    </w:p>
    <w:p w:rsidR="00A74CE4" w:rsidRDefault="00A74CE4">
      <w:pPr>
        <w:spacing w:line="520" w:lineRule="exact"/>
        <w:ind w:firstLine="560"/>
        <w:rPr>
          <w:rFonts w:ascii="仿宋_GB2312" w:eastAsia="仿宋_GB2312" w:hAnsi="仿宋"/>
          <w:kern w:val="0"/>
          <w:sz w:val="32"/>
          <w:szCs w:val="32"/>
        </w:rPr>
      </w:pPr>
    </w:p>
    <w:p w:rsidR="00A74CE4" w:rsidRDefault="00A74CE4">
      <w:pPr>
        <w:spacing w:line="520" w:lineRule="exact"/>
        <w:ind w:firstLine="560"/>
        <w:rPr>
          <w:rFonts w:ascii="仿宋_GB2312" w:eastAsia="仿宋_GB2312" w:hAnsi="仿宋"/>
          <w:kern w:val="0"/>
          <w:sz w:val="32"/>
          <w:szCs w:val="32"/>
        </w:rPr>
        <w:sectPr w:rsidR="00A74CE4">
          <w:headerReference w:type="even" r:id="rId9"/>
          <w:headerReference w:type="default" r:id="rId10"/>
          <w:footerReference w:type="even" r:id="rId11"/>
          <w:footerReference w:type="default" r:id="rId12"/>
          <w:headerReference w:type="first" r:id="rId13"/>
          <w:footerReference w:type="first" r:id="rId14"/>
          <w:pgSz w:w="11907" w:h="16839"/>
          <w:pgMar w:top="1531" w:right="1134" w:bottom="1474" w:left="1134" w:header="851" w:footer="992" w:gutter="0"/>
          <w:cols w:space="425"/>
          <w:docGrid w:linePitch="312"/>
        </w:sectPr>
      </w:pPr>
    </w:p>
    <w:p w:rsidR="00A74CE4" w:rsidRDefault="00B711E6">
      <w:pPr>
        <w:jc w:val="center"/>
        <w:outlineLvl w:val="0"/>
        <w:rPr>
          <w:rFonts w:ascii="黑体" w:eastAsia="黑体" w:hAnsi="黑体"/>
          <w:b/>
          <w:sz w:val="32"/>
        </w:rPr>
      </w:pPr>
      <w:bookmarkStart w:id="0" w:name="_Toc441150763"/>
      <w:r>
        <w:rPr>
          <w:rFonts w:ascii="黑体" w:eastAsia="黑体" w:hAnsi="黑体" w:hint="eastAsia"/>
          <w:kern w:val="0"/>
          <w:sz w:val="32"/>
          <w:szCs w:val="32"/>
        </w:rPr>
        <w:lastRenderedPageBreak/>
        <w:t>二、</w:t>
      </w:r>
      <w:r>
        <w:rPr>
          <w:rFonts w:ascii="黑体" w:eastAsia="黑体" w:hAnsi="黑体" w:hint="eastAsia"/>
          <w:b/>
          <w:sz w:val="32"/>
        </w:rPr>
        <w:t>部门职责</w:t>
      </w:r>
      <w:r>
        <w:rPr>
          <w:rFonts w:ascii="黑体" w:eastAsia="黑体" w:hAnsi="黑体" w:hint="eastAsia"/>
          <w:b/>
          <w:sz w:val="32"/>
        </w:rPr>
        <w:t>-</w:t>
      </w:r>
      <w:r>
        <w:rPr>
          <w:rFonts w:ascii="黑体" w:eastAsia="黑体" w:hAnsi="黑体" w:hint="eastAsia"/>
          <w:b/>
          <w:sz w:val="32"/>
        </w:rPr>
        <w:t>工作活动绩效目标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76"/>
        <w:gridCol w:w="2976"/>
        <w:gridCol w:w="2976"/>
        <w:gridCol w:w="1417"/>
        <w:gridCol w:w="737"/>
        <w:gridCol w:w="737"/>
        <w:gridCol w:w="737"/>
        <w:gridCol w:w="737"/>
      </w:tblGrid>
      <w:tr w:rsidR="00A74CE4">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A74CE4" w:rsidRDefault="00B711E6">
            <w:pPr>
              <w:spacing w:line="300" w:lineRule="exact"/>
              <w:jc w:val="left"/>
              <w:rPr>
                <w:rFonts w:ascii="方正小标宋_GBK" w:eastAsia="方正小标宋_GBK"/>
                <w:sz w:val="24"/>
              </w:rPr>
            </w:pPr>
            <w:r>
              <w:rPr>
                <w:rFonts w:ascii="方正小标宋_GBK" w:eastAsia="方正小标宋_GBK"/>
                <w:sz w:val="24"/>
              </w:rPr>
              <w:t>711</w:t>
            </w:r>
            <w:r>
              <w:rPr>
                <w:rFonts w:ascii="方正小标宋_GBK" w:eastAsia="方正小标宋_GBK" w:hint="eastAsia"/>
                <w:sz w:val="24"/>
              </w:rPr>
              <w:t>保定市徐水区总工会</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A74CE4" w:rsidRDefault="00B711E6">
            <w:pPr>
              <w:spacing w:line="300" w:lineRule="exact"/>
              <w:jc w:val="right"/>
              <w:rPr>
                <w:rFonts w:ascii="方正书宋_GBK" w:eastAsia="方正书宋_GBK"/>
                <w:sz w:val="24"/>
              </w:rPr>
            </w:pPr>
            <w:r>
              <w:rPr>
                <w:rFonts w:ascii="方正书宋_GBK" w:eastAsia="方正书宋_GBK" w:hint="eastAsia"/>
                <w:sz w:val="24"/>
              </w:rPr>
              <w:t>单位：万元</w:t>
            </w:r>
          </w:p>
        </w:tc>
      </w:tr>
      <w:tr w:rsidR="00A74CE4">
        <w:trPr>
          <w:trHeight w:val="227"/>
          <w:tblHeader/>
          <w:jc w:val="center"/>
        </w:trPr>
        <w:tc>
          <w:tcPr>
            <w:tcW w:w="2341" w:type="dxa"/>
            <w:vMerge w:val="restart"/>
            <w:shd w:val="clear" w:color="auto" w:fill="auto"/>
            <w:vAlign w:val="center"/>
          </w:tcPr>
          <w:p w:rsidR="00A74CE4" w:rsidRDefault="00B711E6">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A74CE4" w:rsidRDefault="00B711E6">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A74CE4" w:rsidRDefault="00B711E6">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A74CE4" w:rsidRDefault="00B711E6">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A74CE4" w:rsidRDefault="00B711E6">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A74CE4" w:rsidRDefault="00B711E6">
            <w:pPr>
              <w:spacing w:line="300" w:lineRule="exact"/>
              <w:jc w:val="center"/>
              <w:rPr>
                <w:rFonts w:ascii="方正书宋_GBK" w:eastAsia="方正书宋_GBK"/>
                <w:b/>
              </w:rPr>
            </w:pPr>
            <w:r>
              <w:rPr>
                <w:rFonts w:ascii="方正书宋_GBK" w:eastAsia="方正书宋_GBK" w:hint="eastAsia"/>
                <w:b/>
              </w:rPr>
              <w:t>评价标准</w:t>
            </w:r>
          </w:p>
        </w:tc>
      </w:tr>
      <w:tr w:rsidR="00A74CE4">
        <w:trPr>
          <w:trHeight w:val="227"/>
          <w:tblHeader/>
          <w:jc w:val="center"/>
        </w:trPr>
        <w:tc>
          <w:tcPr>
            <w:tcW w:w="2341" w:type="dxa"/>
            <w:vMerge/>
            <w:shd w:val="clear" w:color="auto" w:fill="auto"/>
            <w:vAlign w:val="center"/>
          </w:tcPr>
          <w:p w:rsidR="00A74CE4" w:rsidRDefault="00A74CE4">
            <w:pPr>
              <w:spacing w:line="300" w:lineRule="exact"/>
              <w:jc w:val="left"/>
              <w:outlineLvl w:val="0"/>
            </w:pPr>
          </w:p>
        </w:tc>
        <w:tc>
          <w:tcPr>
            <w:tcW w:w="1276" w:type="dxa"/>
            <w:vMerge/>
            <w:shd w:val="clear" w:color="auto" w:fill="auto"/>
            <w:vAlign w:val="center"/>
          </w:tcPr>
          <w:p w:rsidR="00A74CE4" w:rsidRDefault="00A74CE4">
            <w:pPr>
              <w:spacing w:line="300" w:lineRule="exact"/>
              <w:jc w:val="left"/>
              <w:outlineLvl w:val="0"/>
            </w:pPr>
          </w:p>
        </w:tc>
        <w:tc>
          <w:tcPr>
            <w:tcW w:w="2976" w:type="dxa"/>
            <w:vMerge/>
            <w:shd w:val="clear" w:color="auto" w:fill="auto"/>
            <w:vAlign w:val="center"/>
          </w:tcPr>
          <w:p w:rsidR="00A74CE4" w:rsidRDefault="00A74CE4">
            <w:pPr>
              <w:spacing w:line="300" w:lineRule="exact"/>
              <w:jc w:val="left"/>
              <w:outlineLvl w:val="0"/>
            </w:pPr>
          </w:p>
        </w:tc>
        <w:tc>
          <w:tcPr>
            <w:tcW w:w="2976" w:type="dxa"/>
            <w:vMerge/>
            <w:shd w:val="clear" w:color="auto" w:fill="auto"/>
            <w:vAlign w:val="center"/>
          </w:tcPr>
          <w:p w:rsidR="00A74CE4" w:rsidRDefault="00A74CE4">
            <w:pPr>
              <w:spacing w:line="300" w:lineRule="exact"/>
              <w:jc w:val="left"/>
              <w:outlineLvl w:val="0"/>
            </w:pPr>
          </w:p>
        </w:tc>
        <w:tc>
          <w:tcPr>
            <w:tcW w:w="1417" w:type="dxa"/>
            <w:vMerge/>
            <w:shd w:val="clear" w:color="auto" w:fill="auto"/>
            <w:vAlign w:val="center"/>
          </w:tcPr>
          <w:p w:rsidR="00A74CE4" w:rsidRDefault="00A74CE4">
            <w:pPr>
              <w:spacing w:line="300" w:lineRule="exact"/>
              <w:jc w:val="left"/>
              <w:outlineLvl w:val="0"/>
            </w:pPr>
          </w:p>
        </w:tc>
        <w:tc>
          <w:tcPr>
            <w:tcW w:w="737" w:type="dxa"/>
            <w:shd w:val="clear" w:color="auto" w:fill="auto"/>
            <w:vAlign w:val="center"/>
          </w:tcPr>
          <w:p w:rsidR="00A74CE4" w:rsidRDefault="00B711E6">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A74CE4" w:rsidRDefault="00B711E6">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A74CE4" w:rsidRDefault="00B711E6">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A74CE4" w:rsidRDefault="00B711E6">
            <w:pPr>
              <w:spacing w:line="300" w:lineRule="exact"/>
              <w:jc w:val="center"/>
              <w:rPr>
                <w:rFonts w:ascii="方正书宋_GBK" w:eastAsia="方正书宋_GBK"/>
                <w:b/>
              </w:rPr>
            </w:pPr>
            <w:r>
              <w:rPr>
                <w:rFonts w:ascii="方正书宋_GBK" w:eastAsia="方正书宋_GBK" w:hint="eastAsia"/>
                <w:b/>
              </w:rPr>
              <w:t>差</w:t>
            </w:r>
          </w:p>
        </w:tc>
      </w:tr>
      <w:tr w:rsidR="00A74CE4">
        <w:trPr>
          <w:trHeight w:val="227"/>
          <w:jc w:val="center"/>
        </w:trPr>
        <w:tc>
          <w:tcPr>
            <w:tcW w:w="2341" w:type="dxa"/>
            <w:shd w:val="clear" w:color="auto" w:fill="auto"/>
            <w:vAlign w:val="center"/>
          </w:tcPr>
          <w:p w:rsidR="00A74CE4" w:rsidRDefault="00B711E6">
            <w:pPr>
              <w:spacing w:line="300" w:lineRule="exact"/>
              <w:jc w:val="left"/>
              <w:rPr>
                <w:rFonts w:ascii="方正书宋_GBK" w:eastAsia="方正书宋_GBK"/>
                <w:b/>
              </w:rPr>
            </w:pPr>
            <w:r>
              <w:rPr>
                <w:rFonts w:ascii="方正书宋_GBK" w:eastAsia="方正书宋_GBK" w:hint="eastAsia"/>
                <w:b/>
              </w:rPr>
              <w:t>维护职工合法权益</w:t>
            </w:r>
          </w:p>
        </w:tc>
        <w:tc>
          <w:tcPr>
            <w:tcW w:w="1276"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rPr>
              <w:t>57.71</w:t>
            </w:r>
          </w:p>
        </w:tc>
        <w:tc>
          <w:tcPr>
            <w:tcW w:w="2976"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指导全区各级组织职工开展民主选举、民主决策、民主管理和民主监督工作；推动基层工会建立集体合同制度、工资集体协商和监督保证机制；参与职工安全生产保护工作；编辑出版发行有关报纸刊物，为工会组织、干部、职工提供维权渠道。</w:t>
            </w:r>
          </w:p>
        </w:tc>
        <w:tc>
          <w:tcPr>
            <w:tcW w:w="2976"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确保职工合法权益得到有效保障，改善困难劳模生活困境，提升广大职工技术技能素质。</w:t>
            </w:r>
          </w:p>
        </w:tc>
        <w:tc>
          <w:tcPr>
            <w:tcW w:w="1417" w:type="dxa"/>
            <w:shd w:val="clear" w:color="auto" w:fill="auto"/>
            <w:vAlign w:val="center"/>
          </w:tcPr>
          <w:p w:rsidR="00A74CE4" w:rsidRDefault="00A74CE4">
            <w:pPr>
              <w:spacing w:line="300" w:lineRule="exact"/>
              <w:jc w:val="left"/>
              <w:rPr>
                <w:rFonts w:ascii="方正书宋_GBK" w:eastAsia="方正书宋_GBK"/>
              </w:rPr>
            </w:pPr>
          </w:p>
        </w:tc>
        <w:tc>
          <w:tcPr>
            <w:tcW w:w="737" w:type="dxa"/>
            <w:shd w:val="clear" w:color="auto" w:fill="auto"/>
            <w:vAlign w:val="center"/>
          </w:tcPr>
          <w:p w:rsidR="00A74CE4" w:rsidRDefault="00A74CE4">
            <w:pPr>
              <w:spacing w:line="300" w:lineRule="exact"/>
              <w:jc w:val="center"/>
              <w:rPr>
                <w:rFonts w:ascii="方正书宋_GBK" w:eastAsia="方正书宋_GBK"/>
              </w:rPr>
            </w:pPr>
          </w:p>
        </w:tc>
        <w:tc>
          <w:tcPr>
            <w:tcW w:w="737" w:type="dxa"/>
            <w:shd w:val="clear" w:color="auto" w:fill="auto"/>
            <w:vAlign w:val="center"/>
          </w:tcPr>
          <w:p w:rsidR="00A74CE4" w:rsidRDefault="00A74CE4">
            <w:pPr>
              <w:spacing w:line="300" w:lineRule="exact"/>
              <w:jc w:val="center"/>
              <w:rPr>
                <w:rFonts w:ascii="方正书宋_GBK" w:eastAsia="方正书宋_GBK"/>
              </w:rPr>
            </w:pPr>
          </w:p>
        </w:tc>
        <w:tc>
          <w:tcPr>
            <w:tcW w:w="737" w:type="dxa"/>
            <w:shd w:val="clear" w:color="auto" w:fill="auto"/>
            <w:vAlign w:val="center"/>
          </w:tcPr>
          <w:p w:rsidR="00A74CE4" w:rsidRDefault="00A74CE4">
            <w:pPr>
              <w:spacing w:line="300" w:lineRule="exact"/>
              <w:jc w:val="center"/>
              <w:rPr>
                <w:rFonts w:ascii="方正书宋_GBK" w:eastAsia="方正书宋_GBK"/>
              </w:rPr>
            </w:pPr>
          </w:p>
        </w:tc>
        <w:tc>
          <w:tcPr>
            <w:tcW w:w="737" w:type="dxa"/>
            <w:shd w:val="clear" w:color="auto" w:fill="auto"/>
            <w:vAlign w:val="center"/>
          </w:tcPr>
          <w:p w:rsidR="00A74CE4" w:rsidRDefault="00A74CE4">
            <w:pPr>
              <w:spacing w:line="300" w:lineRule="exact"/>
              <w:jc w:val="center"/>
              <w:rPr>
                <w:rFonts w:ascii="方正书宋_GBK" w:eastAsia="方正书宋_GBK"/>
              </w:rPr>
            </w:pPr>
          </w:p>
        </w:tc>
      </w:tr>
      <w:tr w:rsidR="00A74CE4">
        <w:trPr>
          <w:trHeight w:val="227"/>
          <w:jc w:val="center"/>
        </w:trPr>
        <w:tc>
          <w:tcPr>
            <w:tcW w:w="2341" w:type="dxa"/>
            <w:vMerge w:val="restart"/>
            <w:shd w:val="clear" w:color="auto" w:fill="auto"/>
            <w:vAlign w:val="center"/>
          </w:tcPr>
          <w:p w:rsidR="00A74CE4" w:rsidRDefault="00B711E6">
            <w:pPr>
              <w:spacing w:line="300" w:lineRule="exact"/>
              <w:jc w:val="left"/>
              <w:rPr>
                <w:rFonts w:ascii="方正书宋_GBK" w:eastAsia="方正书宋_GBK"/>
                <w:b/>
              </w:rPr>
            </w:pPr>
            <w:r>
              <w:rPr>
                <w:rFonts w:ascii="方正书宋_GBK" w:eastAsia="方正书宋_GBK" w:hint="eastAsia"/>
                <w:b/>
              </w:rPr>
              <w:t xml:space="preserve">　　完善工会参与社会管理机制</w:t>
            </w:r>
          </w:p>
        </w:tc>
        <w:tc>
          <w:tcPr>
            <w:tcW w:w="1276" w:type="dxa"/>
            <w:vMerge w:val="restart"/>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rPr>
              <w:t>30.00</w:t>
            </w:r>
          </w:p>
        </w:tc>
        <w:tc>
          <w:tcPr>
            <w:tcW w:w="2976" w:type="dxa"/>
            <w:vMerge w:val="restart"/>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围绕职工合法权益的重大问题进行调研，提出意见和建议；参与调查处理职工重大伤亡事故；研究和推动基层工会建立集体合同制度、工资集体协商制度和监督保证机制；参与指导劳动合同签订工作；协助管理各乡（镇）及区直部门工会领导干部。</w:t>
            </w:r>
          </w:p>
        </w:tc>
        <w:tc>
          <w:tcPr>
            <w:tcW w:w="2976" w:type="dxa"/>
            <w:vMerge w:val="restart"/>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提高职工代表大会制度和联席会议制度的规范化和有效性。</w:t>
            </w:r>
          </w:p>
        </w:tc>
        <w:tc>
          <w:tcPr>
            <w:tcW w:w="1417"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职工代表大会制度规范率</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r>
      <w:tr w:rsidR="00A74CE4">
        <w:trPr>
          <w:trHeight w:val="227"/>
          <w:jc w:val="center"/>
        </w:trPr>
        <w:tc>
          <w:tcPr>
            <w:tcW w:w="2341" w:type="dxa"/>
            <w:vMerge/>
            <w:shd w:val="clear" w:color="auto" w:fill="auto"/>
            <w:vAlign w:val="center"/>
          </w:tcPr>
          <w:p w:rsidR="00A74CE4" w:rsidRDefault="00A74CE4">
            <w:pPr>
              <w:spacing w:line="300" w:lineRule="exact"/>
              <w:jc w:val="left"/>
              <w:rPr>
                <w:rFonts w:ascii="方正书宋_GBK" w:eastAsia="方正书宋_GBK"/>
                <w:b/>
              </w:rPr>
            </w:pPr>
          </w:p>
        </w:tc>
        <w:tc>
          <w:tcPr>
            <w:tcW w:w="1276" w:type="dxa"/>
            <w:vMerge/>
            <w:shd w:val="clear" w:color="auto" w:fill="auto"/>
            <w:vAlign w:val="center"/>
          </w:tcPr>
          <w:p w:rsidR="00A74CE4" w:rsidRDefault="00A74CE4">
            <w:pPr>
              <w:spacing w:line="300" w:lineRule="exact"/>
              <w:jc w:val="left"/>
              <w:rPr>
                <w:rFonts w:ascii="方正书宋_GBK" w:eastAsia="方正书宋_GBK"/>
              </w:rPr>
            </w:pPr>
          </w:p>
        </w:tc>
        <w:tc>
          <w:tcPr>
            <w:tcW w:w="2976" w:type="dxa"/>
            <w:vMerge/>
            <w:shd w:val="clear" w:color="auto" w:fill="auto"/>
            <w:vAlign w:val="center"/>
          </w:tcPr>
          <w:p w:rsidR="00A74CE4" w:rsidRDefault="00A74CE4">
            <w:pPr>
              <w:spacing w:line="300" w:lineRule="exact"/>
              <w:jc w:val="left"/>
              <w:rPr>
                <w:rFonts w:ascii="方正书宋_GBK" w:eastAsia="方正书宋_GBK"/>
              </w:rPr>
            </w:pPr>
          </w:p>
        </w:tc>
        <w:tc>
          <w:tcPr>
            <w:tcW w:w="2976" w:type="dxa"/>
            <w:vMerge/>
            <w:shd w:val="clear" w:color="auto" w:fill="auto"/>
            <w:vAlign w:val="center"/>
          </w:tcPr>
          <w:p w:rsidR="00A74CE4" w:rsidRDefault="00A74CE4">
            <w:pPr>
              <w:spacing w:line="300" w:lineRule="exact"/>
              <w:jc w:val="left"/>
              <w:rPr>
                <w:rFonts w:ascii="方正书宋_GBK" w:eastAsia="方正书宋_GBK"/>
              </w:rPr>
            </w:pPr>
          </w:p>
        </w:tc>
        <w:tc>
          <w:tcPr>
            <w:tcW w:w="1417"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厂务公开民主管理示范单位创建比例</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A74CE4">
        <w:trPr>
          <w:trHeight w:val="227"/>
          <w:jc w:val="center"/>
        </w:trPr>
        <w:tc>
          <w:tcPr>
            <w:tcW w:w="2341" w:type="dxa"/>
            <w:vMerge w:val="restart"/>
            <w:shd w:val="clear" w:color="auto" w:fill="auto"/>
            <w:vAlign w:val="center"/>
          </w:tcPr>
          <w:p w:rsidR="00A74CE4" w:rsidRDefault="00B711E6">
            <w:pPr>
              <w:spacing w:line="300" w:lineRule="exact"/>
              <w:jc w:val="left"/>
              <w:rPr>
                <w:rFonts w:ascii="方正书宋_GBK" w:eastAsia="方正书宋_GBK"/>
                <w:b/>
              </w:rPr>
            </w:pPr>
            <w:r>
              <w:rPr>
                <w:rFonts w:ascii="方正书宋_GBK" w:eastAsia="方正书宋_GBK" w:hint="eastAsia"/>
                <w:b/>
              </w:rPr>
              <w:t xml:space="preserve">　　维权服务</w:t>
            </w:r>
          </w:p>
        </w:tc>
        <w:tc>
          <w:tcPr>
            <w:tcW w:w="1276" w:type="dxa"/>
            <w:vMerge w:val="restart"/>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rPr>
              <w:t>25.87</w:t>
            </w:r>
          </w:p>
        </w:tc>
        <w:tc>
          <w:tcPr>
            <w:tcW w:w="2976" w:type="dxa"/>
            <w:vMerge w:val="restart"/>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负责对工会兴办职工劳动福利事业的指导协调；指导全区职工开展以职工代表大会为基本制度的民主选举、民主决策、民主管理和民主监督工作。承担职责范围内的职工安全生产培训；对在档管理的困难职工开展帮扶救助。</w:t>
            </w:r>
          </w:p>
        </w:tc>
        <w:tc>
          <w:tcPr>
            <w:tcW w:w="2976" w:type="dxa"/>
            <w:vMerge w:val="restart"/>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维护好以工资为核心的各项劳动经济权益，让广大职工共享经济发展成果，全力维护职工队伍和谐稳定。</w:t>
            </w:r>
          </w:p>
        </w:tc>
        <w:tc>
          <w:tcPr>
            <w:tcW w:w="1417"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达到区</w:t>
            </w:r>
            <w:r>
              <w:rPr>
                <w:rFonts w:ascii="方正书宋_GBK" w:eastAsia="方正书宋_GBK"/>
              </w:rPr>
              <w:t>A</w:t>
            </w:r>
            <w:r>
              <w:rPr>
                <w:rFonts w:ascii="方正书宋_GBK" w:eastAsia="方正书宋_GBK" w:hint="eastAsia"/>
              </w:rPr>
              <w:t>级劳动关系</w:t>
            </w:r>
            <w:proofErr w:type="gramStart"/>
            <w:r>
              <w:rPr>
                <w:rFonts w:ascii="方正书宋_GBK" w:eastAsia="方正书宋_GBK" w:hint="eastAsia"/>
              </w:rPr>
              <w:t>和谐单位</w:t>
            </w:r>
            <w:proofErr w:type="gramEnd"/>
            <w:r>
              <w:rPr>
                <w:rFonts w:ascii="方正书宋_GBK" w:eastAsia="方正书宋_GBK" w:hint="eastAsia"/>
              </w:rPr>
              <w:t>数量占比</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w:t>
            </w:r>
          </w:p>
        </w:tc>
      </w:tr>
      <w:tr w:rsidR="00A74CE4">
        <w:trPr>
          <w:trHeight w:val="227"/>
          <w:jc w:val="center"/>
        </w:trPr>
        <w:tc>
          <w:tcPr>
            <w:tcW w:w="2341" w:type="dxa"/>
            <w:vMerge/>
            <w:shd w:val="clear" w:color="auto" w:fill="auto"/>
            <w:vAlign w:val="center"/>
          </w:tcPr>
          <w:p w:rsidR="00A74CE4" w:rsidRDefault="00A74CE4">
            <w:pPr>
              <w:spacing w:line="300" w:lineRule="exact"/>
              <w:jc w:val="left"/>
              <w:rPr>
                <w:rFonts w:ascii="方正书宋_GBK" w:eastAsia="方正书宋_GBK"/>
                <w:b/>
              </w:rPr>
            </w:pPr>
          </w:p>
        </w:tc>
        <w:tc>
          <w:tcPr>
            <w:tcW w:w="1276" w:type="dxa"/>
            <w:vMerge/>
            <w:shd w:val="clear" w:color="auto" w:fill="auto"/>
            <w:vAlign w:val="center"/>
          </w:tcPr>
          <w:p w:rsidR="00A74CE4" w:rsidRDefault="00A74CE4">
            <w:pPr>
              <w:spacing w:line="300" w:lineRule="exact"/>
              <w:jc w:val="left"/>
              <w:rPr>
                <w:rFonts w:ascii="方正书宋_GBK" w:eastAsia="方正书宋_GBK"/>
              </w:rPr>
            </w:pPr>
          </w:p>
        </w:tc>
        <w:tc>
          <w:tcPr>
            <w:tcW w:w="2976" w:type="dxa"/>
            <w:vMerge/>
            <w:shd w:val="clear" w:color="auto" w:fill="auto"/>
            <w:vAlign w:val="center"/>
          </w:tcPr>
          <w:p w:rsidR="00A74CE4" w:rsidRDefault="00A74CE4">
            <w:pPr>
              <w:spacing w:line="300" w:lineRule="exact"/>
              <w:jc w:val="left"/>
              <w:rPr>
                <w:rFonts w:ascii="方正书宋_GBK" w:eastAsia="方正书宋_GBK"/>
              </w:rPr>
            </w:pPr>
          </w:p>
        </w:tc>
        <w:tc>
          <w:tcPr>
            <w:tcW w:w="2976" w:type="dxa"/>
            <w:vMerge/>
            <w:shd w:val="clear" w:color="auto" w:fill="auto"/>
            <w:vAlign w:val="center"/>
          </w:tcPr>
          <w:p w:rsidR="00A74CE4" w:rsidRDefault="00A74CE4">
            <w:pPr>
              <w:spacing w:line="300" w:lineRule="exact"/>
              <w:jc w:val="left"/>
              <w:rPr>
                <w:rFonts w:ascii="方正书宋_GBK" w:eastAsia="方正书宋_GBK"/>
              </w:rPr>
            </w:pPr>
          </w:p>
        </w:tc>
        <w:tc>
          <w:tcPr>
            <w:tcW w:w="1417"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为企业和职工用工矛盾提供法律援助数（人次）</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rPr>
              <w:t>5</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rPr>
              <w:t>3-4</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rPr>
              <w:t>1</w:t>
            </w:r>
          </w:p>
        </w:tc>
      </w:tr>
      <w:tr w:rsidR="00A74CE4">
        <w:trPr>
          <w:trHeight w:val="227"/>
          <w:jc w:val="center"/>
        </w:trPr>
        <w:tc>
          <w:tcPr>
            <w:tcW w:w="2341" w:type="dxa"/>
            <w:vMerge/>
            <w:shd w:val="clear" w:color="auto" w:fill="auto"/>
            <w:vAlign w:val="center"/>
          </w:tcPr>
          <w:p w:rsidR="00A74CE4" w:rsidRDefault="00A74CE4">
            <w:pPr>
              <w:spacing w:line="300" w:lineRule="exact"/>
              <w:jc w:val="left"/>
              <w:rPr>
                <w:rFonts w:ascii="方正书宋_GBK" w:eastAsia="方正书宋_GBK"/>
                <w:b/>
              </w:rPr>
            </w:pPr>
          </w:p>
        </w:tc>
        <w:tc>
          <w:tcPr>
            <w:tcW w:w="1276" w:type="dxa"/>
            <w:vMerge/>
            <w:shd w:val="clear" w:color="auto" w:fill="auto"/>
            <w:vAlign w:val="center"/>
          </w:tcPr>
          <w:p w:rsidR="00A74CE4" w:rsidRDefault="00A74CE4">
            <w:pPr>
              <w:spacing w:line="300" w:lineRule="exact"/>
              <w:jc w:val="left"/>
              <w:rPr>
                <w:rFonts w:ascii="方正书宋_GBK" w:eastAsia="方正书宋_GBK"/>
              </w:rPr>
            </w:pPr>
          </w:p>
        </w:tc>
        <w:tc>
          <w:tcPr>
            <w:tcW w:w="2976" w:type="dxa"/>
            <w:vMerge/>
            <w:shd w:val="clear" w:color="auto" w:fill="auto"/>
            <w:vAlign w:val="center"/>
          </w:tcPr>
          <w:p w:rsidR="00A74CE4" w:rsidRDefault="00A74CE4">
            <w:pPr>
              <w:spacing w:line="300" w:lineRule="exact"/>
              <w:jc w:val="left"/>
              <w:rPr>
                <w:rFonts w:ascii="方正书宋_GBK" w:eastAsia="方正书宋_GBK"/>
              </w:rPr>
            </w:pPr>
          </w:p>
        </w:tc>
        <w:tc>
          <w:tcPr>
            <w:tcW w:w="2976" w:type="dxa"/>
            <w:vMerge/>
            <w:shd w:val="clear" w:color="auto" w:fill="auto"/>
            <w:vAlign w:val="center"/>
          </w:tcPr>
          <w:p w:rsidR="00A74CE4" w:rsidRDefault="00A74CE4">
            <w:pPr>
              <w:spacing w:line="300" w:lineRule="exact"/>
              <w:jc w:val="left"/>
              <w:rPr>
                <w:rFonts w:ascii="方正书宋_GBK" w:eastAsia="方正书宋_GBK"/>
              </w:rPr>
            </w:pPr>
          </w:p>
        </w:tc>
        <w:tc>
          <w:tcPr>
            <w:tcW w:w="1417"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全区达到</w:t>
            </w:r>
            <w:r>
              <w:rPr>
                <w:rFonts w:ascii="方正书宋_GBK" w:eastAsia="方正书宋_GBK"/>
              </w:rPr>
              <w:t>A</w:t>
            </w:r>
            <w:r>
              <w:rPr>
                <w:rFonts w:ascii="方正书宋_GBK" w:eastAsia="方正书宋_GBK" w:hint="eastAsia"/>
              </w:rPr>
              <w:t>类标准的企业数占比</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w:t>
            </w:r>
          </w:p>
        </w:tc>
      </w:tr>
      <w:tr w:rsidR="00A74CE4">
        <w:trPr>
          <w:trHeight w:val="227"/>
          <w:jc w:val="center"/>
        </w:trPr>
        <w:tc>
          <w:tcPr>
            <w:tcW w:w="2341" w:type="dxa"/>
            <w:vMerge/>
            <w:shd w:val="clear" w:color="auto" w:fill="auto"/>
            <w:vAlign w:val="center"/>
          </w:tcPr>
          <w:p w:rsidR="00A74CE4" w:rsidRDefault="00A74CE4">
            <w:pPr>
              <w:spacing w:line="300" w:lineRule="exact"/>
              <w:jc w:val="left"/>
              <w:rPr>
                <w:rFonts w:ascii="方正书宋_GBK" w:eastAsia="方正书宋_GBK"/>
                <w:b/>
              </w:rPr>
            </w:pPr>
          </w:p>
        </w:tc>
        <w:tc>
          <w:tcPr>
            <w:tcW w:w="1276" w:type="dxa"/>
            <w:vMerge/>
            <w:shd w:val="clear" w:color="auto" w:fill="auto"/>
            <w:vAlign w:val="center"/>
          </w:tcPr>
          <w:p w:rsidR="00A74CE4" w:rsidRDefault="00A74CE4">
            <w:pPr>
              <w:spacing w:line="300" w:lineRule="exact"/>
              <w:jc w:val="left"/>
              <w:rPr>
                <w:rFonts w:ascii="方正书宋_GBK" w:eastAsia="方正书宋_GBK"/>
              </w:rPr>
            </w:pPr>
          </w:p>
        </w:tc>
        <w:tc>
          <w:tcPr>
            <w:tcW w:w="2976" w:type="dxa"/>
            <w:vMerge/>
            <w:shd w:val="clear" w:color="auto" w:fill="auto"/>
            <w:vAlign w:val="center"/>
          </w:tcPr>
          <w:p w:rsidR="00A74CE4" w:rsidRDefault="00A74CE4">
            <w:pPr>
              <w:spacing w:line="300" w:lineRule="exact"/>
              <w:jc w:val="left"/>
              <w:rPr>
                <w:rFonts w:ascii="方正书宋_GBK" w:eastAsia="方正书宋_GBK"/>
              </w:rPr>
            </w:pPr>
          </w:p>
        </w:tc>
        <w:tc>
          <w:tcPr>
            <w:tcW w:w="2976" w:type="dxa"/>
            <w:vMerge/>
            <w:shd w:val="clear" w:color="auto" w:fill="auto"/>
            <w:vAlign w:val="center"/>
          </w:tcPr>
          <w:p w:rsidR="00A74CE4" w:rsidRDefault="00A74CE4">
            <w:pPr>
              <w:spacing w:line="300" w:lineRule="exact"/>
              <w:jc w:val="left"/>
              <w:rPr>
                <w:rFonts w:ascii="方正书宋_GBK" w:eastAsia="方正书宋_GBK"/>
              </w:rPr>
            </w:pPr>
          </w:p>
        </w:tc>
        <w:tc>
          <w:tcPr>
            <w:tcW w:w="1417"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职工对工资集体协商、安全生产教育知识的知晓率、满意度</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A74CE4">
        <w:trPr>
          <w:trHeight w:val="227"/>
          <w:jc w:val="center"/>
        </w:trPr>
        <w:tc>
          <w:tcPr>
            <w:tcW w:w="2341" w:type="dxa"/>
            <w:vMerge w:val="restart"/>
            <w:shd w:val="clear" w:color="auto" w:fill="auto"/>
            <w:vAlign w:val="center"/>
          </w:tcPr>
          <w:p w:rsidR="00A74CE4" w:rsidRDefault="00B711E6">
            <w:pPr>
              <w:spacing w:line="300" w:lineRule="exact"/>
              <w:jc w:val="left"/>
              <w:rPr>
                <w:rFonts w:ascii="方正书宋_GBK" w:eastAsia="方正书宋_GBK"/>
                <w:b/>
              </w:rPr>
            </w:pPr>
            <w:r>
              <w:rPr>
                <w:rFonts w:ascii="方正书宋_GBK" w:eastAsia="方正书宋_GBK" w:hint="eastAsia"/>
                <w:b/>
              </w:rPr>
              <w:t xml:space="preserve">　　劳动模范管理</w:t>
            </w:r>
          </w:p>
        </w:tc>
        <w:tc>
          <w:tcPr>
            <w:tcW w:w="1276" w:type="dxa"/>
            <w:vMerge w:val="restart"/>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rPr>
              <w:t>1.84</w:t>
            </w:r>
          </w:p>
        </w:tc>
        <w:tc>
          <w:tcPr>
            <w:tcW w:w="2976" w:type="dxa"/>
            <w:vMerge w:val="restart"/>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协助区政府做好省、市及全国劳模的推荐、评选、管理工作，负责区级劳模的管理工作；负责区</w:t>
            </w:r>
            <w:r>
              <w:rPr>
                <w:rFonts w:ascii="方正书宋_GBK" w:eastAsia="方正书宋_GBK" w:hint="cs"/>
              </w:rPr>
              <w:t>“</w:t>
            </w:r>
            <w:r>
              <w:rPr>
                <w:rFonts w:ascii="方正书宋_GBK" w:eastAsia="方正书宋_GBK" w:hint="eastAsia"/>
              </w:rPr>
              <w:t>五一</w:t>
            </w:r>
            <w:r>
              <w:rPr>
                <w:rFonts w:ascii="方正书宋_GBK" w:eastAsia="方正书宋_GBK" w:hint="cs"/>
              </w:rPr>
              <w:t>”</w:t>
            </w:r>
            <w:r>
              <w:rPr>
                <w:rFonts w:ascii="方正书宋_GBK" w:eastAsia="方正书宋_GBK" w:hint="eastAsia"/>
              </w:rPr>
              <w:t>奖章、奖状获得者的评选表彰和区</w:t>
            </w:r>
            <w:r>
              <w:rPr>
                <w:rFonts w:ascii="方正书宋_GBK" w:eastAsia="方正书宋_GBK" w:hint="cs"/>
              </w:rPr>
              <w:t>“</w:t>
            </w:r>
            <w:r>
              <w:rPr>
                <w:rFonts w:ascii="方正书宋_GBK" w:eastAsia="方正书宋_GBK" w:hint="eastAsia"/>
              </w:rPr>
              <w:t>五一</w:t>
            </w:r>
            <w:r>
              <w:rPr>
                <w:rFonts w:ascii="方正书宋_GBK" w:eastAsia="方正书宋_GBK" w:hint="cs"/>
              </w:rPr>
              <w:t>”</w:t>
            </w:r>
            <w:r>
              <w:rPr>
                <w:rFonts w:ascii="方正书宋_GBK" w:eastAsia="方正书宋_GBK" w:hint="eastAsia"/>
              </w:rPr>
              <w:t>奖章、奖状获得者的管理工作。</w:t>
            </w:r>
          </w:p>
        </w:tc>
        <w:tc>
          <w:tcPr>
            <w:tcW w:w="2976" w:type="dxa"/>
            <w:vMerge w:val="restart"/>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加强和改进劳动模范管理和服务工作，有效解决或缓解困难省劳模的生活状况。</w:t>
            </w:r>
          </w:p>
        </w:tc>
        <w:tc>
          <w:tcPr>
            <w:tcW w:w="1417"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省劳模休养活动满意率</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A74CE4">
        <w:trPr>
          <w:trHeight w:val="227"/>
          <w:jc w:val="center"/>
        </w:trPr>
        <w:tc>
          <w:tcPr>
            <w:tcW w:w="2341" w:type="dxa"/>
            <w:vMerge/>
            <w:shd w:val="clear" w:color="auto" w:fill="auto"/>
            <w:vAlign w:val="center"/>
          </w:tcPr>
          <w:p w:rsidR="00A74CE4" w:rsidRDefault="00A74CE4">
            <w:pPr>
              <w:spacing w:line="300" w:lineRule="exact"/>
              <w:jc w:val="left"/>
              <w:rPr>
                <w:rFonts w:ascii="方正书宋_GBK" w:eastAsia="方正书宋_GBK"/>
                <w:b/>
              </w:rPr>
            </w:pPr>
          </w:p>
        </w:tc>
        <w:tc>
          <w:tcPr>
            <w:tcW w:w="1276" w:type="dxa"/>
            <w:vMerge/>
            <w:shd w:val="clear" w:color="auto" w:fill="auto"/>
            <w:vAlign w:val="center"/>
          </w:tcPr>
          <w:p w:rsidR="00A74CE4" w:rsidRDefault="00A74CE4">
            <w:pPr>
              <w:spacing w:line="300" w:lineRule="exact"/>
              <w:jc w:val="left"/>
              <w:rPr>
                <w:rFonts w:ascii="方正书宋_GBK" w:eastAsia="方正书宋_GBK"/>
              </w:rPr>
            </w:pPr>
          </w:p>
        </w:tc>
        <w:tc>
          <w:tcPr>
            <w:tcW w:w="2976" w:type="dxa"/>
            <w:vMerge/>
            <w:shd w:val="clear" w:color="auto" w:fill="auto"/>
            <w:vAlign w:val="center"/>
          </w:tcPr>
          <w:p w:rsidR="00A74CE4" w:rsidRDefault="00A74CE4">
            <w:pPr>
              <w:spacing w:line="300" w:lineRule="exact"/>
              <w:jc w:val="left"/>
              <w:rPr>
                <w:rFonts w:ascii="方正书宋_GBK" w:eastAsia="方正书宋_GBK"/>
              </w:rPr>
            </w:pPr>
          </w:p>
        </w:tc>
        <w:tc>
          <w:tcPr>
            <w:tcW w:w="2976" w:type="dxa"/>
            <w:vMerge/>
            <w:shd w:val="clear" w:color="auto" w:fill="auto"/>
            <w:vAlign w:val="center"/>
          </w:tcPr>
          <w:p w:rsidR="00A74CE4" w:rsidRDefault="00A74CE4">
            <w:pPr>
              <w:spacing w:line="300" w:lineRule="exact"/>
              <w:jc w:val="left"/>
              <w:rPr>
                <w:rFonts w:ascii="方正书宋_GBK" w:eastAsia="方正书宋_GBK"/>
              </w:rPr>
            </w:pPr>
          </w:p>
        </w:tc>
        <w:tc>
          <w:tcPr>
            <w:tcW w:w="1417"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省劳模救助率</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A74CE4">
        <w:trPr>
          <w:trHeight w:val="227"/>
          <w:jc w:val="center"/>
        </w:trPr>
        <w:tc>
          <w:tcPr>
            <w:tcW w:w="2341" w:type="dxa"/>
            <w:shd w:val="clear" w:color="auto" w:fill="auto"/>
            <w:vAlign w:val="center"/>
          </w:tcPr>
          <w:p w:rsidR="00A74CE4" w:rsidRDefault="00B711E6">
            <w:pPr>
              <w:spacing w:line="300" w:lineRule="exact"/>
              <w:jc w:val="left"/>
              <w:rPr>
                <w:rFonts w:ascii="方正书宋_GBK" w:eastAsia="方正书宋_GBK"/>
                <w:b/>
              </w:rPr>
            </w:pPr>
            <w:r>
              <w:rPr>
                <w:rFonts w:ascii="方正书宋_GBK" w:eastAsia="方正书宋_GBK" w:hint="eastAsia"/>
                <w:b/>
              </w:rPr>
              <w:t>提升职工技能及创新水平</w:t>
            </w:r>
          </w:p>
        </w:tc>
        <w:tc>
          <w:tcPr>
            <w:tcW w:w="1276" w:type="dxa"/>
            <w:shd w:val="clear" w:color="auto" w:fill="auto"/>
            <w:vAlign w:val="center"/>
          </w:tcPr>
          <w:p w:rsidR="00A74CE4" w:rsidRDefault="00A74CE4">
            <w:pPr>
              <w:spacing w:line="300" w:lineRule="exact"/>
              <w:jc w:val="left"/>
              <w:rPr>
                <w:rFonts w:ascii="方正书宋_GBK" w:eastAsia="方正书宋_GBK"/>
              </w:rPr>
            </w:pPr>
          </w:p>
        </w:tc>
        <w:tc>
          <w:tcPr>
            <w:tcW w:w="2976"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着眼</w:t>
            </w:r>
            <w:proofErr w:type="gramStart"/>
            <w:r>
              <w:rPr>
                <w:rFonts w:ascii="方正书宋_GBK" w:eastAsia="方正书宋_GBK" w:hint="eastAsia"/>
              </w:rPr>
              <w:t>于加快</w:t>
            </w:r>
            <w:proofErr w:type="gramEnd"/>
            <w:r>
              <w:rPr>
                <w:rFonts w:ascii="方正书宋_GBK" w:eastAsia="方正书宋_GBK" w:hint="eastAsia"/>
              </w:rPr>
              <w:t>转变经济发展方式和调整优化经济结构，注重培养高素质技能型人才，加强学历教育，围绕区委、区政府提出的重点工程、重点项目和重点领域，组织全区职工开展劳动竞赛，大力推进实施职工经济技术创新工程。</w:t>
            </w:r>
          </w:p>
        </w:tc>
        <w:tc>
          <w:tcPr>
            <w:tcW w:w="2976"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有效促进全区重点工程、重点项目和重点领域的建设，为全区经济社会持续健康发展建功立业。</w:t>
            </w:r>
          </w:p>
        </w:tc>
        <w:tc>
          <w:tcPr>
            <w:tcW w:w="1417" w:type="dxa"/>
            <w:shd w:val="clear" w:color="auto" w:fill="auto"/>
            <w:vAlign w:val="center"/>
          </w:tcPr>
          <w:p w:rsidR="00A74CE4" w:rsidRDefault="00A74CE4">
            <w:pPr>
              <w:spacing w:line="300" w:lineRule="exact"/>
              <w:jc w:val="left"/>
              <w:rPr>
                <w:rFonts w:ascii="方正书宋_GBK" w:eastAsia="方正书宋_GBK"/>
              </w:rPr>
            </w:pPr>
          </w:p>
        </w:tc>
        <w:tc>
          <w:tcPr>
            <w:tcW w:w="737" w:type="dxa"/>
            <w:shd w:val="clear" w:color="auto" w:fill="auto"/>
            <w:vAlign w:val="center"/>
          </w:tcPr>
          <w:p w:rsidR="00A74CE4" w:rsidRDefault="00A74CE4">
            <w:pPr>
              <w:spacing w:line="300" w:lineRule="exact"/>
              <w:jc w:val="center"/>
              <w:rPr>
                <w:rFonts w:ascii="方正书宋_GBK" w:eastAsia="方正书宋_GBK"/>
              </w:rPr>
            </w:pPr>
          </w:p>
        </w:tc>
        <w:tc>
          <w:tcPr>
            <w:tcW w:w="737" w:type="dxa"/>
            <w:shd w:val="clear" w:color="auto" w:fill="auto"/>
            <w:vAlign w:val="center"/>
          </w:tcPr>
          <w:p w:rsidR="00A74CE4" w:rsidRDefault="00A74CE4">
            <w:pPr>
              <w:spacing w:line="300" w:lineRule="exact"/>
              <w:jc w:val="center"/>
              <w:rPr>
                <w:rFonts w:ascii="方正书宋_GBK" w:eastAsia="方正书宋_GBK"/>
              </w:rPr>
            </w:pPr>
          </w:p>
        </w:tc>
        <w:tc>
          <w:tcPr>
            <w:tcW w:w="737" w:type="dxa"/>
            <w:shd w:val="clear" w:color="auto" w:fill="auto"/>
            <w:vAlign w:val="center"/>
          </w:tcPr>
          <w:p w:rsidR="00A74CE4" w:rsidRDefault="00A74CE4">
            <w:pPr>
              <w:spacing w:line="300" w:lineRule="exact"/>
              <w:jc w:val="center"/>
              <w:rPr>
                <w:rFonts w:ascii="方正书宋_GBK" w:eastAsia="方正书宋_GBK"/>
              </w:rPr>
            </w:pPr>
          </w:p>
        </w:tc>
        <w:tc>
          <w:tcPr>
            <w:tcW w:w="737" w:type="dxa"/>
            <w:shd w:val="clear" w:color="auto" w:fill="auto"/>
            <w:vAlign w:val="center"/>
          </w:tcPr>
          <w:p w:rsidR="00A74CE4" w:rsidRDefault="00A74CE4">
            <w:pPr>
              <w:spacing w:line="300" w:lineRule="exact"/>
              <w:jc w:val="center"/>
              <w:rPr>
                <w:rFonts w:ascii="方正书宋_GBK" w:eastAsia="方正书宋_GBK"/>
              </w:rPr>
            </w:pPr>
          </w:p>
        </w:tc>
      </w:tr>
      <w:tr w:rsidR="00A74CE4">
        <w:trPr>
          <w:trHeight w:val="227"/>
          <w:jc w:val="center"/>
        </w:trPr>
        <w:tc>
          <w:tcPr>
            <w:tcW w:w="2341" w:type="dxa"/>
            <w:vMerge w:val="restart"/>
            <w:shd w:val="clear" w:color="auto" w:fill="auto"/>
            <w:vAlign w:val="center"/>
          </w:tcPr>
          <w:p w:rsidR="00A74CE4" w:rsidRDefault="00B711E6">
            <w:pPr>
              <w:spacing w:line="300" w:lineRule="exact"/>
              <w:jc w:val="left"/>
              <w:rPr>
                <w:rFonts w:ascii="方正书宋_GBK" w:eastAsia="方正书宋_GBK"/>
                <w:b/>
              </w:rPr>
            </w:pPr>
            <w:r>
              <w:rPr>
                <w:rFonts w:ascii="方正书宋_GBK" w:eastAsia="方正书宋_GBK" w:hint="eastAsia"/>
                <w:b/>
              </w:rPr>
              <w:t xml:space="preserve">　　职工事业发展</w:t>
            </w:r>
          </w:p>
        </w:tc>
        <w:tc>
          <w:tcPr>
            <w:tcW w:w="1276" w:type="dxa"/>
            <w:vMerge w:val="restart"/>
            <w:shd w:val="clear" w:color="auto" w:fill="auto"/>
            <w:vAlign w:val="center"/>
          </w:tcPr>
          <w:p w:rsidR="00A74CE4" w:rsidRDefault="00A74CE4">
            <w:pPr>
              <w:spacing w:line="300" w:lineRule="exact"/>
              <w:jc w:val="left"/>
              <w:rPr>
                <w:rFonts w:ascii="方正书宋_GBK" w:eastAsia="方正书宋_GBK"/>
              </w:rPr>
            </w:pPr>
          </w:p>
        </w:tc>
        <w:tc>
          <w:tcPr>
            <w:tcW w:w="2976" w:type="dxa"/>
            <w:vMerge w:val="restart"/>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指导基层工会开展群众性经济技术创新活动以及劳动竞赛、岗位练兵和技能比赛等群众性活动。面向全国招生，努力改善劳动关系学院的软硬件条件，加强教师素质和能力的提</w:t>
            </w:r>
            <w:r>
              <w:rPr>
                <w:rFonts w:ascii="方正书宋_GBK" w:eastAsia="方正书宋_GBK" w:hint="eastAsia"/>
              </w:rPr>
              <w:lastRenderedPageBreak/>
              <w:t>升，创新人才培养模式，为社会培养急需人才。</w:t>
            </w:r>
          </w:p>
        </w:tc>
        <w:tc>
          <w:tcPr>
            <w:tcW w:w="2976" w:type="dxa"/>
            <w:vMerge w:val="restart"/>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lastRenderedPageBreak/>
              <w:t>广大职工为全区科学发展、绿色崛起大局所作的贡献进一步凸显；广大职工在创新型企业建设中的作用进一步增强；广大职工技术技能素质进一步提升。保障教学和师资培养的资</w:t>
            </w:r>
            <w:r>
              <w:rPr>
                <w:rFonts w:ascii="方正书宋_GBK" w:eastAsia="方正书宋_GBK" w:hint="eastAsia"/>
              </w:rPr>
              <w:lastRenderedPageBreak/>
              <w:t>金投入</w:t>
            </w:r>
          </w:p>
        </w:tc>
        <w:tc>
          <w:tcPr>
            <w:tcW w:w="1417"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lastRenderedPageBreak/>
              <w:t>参赛职工和参加技能培训职工比率</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A74CE4">
        <w:trPr>
          <w:trHeight w:val="227"/>
          <w:jc w:val="center"/>
        </w:trPr>
        <w:tc>
          <w:tcPr>
            <w:tcW w:w="2341" w:type="dxa"/>
            <w:vMerge/>
            <w:shd w:val="clear" w:color="auto" w:fill="auto"/>
            <w:vAlign w:val="center"/>
          </w:tcPr>
          <w:p w:rsidR="00A74CE4" w:rsidRDefault="00A74CE4">
            <w:pPr>
              <w:spacing w:line="300" w:lineRule="exact"/>
              <w:jc w:val="left"/>
              <w:rPr>
                <w:rFonts w:ascii="方正书宋_GBK" w:eastAsia="方正书宋_GBK"/>
                <w:b/>
              </w:rPr>
            </w:pPr>
          </w:p>
        </w:tc>
        <w:tc>
          <w:tcPr>
            <w:tcW w:w="1276" w:type="dxa"/>
            <w:vMerge/>
            <w:shd w:val="clear" w:color="auto" w:fill="auto"/>
            <w:vAlign w:val="center"/>
          </w:tcPr>
          <w:p w:rsidR="00A74CE4" w:rsidRDefault="00A74CE4">
            <w:pPr>
              <w:spacing w:line="300" w:lineRule="exact"/>
              <w:jc w:val="left"/>
              <w:rPr>
                <w:rFonts w:ascii="方正书宋_GBK" w:eastAsia="方正书宋_GBK"/>
              </w:rPr>
            </w:pPr>
          </w:p>
        </w:tc>
        <w:tc>
          <w:tcPr>
            <w:tcW w:w="2976" w:type="dxa"/>
            <w:vMerge/>
            <w:shd w:val="clear" w:color="auto" w:fill="auto"/>
            <w:vAlign w:val="center"/>
          </w:tcPr>
          <w:p w:rsidR="00A74CE4" w:rsidRDefault="00A74CE4">
            <w:pPr>
              <w:spacing w:line="300" w:lineRule="exact"/>
              <w:jc w:val="left"/>
              <w:rPr>
                <w:rFonts w:ascii="方正书宋_GBK" w:eastAsia="方正书宋_GBK"/>
              </w:rPr>
            </w:pPr>
          </w:p>
        </w:tc>
        <w:tc>
          <w:tcPr>
            <w:tcW w:w="2976" w:type="dxa"/>
            <w:vMerge/>
            <w:shd w:val="clear" w:color="auto" w:fill="auto"/>
            <w:vAlign w:val="center"/>
          </w:tcPr>
          <w:p w:rsidR="00A74CE4" w:rsidRDefault="00A74CE4">
            <w:pPr>
              <w:spacing w:line="300" w:lineRule="exact"/>
              <w:jc w:val="left"/>
              <w:rPr>
                <w:rFonts w:ascii="方正书宋_GBK" w:eastAsia="方正书宋_GBK"/>
              </w:rPr>
            </w:pPr>
          </w:p>
        </w:tc>
        <w:tc>
          <w:tcPr>
            <w:tcW w:w="1417"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开展岗位练兵、技能比赛的企业比例</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A74CE4">
        <w:trPr>
          <w:trHeight w:val="227"/>
          <w:jc w:val="center"/>
        </w:trPr>
        <w:tc>
          <w:tcPr>
            <w:tcW w:w="2341" w:type="dxa"/>
            <w:vMerge/>
            <w:shd w:val="clear" w:color="auto" w:fill="auto"/>
            <w:vAlign w:val="center"/>
          </w:tcPr>
          <w:p w:rsidR="00A74CE4" w:rsidRDefault="00A74CE4">
            <w:pPr>
              <w:spacing w:line="300" w:lineRule="exact"/>
              <w:jc w:val="left"/>
              <w:rPr>
                <w:rFonts w:ascii="方正书宋_GBK" w:eastAsia="方正书宋_GBK"/>
                <w:b/>
              </w:rPr>
            </w:pPr>
          </w:p>
        </w:tc>
        <w:tc>
          <w:tcPr>
            <w:tcW w:w="1276" w:type="dxa"/>
            <w:vMerge/>
            <w:shd w:val="clear" w:color="auto" w:fill="auto"/>
            <w:vAlign w:val="center"/>
          </w:tcPr>
          <w:p w:rsidR="00A74CE4" w:rsidRDefault="00A74CE4">
            <w:pPr>
              <w:spacing w:line="300" w:lineRule="exact"/>
              <w:jc w:val="left"/>
              <w:rPr>
                <w:rFonts w:ascii="方正书宋_GBK" w:eastAsia="方正书宋_GBK"/>
              </w:rPr>
            </w:pPr>
          </w:p>
        </w:tc>
        <w:tc>
          <w:tcPr>
            <w:tcW w:w="2976" w:type="dxa"/>
            <w:vMerge/>
            <w:shd w:val="clear" w:color="auto" w:fill="auto"/>
            <w:vAlign w:val="center"/>
          </w:tcPr>
          <w:p w:rsidR="00A74CE4" w:rsidRDefault="00A74CE4">
            <w:pPr>
              <w:spacing w:line="300" w:lineRule="exact"/>
              <w:jc w:val="left"/>
              <w:rPr>
                <w:rFonts w:ascii="方正书宋_GBK" w:eastAsia="方正书宋_GBK"/>
              </w:rPr>
            </w:pPr>
          </w:p>
        </w:tc>
        <w:tc>
          <w:tcPr>
            <w:tcW w:w="2976" w:type="dxa"/>
            <w:vMerge/>
            <w:shd w:val="clear" w:color="auto" w:fill="auto"/>
            <w:vAlign w:val="center"/>
          </w:tcPr>
          <w:p w:rsidR="00A74CE4" w:rsidRDefault="00A74CE4">
            <w:pPr>
              <w:spacing w:line="300" w:lineRule="exact"/>
              <w:jc w:val="left"/>
              <w:rPr>
                <w:rFonts w:ascii="方正书宋_GBK" w:eastAsia="方正书宋_GBK"/>
              </w:rPr>
            </w:pPr>
          </w:p>
        </w:tc>
        <w:tc>
          <w:tcPr>
            <w:tcW w:w="1417"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职工年完成技术革新项目数量（项）</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12</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A74CE4">
        <w:trPr>
          <w:trHeight w:val="227"/>
          <w:jc w:val="center"/>
        </w:trPr>
        <w:tc>
          <w:tcPr>
            <w:tcW w:w="2341" w:type="dxa"/>
            <w:vMerge/>
            <w:shd w:val="clear" w:color="auto" w:fill="auto"/>
            <w:vAlign w:val="center"/>
          </w:tcPr>
          <w:p w:rsidR="00A74CE4" w:rsidRDefault="00A74CE4">
            <w:pPr>
              <w:spacing w:line="300" w:lineRule="exact"/>
              <w:jc w:val="left"/>
              <w:rPr>
                <w:rFonts w:ascii="方正书宋_GBK" w:eastAsia="方正书宋_GBK"/>
                <w:b/>
              </w:rPr>
            </w:pPr>
          </w:p>
        </w:tc>
        <w:tc>
          <w:tcPr>
            <w:tcW w:w="1276" w:type="dxa"/>
            <w:vMerge/>
            <w:shd w:val="clear" w:color="auto" w:fill="auto"/>
            <w:vAlign w:val="center"/>
          </w:tcPr>
          <w:p w:rsidR="00A74CE4" w:rsidRDefault="00A74CE4">
            <w:pPr>
              <w:spacing w:line="300" w:lineRule="exact"/>
              <w:jc w:val="left"/>
              <w:rPr>
                <w:rFonts w:ascii="方正书宋_GBK" w:eastAsia="方正书宋_GBK"/>
              </w:rPr>
            </w:pPr>
          </w:p>
        </w:tc>
        <w:tc>
          <w:tcPr>
            <w:tcW w:w="2976" w:type="dxa"/>
            <w:vMerge/>
            <w:shd w:val="clear" w:color="auto" w:fill="auto"/>
            <w:vAlign w:val="center"/>
          </w:tcPr>
          <w:p w:rsidR="00A74CE4" w:rsidRDefault="00A74CE4">
            <w:pPr>
              <w:spacing w:line="300" w:lineRule="exact"/>
              <w:jc w:val="left"/>
              <w:rPr>
                <w:rFonts w:ascii="方正书宋_GBK" w:eastAsia="方正书宋_GBK"/>
              </w:rPr>
            </w:pPr>
          </w:p>
        </w:tc>
        <w:tc>
          <w:tcPr>
            <w:tcW w:w="2976" w:type="dxa"/>
            <w:vMerge/>
            <w:shd w:val="clear" w:color="auto" w:fill="auto"/>
            <w:vAlign w:val="center"/>
          </w:tcPr>
          <w:p w:rsidR="00A74CE4" w:rsidRDefault="00A74CE4">
            <w:pPr>
              <w:spacing w:line="300" w:lineRule="exact"/>
              <w:jc w:val="left"/>
              <w:rPr>
                <w:rFonts w:ascii="方正书宋_GBK" w:eastAsia="方正书宋_GBK"/>
              </w:rPr>
            </w:pPr>
          </w:p>
        </w:tc>
        <w:tc>
          <w:tcPr>
            <w:tcW w:w="1417"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职工年完成发明创造数量（项）</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A74CE4">
        <w:trPr>
          <w:trHeight w:val="227"/>
          <w:jc w:val="center"/>
        </w:trPr>
        <w:tc>
          <w:tcPr>
            <w:tcW w:w="2341" w:type="dxa"/>
            <w:shd w:val="clear" w:color="auto" w:fill="auto"/>
            <w:vAlign w:val="center"/>
          </w:tcPr>
          <w:p w:rsidR="00A74CE4" w:rsidRDefault="00B711E6">
            <w:pPr>
              <w:spacing w:line="300" w:lineRule="exact"/>
              <w:jc w:val="left"/>
              <w:rPr>
                <w:rFonts w:ascii="方正书宋_GBK" w:eastAsia="方正书宋_GBK"/>
                <w:b/>
              </w:rPr>
            </w:pPr>
            <w:r>
              <w:rPr>
                <w:rFonts w:ascii="方正书宋_GBK" w:eastAsia="方正书宋_GBK" w:hint="eastAsia"/>
                <w:b/>
              </w:rPr>
              <w:t>工会事务管理</w:t>
            </w:r>
          </w:p>
        </w:tc>
        <w:tc>
          <w:tcPr>
            <w:tcW w:w="1276" w:type="dxa"/>
            <w:shd w:val="clear" w:color="auto" w:fill="auto"/>
            <w:vAlign w:val="center"/>
          </w:tcPr>
          <w:p w:rsidR="00A74CE4" w:rsidRDefault="00A74CE4">
            <w:pPr>
              <w:spacing w:line="300" w:lineRule="exact"/>
              <w:jc w:val="left"/>
              <w:rPr>
                <w:rFonts w:ascii="方正书宋_GBK" w:eastAsia="方正书宋_GBK"/>
              </w:rPr>
            </w:pPr>
          </w:p>
        </w:tc>
        <w:tc>
          <w:tcPr>
            <w:tcW w:w="2976"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研究指导全区工会自身建设；监督检查党员干部廉政建设；负责工会干部管理制度和培训规划制定以及培训工作；负责工会经费和工会资产的管理、审查、审计工作；承担区委、区政府及全国总工会交办的其他事项。</w:t>
            </w:r>
          </w:p>
        </w:tc>
        <w:tc>
          <w:tcPr>
            <w:tcW w:w="2976"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加强组织和干部队伍建设，提高干部业务素质和大型企事业单位工会领导干部水平，促进工会事业发展。</w:t>
            </w:r>
          </w:p>
        </w:tc>
        <w:tc>
          <w:tcPr>
            <w:tcW w:w="1417" w:type="dxa"/>
            <w:shd w:val="clear" w:color="auto" w:fill="auto"/>
            <w:vAlign w:val="center"/>
          </w:tcPr>
          <w:p w:rsidR="00A74CE4" w:rsidRDefault="00A74CE4">
            <w:pPr>
              <w:spacing w:line="300" w:lineRule="exact"/>
              <w:jc w:val="left"/>
              <w:rPr>
                <w:rFonts w:ascii="方正书宋_GBK" w:eastAsia="方正书宋_GBK"/>
              </w:rPr>
            </w:pPr>
          </w:p>
        </w:tc>
        <w:tc>
          <w:tcPr>
            <w:tcW w:w="737" w:type="dxa"/>
            <w:shd w:val="clear" w:color="auto" w:fill="auto"/>
            <w:vAlign w:val="center"/>
          </w:tcPr>
          <w:p w:rsidR="00A74CE4" w:rsidRDefault="00A74CE4">
            <w:pPr>
              <w:spacing w:line="300" w:lineRule="exact"/>
              <w:jc w:val="center"/>
              <w:rPr>
                <w:rFonts w:ascii="方正书宋_GBK" w:eastAsia="方正书宋_GBK"/>
              </w:rPr>
            </w:pPr>
          </w:p>
        </w:tc>
        <w:tc>
          <w:tcPr>
            <w:tcW w:w="737" w:type="dxa"/>
            <w:shd w:val="clear" w:color="auto" w:fill="auto"/>
            <w:vAlign w:val="center"/>
          </w:tcPr>
          <w:p w:rsidR="00A74CE4" w:rsidRDefault="00A74CE4">
            <w:pPr>
              <w:spacing w:line="300" w:lineRule="exact"/>
              <w:jc w:val="center"/>
              <w:rPr>
                <w:rFonts w:ascii="方正书宋_GBK" w:eastAsia="方正书宋_GBK"/>
              </w:rPr>
            </w:pPr>
          </w:p>
        </w:tc>
        <w:tc>
          <w:tcPr>
            <w:tcW w:w="737" w:type="dxa"/>
            <w:shd w:val="clear" w:color="auto" w:fill="auto"/>
            <w:vAlign w:val="center"/>
          </w:tcPr>
          <w:p w:rsidR="00A74CE4" w:rsidRDefault="00A74CE4">
            <w:pPr>
              <w:spacing w:line="300" w:lineRule="exact"/>
              <w:jc w:val="center"/>
              <w:rPr>
                <w:rFonts w:ascii="方正书宋_GBK" w:eastAsia="方正书宋_GBK"/>
              </w:rPr>
            </w:pPr>
          </w:p>
        </w:tc>
        <w:tc>
          <w:tcPr>
            <w:tcW w:w="737" w:type="dxa"/>
            <w:shd w:val="clear" w:color="auto" w:fill="auto"/>
            <w:vAlign w:val="center"/>
          </w:tcPr>
          <w:p w:rsidR="00A74CE4" w:rsidRDefault="00A74CE4">
            <w:pPr>
              <w:spacing w:line="300" w:lineRule="exact"/>
              <w:jc w:val="center"/>
              <w:rPr>
                <w:rFonts w:ascii="方正书宋_GBK" w:eastAsia="方正书宋_GBK"/>
              </w:rPr>
            </w:pPr>
          </w:p>
        </w:tc>
      </w:tr>
      <w:tr w:rsidR="00A74CE4">
        <w:trPr>
          <w:trHeight w:val="227"/>
          <w:jc w:val="center"/>
        </w:trPr>
        <w:tc>
          <w:tcPr>
            <w:tcW w:w="2341" w:type="dxa"/>
            <w:shd w:val="clear" w:color="auto" w:fill="auto"/>
            <w:vAlign w:val="center"/>
          </w:tcPr>
          <w:p w:rsidR="00A74CE4" w:rsidRDefault="00B711E6">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276" w:type="dxa"/>
            <w:shd w:val="clear" w:color="auto" w:fill="auto"/>
            <w:vAlign w:val="center"/>
          </w:tcPr>
          <w:p w:rsidR="00A74CE4" w:rsidRDefault="00A74CE4">
            <w:pPr>
              <w:spacing w:line="300" w:lineRule="exact"/>
              <w:jc w:val="left"/>
              <w:rPr>
                <w:rFonts w:ascii="方正书宋_GBK" w:eastAsia="方正书宋_GBK"/>
              </w:rPr>
            </w:pPr>
          </w:p>
        </w:tc>
        <w:tc>
          <w:tcPr>
            <w:tcW w:w="2976"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研究指导全区工会自身改革和建设；负责工会干部管理制度和培训规划制定以及培训工作；承担区委、区政府及全国总工会交办的其他事项；监督检查工会党员干部廉政建设情况；负责工会经费和工会资产的管理、审查、审计工作。</w:t>
            </w:r>
          </w:p>
        </w:tc>
        <w:tc>
          <w:tcPr>
            <w:tcW w:w="2976"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切实提高工会综合事务管理水平，保障单位的正常运转</w:t>
            </w:r>
          </w:p>
        </w:tc>
        <w:tc>
          <w:tcPr>
            <w:tcW w:w="1417" w:type="dxa"/>
            <w:shd w:val="clear" w:color="auto" w:fill="auto"/>
            <w:vAlign w:val="center"/>
          </w:tcPr>
          <w:p w:rsidR="00A74CE4" w:rsidRDefault="00B711E6">
            <w:pPr>
              <w:spacing w:line="300" w:lineRule="exact"/>
              <w:jc w:val="left"/>
              <w:rPr>
                <w:rFonts w:ascii="方正书宋_GBK" w:eastAsia="方正书宋_GBK"/>
              </w:rPr>
            </w:pPr>
            <w:r>
              <w:rPr>
                <w:rFonts w:ascii="方正书宋_GBK" w:eastAsia="方正书宋_GBK" w:hint="eastAsia"/>
              </w:rPr>
              <w:t>综合事务保障率</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A74CE4" w:rsidRDefault="00B711E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bl>
    <w:p w:rsidR="00A74CE4" w:rsidRDefault="00A74CE4">
      <w:pPr>
        <w:spacing w:line="300" w:lineRule="exact"/>
        <w:jc w:val="left"/>
        <w:outlineLvl w:val="0"/>
        <w:rPr>
          <w:rFonts w:ascii="宋体" w:hAnsi="宋体"/>
        </w:rPr>
      </w:pPr>
    </w:p>
    <w:p w:rsidR="00A74CE4" w:rsidRDefault="00A74CE4">
      <w:pPr>
        <w:jc w:val="center"/>
        <w:outlineLvl w:val="0"/>
        <w:rPr>
          <w:rFonts w:ascii="黑体" w:eastAsia="黑体" w:hAnsi="黑体"/>
          <w:b/>
          <w:sz w:val="32"/>
        </w:rPr>
      </w:pPr>
    </w:p>
    <w:p w:rsidR="00A74CE4" w:rsidRDefault="00A74CE4">
      <w:pPr>
        <w:spacing w:line="300" w:lineRule="exact"/>
        <w:jc w:val="left"/>
        <w:outlineLvl w:val="0"/>
        <w:sectPr w:rsidR="00A74CE4">
          <w:pgSz w:w="16839" w:h="11907" w:orient="landscape"/>
          <w:pgMar w:top="1020" w:right="1361" w:bottom="1020" w:left="1361" w:header="851" w:footer="992" w:gutter="0"/>
          <w:cols w:space="425"/>
          <w:docGrid w:type="lines" w:linePitch="312"/>
        </w:sectPr>
      </w:pPr>
    </w:p>
    <w:bookmarkEnd w:id="0"/>
    <w:p w:rsidR="00A74CE4" w:rsidRDefault="00B711E6">
      <w:pPr>
        <w:jc w:val="center"/>
        <w:outlineLvl w:val="0"/>
        <w:rPr>
          <w:rFonts w:ascii="黑体" w:eastAsia="黑体" w:hAnsi="黑体"/>
          <w:sz w:val="32"/>
          <w:szCs w:val="32"/>
        </w:rPr>
      </w:pPr>
      <w:r>
        <w:rPr>
          <w:rFonts w:ascii="黑体" w:eastAsia="黑体" w:hAnsi="黑体" w:hint="eastAsia"/>
          <w:sz w:val="32"/>
          <w:szCs w:val="32"/>
        </w:rPr>
        <w:lastRenderedPageBreak/>
        <w:t>第六部分：政府采购预算情况</w:t>
      </w:r>
    </w:p>
    <w:p w:rsidR="00A74CE4" w:rsidRDefault="00B711E6">
      <w:pPr>
        <w:spacing w:line="56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我部门</w:t>
      </w:r>
      <w:proofErr w:type="gramEnd"/>
      <w:r>
        <w:rPr>
          <w:rFonts w:ascii="仿宋" w:eastAsia="仿宋" w:hAnsi="仿宋" w:cs="仿宋" w:hint="eastAsia"/>
          <w:sz w:val="32"/>
          <w:szCs w:val="32"/>
        </w:rPr>
        <w:t>2017</w:t>
      </w:r>
      <w:r>
        <w:rPr>
          <w:rFonts w:ascii="仿宋" w:eastAsia="仿宋" w:hAnsi="仿宋" w:cs="仿宋" w:hint="eastAsia"/>
          <w:sz w:val="32"/>
          <w:szCs w:val="32"/>
        </w:rPr>
        <w:t>年无政府采购预算。</w:t>
      </w:r>
    </w:p>
    <w:p w:rsidR="00A74CE4" w:rsidRDefault="00A74CE4">
      <w:pPr>
        <w:jc w:val="center"/>
        <w:rPr>
          <w:rFonts w:ascii="黑体" w:eastAsia="黑体" w:hAnsi="黑体"/>
          <w:sz w:val="32"/>
          <w:szCs w:val="32"/>
        </w:rPr>
      </w:pPr>
    </w:p>
    <w:p w:rsidR="00A74CE4" w:rsidRDefault="00B711E6">
      <w:pPr>
        <w:jc w:val="center"/>
        <w:rPr>
          <w:rFonts w:ascii="黑体" w:eastAsia="黑体" w:hAnsi="黑体"/>
          <w:sz w:val="32"/>
          <w:szCs w:val="32"/>
        </w:rPr>
      </w:pPr>
      <w:r>
        <w:rPr>
          <w:rFonts w:ascii="黑体" w:eastAsia="黑体" w:hAnsi="黑体" w:hint="eastAsia"/>
          <w:sz w:val="32"/>
          <w:szCs w:val="32"/>
        </w:rPr>
        <w:t>第七部分：国有资产信息情况说明</w:t>
      </w:r>
    </w:p>
    <w:p w:rsidR="00A74CE4" w:rsidRDefault="00B711E6">
      <w:pPr>
        <w:rPr>
          <w:rFonts w:ascii="宋体" w:hAnsi="宋体"/>
          <w:sz w:val="32"/>
          <w:szCs w:val="32"/>
        </w:rPr>
      </w:pPr>
      <w:r>
        <w:rPr>
          <w:rFonts w:ascii="宋体" w:hAnsi="宋体" w:hint="eastAsia"/>
          <w:sz w:val="32"/>
          <w:szCs w:val="32"/>
        </w:rPr>
        <w:t xml:space="preserve">  </w:t>
      </w:r>
    </w:p>
    <w:p w:rsidR="00A74CE4" w:rsidRDefault="00B711E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保定市徐水区总工会</w:t>
      </w:r>
      <w:r>
        <w:rPr>
          <w:rFonts w:ascii="仿宋_GB2312" w:eastAsia="仿宋_GB2312" w:hAnsi="仿宋" w:hint="eastAsia"/>
          <w:sz w:val="32"/>
          <w:szCs w:val="32"/>
        </w:rPr>
        <w:t>2016</w:t>
      </w:r>
      <w:r>
        <w:rPr>
          <w:rFonts w:ascii="仿宋_GB2312" w:eastAsia="仿宋_GB2312" w:hAnsi="仿宋" w:hint="eastAsia"/>
          <w:sz w:val="32"/>
          <w:szCs w:val="32"/>
        </w:rPr>
        <w:t>年末固定资产总金额</w:t>
      </w:r>
      <w:r>
        <w:rPr>
          <w:rFonts w:ascii="仿宋_GB2312" w:eastAsia="仿宋_GB2312" w:hAnsi="仿宋" w:hint="eastAsia"/>
          <w:sz w:val="32"/>
          <w:szCs w:val="32"/>
        </w:rPr>
        <w:t>210.18</w:t>
      </w:r>
      <w:r>
        <w:rPr>
          <w:rFonts w:ascii="仿宋_GB2312" w:eastAsia="仿宋_GB2312" w:hAnsi="仿宋" w:hint="eastAsia"/>
          <w:sz w:val="32"/>
          <w:szCs w:val="32"/>
        </w:rPr>
        <w:t>万元（详见下表）。</w:t>
      </w:r>
      <w:r>
        <w:rPr>
          <w:rFonts w:ascii="仿宋_GB2312" w:eastAsia="仿宋_GB2312" w:hAnsi="仿宋" w:hint="eastAsia"/>
          <w:sz w:val="32"/>
          <w:szCs w:val="32"/>
        </w:rPr>
        <w:t xml:space="preserve"> 2017</w:t>
      </w:r>
      <w:r>
        <w:rPr>
          <w:rFonts w:ascii="仿宋_GB2312" w:eastAsia="仿宋_GB2312" w:hAnsi="仿宋" w:hint="eastAsia"/>
          <w:sz w:val="32"/>
          <w:szCs w:val="32"/>
        </w:rPr>
        <w:t>年无购置固定资产支出预算</w:t>
      </w:r>
    </w:p>
    <w:p w:rsidR="00A74CE4" w:rsidRDefault="00A74CE4">
      <w:pPr>
        <w:spacing w:line="520" w:lineRule="exact"/>
        <w:ind w:firstLineChars="200" w:firstLine="640"/>
        <w:jc w:val="center"/>
        <w:rPr>
          <w:rFonts w:ascii="仿宋" w:eastAsia="仿宋" w:hAnsi="仿宋"/>
          <w:sz w:val="32"/>
          <w:szCs w:val="32"/>
        </w:rPr>
      </w:pPr>
    </w:p>
    <w:p w:rsidR="00A74CE4" w:rsidRDefault="00B711E6">
      <w:pPr>
        <w:spacing w:line="520" w:lineRule="exact"/>
        <w:ind w:firstLineChars="200" w:firstLine="640"/>
        <w:jc w:val="center"/>
        <w:rPr>
          <w:rFonts w:ascii="仿宋" w:eastAsia="仿宋" w:hAnsi="仿宋"/>
          <w:sz w:val="32"/>
          <w:szCs w:val="32"/>
        </w:rPr>
      </w:pPr>
      <w:r>
        <w:rPr>
          <w:rFonts w:ascii="仿宋" w:eastAsia="仿宋" w:hAnsi="仿宋" w:hint="eastAsia"/>
          <w:sz w:val="32"/>
          <w:szCs w:val="32"/>
        </w:rPr>
        <w:t>保定市徐水区总工会固定资产占用情况表</w:t>
      </w:r>
    </w:p>
    <w:p w:rsidR="00A74CE4" w:rsidRDefault="00B711E6">
      <w:pPr>
        <w:spacing w:line="520" w:lineRule="exact"/>
        <w:ind w:firstLineChars="200" w:firstLine="640"/>
        <w:rPr>
          <w:rFonts w:ascii="仿宋_GB2312" w:eastAsia="仿宋_GB2312" w:hAnsi="仿宋"/>
          <w:sz w:val="32"/>
          <w:szCs w:val="32"/>
        </w:rPr>
      </w:pPr>
      <w:r>
        <w:rPr>
          <w:rFonts w:ascii="仿宋_GB2312" w:eastAsia="仿宋_GB2312" w:hAnsi="宋体" w:cs="宋体" w:hint="eastAsia"/>
          <w:bCs/>
          <w:kern w:val="0"/>
          <w:sz w:val="32"/>
          <w:szCs w:val="32"/>
        </w:rPr>
        <w:t xml:space="preserve">                 </w:t>
      </w:r>
      <w:r>
        <w:rPr>
          <w:rFonts w:ascii="仿宋_GB2312" w:eastAsia="仿宋_GB2312" w:hAnsi="宋体" w:cs="宋体" w:hint="eastAsia"/>
          <w:bCs/>
          <w:kern w:val="0"/>
          <w:sz w:val="32"/>
          <w:szCs w:val="32"/>
        </w:rPr>
        <w:t>截止时间：</w:t>
      </w:r>
      <w:r>
        <w:rPr>
          <w:rFonts w:ascii="仿宋_GB2312" w:eastAsia="仿宋_GB2312" w:hAnsi="宋体" w:cs="宋体" w:hint="eastAsia"/>
          <w:bCs/>
          <w:kern w:val="0"/>
          <w:sz w:val="32"/>
          <w:szCs w:val="32"/>
        </w:rPr>
        <w:t>2016</w:t>
      </w:r>
      <w:r>
        <w:rPr>
          <w:rFonts w:ascii="仿宋_GB2312" w:eastAsia="仿宋_GB2312" w:hAnsi="宋体" w:cs="宋体" w:hint="eastAsia"/>
          <w:bCs/>
          <w:kern w:val="0"/>
          <w:sz w:val="32"/>
          <w:szCs w:val="32"/>
        </w:rPr>
        <w:t>年</w:t>
      </w:r>
      <w:r>
        <w:rPr>
          <w:rFonts w:ascii="仿宋_GB2312" w:eastAsia="仿宋_GB2312" w:hAnsi="宋体" w:cs="宋体" w:hint="eastAsia"/>
          <w:bCs/>
          <w:kern w:val="0"/>
          <w:sz w:val="32"/>
          <w:szCs w:val="32"/>
        </w:rPr>
        <w:t>12</w:t>
      </w:r>
      <w:r>
        <w:rPr>
          <w:rFonts w:ascii="仿宋_GB2312" w:eastAsia="仿宋_GB2312" w:hAnsi="宋体" w:cs="宋体" w:hint="eastAsia"/>
          <w:bCs/>
          <w:kern w:val="0"/>
          <w:sz w:val="32"/>
          <w:szCs w:val="32"/>
        </w:rPr>
        <w:t>月</w:t>
      </w:r>
      <w:r>
        <w:rPr>
          <w:rFonts w:ascii="仿宋_GB2312" w:eastAsia="仿宋_GB2312" w:hAnsi="宋体" w:cs="宋体" w:hint="eastAsia"/>
          <w:bCs/>
          <w:kern w:val="0"/>
          <w:sz w:val="32"/>
          <w:szCs w:val="32"/>
        </w:rPr>
        <w:t>31</w:t>
      </w:r>
      <w:r>
        <w:rPr>
          <w:rFonts w:ascii="仿宋_GB2312" w:eastAsia="仿宋_GB2312" w:hAnsi="宋体" w:cs="宋体" w:hint="eastAsia"/>
          <w:bCs/>
          <w:kern w:val="0"/>
          <w:sz w:val="32"/>
          <w:szCs w:val="32"/>
        </w:rPr>
        <w:t>日</w:t>
      </w:r>
    </w:p>
    <w:tbl>
      <w:tblPr>
        <w:tblpPr w:leftFromText="180" w:rightFromText="180" w:vertAnchor="text" w:horzAnchor="page" w:tblpX="1952" w:tblpY="89"/>
        <w:tblOverlap w:val="never"/>
        <w:tblW w:w="8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675"/>
        <w:gridCol w:w="1230"/>
        <w:gridCol w:w="3390"/>
      </w:tblGrid>
      <w:tr w:rsidR="00A74CE4">
        <w:trPr>
          <w:trHeight w:val="560"/>
          <w:tblHeader/>
        </w:trPr>
        <w:tc>
          <w:tcPr>
            <w:tcW w:w="3675" w:type="dxa"/>
            <w:vMerge w:val="restart"/>
            <w:tcBorders>
              <w:top w:val="single" w:sz="6" w:space="0" w:color="000000"/>
              <w:left w:val="single" w:sz="6" w:space="0" w:color="000000"/>
              <w:bottom w:val="single" w:sz="6" w:space="0" w:color="000000"/>
              <w:right w:val="single" w:sz="6" w:space="0" w:color="000000"/>
            </w:tcBorders>
            <w:vAlign w:val="center"/>
          </w:tcPr>
          <w:p w:rsidR="00A74CE4" w:rsidRDefault="00B711E6">
            <w:pPr>
              <w:spacing w:line="560" w:lineRule="exact"/>
              <w:jc w:val="center"/>
              <w:rPr>
                <w:rFonts w:ascii="方正小标宋简体" w:eastAsia="方正小标宋简体" w:hAnsi="仿宋_GB2312"/>
              </w:rPr>
            </w:pPr>
            <w:r>
              <w:rPr>
                <w:rFonts w:ascii="方正小标宋简体" w:eastAsia="方正小标宋简体" w:hAnsi="仿宋_GB2312" w:hint="eastAsia"/>
              </w:rPr>
              <w:t>项目</w:t>
            </w:r>
          </w:p>
        </w:tc>
        <w:tc>
          <w:tcPr>
            <w:tcW w:w="1230" w:type="dxa"/>
            <w:vMerge w:val="restart"/>
            <w:tcBorders>
              <w:top w:val="single" w:sz="6" w:space="0" w:color="000000"/>
              <w:left w:val="single" w:sz="6" w:space="0" w:color="000000"/>
              <w:bottom w:val="single" w:sz="6" w:space="0" w:color="000000"/>
              <w:right w:val="single" w:sz="6" w:space="0" w:color="000000"/>
            </w:tcBorders>
            <w:vAlign w:val="center"/>
          </w:tcPr>
          <w:p w:rsidR="00A74CE4" w:rsidRDefault="00B711E6">
            <w:pPr>
              <w:spacing w:line="560" w:lineRule="exact"/>
              <w:jc w:val="center"/>
              <w:rPr>
                <w:rFonts w:ascii="方正小标宋简体" w:eastAsia="方正小标宋简体" w:hAnsi="仿宋_GB2312"/>
              </w:rPr>
            </w:pPr>
            <w:r>
              <w:rPr>
                <w:rFonts w:ascii="方正小标宋简体" w:eastAsia="方正小标宋简体" w:hAnsi="仿宋_GB2312" w:hint="eastAsia"/>
              </w:rPr>
              <w:t>数量</w:t>
            </w:r>
          </w:p>
        </w:tc>
        <w:tc>
          <w:tcPr>
            <w:tcW w:w="3390" w:type="dxa"/>
            <w:vMerge w:val="restart"/>
            <w:tcBorders>
              <w:top w:val="single" w:sz="6" w:space="0" w:color="000000"/>
              <w:left w:val="single" w:sz="6" w:space="0" w:color="000000"/>
              <w:bottom w:val="single" w:sz="6" w:space="0" w:color="000000"/>
              <w:right w:val="single" w:sz="6" w:space="0" w:color="000000"/>
            </w:tcBorders>
            <w:vAlign w:val="center"/>
          </w:tcPr>
          <w:p w:rsidR="00A74CE4" w:rsidRDefault="00B711E6">
            <w:pPr>
              <w:spacing w:line="560" w:lineRule="exact"/>
              <w:jc w:val="center"/>
              <w:rPr>
                <w:rFonts w:ascii="方正小标宋简体" w:eastAsia="方正小标宋简体" w:hAnsi="仿宋_GB2312"/>
              </w:rPr>
            </w:pPr>
            <w:r>
              <w:rPr>
                <w:rFonts w:ascii="方正小标宋简体" w:eastAsia="方正小标宋简体" w:hAnsi="仿宋_GB2312" w:hint="eastAsia"/>
              </w:rPr>
              <w:t>价值（单位：万元</w:t>
            </w:r>
            <w:r>
              <w:rPr>
                <w:rFonts w:ascii="方正小标宋简体" w:eastAsia="方正小标宋简体" w:hAnsi="仿宋_GB2312" w:hint="eastAsia"/>
              </w:rPr>
              <w:t xml:space="preserve"> </w:t>
            </w:r>
            <w:r>
              <w:rPr>
                <w:rFonts w:ascii="方正小标宋简体" w:eastAsia="方正小标宋简体" w:hAnsi="仿宋_GB2312" w:hint="eastAsia"/>
              </w:rPr>
              <w:t>）</w:t>
            </w:r>
          </w:p>
        </w:tc>
      </w:tr>
      <w:tr w:rsidR="00A74CE4">
        <w:trPr>
          <w:trHeight w:val="624"/>
          <w:tblHeader/>
        </w:trPr>
        <w:tc>
          <w:tcPr>
            <w:tcW w:w="3675" w:type="dxa"/>
            <w:vMerge/>
            <w:tcBorders>
              <w:top w:val="single" w:sz="6" w:space="0" w:color="000000"/>
              <w:left w:val="single" w:sz="6" w:space="0" w:color="000000"/>
              <w:bottom w:val="single" w:sz="6" w:space="0" w:color="000000"/>
              <w:right w:val="single" w:sz="6" w:space="0" w:color="000000"/>
            </w:tcBorders>
            <w:vAlign w:val="center"/>
          </w:tcPr>
          <w:p w:rsidR="00A74CE4" w:rsidRDefault="00A74CE4">
            <w:pPr>
              <w:widowControl/>
              <w:jc w:val="left"/>
              <w:rPr>
                <w:rFonts w:ascii="方正小标宋简体" w:eastAsia="方正小标宋简体" w:hAnsi="仿宋_GB2312"/>
              </w:rPr>
            </w:pPr>
          </w:p>
        </w:tc>
        <w:tc>
          <w:tcPr>
            <w:tcW w:w="1230" w:type="dxa"/>
            <w:vMerge/>
            <w:tcBorders>
              <w:top w:val="single" w:sz="6" w:space="0" w:color="000000"/>
              <w:left w:val="single" w:sz="6" w:space="0" w:color="000000"/>
              <w:bottom w:val="single" w:sz="6" w:space="0" w:color="000000"/>
              <w:right w:val="single" w:sz="6" w:space="0" w:color="000000"/>
            </w:tcBorders>
            <w:vAlign w:val="center"/>
          </w:tcPr>
          <w:p w:rsidR="00A74CE4" w:rsidRDefault="00A74CE4">
            <w:pPr>
              <w:widowControl/>
              <w:jc w:val="left"/>
              <w:rPr>
                <w:rFonts w:ascii="方正小标宋简体" w:eastAsia="方正小标宋简体" w:hAnsi="仿宋_GB2312"/>
              </w:rPr>
            </w:pPr>
          </w:p>
        </w:tc>
        <w:tc>
          <w:tcPr>
            <w:tcW w:w="3390" w:type="dxa"/>
            <w:vMerge/>
            <w:tcBorders>
              <w:top w:val="single" w:sz="6" w:space="0" w:color="000000"/>
              <w:left w:val="single" w:sz="6" w:space="0" w:color="000000"/>
              <w:bottom w:val="single" w:sz="6" w:space="0" w:color="000000"/>
              <w:right w:val="single" w:sz="6" w:space="0" w:color="000000"/>
            </w:tcBorders>
            <w:vAlign w:val="center"/>
          </w:tcPr>
          <w:p w:rsidR="00A74CE4" w:rsidRDefault="00A74CE4">
            <w:pPr>
              <w:widowControl/>
              <w:jc w:val="left"/>
              <w:rPr>
                <w:rFonts w:ascii="方正小标宋简体" w:eastAsia="方正小标宋简体" w:hAnsi="仿宋_GB2312"/>
              </w:rPr>
            </w:pPr>
          </w:p>
        </w:tc>
      </w:tr>
      <w:tr w:rsidR="00A74CE4">
        <w:trPr>
          <w:trHeight w:val="405"/>
        </w:trPr>
        <w:tc>
          <w:tcPr>
            <w:tcW w:w="3675" w:type="dxa"/>
            <w:tcBorders>
              <w:top w:val="single" w:sz="6" w:space="0" w:color="000000"/>
              <w:left w:val="single" w:sz="6" w:space="0" w:color="000000"/>
              <w:bottom w:val="single" w:sz="6" w:space="0" w:color="000000"/>
              <w:right w:val="single" w:sz="6" w:space="0" w:color="000000"/>
            </w:tcBorders>
            <w:vAlign w:val="center"/>
          </w:tcPr>
          <w:p w:rsidR="00A74CE4" w:rsidRDefault="00B711E6">
            <w:pPr>
              <w:spacing w:line="560" w:lineRule="exact"/>
              <w:jc w:val="center"/>
              <w:rPr>
                <w:rFonts w:ascii="仿宋_GB2312" w:eastAsia="仿宋_GB2312" w:hAnsi="仿宋_GB2312"/>
                <w:b/>
              </w:rPr>
            </w:pPr>
            <w:r>
              <w:rPr>
                <w:rFonts w:ascii="仿宋_GB2312" w:eastAsia="仿宋_GB2312" w:hAnsi="仿宋_GB2312" w:hint="eastAsia"/>
                <w:b/>
              </w:rPr>
              <w:t>固定资产总额</w:t>
            </w:r>
          </w:p>
        </w:tc>
        <w:tc>
          <w:tcPr>
            <w:tcW w:w="1230" w:type="dxa"/>
            <w:tcBorders>
              <w:top w:val="single" w:sz="6" w:space="0" w:color="000000"/>
              <w:left w:val="single" w:sz="6" w:space="0" w:color="000000"/>
              <w:bottom w:val="single" w:sz="6" w:space="0" w:color="000000"/>
              <w:right w:val="single" w:sz="6" w:space="0" w:color="000000"/>
            </w:tcBorders>
            <w:vAlign w:val="center"/>
          </w:tcPr>
          <w:p w:rsidR="00A74CE4" w:rsidRDefault="00B711E6">
            <w:pPr>
              <w:spacing w:line="560" w:lineRule="exact"/>
              <w:jc w:val="center"/>
              <w:rPr>
                <w:rFonts w:ascii="仿宋_GB2312" w:eastAsia="仿宋_GB2312" w:hAnsi="仿宋_GB2312"/>
                <w:b/>
              </w:rPr>
            </w:pPr>
            <w:r>
              <w:rPr>
                <w:rFonts w:ascii="仿宋_GB2312" w:eastAsia="仿宋_GB2312" w:hAnsi="仿宋_GB2312" w:hint="eastAsia"/>
              </w:rPr>
              <w:t>——</w:t>
            </w:r>
          </w:p>
        </w:tc>
        <w:tc>
          <w:tcPr>
            <w:tcW w:w="3390" w:type="dxa"/>
            <w:tcBorders>
              <w:top w:val="single" w:sz="6" w:space="0" w:color="000000"/>
              <w:left w:val="single" w:sz="6" w:space="0" w:color="000000"/>
              <w:bottom w:val="single" w:sz="6" w:space="0" w:color="000000"/>
              <w:right w:val="single" w:sz="6" w:space="0" w:color="000000"/>
            </w:tcBorders>
            <w:vAlign w:val="center"/>
          </w:tcPr>
          <w:p w:rsidR="00A74CE4" w:rsidRDefault="00B711E6">
            <w:pPr>
              <w:spacing w:line="560" w:lineRule="exact"/>
              <w:jc w:val="center"/>
              <w:rPr>
                <w:rFonts w:ascii="仿宋_GB2312" w:eastAsia="仿宋_GB2312" w:hAnsi="仿宋_GB2312"/>
                <w:b/>
              </w:rPr>
            </w:pPr>
            <w:r>
              <w:rPr>
                <w:rFonts w:ascii="仿宋_GB2312" w:eastAsia="仿宋_GB2312" w:hAnsi="仿宋_GB2312" w:hint="eastAsia"/>
                <w:b/>
              </w:rPr>
              <w:t>210.18</w:t>
            </w:r>
          </w:p>
        </w:tc>
      </w:tr>
      <w:tr w:rsidR="00A74CE4">
        <w:trPr>
          <w:trHeight w:val="480"/>
        </w:trPr>
        <w:tc>
          <w:tcPr>
            <w:tcW w:w="3675" w:type="dxa"/>
            <w:tcBorders>
              <w:top w:val="single" w:sz="6" w:space="0" w:color="000000"/>
              <w:left w:val="single" w:sz="6" w:space="0" w:color="000000"/>
              <w:bottom w:val="single" w:sz="6" w:space="0" w:color="000000"/>
              <w:right w:val="single" w:sz="6" w:space="0" w:color="000000"/>
            </w:tcBorders>
            <w:vAlign w:val="center"/>
          </w:tcPr>
          <w:p w:rsidR="00A74CE4" w:rsidRDefault="00B711E6">
            <w:pPr>
              <w:spacing w:line="560" w:lineRule="exact"/>
              <w:jc w:val="left"/>
              <w:rPr>
                <w:rFonts w:ascii="仿宋_GB2312" w:eastAsia="仿宋_GB2312" w:hAnsi="仿宋_GB2312"/>
              </w:rPr>
            </w:pPr>
            <w:r>
              <w:rPr>
                <w:rFonts w:ascii="仿宋_GB2312" w:eastAsia="仿宋_GB2312" w:hAnsi="仿宋_GB2312" w:hint="eastAsia"/>
              </w:rPr>
              <w:t>1</w:t>
            </w:r>
            <w:r>
              <w:rPr>
                <w:rFonts w:ascii="仿宋_GB2312" w:eastAsia="仿宋_GB2312" w:hAnsi="仿宋_GB2312" w:hint="eastAsia"/>
              </w:rPr>
              <w:t>、车辆（台、辆）</w:t>
            </w:r>
          </w:p>
        </w:tc>
        <w:tc>
          <w:tcPr>
            <w:tcW w:w="1230" w:type="dxa"/>
            <w:tcBorders>
              <w:top w:val="single" w:sz="6" w:space="0" w:color="000000"/>
              <w:left w:val="single" w:sz="6" w:space="0" w:color="000000"/>
              <w:bottom w:val="single" w:sz="6" w:space="0" w:color="000000"/>
              <w:right w:val="single" w:sz="6" w:space="0" w:color="000000"/>
            </w:tcBorders>
            <w:vAlign w:val="center"/>
          </w:tcPr>
          <w:p w:rsidR="00A74CE4" w:rsidRDefault="00B711E6">
            <w:pPr>
              <w:spacing w:line="560" w:lineRule="exact"/>
              <w:jc w:val="center"/>
              <w:rPr>
                <w:rFonts w:ascii="仿宋_GB2312" w:eastAsia="仿宋_GB2312" w:hAnsi="仿宋_GB2312"/>
              </w:rPr>
            </w:pPr>
            <w:r>
              <w:rPr>
                <w:rFonts w:ascii="仿宋_GB2312" w:eastAsia="仿宋_GB2312" w:hAnsi="仿宋_GB2312" w:hint="eastAsia"/>
              </w:rPr>
              <w:t>1</w:t>
            </w:r>
          </w:p>
        </w:tc>
        <w:tc>
          <w:tcPr>
            <w:tcW w:w="3390" w:type="dxa"/>
            <w:tcBorders>
              <w:top w:val="single" w:sz="6" w:space="0" w:color="000000"/>
              <w:left w:val="single" w:sz="6" w:space="0" w:color="000000"/>
              <w:bottom w:val="single" w:sz="6" w:space="0" w:color="000000"/>
              <w:right w:val="single" w:sz="6" w:space="0" w:color="000000"/>
            </w:tcBorders>
            <w:vAlign w:val="center"/>
          </w:tcPr>
          <w:p w:rsidR="00A74CE4" w:rsidRDefault="00B711E6">
            <w:pPr>
              <w:spacing w:line="560" w:lineRule="exact"/>
              <w:jc w:val="center"/>
              <w:rPr>
                <w:rFonts w:ascii="仿宋_GB2312" w:eastAsia="仿宋_GB2312" w:hAnsi="仿宋_GB2312"/>
              </w:rPr>
            </w:pPr>
            <w:r>
              <w:rPr>
                <w:rFonts w:ascii="仿宋_GB2312" w:eastAsia="仿宋_GB2312" w:hAnsi="仿宋_GB2312" w:hint="eastAsia"/>
              </w:rPr>
              <w:t>17.25</w:t>
            </w:r>
          </w:p>
        </w:tc>
      </w:tr>
      <w:tr w:rsidR="00A74CE4">
        <w:trPr>
          <w:trHeight w:val="570"/>
        </w:trPr>
        <w:tc>
          <w:tcPr>
            <w:tcW w:w="3675" w:type="dxa"/>
            <w:tcBorders>
              <w:top w:val="single" w:sz="6" w:space="0" w:color="000000"/>
              <w:left w:val="single" w:sz="6" w:space="0" w:color="000000"/>
              <w:bottom w:val="single" w:sz="6" w:space="0" w:color="000000"/>
              <w:right w:val="single" w:sz="6" w:space="0" w:color="000000"/>
            </w:tcBorders>
            <w:vAlign w:val="center"/>
          </w:tcPr>
          <w:p w:rsidR="00A74CE4" w:rsidRDefault="00B711E6">
            <w:pPr>
              <w:spacing w:line="560" w:lineRule="exact"/>
              <w:jc w:val="left"/>
              <w:rPr>
                <w:rFonts w:ascii="仿宋_GB2312" w:eastAsia="仿宋_GB2312" w:hAnsi="仿宋_GB2312"/>
              </w:rPr>
            </w:pPr>
            <w:r>
              <w:rPr>
                <w:rFonts w:ascii="仿宋_GB2312" w:eastAsia="仿宋_GB2312" w:hAnsi="仿宋_GB2312" w:hint="eastAsia"/>
              </w:rPr>
              <w:t>2</w:t>
            </w:r>
            <w:r>
              <w:rPr>
                <w:rFonts w:ascii="仿宋_GB2312" w:eastAsia="仿宋_GB2312" w:hAnsi="仿宋_GB2312" w:hint="eastAsia"/>
              </w:rPr>
              <w:t>、其他固定资产</w:t>
            </w:r>
          </w:p>
        </w:tc>
        <w:tc>
          <w:tcPr>
            <w:tcW w:w="1230" w:type="dxa"/>
            <w:tcBorders>
              <w:top w:val="single" w:sz="6" w:space="0" w:color="000000"/>
              <w:left w:val="single" w:sz="6" w:space="0" w:color="000000"/>
              <w:bottom w:val="single" w:sz="6" w:space="0" w:color="000000"/>
              <w:right w:val="single" w:sz="6" w:space="0" w:color="000000"/>
            </w:tcBorders>
            <w:vAlign w:val="center"/>
          </w:tcPr>
          <w:p w:rsidR="00A74CE4" w:rsidRDefault="00B711E6">
            <w:pPr>
              <w:spacing w:line="560" w:lineRule="exact"/>
              <w:jc w:val="center"/>
              <w:rPr>
                <w:rFonts w:ascii="仿宋_GB2312" w:eastAsia="仿宋_GB2312" w:hAnsi="仿宋_GB2312"/>
              </w:rPr>
            </w:pPr>
            <w:r>
              <w:rPr>
                <w:rFonts w:ascii="仿宋_GB2312" w:eastAsia="仿宋_GB2312" w:hAnsi="仿宋_GB2312" w:hint="eastAsia"/>
              </w:rPr>
              <w:t>——</w:t>
            </w:r>
          </w:p>
        </w:tc>
        <w:tc>
          <w:tcPr>
            <w:tcW w:w="3390" w:type="dxa"/>
            <w:tcBorders>
              <w:top w:val="single" w:sz="6" w:space="0" w:color="000000"/>
              <w:left w:val="single" w:sz="6" w:space="0" w:color="000000"/>
              <w:bottom w:val="single" w:sz="6" w:space="0" w:color="000000"/>
              <w:right w:val="single" w:sz="6" w:space="0" w:color="000000"/>
            </w:tcBorders>
            <w:vAlign w:val="center"/>
          </w:tcPr>
          <w:p w:rsidR="00A74CE4" w:rsidRDefault="00B711E6">
            <w:pPr>
              <w:spacing w:line="560" w:lineRule="exact"/>
              <w:jc w:val="center"/>
              <w:rPr>
                <w:rFonts w:ascii="仿宋_GB2312" w:eastAsia="仿宋_GB2312" w:hAnsi="仿宋_GB2312"/>
              </w:rPr>
            </w:pPr>
            <w:r>
              <w:rPr>
                <w:rFonts w:ascii="仿宋_GB2312" w:eastAsia="仿宋_GB2312" w:hAnsi="仿宋_GB2312" w:hint="eastAsia"/>
              </w:rPr>
              <w:t>192.93</w:t>
            </w:r>
          </w:p>
        </w:tc>
      </w:tr>
    </w:tbl>
    <w:p w:rsidR="00A74CE4" w:rsidRDefault="00A74CE4">
      <w:pPr>
        <w:spacing w:line="520" w:lineRule="exact"/>
        <w:ind w:firstLineChars="200" w:firstLine="640"/>
        <w:jc w:val="left"/>
        <w:outlineLvl w:val="0"/>
        <w:rPr>
          <w:rFonts w:ascii="仿宋_GB2312" w:eastAsia="仿宋_GB2312" w:hAnsi="仿宋"/>
          <w:sz w:val="32"/>
          <w:szCs w:val="32"/>
        </w:rPr>
      </w:pPr>
    </w:p>
    <w:p w:rsidR="00A74CE4" w:rsidRDefault="00A74CE4">
      <w:pPr>
        <w:spacing w:line="500" w:lineRule="exact"/>
        <w:jc w:val="center"/>
        <w:outlineLvl w:val="0"/>
        <w:rPr>
          <w:rFonts w:ascii="黑体" w:eastAsia="黑体" w:hAnsi="黑体"/>
          <w:sz w:val="32"/>
          <w:szCs w:val="32"/>
        </w:rPr>
      </w:pPr>
    </w:p>
    <w:p w:rsidR="00A74CE4" w:rsidRDefault="00A74CE4">
      <w:pPr>
        <w:spacing w:line="500" w:lineRule="exact"/>
        <w:jc w:val="center"/>
        <w:outlineLvl w:val="0"/>
        <w:rPr>
          <w:rFonts w:ascii="黑体" w:eastAsia="黑体" w:hAnsi="黑体"/>
          <w:sz w:val="32"/>
          <w:szCs w:val="32"/>
        </w:rPr>
      </w:pPr>
    </w:p>
    <w:p w:rsidR="00A74CE4" w:rsidRDefault="00A74CE4">
      <w:pPr>
        <w:spacing w:line="500" w:lineRule="exact"/>
        <w:jc w:val="center"/>
        <w:outlineLvl w:val="0"/>
        <w:rPr>
          <w:rFonts w:ascii="黑体" w:eastAsia="黑体" w:hAnsi="黑体"/>
          <w:sz w:val="32"/>
          <w:szCs w:val="32"/>
        </w:rPr>
      </w:pPr>
    </w:p>
    <w:p w:rsidR="00A74CE4" w:rsidRDefault="00A74CE4">
      <w:pPr>
        <w:spacing w:line="500" w:lineRule="exact"/>
        <w:jc w:val="center"/>
        <w:outlineLvl w:val="0"/>
        <w:rPr>
          <w:rFonts w:ascii="黑体" w:eastAsia="黑体" w:hAnsi="黑体"/>
          <w:sz w:val="32"/>
          <w:szCs w:val="32"/>
        </w:rPr>
      </w:pPr>
    </w:p>
    <w:p w:rsidR="00A74CE4" w:rsidRDefault="00A74CE4">
      <w:pPr>
        <w:spacing w:line="500" w:lineRule="exact"/>
        <w:jc w:val="center"/>
        <w:outlineLvl w:val="0"/>
        <w:rPr>
          <w:rFonts w:ascii="黑体" w:eastAsia="黑体" w:hAnsi="黑体"/>
          <w:sz w:val="32"/>
          <w:szCs w:val="32"/>
        </w:rPr>
      </w:pPr>
    </w:p>
    <w:p w:rsidR="00A74CE4" w:rsidRDefault="00A74CE4">
      <w:pPr>
        <w:spacing w:line="500" w:lineRule="exact"/>
        <w:jc w:val="center"/>
        <w:outlineLvl w:val="0"/>
        <w:rPr>
          <w:rFonts w:ascii="黑体" w:eastAsia="黑体" w:hAnsi="黑体"/>
          <w:sz w:val="32"/>
          <w:szCs w:val="32"/>
        </w:rPr>
      </w:pPr>
    </w:p>
    <w:p w:rsidR="00A74CE4" w:rsidRDefault="00B711E6">
      <w:pPr>
        <w:spacing w:line="500" w:lineRule="exact"/>
        <w:jc w:val="center"/>
        <w:outlineLvl w:val="0"/>
        <w:rPr>
          <w:rFonts w:ascii="黑体" w:eastAsia="黑体" w:hAnsi="黑体"/>
          <w:sz w:val="32"/>
          <w:szCs w:val="32"/>
        </w:rPr>
      </w:pPr>
      <w:r>
        <w:rPr>
          <w:rFonts w:ascii="黑体" w:eastAsia="黑体" w:hAnsi="黑体" w:hint="eastAsia"/>
          <w:sz w:val="32"/>
          <w:szCs w:val="32"/>
        </w:rPr>
        <w:t>第八部分：名词解释</w:t>
      </w:r>
    </w:p>
    <w:p w:rsidR="00A74CE4" w:rsidRDefault="00A74CE4">
      <w:pPr>
        <w:spacing w:line="500" w:lineRule="exact"/>
        <w:jc w:val="center"/>
        <w:outlineLvl w:val="0"/>
        <w:rPr>
          <w:rFonts w:ascii="仿宋" w:eastAsia="仿宋" w:hAnsi="仿宋"/>
          <w:b/>
          <w:sz w:val="32"/>
          <w:szCs w:val="32"/>
        </w:rPr>
      </w:pPr>
    </w:p>
    <w:p w:rsidR="00663B8F" w:rsidRDefault="00663B8F" w:rsidP="00663B8F">
      <w:pPr>
        <w:spacing w:line="500" w:lineRule="exact"/>
        <w:ind w:firstLineChars="200" w:firstLine="643"/>
        <w:jc w:val="left"/>
        <w:outlineLvl w:val="0"/>
        <w:rPr>
          <w:rFonts w:ascii="仿宋_GB2312" w:eastAsia="仿宋_GB2312" w:hAnsi="仿宋" w:hint="eastAsia"/>
          <w:sz w:val="32"/>
          <w:szCs w:val="32"/>
        </w:rPr>
      </w:pPr>
      <w:r>
        <w:rPr>
          <w:rFonts w:ascii="仿宋_GB2312" w:eastAsia="仿宋_GB2312" w:hAnsi="仿宋" w:hint="eastAsia"/>
          <w:b/>
          <w:sz w:val="32"/>
          <w:szCs w:val="32"/>
        </w:rPr>
        <w:t>1、一般公共预算财政拨款收入：</w:t>
      </w:r>
      <w:r>
        <w:rPr>
          <w:rFonts w:ascii="仿宋_GB2312" w:eastAsia="仿宋_GB2312" w:hAnsi="仿宋" w:hint="eastAsia"/>
          <w:sz w:val="32"/>
          <w:szCs w:val="32"/>
        </w:rPr>
        <w:t>指区级财政当年拨付的资金。</w:t>
      </w:r>
    </w:p>
    <w:p w:rsidR="00663B8F" w:rsidRDefault="00663B8F" w:rsidP="00663B8F">
      <w:pPr>
        <w:spacing w:line="500" w:lineRule="exact"/>
        <w:ind w:firstLineChars="200" w:firstLine="643"/>
        <w:jc w:val="left"/>
        <w:outlineLvl w:val="0"/>
        <w:rPr>
          <w:rFonts w:ascii="仿宋_GB2312" w:eastAsia="仿宋_GB2312" w:hAnsi="仿宋" w:hint="eastAsia"/>
          <w:sz w:val="32"/>
          <w:szCs w:val="32"/>
        </w:rPr>
      </w:pPr>
      <w:r>
        <w:rPr>
          <w:rFonts w:ascii="仿宋_GB2312" w:eastAsia="仿宋_GB2312" w:hAnsi="仿宋" w:hint="eastAsia"/>
          <w:b/>
          <w:sz w:val="32"/>
          <w:szCs w:val="32"/>
        </w:rPr>
        <w:t>2、其他收入：</w:t>
      </w:r>
      <w:r>
        <w:rPr>
          <w:rFonts w:ascii="仿宋_GB2312" w:eastAsia="仿宋_GB2312" w:hAnsi="仿宋" w:hint="eastAsia"/>
          <w:sz w:val="32"/>
          <w:szCs w:val="32"/>
        </w:rPr>
        <w:t>指除上述“财政拨款收入”、“事业收入”等以外的收入。</w:t>
      </w:r>
    </w:p>
    <w:p w:rsidR="00663B8F" w:rsidRDefault="00663B8F" w:rsidP="00663B8F">
      <w:pPr>
        <w:spacing w:line="500" w:lineRule="exact"/>
        <w:ind w:firstLineChars="200" w:firstLine="643"/>
        <w:jc w:val="left"/>
        <w:outlineLvl w:val="0"/>
        <w:rPr>
          <w:rFonts w:ascii="仿宋_GB2312" w:eastAsia="仿宋_GB2312" w:hAnsi="仿宋" w:hint="eastAsia"/>
          <w:sz w:val="32"/>
          <w:szCs w:val="32"/>
        </w:rPr>
      </w:pPr>
      <w:r>
        <w:rPr>
          <w:rFonts w:ascii="仿宋_GB2312" w:eastAsia="仿宋_GB2312" w:hAnsi="仿宋" w:hint="eastAsia"/>
          <w:b/>
          <w:sz w:val="32"/>
          <w:szCs w:val="32"/>
        </w:rPr>
        <w:t>3、基本支出：</w:t>
      </w:r>
      <w:r>
        <w:rPr>
          <w:rFonts w:ascii="仿宋_GB2312" w:eastAsia="仿宋_GB2312" w:hAnsi="仿宋" w:hint="eastAsia"/>
          <w:sz w:val="32"/>
          <w:szCs w:val="32"/>
        </w:rPr>
        <w:t>指为保障机构正常运转、完成日常工作任务而发生的人员支出和公用支出。</w:t>
      </w:r>
    </w:p>
    <w:p w:rsidR="00663B8F" w:rsidRDefault="00663B8F" w:rsidP="00663B8F">
      <w:pPr>
        <w:spacing w:line="500" w:lineRule="exact"/>
        <w:ind w:firstLineChars="200" w:firstLine="643"/>
        <w:jc w:val="left"/>
        <w:outlineLvl w:val="0"/>
        <w:rPr>
          <w:rFonts w:ascii="仿宋_GB2312" w:eastAsia="仿宋_GB2312" w:hAnsi="仿宋" w:hint="eastAsia"/>
          <w:sz w:val="32"/>
          <w:szCs w:val="32"/>
        </w:rPr>
      </w:pPr>
      <w:r>
        <w:rPr>
          <w:rFonts w:ascii="仿宋_GB2312" w:eastAsia="仿宋_GB2312" w:hAnsi="仿宋" w:hint="eastAsia"/>
          <w:b/>
          <w:sz w:val="32"/>
          <w:szCs w:val="32"/>
        </w:rPr>
        <w:t>4、项目支出：</w:t>
      </w:r>
      <w:r>
        <w:rPr>
          <w:rFonts w:ascii="仿宋_GB2312" w:eastAsia="仿宋_GB2312" w:hAnsi="仿宋" w:hint="eastAsia"/>
          <w:sz w:val="32"/>
          <w:szCs w:val="32"/>
        </w:rPr>
        <w:t>指在基本支出之外为完成特定行政任务和事业发展目标所发生的支出。</w:t>
      </w:r>
    </w:p>
    <w:p w:rsidR="00663B8F" w:rsidRDefault="00663B8F" w:rsidP="00663B8F">
      <w:pPr>
        <w:spacing w:line="500" w:lineRule="exact"/>
        <w:ind w:firstLineChars="200" w:firstLine="643"/>
        <w:jc w:val="left"/>
        <w:outlineLvl w:val="0"/>
        <w:rPr>
          <w:rFonts w:ascii="仿宋_GB2312" w:eastAsia="仿宋_GB2312" w:hAnsi="仿宋" w:hint="eastAsia"/>
          <w:sz w:val="32"/>
          <w:szCs w:val="32"/>
        </w:rPr>
      </w:pPr>
      <w:r>
        <w:rPr>
          <w:rFonts w:ascii="仿宋_GB2312" w:eastAsia="仿宋_GB2312" w:hAnsi="仿宋" w:hint="eastAsia"/>
          <w:b/>
          <w:sz w:val="32"/>
          <w:szCs w:val="32"/>
        </w:rPr>
        <w:t>5、“三公”经费：</w:t>
      </w:r>
      <w:r>
        <w:rPr>
          <w:rFonts w:ascii="仿宋_GB2312" w:eastAsia="仿宋_GB2312" w:hAnsi="仿宋" w:hint="eastAsia"/>
          <w:sz w:val="32"/>
          <w:szCs w:val="32"/>
        </w:rPr>
        <w:t>纳入区级财政预算管理的“三公”经费，是指</w:t>
      </w:r>
      <w:r>
        <w:rPr>
          <w:rFonts w:ascii="仿宋_GB2312" w:eastAsia="仿宋_GB2312" w:hAnsi="仿宋" w:hint="eastAsia"/>
          <w:sz w:val="32"/>
          <w:szCs w:val="32"/>
        </w:rPr>
        <w:lastRenderedPageBreak/>
        <w:t>区级部门用财政拨款安排的因公出国（境）费、公务用车购置及运行费和公务接待费。其中，因公出国（境）</w:t>
      </w:r>
      <w:proofErr w:type="gramStart"/>
      <w:r>
        <w:rPr>
          <w:rFonts w:ascii="仿宋_GB2312" w:eastAsia="仿宋_GB2312" w:hAnsi="仿宋" w:hint="eastAsia"/>
          <w:sz w:val="32"/>
          <w:szCs w:val="32"/>
        </w:rPr>
        <w:t>费反映</w:t>
      </w:r>
      <w:proofErr w:type="gramEnd"/>
      <w:r>
        <w:rPr>
          <w:rFonts w:ascii="仿宋_GB2312" w:eastAsia="仿宋_GB2312" w:hAnsi="仿宋" w:hint="eastAsia"/>
          <w:sz w:val="32"/>
          <w:szCs w:val="32"/>
        </w:rPr>
        <w:t>单位公务出国（境）的住宿费、旅费、伙食补助费、杂费、培训费等支出；公务用车购置及运行</w:t>
      </w:r>
      <w:proofErr w:type="gramStart"/>
      <w:r>
        <w:rPr>
          <w:rFonts w:ascii="仿宋_GB2312" w:eastAsia="仿宋_GB2312" w:hAnsi="仿宋" w:hint="eastAsia"/>
          <w:sz w:val="32"/>
          <w:szCs w:val="32"/>
        </w:rPr>
        <w:t>费反映</w:t>
      </w:r>
      <w:proofErr w:type="gramEnd"/>
      <w:r>
        <w:rPr>
          <w:rFonts w:ascii="仿宋_GB2312" w:eastAsia="仿宋_GB2312" w:hAnsi="仿宋" w:hint="eastAsia"/>
          <w:sz w:val="32"/>
          <w:szCs w:val="32"/>
        </w:rPr>
        <w:t>单位公务用车购置费及租用费、燃料费、维修费、过路过桥费、保险费、安全奖励费用等支出；公务接待</w:t>
      </w:r>
      <w:proofErr w:type="gramStart"/>
      <w:r>
        <w:rPr>
          <w:rFonts w:ascii="仿宋_GB2312" w:eastAsia="仿宋_GB2312" w:hAnsi="仿宋" w:hint="eastAsia"/>
          <w:sz w:val="32"/>
          <w:szCs w:val="32"/>
        </w:rPr>
        <w:t>费反映</w:t>
      </w:r>
      <w:proofErr w:type="gramEnd"/>
      <w:r>
        <w:rPr>
          <w:rFonts w:ascii="仿宋_GB2312" w:eastAsia="仿宋_GB2312" w:hAnsi="仿宋" w:hint="eastAsia"/>
          <w:sz w:val="32"/>
          <w:szCs w:val="32"/>
        </w:rPr>
        <w:t>单位按规定开支的各类公务接待（含外宾接待）支出。</w:t>
      </w:r>
    </w:p>
    <w:p w:rsidR="00663B8F" w:rsidRDefault="00663B8F" w:rsidP="00663B8F">
      <w:pPr>
        <w:ind w:firstLineChars="250" w:firstLine="803"/>
        <w:rPr>
          <w:rFonts w:ascii="仿宋_GB2312" w:eastAsia="仿宋_GB2312" w:hAnsi="仿宋" w:hint="eastAsia"/>
          <w:sz w:val="32"/>
          <w:szCs w:val="32"/>
        </w:rPr>
      </w:pPr>
      <w:r>
        <w:rPr>
          <w:rFonts w:ascii="仿宋_GB2312" w:eastAsia="仿宋_GB2312" w:hAnsi="仿宋" w:hint="eastAsia"/>
          <w:b/>
          <w:sz w:val="32"/>
          <w:szCs w:val="32"/>
        </w:rPr>
        <w:t>6、机关运行费：</w:t>
      </w:r>
      <w:r>
        <w:rPr>
          <w:rFonts w:ascii="仿宋_GB2312" w:eastAsia="仿宋_GB2312" w:hAnsi="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74CE4" w:rsidRPr="00663B8F" w:rsidRDefault="00A74CE4">
      <w:pPr>
        <w:spacing w:line="500" w:lineRule="exact"/>
        <w:ind w:firstLineChars="196" w:firstLine="627"/>
        <w:jc w:val="center"/>
        <w:outlineLvl w:val="0"/>
        <w:rPr>
          <w:rFonts w:ascii="黑体" w:eastAsia="黑体" w:hAnsi="黑体"/>
          <w:sz w:val="32"/>
          <w:szCs w:val="32"/>
        </w:rPr>
      </w:pPr>
      <w:bookmarkStart w:id="1" w:name="_GoBack"/>
      <w:bookmarkEnd w:id="1"/>
    </w:p>
    <w:p w:rsidR="00A74CE4" w:rsidRDefault="00B711E6">
      <w:pPr>
        <w:spacing w:line="500" w:lineRule="exact"/>
        <w:jc w:val="center"/>
        <w:outlineLvl w:val="0"/>
        <w:rPr>
          <w:rFonts w:ascii="黑体" w:eastAsia="黑体" w:hAnsi="黑体"/>
          <w:sz w:val="32"/>
          <w:szCs w:val="32"/>
        </w:rPr>
      </w:pPr>
      <w:r>
        <w:rPr>
          <w:rFonts w:ascii="黑体" w:eastAsia="黑体" w:hAnsi="黑体" w:hint="eastAsia"/>
          <w:sz w:val="32"/>
          <w:szCs w:val="32"/>
        </w:rPr>
        <w:t>第九部分：其他需说明的事项</w:t>
      </w:r>
    </w:p>
    <w:p w:rsidR="00A74CE4" w:rsidRDefault="00A74CE4">
      <w:pPr>
        <w:spacing w:line="500" w:lineRule="exact"/>
        <w:ind w:firstLineChars="395" w:firstLine="1264"/>
        <w:jc w:val="left"/>
        <w:outlineLvl w:val="0"/>
        <w:rPr>
          <w:rFonts w:ascii="仿宋" w:eastAsia="仿宋" w:hAnsi="仿宋"/>
          <w:sz w:val="32"/>
          <w:szCs w:val="32"/>
        </w:rPr>
      </w:pPr>
    </w:p>
    <w:p w:rsidR="00A74CE4" w:rsidRDefault="00B711E6">
      <w:pPr>
        <w:spacing w:line="500" w:lineRule="exact"/>
        <w:ind w:firstLineChars="200" w:firstLine="640"/>
        <w:jc w:val="left"/>
        <w:outlineLvl w:val="0"/>
        <w:rPr>
          <w:rFonts w:ascii="仿宋_GB2312" w:eastAsia="仿宋_GB2312" w:hAnsi="黑体"/>
          <w:sz w:val="32"/>
          <w:szCs w:val="32"/>
        </w:rPr>
      </w:pPr>
      <w:proofErr w:type="gramStart"/>
      <w:r>
        <w:rPr>
          <w:rFonts w:ascii="仿宋_GB2312" w:eastAsia="仿宋_GB2312" w:hAnsi="仿宋" w:hint="eastAsia"/>
          <w:sz w:val="32"/>
          <w:szCs w:val="32"/>
        </w:rPr>
        <w:t>我部门</w:t>
      </w:r>
      <w:proofErr w:type="gramEnd"/>
      <w:r>
        <w:rPr>
          <w:rFonts w:ascii="仿宋_GB2312" w:eastAsia="仿宋_GB2312" w:hAnsi="仿宋" w:hint="eastAsia"/>
          <w:sz w:val="32"/>
          <w:szCs w:val="32"/>
        </w:rPr>
        <w:t>无其他需说明的事项。</w:t>
      </w:r>
    </w:p>
    <w:p w:rsidR="00A74CE4" w:rsidRDefault="00A74CE4">
      <w:pPr>
        <w:ind w:firstLineChars="250" w:firstLine="800"/>
        <w:rPr>
          <w:rFonts w:ascii="仿宋" w:eastAsia="仿宋" w:hAnsi="仿宋"/>
          <w:sz w:val="32"/>
          <w:szCs w:val="32"/>
        </w:rPr>
      </w:pPr>
    </w:p>
    <w:p w:rsidR="00A74CE4" w:rsidRDefault="00B711E6">
      <w:pPr>
        <w:rPr>
          <w:rFonts w:ascii="仿宋" w:eastAsia="仿宋" w:hAnsi="仿宋"/>
          <w:sz w:val="32"/>
          <w:szCs w:val="32"/>
        </w:rPr>
      </w:pPr>
      <w:r>
        <w:rPr>
          <w:rFonts w:ascii="仿宋" w:eastAsia="仿宋" w:hAnsi="仿宋" w:hint="eastAsia"/>
          <w:sz w:val="32"/>
          <w:szCs w:val="32"/>
        </w:rPr>
        <w:t xml:space="preserve">                                     </w:t>
      </w:r>
    </w:p>
    <w:p w:rsidR="00A74CE4" w:rsidRDefault="00A74CE4"/>
    <w:sectPr w:rsidR="00A74CE4">
      <w:pgSz w:w="11907" w:h="16839"/>
      <w:pgMar w:top="1531" w:right="1134" w:bottom="1474"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1E6" w:rsidRDefault="00B711E6">
      <w:r>
        <w:separator/>
      </w:r>
    </w:p>
  </w:endnote>
  <w:endnote w:type="continuationSeparator" w:id="0">
    <w:p w:rsidR="00B711E6" w:rsidRDefault="00B7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方正书宋_GBK">
    <w:altName w:val="微软雅黑"/>
    <w:charset w:val="86"/>
    <w:family w:val="script"/>
    <w:pitch w:val="default"/>
    <w:sig w:usb0="00000000" w:usb1="080E0000" w:usb2="00000010" w:usb3="00000000" w:csb0="00040000" w:csb1="00000000"/>
  </w:font>
  <w:font w:name="方正小标宋简体">
    <w:altName w:val="SimSun-ExtB"/>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A4" w:rsidRDefault="009C7BA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A4" w:rsidRDefault="009C7BA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A4" w:rsidRDefault="009C7BA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1E6" w:rsidRDefault="00B711E6">
      <w:r>
        <w:separator/>
      </w:r>
    </w:p>
  </w:footnote>
  <w:footnote w:type="continuationSeparator" w:id="0">
    <w:p w:rsidR="00B711E6" w:rsidRDefault="00B71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A4" w:rsidRDefault="009C7BA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E4" w:rsidRDefault="00A74CE4" w:rsidP="009C7BA4">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A4" w:rsidRDefault="009C7BA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650F"/>
    <w:rsid w:val="000A0224"/>
    <w:rsid w:val="00133492"/>
    <w:rsid w:val="00140C83"/>
    <w:rsid w:val="00182B0D"/>
    <w:rsid w:val="001C650F"/>
    <w:rsid w:val="002077DE"/>
    <w:rsid w:val="003D2F35"/>
    <w:rsid w:val="00483953"/>
    <w:rsid w:val="004F35E0"/>
    <w:rsid w:val="005A7315"/>
    <w:rsid w:val="00663B8F"/>
    <w:rsid w:val="007331BA"/>
    <w:rsid w:val="007710D5"/>
    <w:rsid w:val="00881EDC"/>
    <w:rsid w:val="009727B8"/>
    <w:rsid w:val="009C7BA4"/>
    <w:rsid w:val="009D0C94"/>
    <w:rsid w:val="009F1571"/>
    <w:rsid w:val="00A74CE4"/>
    <w:rsid w:val="00A824DA"/>
    <w:rsid w:val="00AA1198"/>
    <w:rsid w:val="00B711E6"/>
    <w:rsid w:val="00BD59FD"/>
    <w:rsid w:val="00CB6093"/>
    <w:rsid w:val="00CC16EF"/>
    <w:rsid w:val="00D840A9"/>
    <w:rsid w:val="00D86F30"/>
    <w:rsid w:val="00DB746B"/>
    <w:rsid w:val="00DD5C62"/>
    <w:rsid w:val="00ED115B"/>
    <w:rsid w:val="00FA5598"/>
    <w:rsid w:val="1160031C"/>
    <w:rsid w:val="500B2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A36A0F-F1A9-4B54-B893-6C5AE779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unhideWhenUsed/>
    <w:qFormat/>
    <w:rPr>
      <w:color w:val="0000FF"/>
      <w:u w:val="single"/>
    </w:rPr>
  </w:style>
  <w:style w:type="paragraph" w:customStyle="1" w:styleId="Normal">
    <w:name w:val="[Normal]"/>
    <w:uiPriority w:val="99"/>
    <w:pPr>
      <w:widowControl w:val="0"/>
      <w:autoSpaceDE w:val="0"/>
      <w:autoSpaceDN w:val="0"/>
      <w:adjustRightInd w:val="0"/>
    </w:pPr>
    <w:rPr>
      <w:rFonts w:ascii="宋体" w:eastAsia="宋体" w:hAnsi="Times New Roman" w:cs="宋体"/>
      <w:sz w:val="24"/>
      <w:szCs w:val="24"/>
    </w:rPr>
  </w:style>
  <w:style w:type="paragraph" w:customStyle="1" w:styleId="1">
    <w:name w:val="列出段落1"/>
    <w:basedOn w:val="a"/>
    <w:uiPriority w:val="34"/>
    <w:qFormat/>
    <w:pPr>
      <w:widowControl/>
      <w:adjustRightInd w:val="0"/>
      <w:snapToGrid w:val="0"/>
      <w:spacing w:after="200"/>
      <w:ind w:firstLineChars="200" w:firstLine="420"/>
      <w:jc w:val="left"/>
    </w:pPr>
    <w:rPr>
      <w:rFonts w:ascii="Tahoma" w:eastAsia="微软雅黑" w:hAnsi="Tahoma"/>
      <w:kern w:val="0"/>
      <w:sz w:val="22"/>
    </w:rPr>
  </w:style>
  <w:style w:type="character" w:customStyle="1" w:styleId="Char0">
    <w:name w:val="页眉 Char"/>
    <w:basedOn w:val="a0"/>
    <w:link w:val="a4"/>
    <w:uiPriority w:val="99"/>
    <w:semiHidden/>
    <w:rPr>
      <w:rFonts w:ascii="Calibri" w:eastAsia="宋体" w:hAnsi="Calibri" w:cs="Times New Roman"/>
      <w:sz w:val="18"/>
      <w:szCs w:val="18"/>
    </w:rPr>
  </w:style>
  <w:style w:type="character" w:customStyle="1" w:styleId="Char">
    <w:name w:val="页脚 Char"/>
    <w:basedOn w:val="a0"/>
    <w:link w:val="a3"/>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h100.com/qit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h100.com/zuowen/anqua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796</Words>
  <Characters>4541</Characters>
  <Application>Microsoft Office Word</Application>
  <DocSecurity>0</DocSecurity>
  <Lines>37</Lines>
  <Paragraphs>10</Paragraphs>
  <ScaleCrop>false</ScaleCrop>
  <Company>Sky123.Org</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null,null,总收发</cp:lastModifiedBy>
  <cp:revision>20</cp:revision>
  <dcterms:created xsi:type="dcterms:W3CDTF">2017-06-23T09:01:00Z</dcterms:created>
  <dcterms:modified xsi:type="dcterms:W3CDTF">2017-11-09T13:38:00Z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