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80" w:lineRule="exact"/>
        <w:jc w:val="center"/>
        <w:rPr>
          <w:rFonts w:ascii="黑体" w:hAnsi="黑体" w:eastAsia="黑体" w:cs="黑体"/>
          <w:bCs/>
          <w:kern w:val="2"/>
          <w:sz w:val="32"/>
          <w:szCs w:val="32"/>
        </w:rPr>
      </w:pPr>
    </w:p>
    <w:p>
      <w:pPr>
        <w:widowControl w:val="0"/>
        <w:adjustRightInd/>
        <w:snapToGrid/>
        <w:spacing w:after="0" w:line="580" w:lineRule="exact"/>
        <w:jc w:val="center"/>
        <w:rPr>
          <w:rFonts w:ascii="黑体" w:hAnsi="黑体" w:eastAsia="黑体" w:cs="黑体"/>
          <w:bCs/>
          <w:kern w:val="2"/>
          <w:sz w:val="32"/>
          <w:szCs w:val="32"/>
        </w:rPr>
      </w:pPr>
    </w:p>
    <w:p>
      <w:pPr>
        <w:widowControl w:val="0"/>
        <w:adjustRightInd/>
        <w:snapToGrid/>
        <w:spacing w:after="0" w:line="580" w:lineRule="exact"/>
        <w:jc w:val="center"/>
        <w:rPr>
          <w:rFonts w:ascii="黑体" w:hAnsi="黑体" w:eastAsia="黑体" w:cs="黑体"/>
          <w:bCs/>
          <w:kern w:val="2"/>
          <w:sz w:val="32"/>
          <w:szCs w:val="32"/>
        </w:rPr>
      </w:pPr>
    </w:p>
    <w:p>
      <w:pPr>
        <w:widowControl w:val="0"/>
        <w:adjustRightInd/>
        <w:snapToGrid/>
        <w:spacing w:after="0" w:line="580" w:lineRule="exact"/>
        <w:jc w:val="center"/>
        <w:rPr>
          <w:rFonts w:asciiTheme="majorEastAsia" w:hAnsiTheme="majorEastAsia" w:eastAsiaTheme="majorEastAsia" w:cstheme="majorEastAsia"/>
          <w:b/>
          <w:kern w:val="2"/>
          <w:sz w:val="44"/>
          <w:szCs w:val="44"/>
        </w:rPr>
      </w:pPr>
    </w:p>
    <w:tbl>
      <w:tblPr>
        <w:tblStyle w:val="24"/>
        <w:tblW w:w="9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22" w:type="dxa"/>
          </w:tcPr>
          <w:p>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保定市徐水区人民代表大会常务委员会</w:t>
            </w:r>
          </w:p>
        </w:tc>
      </w:tr>
    </w:tbl>
    <w:p>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202</w:t>
      </w:r>
      <w:r>
        <w:rPr>
          <w:rFonts w:asciiTheme="majorEastAsia" w:hAnsiTheme="majorEastAsia" w:eastAsiaTheme="majorEastAsia" w:cstheme="majorEastAsia"/>
          <w:b/>
          <w:kern w:val="2"/>
          <w:sz w:val="44"/>
          <w:szCs w:val="44"/>
        </w:rPr>
        <w:t>1</w:t>
      </w:r>
      <w:r>
        <w:rPr>
          <w:rFonts w:hint="eastAsia" w:asciiTheme="majorEastAsia" w:hAnsiTheme="majorEastAsia" w:eastAsiaTheme="majorEastAsia" w:cstheme="majorEastAsia"/>
          <w:b/>
          <w:kern w:val="2"/>
          <w:sz w:val="44"/>
          <w:szCs w:val="44"/>
        </w:rPr>
        <w:t>年部门整体支出绩效评价自评报告</w:t>
      </w:r>
    </w:p>
    <w:p>
      <w:pPr>
        <w:widowControl w:val="0"/>
        <w:adjustRightInd/>
        <w:snapToGrid/>
        <w:spacing w:after="0" w:line="540" w:lineRule="exact"/>
        <w:ind w:firstLine="640" w:firstLineChars="200"/>
        <w:jc w:val="both"/>
        <w:rPr>
          <w:rFonts w:ascii="黑体" w:hAnsi="黑体" w:eastAsia="黑体" w:cs="Times New Roman"/>
          <w:bCs/>
          <w:kern w:val="2"/>
          <w:sz w:val="32"/>
          <w:szCs w:val="32"/>
        </w:rPr>
      </w:pPr>
    </w:p>
    <w:p>
      <w:pPr>
        <w:widowControl w:val="0"/>
        <w:adjustRightInd/>
        <w:snapToGrid/>
        <w:spacing w:after="0" w:line="540" w:lineRule="exact"/>
        <w:ind w:firstLine="640" w:firstLineChars="200"/>
        <w:jc w:val="both"/>
        <w:rPr>
          <w:rFonts w:ascii="黑体" w:hAnsi="黑体" w:eastAsia="黑体" w:cs="Times New Roman"/>
          <w:bCs/>
          <w:kern w:val="2"/>
          <w:sz w:val="32"/>
          <w:szCs w:val="32"/>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22</w:t>
      </w:r>
      <w:r>
        <w:rPr>
          <w:rFonts w:hint="eastAsia" w:cs="Times New Roman" w:asciiTheme="minorEastAsia" w:hAnsiTheme="minorEastAsia" w:eastAsiaTheme="minorEastAsia"/>
          <w:bCs/>
          <w:kern w:val="2"/>
          <w:sz w:val="36"/>
          <w:szCs w:val="36"/>
        </w:rPr>
        <w:t>年</w:t>
      </w:r>
      <w:r>
        <w:rPr>
          <w:rFonts w:cs="Times New Roman" w:asciiTheme="minorEastAsia" w:hAnsiTheme="minorEastAsia" w:eastAsiaTheme="minorEastAsia"/>
          <w:bCs/>
          <w:kern w:val="2"/>
          <w:sz w:val="36"/>
          <w:szCs w:val="36"/>
        </w:rPr>
        <w:t>11</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2"/>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asciiTheme="majorEastAsia" w:hAnsiTheme="majorEastAsia" w:eastAsiaTheme="majorEastAsia" w:cstheme="majorEastAsia"/>
              <w:b/>
              <w:bCs/>
              <w:sz w:val="24"/>
            </w:rPr>
            <w:t>6</w:t>
          </w:r>
          <w:r>
            <w:rPr>
              <w:rFonts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一、保定市徐水区人民代表大会常务委员会基本情况</w:t>
          </w:r>
          <w:r>
            <w:rPr>
              <w:rFonts w:hint="eastAsia" w:asciiTheme="majorEastAsia" w:hAnsiTheme="majorEastAsia" w:eastAsiaTheme="majorEastAsia" w:cstheme="majorEastAsia"/>
              <w:b/>
              <w:bCs/>
              <w:sz w:val="24"/>
            </w:rPr>
            <w:tab/>
          </w:r>
          <w:r>
            <w:rPr>
              <w:rFonts w:asciiTheme="majorEastAsia" w:hAnsiTheme="majorEastAsia" w:eastAsiaTheme="majorEastAsia" w:cstheme="majorEastAsia"/>
              <w:b/>
              <w:bCs/>
              <w:sz w:val="24"/>
            </w:rPr>
            <w:t>6</w:t>
          </w:r>
          <w:r>
            <w:rPr>
              <w:rFonts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6</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8</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9</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11</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13</w:t>
          </w:r>
          <w:r>
            <w:rPr>
              <w:rFonts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asciiTheme="majorEastAsia" w:hAnsiTheme="majorEastAsia" w:eastAsiaTheme="majorEastAsia" w:cstheme="majorEastAsia"/>
              <w:b/>
              <w:bCs/>
              <w:sz w:val="24"/>
            </w:rPr>
            <w:t>14</w:t>
          </w:r>
          <w:r>
            <w:rPr>
              <w:rFonts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15</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15</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16</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16</w:t>
          </w:r>
          <w:r>
            <w:rPr>
              <w:rFonts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asciiTheme="majorEastAsia" w:hAnsiTheme="majorEastAsia" w:eastAsiaTheme="majorEastAsia" w:cstheme="majorEastAsia"/>
              <w:b/>
              <w:bCs/>
              <w:sz w:val="24"/>
            </w:rPr>
            <w:t>16</w:t>
          </w:r>
          <w:r>
            <w:rPr>
              <w:rFonts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16</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17</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17</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18</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19</w:t>
          </w:r>
          <w:r>
            <w:rPr>
              <w:rFonts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asciiTheme="majorEastAsia" w:hAnsiTheme="majorEastAsia" w:eastAsiaTheme="majorEastAsia" w:cstheme="majorEastAsia"/>
              <w:b/>
              <w:bCs/>
              <w:sz w:val="24"/>
            </w:rPr>
            <w:t>20</w:t>
          </w:r>
          <w:r>
            <w:rPr>
              <w:rFonts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20</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24</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30</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31</w:t>
          </w:r>
          <w:r>
            <w:rPr>
              <w:rFonts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asciiTheme="majorEastAsia" w:hAnsiTheme="majorEastAsia" w:eastAsiaTheme="majorEastAsia" w:cstheme="majorEastAsia"/>
              <w:b/>
              <w:bCs/>
              <w:sz w:val="24"/>
            </w:rPr>
            <w:t>33</w:t>
          </w:r>
          <w:r>
            <w:rPr>
              <w:rFonts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2021</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ascii="仿宋_GB2312" w:hAnsi="华文仿宋" w:eastAsia="仿宋_GB2312"/>
          <w:sz w:val="32"/>
          <w:szCs w:val="32"/>
        </w:rPr>
      </w:pPr>
      <w:r>
        <w:rPr>
          <w:rFonts w:hint="eastAsia" w:ascii="仿宋_GB2312" w:eastAsia="仿宋_GB2312" w:cs="DengXian-Regular"/>
          <w:sz w:val="32"/>
          <w:szCs w:val="32"/>
        </w:rPr>
        <w:t>保定市徐水区人民代表大会常务委员会</w:t>
      </w:r>
      <w:r>
        <w:rPr>
          <w:rFonts w:ascii="仿宋_GB2312" w:eastAsia="仿宋_GB2312" w:cs="DengXian-Regular"/>
          <w:sz w:val="32"/>
          <w:szCs w:val="32"/>
        </w:rPr>
        <w:t>（以下简称为区人大常委</w:t>
      </w:r>
      <w:r>
        <w:rPr>
          <w:rFonts w:hint="eastAsia" w:ascii="仿宋_GB2312" w:eastAsia="仿宋_GB2312" w:cs="DengXian-Regular"/>
          <w:sz w:val="32"/>
          <w:szCs w:val="32"/>
        </w:rPr>
        <w:t>会</w:t>
      </w:r>
      <w:r>
        <w:rPr>
          <w:rFonts w:ascii="仿宋_GB2312" w:eastAsia="仿宋_GB2312" w:cs="DengXian-Regular"/>
          <w:sz w:val="32"/>
          <w:szCs w:val="32"/>
        </w:rPr>
        <w:t>机关）</w:t>
      </w:r>
      <w:r>
        <w:rPr>
          <w:rFonts w:hint="eastAsia" w:ascii="仿宋_GB2312" w:eastAsia="仿宋_GB2312" w:cs="DengXian-Regular"/>
          <w:sz w:val="32"/>
          <w:szCs w:val="32"/>
        </w:rPr>
        <w:t>为正处级行政单位，经费保障形式为财政拨款，下设</w:t>
      </w:r>
      <w:r>
        <w:rPr>
          <w:rFonts w:ascii="仿宋_GB2312" w:eastAsia="仿宋_GB2312" w:cs="DengXian-Regular"/>
          <w:sz w:val="32"/>
          <w:szCs w:val="32"/>
        </w:rPr>
        <w:t>5</w:t>
      </w:r>
      <w:r>
        <w:rPr>
          <w:rFonts w:hint="eastAsia" w:ascii="仿宋_GB2312" w:eastAsia="仿宋_GB2312" w:cs="DengXian-Regular"/>
          <w:sz w:val="32"/>
          <w:szCs w:val="32"/>
        </w:rPr>
        <w:t>室，分别为</w:t>
      </w:r>
      <w:r>
        <w:rPr>
          <w:rFonts w:hint="eastAsia" w:ascii="仿宋_GB2312" w:hAnsi="华文仿宋" w:eastAsia="仿宋_GB2312"/>
          <w:sz w:val="32"/>
          <w:szCs w:val="32"/>
        </w:rPr>
        <w:t>办公室、法制工作委员会、财政经济工作委员会、社会建设工作委员会、选举任免代表工作委员会。</w:t>
      </w:r>
    </w:p>
    <w:p>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w:t>
      </w:r>
      <w:r>
        <w:rPr>
          <w:rFonts w:ascii="仿宋_GB2312" w:eastAsia="仿宋_GB2312" w:cs="DengXian-Regular"/>
          <w:sz w:val="32"/>
          <w:szCs w:val="32"/>
        </w:rPr>
        <w:t>职责：</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（一）在本行政区域内，保证宪法、法律、行政法规和</w:t>
      </w:r>
      <w:r>
        <w:rPr>
          <w:rFonts w:hint="eastAsia" w:ascii="仿宋" w:hAnsi="仿宋" w:eastAsia="仿宋" w:cs="宋体"/>
          <w:color w:val="000000"/>
          <w:sz w:val="32"/>
          <w:szCs w:val="32"/>
        </w:rPr>
        <w:t>上级</w:t>
      </w:r>
      <w:r>
        <w:rPr>
          <w:rFonts w:ascii="仿宋" w:hAnsi="仿宋" w:eastAsia="仿宋" w:cs="宋体"/>
          <w:color w:val="000000"/>
          <w:sz w:val="32"/>
          <w:szCs w:val="32"/>
        </w:rPr>
        <w:t xml:space="preserve">人民代表大会及其常务委员会决议的遵守和执行； </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（二）领导或者主持</w:t>
      </w:r>
      <w:r>
        <w:rPr>
          <w:rFonts w:hint="eastAsia" w:ascii="仿宋" w:hAnsi="仿宋" w:eastAsia="仿宋" w:cs="宋体"/>
          <w:color w:val="000000"/>
          <w:sz w:val="32"/>
          <w:szCs w:val="32"/>
        </w:rPr>
        <w:t>区</w:t>
      </w:r>
      <w:r>
        <w:rPr>
          <w:rFonts w:ascii="仿宋" w:hAnsi="仿宋" w:eastAsia="仿宋" w:cs="宋体"/>
          <w:color w:val="000000"/>
          <w:sz w:val="32"/>
          <w:szCs w:val="32"/>
        </w:rPr>
        <w:t xml:space="preserve">人民代表大会代表的选举； </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（三）召集</w:t>
      </w:r>
      <w:r>
        <w:rPr>
          <w:rFonts w:hint="eastAsia" w:ascii="仿宋" w:hAnsi="仿宋" w:eastAsia="仿宋" w:cs="宋体"/>
          <w:color w:val="000000"/>
          <w:sz w:val="32"/>
          <w:szCs w:val="32"/>
        </w:rPr>
        <w:t>区</w:t>
      </w:r>
      <w:r>
        <w:rPr>
          <w:rFonts w:ascii="仿宋" w:hAnsi="仿宋" w:eastAsia="仿宋" w:cs="宋体"/>
          <w:color w:val="000000"/>
          <w:sz w:val="32"/>
          <w:szCs w:val="32"/>
        </w:rPr>
        <w:t xml:space="preserve">人民代表大会会议； </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 xml:space="preserve">（四）讨论、决定本行政区域内的政治、经济、教育、科学、文化、 卫生、环境和资源保护、民政、民族等工作的重大事项； </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（五）根据</w:t>
      </w:r>
      <w:r>
        <w:rPr>
          <w:rFonts w:hint="eastAsia" w:ascii="仿宋" w:hAnsi="仿宋" w:eastAsia="仿宋" w:cs="宋体"/>
          <w:color w:val="000000"/>
          <w:sz w:val="32"/>
          <w:szCs w:val="32"/>
        </w:rPr>
        <w:t>区</w:t>
      </w:r>
      <w:r>
        <w:rPr>
          <w:rFonts w:ascii="仿宋" w:hAnsi="仿宋" w:eastAsia="仿宋" w:cs="宋体"/>
          <w:color w:val="000000"/>
          <w:sz w:val="32"/>
          <w:szCs w:val="32"/>
        </w:rPr>
        <w:t xml:space="preserve">人民政府的建议，决定对本行政区域内的国民经济和社会发展计划、预算的部分变更； </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（六）监督</w:t>
      </w:r>
      <w:r>
        <w:rPr>
          <w:rFonts w:hint="eastAsia" w:ascii="仿宋" w:hAnsi="仿宋" w:eastAsia="仿宋" w:cs="宋体"/>
          <w:color w:val="000000"/>
          <w:sz w:val="32"/>
          <w:szCs w:val="32"/>
        </w:rPr>
        <w:t>区“一府两院”</w:t>
      </w:r>
      <w:r>
        <w:rPr>
          <w:rFonts w:ascii="仿宋" w:hAnsi="仿宋" w:eastAsia="仿宋" w:cs="宋体"/>
          <w:color w:val="000000"/>
          <w:sz w:val="32"/>
          <w:szCs w:val="32"/>
        </w:rPr>
        <w:t>的工作，联系</w:t>
      </w:r>
      <w:r>
        <w:rPr>
          <w:rFonts w:hint="eastAsia" w:ascii="仿宋" w:hAnsi="仿宋" w:eastAsia="仿宋" w:cs="宋体"/>
          <w:color w:val="000000"/>
          <w:sz w:val="32"/>
          <w:szCs w:val="32"/>
        </w:rPr>
        <w:t>区</w:t>
      </w:r>
      <w:r>
        <w:rPr>
          <w:rFonts w:ascii="仿宋" w:hAnsi="仿宋" w:eastAsia="仿宋" w:cs="宋体"/>
          <w:color w:val="000000"/>
          <w:sz w:val="32"/>
          <w:szCs w:val="32"/>
        </w:rPr>
        <w:t>人民代表大会代表，受理人民群众</w:t>
      </w:r>
      <w:r>
        <w:rPr>
          <w:rFonts w:hint="eastAsia" w:ascii="仿宋" w:hAnsi="仿宋" w:eastAsia="仿宋" w:cs="宋体"/>
          <w:color w:val="000000"/>
          <w:sz w:val="32"/>
          <w:szCs w:val="32"/>
        </w:rPr>
        <w:t>来信来访</w:t>
      </w:r>
      <w:r>
        <w:rPr>
          <w:rFonts w:ascii="仿宋" w:hAnsi="仿宋" w:eastAsia="仿宋" w:cs="宋体"/>
          <w:color w:val="000000"/>
          <w:sz w:val="32"/>
          <w:szCs w:val="32"/>
        </w:rPr>
        <w:t xml:space="preserve">； </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w:t>
      </w:r>
      <w:r>
        <w:rPr>
          <w:rFonts w:hint="eastAsia" w:ascii="仿宋" w:hAnsi="仿宋" w:eastAsia="仿宋" w:cs="宋体"/>
          <w:color w:val="000000"/>
          <w:sz w:val="32"/>
          <w:szCs w:val="32"/>
        </w:rPr>
        <w:t>七</w:t>
      </w:r>
      <w:r>
        <w:rPr>
          <w:rFonts w:ascii="仿宋" w:hAnsi="仿宋" w:eastAsia="仿宋" w:cs="宋体"/>
          <w:color w:val="000000"/>
          <w:sz w:val="32"/>
          <w:szCs w:val="32"/>
        </w:rPr>
        <w:t>）在</w:t>
      </w:r>
      <w:r>
        <w:rPr>
          <w:rFonts w:hint="eastAsia" w:ascii="仿宋" w:hAnsi="仿宋" w:eastAsia="仿宋" w:cs="宋体"/>
          <w:color w:val="000000"/>
          <w:sz w:val="32"/>
          <w:szCs w:val="32"/>
        </w:rPr>
        <w:t>区</w:t>
      </w:r>
      <w:r>
        <w:rPr>
          <w:rFonts w:ascii="仿宋" w:hAnsi="仿宋" w:eastAsia="仿宋" w:cs="宋体"/>
          <w:color w:val="000000"/>
          <w:sz w:val="32"/>
          <w:szCs w:val="32"/>
        </w:rPr>
        <w:t>人民代表大会闭会期间，决定副</w:t>
      </w:r>
      <w:r>
        <w:rPr>
          <w:rFonts w:hint="eastAsia" w:ascii="仿宋" w:hAnsi="仿宋" w:eastAsia="仿宋" w:cs="宋体"/>
          <w:color w:val="000000"/>
          <w:sz w:val="32"/>
          <w:szCs w:val="32"/>
        </w:rPr>
        <w:t>区</w:t>
      </w:r>
      <w:r>
        <w:rPr>
          <w:rFonts w:ascii="仿宋" w:hAnsi="仿宋" w:eastAsia="仿宋" w:cs="宋体"/>
          <w:color w:val="000000"/>
          <w:sz w:val="32"/>
          <w:szCs w:val="32"/>
        </w:rPr>
        <w:t>长的个别任免；在</w:t>
      </w:r>
      <w:r>
        <w:rPr>
          <w:rFonts w:hint="eastAsia" w:ascii="仿宋" w:hAnsi="仿宋" w:eastAsia="仿宋" w:cs="宋体"/>
          <w:color w:val="000000"/>
          <w:sz w:val="32"/>
          <w:szCs w:val="32"/>
        </w:rPr>
        <w:t>区</w:t>
      </w:r>
      <w:r>
        <w:rPr>
          <w:rFonts w:ascii="仿宋" w:hAnsi="仿宋" w:eastAsia="仿宋" w:cs="宋体"/>
          <w:color w:val="000000"/>
          <w:sz w:val="32"/>
          <w:szCs w:val="32"/>
        </w:rPr>
        <w:t>长、</w:t>
      </w:r>
      <w:r>
        <w:rPr>
          <w:rFonts w:hint="eastAsia" w:ascii="仿宋" w:hAnsi="仿宋" w:eastAsia="仿宋" w:cs="宋体"/>
          <w:color w:val="000000"/>
          <w:sz w:val="32"/>
          <w:szCs w:val="32"/>
        </w:rPr>
        <w:t>区</w:t>
      </w:r>
      <w:r>
        <w:rPr>
          <w:rFonts w:ascii="仿宋" w:hAnsi="仿宋" w:eastAsia="仿宋" w:cs="宋体"/>
          <w:color w:val="000000"/>
          <w:sz w:val="32"/>
          <w:szCs w:val="32"/>
        </w:rPr>
        <w:t>人民法院院长、</w:t>
      </w:r>
      <w:r>
        <w:rPr>
          <w:rFonts w:hint="eastAsia" w:ascii="仿宋" w:hAnsi="仿宋" w:eastAsia="仿宋" w:cs="宋体"/>
          <w:color w:val="000000"/>
          <w:sz w:val="32"/>
          <w:szCs w:val="32"/>
        </w:rPr>
        <w:t>区</w:t>
      </w:r>
      <w:r>
        <w:rPr>
          <w:rFonts w:ascii="仿宋" w:hAnsi="仿宋" w:eastAsia="仿宋" w:cs="宋体"/>
          <w:color w:val="000000"/>
          <w:sz w:val="32"/>
          <w:szCs w:val="32"/>
        </w:rPr>
        <w:t>人民检察院检察长因故不能担任职务时，从</w:t>
      </w:r>
      <w:r>
        <w:rPr>
          <w:rFonts w:hint="eastAsia" w:ascii="仿宋" w:hAnsi="仿宋" w:eastAsia="仿宋" w:cs="宋体"/>
          <w:color w:val="000000"/>
          <w:sz w:val="32"/>
          <w:szCs w:val="32"/>
        </w:rPr>
        <w:t>区</w:t>
      </w:r>
      <w:r>
        <w:rPr>
          <w:rFonts w:ascii="仿宋" w:hAnsi="仿宋" w:eastAsia="仿宋" w:cs="宋体"/>
          <w:color w:val="000000"/>
          <w:sz w:val="32"/>
          <w:szCs w:val="32"/>
        </w:rPr>
        <w:t>人民政府、</w:t>
      </w:r>
      <w:r>
        <w:rPr>
          <w:rFonts w:hint="eastAsia" w:ascii="仿宋" w:hAnsi="仿宋" w:eastAsia="仿宋" w:cs="宋体"/>
          <w:color w:val="000000"/>
          <w:sz w:val="32"/>
          <w:szCs w:val="32"/>
        </w:rPr>
        <w:t>区</w:t>
      </w:r>
      <w:r>
        <w:rPr>
          <w:rFonts w:ascii="仿宋" w:hAnsi="仿宋" w:eastAsia="仿宋" w:cs="宋体"/>
          <w:color w:val="000000"/>
          <w:sz w:val="32"/>
          <w:szCs w:val="32"/>
        </w:rPr>
        <w:t>人民法院、</w:t>
      </w:r>
      <w:r>
        <w:rPr>
          <w:rFonts w:hint="eastAsia" w:ascii="仿宋" w:hAnsi="仿宋" w:eastAsia="仿宋" w:cs="宋体"/>
          <w:color w:val="000000"/>
          <w:sz w:val="32"/>
          <w:szCs w:val="32"/>
        </w:rPr>
        <w:t>区</w:t>
      </w:r>
      <w:r>
        <w:rPr>
          <w:rFonts w:ascii="仿宋" w:hAnsi="仿宋" w:eastAsia="仿宋" w:cs="宋体"/>
          <w:color w:val="000000"/>
          <w:sz w:val="32"/>
          <w:szCs w:val="32"/>
        </w:rPr>
        <w:t>人民检察院副职领导人员中决定代理的人选；决定代理检察长，须报</w:t>
      </w:r>
      <w:r>
        <w:rPr>
          <w:rFonts w:hint="eastAsia" w:ascii="仿宋" w:hAnsi="仿宋" w:eastAsia="仿宋" w:cs="宋体"/>
          <w:color w:val="000000"/>
          <w:sz w:val="32"/>
          <w:szCs w:val="32"/>
        </w:rPr>
        <w:t>市</w:t>
      </w:r>
      <w:r>
        <w:rPr>
          <w:rFonts w:ascii="仿宋" w:hAnsi="仿宋" w:eastAsia="仿宋" w:cs="宋体"/>
          <w:color w:val="000000"/>
          <w:sz w:val="32"/>
          <w:szCs w:val="32"/>
        </w:rPr>
        <w:t>人民检察院和</w:t>
      </w:r>
      <w:r>
        <w:rPr>
          <w:rFonts w:hint="eastAsia" w:ascii="仿宋" w:hAnsi="仿宋" w:eastAsia="仿宋" w:cs="宋体"/>
          <w:color w:val="000000"/>
          <w:sz w:val="32"/>
          <w:szCs w:val="32"/>
        </w:rPr>
        <w:t>市</w:t>
      </w:r>
      <w:r>
        <w:rPr>
          <w:rFonts w:ascii="仿宋" w:hAnsi="仿宋" w:eastAsia="仿宋" w:cs="宋体"/>
          <w:color w:val="000000"/>
          <w:sz w:val="32"/>
          <w:szCs w:val="32"/>
        </w:rPr>
        <w:t xml:space="preserve">人民代表大会常务委员会批准； </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w:t>
      </w:r>
      <w:r>
        <w:rPr>
          <w:rFonts w:hint="eastAsia" w:ascii="仿宋" w:hAnsi="仿宋" w:eastAsia="仿宋" w:cs="宋体"/>
          <w:color w:val="000000"/>
          <w:sz w:val="32"/>
          <w:szCs w:val="32"/>
        </w:rPr>
        <w:t>八</w:t>
      </w:r>
      <w:r>
        <w:rPr>
          <w:rFonts w:ascii="仿宋" w:hAnsi="仿宋" w:eastAsia="仿宋" w:cs="宋体"/>
          <w:color w:val="000000"/>
          <w:sz w:val="32"/>
          <w:szCs w:val="32"/>
        </w:rPr>
        <w:t>）根据</w:t>
      </w:r>
      <w:r>
        <w:rPr>
          <w:rFonts w:hint="eastAsia" w:ascii="仿宋" w:hAnsi="仿宋" w:eastAsia="仿宋" w:cs="宋体"/>
          <w:color w:val="000000"/>
          <w:sz w:val="32"/>
          <w:szCs w:val="32"/>
        </w:rPr>
        <w:t>区</w:t>
      </w:r>
      <w:r>
        <w:rPr>
          <w:rFonts w:ascii="仿宋" w:hAnsi="仿宋" w:eastAsia="仿宋" w:cs="宋体"/>
          <w:color w:val="000000"/>
          <w:sz w:val="32"/>
          <w:szCs w:val="32"/>
        </w:rPr>
        <w:t>长的提名，决定</w:t>
      </w:r>
      <w:r>
        <w:rPr>
          <w:rFonts w:hint="eastAsia" w:ascii="仿宋" w:hAnsi="仿宋" w:eastAsia="仿宋" w:cs="宋体"/>
          <w:color w:val="000000"/>
          <w:sz w:val="32"/>
          <w:szCs w:val="32"/>
        </w:rPr>
        <w:t>区</w:t>
      </w:r>
      <w:r>
        <w:rPr>
          <w:rFonts w:ascii="仿宋" w:hAnsi="仿宋" w:eastAsia="仿宋" w:cs="宋体"/>
          <w:color w:val="000000"/>
          <w:sz w:val="32"/>
          <w:szCs w:val="32"/>
        </w:rPr>
        <w:t>人民政府局长、委员会主任的任免，报</w:t>
      </w:r>
      <w:r>
        <w:rPr>
          <w:rFonts w:hint="eastAsia" w:ascii="仿宋" w:hAnsi="仿宋" w:eastAsia="仿宋" w:cs="宋体"/>
          <w:color w:val="000000"/>
          <w:sz w:val="32"/>
          <w:szCs w:val="32"/>
        </w:rPr>
        <w:t>市</w:t>
      </w:r>
      <w:r>
        <w:rPr>
          <w:rFonts w:ascii="仿宋" w:hAnsi="仿宋" w:eastAsia="仿宋" w:cs="宋体"/>
          <w:color w:val="000000"/>
          <w:sz w:val="32"/>
          <w:szCs w:val="32"/>
        </w:rPr>
        <w:t xml:space="preserve">人民政府备案； </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w:t>
      </w:r>
      <w:r>
        <w:rPr>
          <w:rFonts w:hint="eastAsia" w:ascii="仿宋" w:hAnsi="仿宋" w:eastAsia="仿宋" w:cs="宋体"/>
          <w:color w:val="000000"/>
          <w:sz w:val="32"/>
          <w:szCs w:val="32"/>
        </w:rPr>
        <w:t>九</w:t>
      </w:r>
      <w:r>
        <w:rPr>
          <w:rFonts w:ascii="仿宋" w:hAnsi="仿宋" w:eastAsia="仿宋" w:cs="宋体"/>
          <w:color w:val="000000"/>
          <w:sz w:val="32"/>
          <w:szCs w:val="32"/>
        </w:rPr>
        <w:t>）按照人民法院组织法和人民检察院组织法的规定，任免</w:t>
      </w:r>
      <w:r>
        <w:rPr>
          <w:rFonts w:hint="eastAsia" w:ascii="仿宋" w:hAnsi="仿宋" w:eastAsia="仿宋" w:cs="宋体"/>
          <w:color w:val="000000"/>
          <w:sz w:val="32"/>
          <w:szCs w:val="32"/>
        </w:rPr>
        <w:t>区</w:t>
      </w:r>
      <w:r>
        <w:rPr>
          <w:rFonts w:ascii="仿宋" w:hAnsi="仿宋" w:eastAsia="仿宋" w:cs="宋体"/>
          <w:color w:val="000000"/>
          <w:sz w:val="32"/>
          <w:szCs w:val="32"/>
        </w:rPr>
        <w:t>人民法院副院长、庭长、副庭长、审判委员会委员、审判员，任免</w:t>
      </w:r>
      <w:r>
        <w:rPr>
          <w:rFonts w:hint="eastAsia" w:ascii="仿宋" w:hAnsi="仿宋" w:eastAsia="仿宋" w:cs="宋体"/>
          <w:color w:val="000000"/>
          <w:sz w:val="32"/>
          <w:szCs w:val="32"/>
        </w:rPr>
        <w:t>区</w:t>
      </w:r>
      <w:r>
        <w:rPr>
          <w:rFonts w:ascii="仿宋" w:hAnsi="仿宋" w:eastAsia="仿宋" w:cs="宋体"/>
          <w:color w:val="000000"/>
          <w:sz w:val="32"/>
          <w:szCs w:val="32"/>
        </w:rPr>
        <w:t>人民检察院副检察长、检察委员会委员、检察员</w:t>
      </w:r>
      <w:r>
        <w:rPr>
          <w:rFonts w:hint="eastAsia" w:ascii="仿宋" w:hAnsi="仿宋" w:eastAsia="仿宋" w:cs="宋体"/>
          <w:color w:val="000000"/>
          <w:sz w:val="32"/>
          <w:szCs w:val="32"/>
        </w:rPr>
        <w:t>；</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（十）在</w:t>
      </w:r>
      <w:r>
        <w:rPr>
          <w:rFonts w:hint="eastAsia" w:ascii="仿宋" w:hAnsi="仿宋" w:eastAsia="仿宋" w:cs="宋体"/>
          <w:color w:val="000000"/>
          <w:sz w:val="32"/>
          <w:szCs w:val="32"/>
        </w:rPr>
        <w:t>区</w:t>
      </w:r>
      <w:r>
        <w:rPr>
          <w:rFonts w:ascii="仿宋" w:hAnsi="仿宋" w:eastAsia="仿宋" w:cs="宋体"/>
          <w:color w:val="000000"/>
          <w:sz w:val="32"/>
          <w:szCs w:val="32"/>
        </w:rPr>
        <w:t>人民代表大会闭会期间，决定撤销个别副</w:t>
      </w:r>
      <w:r>
        <w:rPr>
          <w:rFonts w:hint="eastAsia" w:ascii="仿宋" w:hAnsi="仿宋" w:eastAsia="仿宋" w:cs="宋体"/>
          <w:color w:val="000000"/>
          <w:sz w:val="32"/>
          <w:szCs w:val="32"/>
        </w:rPr>
        <w:t>区</w:t>
      </w:r>
      <w:r>
        <w:rPr>
          <w:rFonts w:ascii="仿宋" w:hAnsi="仿宋" w:eastAsia="仿宋" w:cs="宋体"/>
          <w:color w:val="000000"/>
          <w:sz w:val="32"/>
          <w:szCs w:val="32"/>
        </w:rPr>
        <w:t>长的职务；决定撤销由它任命的</w:t>
      </w:r>
      <w:r>
        <w:rPr>
          <w:rFonts w:hint="eastAsia" w:ascii="仿宋" w:hAnsi="仿宋" w:eastAsia="仿宋" w:cs="宋体"/>
          <w:color w:val="000000"/>
          <w:sz w:val="32"/>
          <w:szCs w:val="32"/>
        </w:rPr>
        <w:t>区</w:t>
      </w:r>
      <w:r>
        <w:rPr>
          <w:rFonts w:ascii="仿宋" w:hAnsi="仿宋" w:eastAsia="仿宋" w:cs="宋体"/>
          <w:color w:val="000000"/>
          <w:sz w:val="32"/>
          <w:szCs w:val="32"/>
        </w:rPr>
        <w:t>人民政府其他组成人员和</w:t>
      </w:r>
      <w:r>
        <w:rPr>
          <w:rFonts w:hint="eastAsia" w:ascii="仿宋" w:hAnsi="仿宋" w:eastAsia="仿宋" w:cs="宋体"/>
          <w:color w:val="000000"/>
          <w:sz w:val="32"/>
          <w:szCs w:val="32"/>
        </w:rPr>
        <w:t>区</w:t>
      </w:r>
      <w:r>
        <w:rPr>
          <w:rFonts w:ascii="仿宋" w:hAnsi="仿宋" w:eastAsia="仿宋" w:cs="宋体"/>
          <w:color w:val="000000"/>
          <w:sz w:val="32"/>
          <w:szCs w:val="32"/>
        </w:rPr>
        <w:t>人民法院副院长、庭长、副庭长、审判委员会委员、审判员，</w:t>
      </w:r>
      <w:r>
        <w:rPr>
          <w:rFonts w:hint="eastAsia" w:ascii="仿宋" w:hAnsi="仿宋" w:eastAsia="仿宋" w:cs="宋体"/>
          <w:color w:val="000000"/>
          <w:sz w:val="32"/>
          <w:szCs w:val="32"/>
        </w:rPr>
        <w:t>区</w:t>
      </w:r>
      <w:r>
        <w:rPr>
          <w:rFonts w:ascii="仿宋" w:hAnsi="仿宋" w:eastAsia="仿宋" w:cs="宋体"/>
          <w:color w:val="000000"/>
          <w:sz w:val="32"/>
          <w:szCs w:val="32"/>
        </w:rPr>
        <w:t xml:space="preserve">人民检察院副检察长、检察委员会委员、检察员的职务； </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（十</w:t>
      </w:r>
      <w:r>
        <w:rPr>
          <w:rFonts w:hint="eastAsia" w:ascii="仿宋" w:hAnsi="仿宋" w:eastAsia="仿宋" w:cs="宋体"/>
          <w:color w:val="000000"/>
          <w:sz w:val="32"/>
          <w:szCs w:val="32"/>
        </w:rPr>
        <w:t>一</w:t>
      </w:r>
      <w:r>
        <w:rPr>
          <w:rFonts w:ascii="仿宋" w:hAnsi="仿宋" w:eastAsia="仿宋" w:cs="宋体"/>
          <w:color w:val="000000"/>
          <w:sz w:val="32"/>
          <w:szCs w:val="32"/>
        </w:rPr>
        <w:t>）在</w:t>
      </w:r>
      <w:r>
        <w:rPr>
          <w:rFonts w:hint="eastAsia" w:ascii="仿宋" w:hAnsi="仿宋" w:eastAsia="仿宋" w:cs="宋体"/>
          <w:color w:val="000000"/>
          <w:sz w:val="32"/>
          <w:szCs w:val="32"/>
        </w:rPr>
        <w:t>区</w:t>
      </w:r>
      <w:r>
        <w:rPr>
          <w:rFonts w:ascii="仿宋" w:hAnsi="仿宋" w:eastAsia="仿宋" w:cs="宋体"/>
          <w:color w:val="000000"/>
          <w:sz w:val="32"/>
          <w:szCs w:val="32"/>
        </w:rPr>
        <w:t>人民代表大会闭会期间，补选</w:t>
      </w:r>
      <w:r>
        <w:rPr>
          <w:rFonts w:hint="eastAsia" w:ascii="仿宋" w:hAnsi="仿宋" w:eastAsia="仿宋" w:cs="宋体"/>
          <w:color w:val="000000"/>
          <w:sz w:val="32"/>
          <w:szCs w:val="32"/>
        </w:rPr>
        <w:t>市</w:t>
      </w:r>
      <w:r>
        <w:rPr>
          <w:rFonts w:ascii="仿宋" w:hAnsi="仿宋" w:eastAsia="仿宋" w:cs="宋体"/>
          <w:color w:val="000000"/>
          <w:sz w:val="32"/>
          <w:szCs w:val="32"/>
        </w:rPr>
        <w:t>人民代表大会出缺的代表和罢免个别代表</w:t>
      </w:r>
      <w:r>
        <w:rPr>
          <w:rFonts w:hint="eastAsia" w:ascii="仿宋" w:hAnsi="仿宋" w:eastAsia="仿宋" w:cs="宋体"/>
          <w:color w:val="000000"/>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区人大常委会</w:t>
      </w:r>
      <w:r>
        <w:rPr>
          <w:rFonts w:ascii="仿宋_GB2312" w:eastAsia="仿宋_GB2312" w:cs="DengXian-Regular"/>
          <w:sz w:val="32"/>
          <w:szCs w:val="32"/>
        </w:rPr>
        <w:t>机关</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区人大常委会机关202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指标体系共设置4个一级指标、7个二级指标、27个三级指标，从投入、过程、产出、效果四个方面对区人大常委会机关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区人大常委会机关202</w:t>
      </w:r>
      <w:r>
        <w:rPr>
          <w:rFonts w:ascii="仿宋_GB2312" w:eastAsia="仿宋_GB2312" w:cs="DengXian-Regular"/>
          <w:sz w:val="32"/>
          <w:szCs w:val="32"/>
        </w:rPr>
        <w:t>1</w:t>
      </w:r>
      <w:r>
        <w:rPr>
          <w:rFonts w:hint="eastAsia" w:ascii="仿宋_GB2312" w:eastAsia="仿宋_GB2312" w:cs="DengXian-Regular"/>
          <w:sz w:val="32"/>
          <w:szCs w:val="32"/>
        </w:rPr>
        <w:t>年部门整体支出综合评价得分为</w:t>
      </w:r>
      <w:r>
        <w:rPr>
          <w:rFonts w:ascii="仿宋_GB2312" w:eastAsia="仿宋_GB2312" w:cs="DengXian-Regular"/>
          <w:sz w:val="32"/>
          <w:szCs w:val="32"/>
        </w:rPr>
        <w:t>93</w:t>
      </w:r>
      <w:r>
        <w:rPr>
          <w:rFonts w:hint="eastAsia" w:ascii="仿宋_GB2312" w:eastAsia="仿宋_GB2312" w:cs="DengXian-Regular"/>
          <w:sz w:val="32"/>
          <w:szCs w:val="32"/>
        </w:rPr>
        <w:t>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经评价，区人大常委会机关202</w:t>
      </w:r>
      <w:r>
        <w:rPr>
          <w:rFonts w:ascii="仿宋_GB2312" w:eastAsia="仿宋_GB2312" w:cs="DengXian-Regular"/>
          <w:sz w:val="32"/>
          <w:szCs w:val="32"/>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4.政府采购方面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w:t>
      </w:r>
      <w:r>
        <w:rPr>
          <w:rFonts w:hint="eastAsia" w:ascii="仿宋_GB2312" w:eastAsia="仿宋_GB2312" w:cs="DengXian-Regular"/>
          <w:sz w:val="32"/>
          <w:szCs w:val="32"/>
        </w:rPr>
        <w:t>区人大常委会机关</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2021年基本支出决算数较预算数增加比例较大，主要原因为</w:t>
      </w:r>
      <w:r>
        <w:rPr>
          <w:rFonts w:hint="eastAsia" w:ascii="仿宋_GB2312" w:eastAsia="仿宋_GB2312" w:cs="DengXian-Regular"/>
          <w:sz w:val="32"/>
          <w:szCs w:val="32"/>
        </w:rPr>
        <w:t>人员调入</w:t>
      </w:r>
      <w:r>
        <w:rPr>
          <w:rFonts w:ascii="仿宋_GB2312" w:eastAsia="仿宋_GB2312" w:cs="DengXian-Regular"/>
          <w:sz w:val="32"/>
          <w:szCs w:val="32"/>
        </w:rPr>
        <w:t>，人员经费增加，建议2021年预算根据</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年实际发生人员经费支出、人员数量和工资标准适当安排人员经费预算。</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2021年项目支出资金使用决算数较预算数增加比例较大，</w:t>
      </w:r>
      <w:r>
        <w:rPr>
          <w:rFonts w:hint="eastAsia" w:ascii="仿宋_GB2312" w:eastAsia="仿宋_GB2312" w:cs="DengXian-Regular"/>
          <w:sz w:val="32"/>
          <w:szCs w:val="32"/>
        </w:rPr>
        <w:t>原因</w:t>
      </w:r>
      <w:r>
        <w:rPr>
          <w:rFonts w:ascii="仿宋_GB2312" w:eastAsia="仿宋_GB2312" w:cs="DengXian-Regular"/>
          <w:sz w:val="32"/>
          <w:szCs w:val="32"/>
        </w:rPr>
        <w:t>换届选举和增加了一次人代会，其他项目资金根据实际情况予以保持或适当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adjustRightInd w:val="0"/>
        <w:snapToGrid w:val="0"/>
        <w:spacing w:before="0" w:after="0" w:line="540" w:lineRule="exact"/>
        <w:ind w:firstLine="643" w:firstLineChars="200"/>
        <w:rPr>
          <w:rFonts w:ascii="楷体" w:hAnsi="楷体" w:eastAsia="楷体" w:cs="楷体"/>
        </w:rPr>
      </w:pPr>
      <w:bookmarkStart w:id="2" w:name="_Toc492652763"/>
      <w:bookmarkStart w:id="3" w:name="_Toc427"/>
      <w:bookmarkStart w:id="4" w:name="_Toc1678"/>
      <w:bookmarkStart w:id="5" w:name="_Toc465149500"/>
      <w:bookmarkStart w:id="6" w:name="_Toc492652766"/>
      <w:r>
        <w:rPr>
          <w:rFonts w:hint="eastAsia" w:ascii="楷体" w:hAnsi="楷体" w:eastAsia="楷体" w:cs="楷体"/>
        </w:rPr>
        <w:t>一、保定市徐水区人民代表大会常务委员会机关基本情况</w:t>
      </w:r>
      <w:bookmarkEnd w:id="2"/>
      <w:bookmarkEnd w:id="3"/>
      <w:bookmarkStart w:id="7" w:name="_Toc492652764"/>
    </w:p>
    <w:p>
      <w:pPr>
        <w:pStyle w:val="4"/>
        <w:adjustRightInd w:val="0"/>
        <w:snapToGrid w:val="0"/>
        <w:spacing w:before="0" w:after="0" w:line="540" w:lineRule="exact"/>
        <w:ind w:firstLine="643" w:firstLineChars="200"/>
        <w:jc w:val="both"/>
        <w:rPr>
          <w:rFonts w:ascii="仿宋_GB2312" w:hAnsi="Tahoma" w:cs="DengXian-Regular"/>
          <w:sz w:val="32"/>
        </w:rPr>
      </w:pPr>
      <w:bookmarkStart w:id="8" w:name="_Toc11473"/>
      <w:r>
        <w:rPr>
          <w:rFonts w:hint="eastAsia" w:ascii="仿宋_GB2312" w:hAnsi="Tahoma" w:cs="DengXian-Regular"/>
          <w:sz w:val="32"/>
        </w:rPr>
        <w:t>（一）部门职责和工作活动</w:t>
      </w:r>
      <w:bookmarkEnd w:id="7"/>
      <w:bookmarkEnd w:id="8"/>
    </w:p>
    <w:p>
      <w:pPr>
        <w:shd w:val="clear" w:color="auto" w:fill="FFFFFF"/>
        <w:overflowPunct w:val="0"/>
        <w:spacing w:line="540" w:lineRule="exact"/>
        <w:ind w:left="-178"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根据中共保定市徐水区委办公室关于印发《保定市徐水区人民代表大会常务委员会机关职能配置、内设机构和人员编制规定》的通知，区人大常委会机关为县处级单位，</w:t>
      </w:r>
      <w:r>
        <w:rPr>
          <w:rFonts w:ascii="仿宋_GB2312" w:eastAsia="仿宋_GB2312" w:cs="DengXian-Regular"/>
          <w:sz w:val="32"/>
          <w:szCs w:val="32"/>
        </w:rPr>
        <w:t>下设</w:t>
      </w:r>
      <w:r>
        <w:rPr>
          <w:rFonts w:hint="eastAsia" w:ascii="仿宋_GB2312" w:eastAsia="仿宋_GB2312" w:cs="DengXian-Regular"/>
          <w:sz w:val="32"/>
          <w:szCs w:val="32"/>
        </w:rPr>
        <w:t>5室。区人大常委会机关根据绩效预算管理改革的相关要求，按照“部门职责—工作活动绩效目标”的层级设立了绩效预算架构，职责活动包括：</w:t>
      </w:r>
    </w:p>
    <w:p>
      <w:pPr>
        <w:spacing w:after="0" w:line="540" w:lineRule="exact"/>
        <w:ind w:firstLine="482"/>
        <w:jc w:val="both"/>
        <w:rPr>
          <w:rFonts w:ascii="仿宋" w:hAnsi="仿宋" w:eastAsia="仿宋"/>
          <w:b/>
          <w:sz w:val="32"/>
          <w:szCs w:val="32"/>
        </w:rPr>
      </w:pPr>
      <w:r>
        <w:rPr>
          <w:rFonts w:hint="eastAsia" w:ascii="仿宋" w:hAnsi="仿宋" w:eastAsia="仿宋"/>
          <w:b/>
          <w:sz w:val="32"/>
          <w:szCs w:val="32"/>
        </w:rPr>
        <w:t>1、人大监督。</w:t>
      </w:r>
      <w:r>
        <w:rPr>
          <w:rFonts w:hint="eastAsia" w:ascii="仿宋" w:hAnsi="仿宋" w:eastAsia="仿宋"/>
          <w:sz w:val="32"/>
          <w:szCs w:val="32"/>
        </w:rPr>
        <w:t>进行执法调研和执法检查；围绕政府工作报告和</w:t>
      </w:r>
      <w:r>
        <w:rPr>
          <w:rFonts w:hint="cs" w:ascii="仿宋" w:hAnsi="仿宋" w:eastAsia="仿宋"/>
          <w:sz w:val="32"/>
          <w:szCs w:val="32"/>
          <w:cs/>
        </w:rPr>
        <w:t>“</w:t>
      </w:r>
      <w:r>
        <w:rPr>
          <w:rFonts w:hint="eastAsia" w:ascii="仿宋" w:hAnsi="仿宋" w:eastAsia="仿宋"/>
          <w:sz w:val="32"/>
          <w:szCs w:val="32"/>
        </w:rPr>
        <w:t>一府两院</w:t>
      </w:r>
      <w:r>
        <w:rPr>
          <w:rFonts w:hint="cs" w:ascii="仿宋" w:hAnsi="仿宋" w:eastAsia="仿宋"/>
          <w:sz w:val="32"/>
          <w:szCs w:val="32"/>
          <w:cs/>
        </w:rPr>
        <w:t>”</w:t>
      </w:r>
      <w:r>
        <w:rPr>
          <w:rFonts w:hint="eastAsia" w:ascii="仿宋" w:hAnsi="仿宋" w:eastAsia="仿宋"/>
          <w:sz w:val="32"/>
          <w:szCs w:val="32"/>
        </w:rPr>
        <w:t>专项工作报告涉及内容开展调查研究，开展专题询问和工作评议；对</w:t>
      </w:r>
      <w:r>
        <w:rPr>
          <w:rFonts w:hint="cs" w:ascii="仿宋" w:hAnsi="仿宋" w:eastAsia="仿宋"/>
          <w:sz w:val="32"/>
          <w:szCs w:val="32"/>
          <w:cs/>
        </w:rPr>
        <w:t>“</w:t>
      </w:r>
      <w:r>
        <w:rPr>
          <w:rFonts w:hint="eastAsia" w:ascii="仿宋" w:hAnsi="仿宋" w:eastAsia="仿宋"/>
          <w:sz w:val="32"/>
          <w:szCs w:val="32"/>
        </w:rPr>
        <w:t>一府两院</w:t>
      </w:r>
      <w:r>
        <w:rPr>
          <w:rFonts w:hint="cs" w:ascii="仿宋" w:hAnsi="仿宋" w:eastAsia="仿宋"/>
          <w:sz w:val="32"/>
          <w:szCs w:val="32"/>
          <w:cs/>
        </w:rPr>
        <w:t>”</w:t>
      </w:r>
      <w:r>
        <w:rPr>
          <w:rFonts w:hint="eastAsia" w:ascii="仿宋" w:hAnsi="仿宋" w:eastAsia="仿宋"/>
          <w:sz w:val="32"/>
          <w:szCs w:val="32"/>
        </w:rPr>
        <w:t>进行监督。</w:t>
      </w:r>
    </w:p>
    <w:p>
      <w:pPr>
        <w:spacing w:line="540" w:lineRule="exact"/>
        <w:ind w:firstLine="482"/>
        <w:rPr>
          <w:rFonts w:ascii="仿宋" w:hAnsi="仿宋" w:eastAsia="仿宋"/>
          <w:sz w:val="32"/>
          <w:szCs w:val="32"/>
        </w:rPr>
      </w:pPr>
      <w:r>
        <w:rPr>
          <w:rFonts w:hint="eastAsia" w:ascii="仿宋" w:hAnsi="仿宋" w:eastAsia="仿宋"/>
          <w:sz w:val="32"/>
          <w:szCs w:val="32"/>
        </w:rPr>
        <w:t>（</w:t>
      </w:r>
      <w:r>
        <w:rPr>
          <w:rFonts w:hint="eastAsia" w:ascii="仿宋" w:hAnsi="仿宋" w:eastAsia="仿宋"/>
          <w:b/>
          <w:sz w:val="32"/>
          <w:szCs w:val="32"/>
        </w:rPr>
        <w:t>1）专门委员会、常委及代表活动。</w:t>
      </w:r>
      <w:r>
        <w:rPr>
          <w:rFonts w:hint="eastAsia" w:ascii="仿宋" w:hAnsi="仿宋" w:eastAsia="仿宋"/>
          <w:sz w:val="32"/>
          <w:szCs w:val="32"/>
        </w:rPr>
        <w:t>组织专门委员会委员、各工作委员会及特聘专家进行对法律实施情况进行执法检查；组织区人大常委</w:t>
      </w:r>
      <w:r>
        <w:rPr>
          <w:rFonts w:hint="eastAsia" w:ascii="仿宋" w:hAnsi="仿宋" w:eastAsia="仿宋"/>
          <w:sz w:val="32"/>
          <w:szCs w:val="32"/>
          <w:lang w:val="en-US" w:eastAsia="zh-CN"/>
        </w:rPr>
        <w:t>会委员</w:t>
      </w:r>
      <w:r>
        <w:rPr>
          <w:rFonts w:hint="eastAsia" w:ascii="仿宋" w:hAnsi="仿宋" w:eastAsia="仿宋"/>
          <w:sz w:val="32"/>
          <w:szCs w:val="32"/>
        </w:rPr>
        <w:t>及区人大代表进行执法检查和集中视察；开展代表建议督办；组织对常委及代表培训。</w:t>
      </w:r>
      <w:bookmarkStart w:id="9" w:name="_Toc465149499"/>
      <w:bookmarkStart w:id="10" w:name="_Toc492652765"/>
    </w:p>
    <w:p>
      <w:pPr>
        <w:spacing w:line="540" w:lineRule="exact"/>
        <w:ind w:firstLine="482"/>
        <w:rPr>
          <w:rFonts w:ascii="仿宋" w:hAnsi="仿宋" w:eastAsia="仿宋"/>
          <w:sz w:val="32"/>
          <w:szCs w:val="32"/>
        </w:rPr>
      </w:pPr>
      <w:r>
        <w:rPr>
          <w:rFonts w:hint="eastAsia" w:ascii="仿宋" w:hAnsi="仿宋" w:eastAsia="仿宋"/>
          <w:b/>
          <w:sz w:val="32"/>
          <w:szCs w:val="32"/>
        </w:rPr>
        <w:t>2、人大会议。</w:t>
      </w:r>
      <w:r>
        <w:rPr>
          <w:rFonts w:hint="eastAsia" w:ascii="仿宋" w:hAnsi="仿宋" w:eastAsia="仿宋"/>
          <w:sz w:val="32"/>
          <w:szCs w:val="32"/>
        </w:rPr>
        <w:t>区人民代表大会和常务委员会各种会议的筹备、会务工作，负责常委会文件起草、审核把关，常委会会议、主任会议及常委会党组会议决定事项、工作部署、重要文件及领导批示的传达和督办。</w:t>
      </w:r>
    </w:p>
    <w:p>
      <w:pPr>
        <w:spacing w:line="540" w:lineRule="exact"/>
        <w:ind w:firstLine="482"/>
        <w:rPr>
          <w:rFonts w:ascii="仿宋" w:hAnsi="仿宋" w:eastAsia="仿宋"/>
          <w:sz w:val="32"/>
          <w:szCs w:val="32"/>
        </w:rPr>
      </w:pPr>
      <w:r>
        <w:rPr>
          <w:rFonts w:hint="eastAsia" w:ascii="仿宋" w:hAnsi="仿宋" w:eastAsia="仿宋"/>
          <w:b/>
          <w:sz w:val="32"/>
          <w:szCs w:val="32"/>
        </w:rPr>
        <w:t>3、选举和任免。</w:t>
      </w:r>
      <w:r>
        <w:rPr>
          <w:rFonts w:hint="eastAsia" w:ascii="仿宋" w:hAnsi="仿宋" w:eastAsia="仿宋"/>
          <w:sz w:val="32"/>
          <w:szCs w:val="32"/>
        </w:rPr>
        <w:t>检查监督代表法、选举法及其实施办法的贯彻实施；承担人大换届选举及人事任免服务工作；负责对区政府组成人员和区级人民法院、区人民检察院主要负责人的目标责任书、述职报告的督办工作。</w:t>
      </w:r>
    </w:p>
    <w:p>
      <w:pPr>
        <w:spacing w:line="540" w:lineRule="exact"/>
        <w:ind w:firstLine="482"/>
        <w:rPr>
          <w:rFonts w:ascii="仿宋" w:hAnsi="仿宋" w:eastAsia="仿宋"/>
          <w:sz w:val="32"/>
          <w:szCs w:val="32"/>
        </w:rPr>
      </w:pPr>
      <w:r>
        <w:rPr>
          <w:rFonts w:hint="eastAsia" w:ascii="仿宋" w:hAnsi="仿宋" w:eastAsia="仿宋"/>
          <w:sz w:val="32"/>
          <w:szCs w:val="32"/>
        </w:rPr>
        <w:t>（1）</w:t>
      </w:r>
      <w:r>
        <w:rPr>
          <w:rFonts w:hint="eastAsia" w:ascii="仿宋" w:hAnsi="仿宋" w:eastAsia="仿宋"/>
          <w:b/>
          <w:sz w:val="32"/>
          <w:szCs w:val="32"/>
        </w:rPr>
        <w:t>换届选举及人事任免。</w:t>
      </w:r>
      <w:r>
        <w:rPr>
          <w:rFonts w:hint="eastAsia" w:ascii="仿宋" w:hAnsi="仿宋" w:eastAsia="仿宋"/>
          <w:sz w:val="32"/>
          <w:szCs w:val="32"/>
        </w:rPr>
        <w:t>承担区人大换届选举、区级国家机关领导人的选举和常委会人事任免的服务工作；指导市、区、乡人大换届选举工作；负责对区政府组成人员和区高级人民法院、区人民检察院主要负责人的目标责任书、述职报告的督办工作；对换届选举人员进行培训。</w:t>
      </w:r>
    </w:p>
    <w:p>
      <w:pPr>
        <w:spacing w:line="540" w:lineRule="exact"/>
        <w:ind w:firstLine="482"/>
        <w:rPr>
          <w:rFonts w:ascii="仿宋" w:hAnsi="仿宋" w:eastAsia="仿宋"/>
          <w:sz w:val="32"/>
          <w:szCs w:val="32"/>
        </w:rPr>
      </w:pPr>
      <w:r>
        <w:rPr>
          <w:rFonts w:hint="eastAsia" w:ascii="仿宋" w:hAnsi="仿宋" w:eastAsia="仿宋"/>
          <w:sz w:val="32"/>
          <w:szCs w:val="32"/>
        </w:rPr>
        <w:t>4、</w:t>
      </w:r>
      <w:r>
        <w:rPr>
          <w:rFonts w:hint="eastAsia" w:ascii="仿宋" w:hAnsi="仿宋" w:eastAsia="仿宋"/>
          <w:b/>
          <w:sz w:val="32"/>
          <w:szCs w:val="32"/>
        </w:rPr>
        <w:t>人大事务管理。</w:t>
      </w:r>
      <w:r>
        <w:rPr>
          <w:rFonts w:hint="eastAsia" w:ascii="仿宋" w:hAnsi="仿宋" w:eastAsia="仿宋"/>
          <w:sz w:val="32"/>
          <w:szCs w:val="32"/>
        </w:rPr>
        <w:t>新闻宣传和机关信息化建设与维护；人代会及常委会会议表决系统、机关基础设施建设与维护；区</w:t>
      </w:r>
      <w:r>
        <w:rPr>
          <w:rFonts w:hint="eastAsia" w:ascii="仿宋" w:hAnsi="仿宋" w:eastAsia="仿宋"/>
          <w:sz w:val="32"/>
          <w:szCs w:val="32"/>
          <w:lang w:eastAsia="zh-CN"/>
        </w:rPr>
        <w:t>人大常委会机关</w:t>
      </w:r>
      <w:bookmarkStart w:id="80" w:name="_GoBack"/>
      <w:bookmarkEnd w:id="80"/>
      <w:r>
        <w:rPr>
          <w:rFonts w:hint="eastAsia" w:ascii="仿宋" w:hAnsi="仿宋" w:eastAsia="仿宋"/>
          <w:sz w:val="32"/>
          <w:szCs w:val="32"/>
        </w:rPr>
        <w:t>日常管理事务；公报、年检的编辑印刷；信访工作。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b/>
          <w:sz w:val="32"/>
          <w:szCs w:val="32"/>
        </w:rPr>
        <w:t>综合业务管理。</w:t>
      </w:r>
      <w:r>
        <w:rPr>
          <w:rFonts w:hint="eastAsia" w:ascii="仿宋" w:hAnsi="仿宋" w:eastAsia="仿宋"/>
          <w:sz w:val="32"/>
          <w:szCs w:val="32"/>
        </w:rPr>
        <w:t>办理来信来访，日常外事活动和区人大代表团出访事务，内外宾接待，常委会新闻发布和对外宣传，人大系列工作的宣传报道；会议表决系统建设与维护；代表大会和常委会会议公报、人大工作年鉴、大事记和组织史的编写及印刷；负责区内外人大常委会联系；重大课题调研。</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b/>
          <w:sz w:val="32"/>
          <w:szCs w:val="32"/>
        </w:rPr>
        <w:t>综合事务管理。</w:t>
      </w:r>
      <w:r>
        <w:rPr>
          <w:rFonts w:hint="eastAsia" w:ascii="仿宋" w:hAnsi="仿宋" w:eastAsia="仿宋"/>
          <w:sz w:val="32"/>
          <w:szCs w:val="32"/>
        </w:rPr>
        <w:t>负责机关文书档案印信管理和保密，机关人事、离退休人员服务，财务、基建、后勤服务及警卫工作；机关信息建设和办公自动化建设；负责对全区人大系统信息建设和办公自动化建设的指导、规划、组织、协调和人员培训工作；纪检组办案及培训；领导交办的其他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共四</w:t>
      </w:r>
      <w:r>
        <w:rPr>
          <w:rFonts w:ascii="仿宋" w:hAnsi="仿宋" w:eastAsia="仿宋"/>
          <w:sz w:val="32"/>
          <w:szCs w:val="32"/>
        </w:rPr>
        <w:t>部分。</w:t>
      </w:r>
    </w:p>
    <w:p>
      <w:pPr>
        <w:pStyle w:val="4"/>
        <w:adjustRightInd w:val="0"/>
        <w:snapToGrid w:val="0"/>
        <w:spacing w:before="0" w:after="0" w:line="600" w:lineRule="exact"/>
        <w:ind w:firstLine="643" w:firstLineChars="200"/>
        <w:jc w:val="both"/>
        <w:rPr>
          <w:rFonts w:ascii="仿宋_GB2312" w:hAnsi="Tahoma" w:cs="DengXian-Regular"/>
          <w:sz w:val="32"/>
        </w:rPr>
      </w:pPr>
      <w:bookmarkStart w:id="11" w:name="_Toc7075"/>
      <w:r>
        <w:rPr>
          <w:rFonts w:hint="eastAsia" w:ascii="仿宋_GB2312" w:hAnsi="Tahoma" w:cs="DengXian-Regular"/>
          <w:sz w:val="32"/>
        </w:rPr>
        <w:t>（二）</w:t>
      </w:r>
      <w:bookmarkEnd w:id="9"/>
      <w:r>
        <w:rPr>
          <w:rFonts w:hint="eastAsia" w:ascii="仿宋_GB2312" w:hAnsi="Tahoma" w:cs="DengXian-Regular"/>
          <w:sz w:val="32"/>
        </w:rPr>
        <w:t>部门年度发展规划总体目标和职责分类绩效目标</w:t>
      </w:r>
      <w:bookmarkEnd w:id="10"/>
      <w:bookmarkEnd w:id="11"/>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w:t>
      </w:r>
      <w:r>
        <w:rPr>
          <w:rFonts w:ascii="仿宋_GB2312" w:eastAsia="仿宋_GB2312" w:cs="DengXian-Regular"/>
          <w:sz w:val="32"/>
          <w:szCs w:val="32"/>
        </w:rPr>
        <w:t>20</w:t>
      </w:r>
      <w:r>
        <w:rPr>
          <w:rFonts w:hint="eastAsia" w:ascii="仿宋_GB2312" w:eastAsia="仿宋_GB2312" w:cs="DengXian-Regular"/>
          <w:sz w:val="32"/>
          <w:szCs w:val="32"/>
        </w:rPr>
        <w:t>年绩效预算编制要求，区人大常委会机关设置的年度发展规划总体目标为：</w:t>
      </w:r>
    </w:p>
    <w:p>
      <w:pPr>
        <w:spacing w:after="0" w:line="600" w:lineRule="exact"/>
        <w:ind w:firstLine="640" w:firstLineChars="200"/>
        <w:jc w:val="both"/>
        <w:rPr>
          <w:rFonts w:ascii="仿宋_GB2312" w:hAnsi="仿宋" w:eastAsia="仿宋_GB2312"/>
          <w:sz w:val="32"/>
          <w:szCs w:val="32"/>
        </w:rPr>
      </w:pPr>
      <w:r>
        <w:rPr>
          <w:rFonts w:hint="eastAsia" w:ascii="仿宋_GB2312" w:eastAsia="仿宋_GB2312" w:cs="DengXian-Regular"/>
          <w:sz w:val="32"/>
          <w:szCs w:val="32"/>
        </w:rPr>
        <w:t>负责贯彻执行党和国家关于制定人大工作要点，并监督实施，</w:t>
      </w:r>
      <w:r>
        <w:rPr>
          <w:rFonts w:hint="eastAsia" w:ascii="仿宋_GB2312" w:hAnsi="仿宋" w:eastAsia="仿宋_GB2312"/>
          <w:sz w:val="32"/>
          <w:szCs w:val="32"/>
        </w:rPr>
        <w:t>指导</w:t>
      </w:r>
      <w:r>
        <w:rPr>
          <w:rFonts w:ascii="仿宋_GB2312" w:hAnsi="仿宋" w:eastAsia="仿宋_GB2312"/>
          <w:sz w:val="32"/>
          <w:szCs w:val="32"/>
        </w:rPr>
        <w:t>全区人大工作</w:t>
      </w:r>
      <w:r>
        <w:rPr>
          <w:rFonts w:hint="eastAsia" w:ascii="仿宋_GB2312" w:hAnsi="仿宋" w:eastAsia="仿宋_GB2312"/>
          <w:sz w:val="32"/>
          <w:szCs w:val="32"/>
        </w:rPr>
        <w:t>，制定人大</w:t>
      </w:r>
      <w:r>
        <w:rPr>
          <w:rFonts w:ascii="仿宋_GB2312" w:hAnsi="仿宋" w:eastAsia="仿宋_GB2312"/>
          <w:sz w:val="32"/>
          <w:szCs w:val="32"/>
        </w:rPr>
        <w:t>工作</w:t>
      </w:r>
      <w:r>
        <w:rPr>
          <w:rFonts w:hint="eastAsia" w:ascii="仿宋_GB2312" w:hAnsi="仿宋" w:eastAsia="仿宋_GB2312"/>
          <w:sz w:val="32"/>
          <w:szCs w:val="32"/>
        </w:rPr>
        <w:t>规划</w:t>
      </w:r>
      <w:r>
        <w:rPr>
          <w:rFonts w:ascii="仿宋_GB2312" w:hAnsi="仿宋" w:eastAsia="仿宋_GB2312"/>
          <w:sz w:val="32"/>
          <w:szCs w:val="32"/>
        </w:rPr>
        <w:t>并组织实施</w:t>
      </w:r>
      <w:r>
        <w:rPr>
          <w:rFonts w:hint="eastAsia" w:ascii="仿宋_GB2312" w:hAnsi="仿宋" w:eastAsia="仿宋_GB2312"/>
          <w:sz w:val="32"/>
          <w:szCs w:val="32"/>
        </w:rPr>
        <w:t>。</w:t>
      </w:r>
    </w:p>
    <w:p>
      <w:pPr>
        <w:spacing w:after="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职责分类</w:t>
      </w:r>
      <w:r>
        <w:rPr>
          <w:rFonts w:ascii="仿宋_GB2312" w:hAnsi="仿宋" w:eastAsia="仿宋_GB2312"/>
          <w:sz w:val="32"/>
          <w:szCs w:val="32"/>
        </w:rPr>
        <w:t>绩效目标为：</w:t>
      </w:r>
    </w:p>
    <w:p>
      <w:pPr>
        <w:spacing w:after="0" w:line="600" w:lineRule="exact"/>
        <w:ind w:firstLine="482"/>
        <w:jc w:val="both"/>
        <w:rPr>
          <w:rFonts w:ascii="仿宋" w:hAnsi="仿宋" w:eastAsia="仿宋"/>
          <w:sz w:val="32"/>
          <w:szCs w:val="32"/>
        </w:rPr>
      </w:pPr>
      <w:r>
        <w:rPr>
          <w:rFonts w:hint="eastAsia" w:ascii="仿宋_GB2312" w:hAnsi="仿宋" w:eastAsia="仿宋_GB2312"/>
          <w:b/>
          <w:sz w:val="32"/>
          <w:szCs w:val="32"/>
        </w:rPr>
        <w:t>1、</w:t>
      </w:r>
      <w:r>
        <w:rPr>
          <w:rFonts w:hint="eastAsia" w:ascii="仿宋" w:hAnsi="仿宋" w:eastAsia="仿宋"/>
          <w:b/>
          <w:sz w:val="32"/>
          <w:szCs w:val="32"/>
        </w:rPr>
        <w:t>人大监督。</w:t>
      </w:r>
      <w:r>
        <w:rPr>
          <w:rFonts w:hint="eastAsia" w:ascii="仿宋" w:hAnsi="仿宋" w:eastAsia="仿宋"/>
          <w:sz w:val="32"/>
          <w:szCs w:val="32"/>
        </w:rPr>
        <w:t>促进各项法律法规、人大决议、报告等的落实；促进</w:t>
      </w:r>
      <w:r>
        <w:rPr>
          <w:rFonts w:hint="cs" w:ascii="仿宋" w:hAnsi="仿宋" w:eastAsia="仿宋"/>
          <w:sz w:val="32"/>
          <w:szCs w:val="32"/>
          <w:cs/>
        </w:rPr>
        <w:t>“</w:t>
      </w:r>
      <w:r>
        <w:rPr>
          <w:rFonts w:hint="eastAsia" w:ascii="仿宋" w:hAnsi="仿宋" w:eastAsia="仿宋"/>
          <w:sz w:val="32"/>
          <w:szCs w:val="32"/>
        </w:rPr>
        <w:t>一府两院</w:t>
      </w:r>
      <w:r>
        <w:rPr>
          <w:rFonts w:hint="cs" w:ascii="仿宋" w:hAnsi="仿宋" w:eastAsia="仿宋"/>
          <w:sz w:val="32"/>
          <w:szCs w:val="32"/>
          <w:cs/>
        </w:rPr>
        <w:t>”</w:t>
      </w:r>
      <w:r>
        <w:rPr>
          <w:rFonts w:hint="eastAsia" w:ascii="仿宋" w:hAnsi="仿宋" w:eastAsia="仿宋"/>
          <w:sz w:val="32"/>
          <w:szCs w:val="32"/>
        </w:rPr>
        <w:t>改进工作；提高规范性文件质量；促进社会和谐稳定。</w:t>
      </w:r>
    </w:p>
    <w:p>
      <w:pPr>
        <w:ind w:firstLine="482"/>
        <w:rPr>
          <w:rFonts w:ascii="仿宋" w:hAnsi="仿宋" w:eastAsia="仿宋"/>
          <w:sz w:val="32"/>
          <w:szCs w:val="32"/>
        </w:rPr>
      </w:pPr>
      <w:r>
        <w:rPr>
          <w:rFonts w:hint="eastAsia" w:ascii="仿宋_GB2312" w:eastAsia="仿宋_GB2312"/>
          <w:b/>
          <w:sz w:val="32"/>
          <w:szCs w:val="32"/>
        </w:rPr>
        <w:t>（1）</w:t>
      </w:r>
      <w:r>
        <w:rPr>
          <w:rFonts w:hint="eastAsia" w:ascii="仿宋" w:hAnsi="仿宋" w:eastAsia="仿宋"/>
          <w:b/>
          <w:sz w:val="32"/>
          <w:szCs w:val="32"/>
        </w:rPr>
        <w:t>专门委员会、常委及代表活动。</w:t>
      </w:r>
      <w:r>
        <w:rPr>
          <w:rFonts w:hint="eastAsia" w:ascii="仿宋" w:hAnsi="仿宋" w:eastAsia="仿宋"/>
          <w:sz w:val="32"/>
          <w:szCs w:val="32"/>
        </w:rPr>
        <w:t>发挥常委及代表的作用，集中反映民意，促进依法履职。</w:t>
      </w:r>
    </w:p>
    <w:p>
      <w:pPr>
        <w:ind w:firstLine="482"/>
        <w:rPr>
          <w:rFonts w:ascii="仿宋" w:hAnsi="仿宋" w:eastAsia="仿宋"/>
          <w:sz w:val="32"/>
          <w:szCs w:val="32"/>
        </w:rPr>
      </w:pPr>
      <w:r>
        <w:rPr>
          <w:rFonts w:hint="eastAsia" w:ascii="仿宋_GB2312" w:eastAsia="仿宋_GB2312"/>
          <w:b/>
          <w:sz w:val="32"/>
          <w:szCs w:val="32"/>
        </w:rPr>
        <w:t>2、</w:t>
      </w:r>
      <w:r>
        <w:rPr>
          <w:rFonts w:ascii="仿宋_GB2312" w:eastAsia="仿宋_GB2312"/>
          <w:b/>
          <w:sz w:val="32"/>
          <w:szCs w:val="32"/>
        </w:rPr>
        <w:t>人大会议。</w:t>
      </w:r>
      <w:r>
        <w:rPr>
          <w:rFonts w:hint="eastAsia" w:ascii="仿宋" w:hAnsi="仿宋" w:eastAsia="仿宋"/>
          <w:sz w:val="32"/>
          <w:szCs w:val="32"/>
        </w:rPr>
        <w:t>完善各项会议制度，规范会议程序，提高会议质量，提高人大代表及常委会审议水平。</w:t>
      </w:r>
    </w:p>
    <w:p>
      <w:pPr>
        <w:ind w:firstLine="482"/>
        <w:rPr>
          <w:rFonts w:ascii="仿宋" w:hAnsi="仿宋" w:eastAsia="仿宋"/>
          <w:sz w:val="32"/>
          <w:szCs w:val="32"/>
        </w:rPr>
      </w:pPr>
      <w:r>
        <w:rPr>
          <w:rFonts w:hint="eastAsia" w:ascii="仿宋" w:hAnsi="仿宋" w:eastAsia="仿宋"/>
          <w:b/>
          <w:sz w:val="32"/>
          <w:szCs w:val="32"/>
        </w:rPr>
        <w:t>3、选举和任免。</w:t>
      </w:r>
      <w:r>
        <w:rPr>
          <w:rFonts w:hint="eastAsia" w:ascii="仿宋" w:hAnsi="仿宋" w:eastAsia="仿宋"/>
          <w:sz w:val="32"/>
          <w:szCs w:val="32"/>
        </w:rPr>
        <w:t>确保换届选举工作顺利完成，实现省市和区委人事安排部署；提高组织换届选举工作水平。换届选举及人事任免。确保区人大和乡人大换届选举工作顺利完成，提高组织换届选举工作水平；高质量完成国家机关领导人选举和常委会人事任免服务工作；高效督办有关部门负责人的目标责任书和述职报告。</w:t>
      </w:r>
    </w:p>
    <w:p>
      <w:pPr>
        <w:ind w:firstLine="482"/>
        <w:rPr>
          <w:rFonts w:ascii="仿宋" w:hAnsi="仿宋" w:eastAsia="仿宋"/>
          <w:sz w:val="32"/>
          <w:szCs w:val="32"/>
        </w:rPr>
      </w:pPr>
      <w:r>
        <w:rPr>
          <w:rFonts w:hint="eastAsia" w:ascii="仿宋" w:hAnsi="仿宋" w:eastAsia="仿宋"/>
          <w:b/>
          <w:sz w:val="32"/>
          <w:szCs w:val="32"/>
        </w:rPr>
        <w:t>4、人大事务管理。</w:t>
      </w:r>
      <w:r>
        <w:rPr>
          <w:rFonts w:hint="eastAsia" w:ascii="仿宋" w:hAnsi="仿宋" w:eastAsia="仿宋"/>
          <w:sz w:val="32"/>
          <w:szCs w:val="32"/>
        </w:rPr>
        <w:t>促进机关自身建设、服务保障能力进一步提升。</w:t>
      </w:r>
    </w:p>
    <w:p>
      <w:pPr>
        <w:ind w:firstLine="482"/>
        <w:rPr>
          <w:rFonts w:ascii="仿宋" w:hAnsi="仿宋" w:eastAsia="仿宋"/>
          <w:sz w:val="32"/>
          <w:szCs w:val="32"/>
        </w:rPr>
      </w:pPr>
      <w:r>
        <w:rPr>
          <w:rFonts w:hint="eastAsia" w:ascii="仿宋" w:hAnsi="仿宋" w:eastAsia="仿宋"/>
          <w:b/>
          <w:sz w:val="32"/>
          <w:szCs w:val="32"/>
        </w:rPr>
        <w:t>（1）综合业务管理。</w:t>
      </w:r>
      <w:r>
        <w:rPr>
          <w:rFonts w:hint="eastAsia" w:ascii="仿宋" w:hAnsi="仿宋" w:eastAsia="仿宋"/>
          <w:sz w:val="32"/>
          <w:szCs w:val="32"/>
        </w:rPr>
        <w:t>保障新闻宣传与新闻发布工作正常开展，提高人大信息透明度和影响力；保障会议表决系统正常运转；网络与办公平台正常运行；促进社会和谐稳定。</w:t>
      </w:r>
    </w:p>
    <w:p>
      <w:pPr>
        <w:ind w:firstLine="482"/>
        <w:rPr>
          <w:rFonts w:ascii="仿宋_GB2312" w:eastAsia="仿宋_GB2312"/>
          <w:sz w:val="32"/>
          <w:szCs w:val="32"/>
        </w:rPr>
      </w:pPr>
      <w:r>
        <w:rPr>
          <w:rFonts w:hint="eastAsia" w:ascii="仿宋" w:hAnsi="仿宋" w:eastAsia="仿宋"/>
          <w:b/>
          <w:sz w:val="32"/>
          <w:szCs w:val="32"/>
        </w:rPr>
        <w:t>（2）综合事务管理。</w:t>
      </w:r>
      <w:r>
        <w:rPr>
          <w:rFonts w:hint="eastAsia" w:ascii="仿宋" w:hAnsi="仿宋" w:eastAsia="仿宋"/>
          <w:sz w:val="32"/>
          <w:szCs w:val="32"/>
        </w:rPr>
        <w:t>机关基础设施设备正常运转，信息化保障、老干部服务保障能力进一步提高。</w:t>
      </w:r>
    </w:p>
    <w:p>
      <w:pPr>
        <w:spacing w:after="0" w:line="360" w:lineRule="auto"/>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（三）部门预算收入及决算收入</w:t>
      </w:r>
      <w:bookmarkEnd w:id="4"/>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年区人大常委会机关预算收入</w:t>
      </w:r>
      <w:r>
        <w:rPr>
          <w:rFonts w:ascii="仿宋_GB2312" w:eastAsia="仿宋_GB2312" w:cs="DengXian-Regular"/>
          <w:sz w:val="32"/>
          <w:szCs w:val="32"/>
        </w:rPr>
        <w:t>571.61</w:t>
      </w:r>
      <w:r>
        <w:rPr>
          <w:rFonts w:hint="eastAsia" w:ascii="仿宋_GB2312" w:eastAsia="仿宋_GB2312" w:cs="DengXian-Regular"/>
          <w:sz w:val="32"/>
          <w:szCs w:val="32"/>
        </w:rPr>
        <w:t>万元，均为一般公共预算拨款，其中：财政拨款</w:t>
      </w:r>
      <w:r>
        <w:rPr>
          <w:rFonts w:ascii="仿宋_GB2312" w:eastAsia="仿宋_GB2312" w:cs="DengXian-Regular"/>
          <w:sz w:val="32"/>
          <w:szCs w:val="32"/>
        </w:rPr>
        <w:t>571.61</w:t>
      </w:r>
      <w:r>
        <w:rPr>
          <w:rFonts w:hint="eastAsia" w:ascii="仿宋_GB2312" w:eastAsia="仿宋_GB2312" w:cs="DengXian-Regular"/>
          <w:sz w:val="32"/>
          <w:szCs w:val="32"/>
        </w:rPr>
        <w:t>万元。预算收入按功能分类包含：一般公共服务</w:t>
      </w:r>
      <w:r>
        <w:rPr>
          <w:rFonts w:ascii="仿宋_GB2312" w:eastAsia="仿宋_GB2312" w:cs="DengXian-Regular"/>
          <w:sz w:val="32"/>
          <w:szCs w:val="32"/>
        </w:rPr>
        <w:t>支出449.45</w:t>
      </w:r>
      <w:r>
        <w:rPr>
          <w:rFonts w:hint="eastAsia" w:ascii="仿宋_GB2312" w:eastAsia="仿宋_GB2312" w:cs="DengXian-Regular"/>
          <w:sz w:val="32"/>
          <w:szCs w:val="32"/>
        </w:rPr>
        <w:t>万元，社会保障和就业支出</w:t>
      </w:r>
      <w:r>
        <w:rPr>
          <w:rFonts w:ascii="仿宋_GB2312" w:eastAsia="仿宋_GB2312" w:cs="DengXian-Regular"/>
          <w:sz w:val="32"/>
          <w:szCs w:val="32"/>
        </w:rPr>
        <w:t>72.5</w:t>
      </w:r>
      <w:r>
        <w:rPr>
          <w:rFonts w:hint="eastAsia" w:ascii="仿宋_GB2312" w:eastAsia="仿宋_GB2312" w:cs="DengXian-Regular"/>
          <w:sz w:val="32"/>
          <w:szCs w:val="32"/>
        </w:rPr>
        <w:t>万元，卫生健康支出</w:t>
      </w:r>
      <w:r>
        <w:rPr>
          <w:rFonts w:ascii="仿宋_GB2312" w:eastAsia="仿宋_GB2312" w:cs="DengXian-Regular"/>
          <w:sz w:val="32"/>
          <w:szCs w:val="32"/>
        </w:rPr>
        <w:t>28.04</w:t>
      </w:r>
      <w:r>
        <w:rPr>
          <w:rFonts w:hint="eastAsia" w:ascii="仿宋_GB2312" w:eastAsia="仿宋_GB2312" w:cs="DengXian-Regular"/>
          <w:sz w:val="32"/>
          <w:szCs w:val="32"/>
        </w:rPr>
        <w:t>万元，住房保障支出</w:t>
      </w:r>
      <w:r>
        <w:rPr>
          <w:rFonts w:ascii="仿宋_GB2312" w:eastAsia="仿宋_GB2312" w:cs="DengXian-Regular"/>
          <w:sz w:val="32"/>
          <w:szCs w:val="32"/>
        </w:rPr>
        <w:t>21.62</w:t>
      </w:r>
      <w:r>
        <w:rPr>
          <w:rFonts w:hint="eastAsia" w:ascii="仿宋_GB2312" w:eastAsia="仿宋_GB2312" w:cs="DengXian-Regular"/>
          <w:sz w:val="32"/>
          <w:szCs w:val="32"/>
        </w:rPr>
        <w:t>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年区人大常委会机关决算收入</w:t>
      </w:r>
      <w:r>
        <w:rPr>
          <w:rFonts w:ascii="仿宋_GB2312" w:eastAsia="仿宋_GB2312" w:cs="DengXian-Regular"/>
          <w:sz w:val="32"/>
          <w:szCs w:val="32"/>
        </w:rPr>
        <w:t>580.14</w:t>
      </w:r>
      <w:r>
        <w:rPr>
          <w:rFonts w:hint="eastAsia" w:ascii="仿宋_GB2312" w:eastAsia="仿宋_GB2312" w:cs="DengXian-Regular"/>
          <w:sz w:val="32"/>
          <w:szCs w:val="32"/>
        </w:rPr>
        <w:t>万元，其中：财政拨款收入</w:t>
      </w:r>
      <w:r>
        <w:rPr>
          <w:rFonts w:ascii="仿宋_GB2312" w:eastAsia="仿宋_GB2312" w:cs="DengXian-Regular"/>
          <w:sz w:val="32"/>
          <w:szCs w:val="32"/>
        </w:rPr>
        <w:t>580.09</w:t>
      </w:r>
      <w:r>
        <w:rPr>
          <w:rFonts w:hint="eastAsia" w:ascii="仿宋_GB2312" w:eastAsia="仿宋_GB2312" w:cs="DengXian-Regular"/>
          <w:sz w:val="32"/>
          <w:szCs w:val="32"/>
        </w:rPr>
        <w:t>万元，其他</w:t>
      </w:r>
      <w:r>
        <w:rPr>
          <w:rFonts w:ascii="仿宋_GB2312" w:eastAsia="仿宋_GB2312" w:cs="DengXian-Regular"/>
          <w:sz w:val="32"/>
          <w:szCs w:val="32"/>
        </w:rPr>
        <w:t>收入</w:t>
      </w:r>
      <w:r>
        <w:rPr>
          <w:rFonts w:hint="eastAsia" w:ascii="仿宋_GB2312" w:eastAsia="仿宋_GB2312" w:cs="DengXian-Regular"/>
          <w:sz w:val="32"/>
          <w:szCs w:val="32"/>
        </w:rPr>
        <w:t>0.05决算收入按功能分类包含：一般公共服务</w:t>
      </w:r>
      <w:r>
        <w:rPr>
          <w:rFonts w:ascii="仿宋_GB2312" w:eastAsia="仿宋_GB2312" w:cs="DengXian-Regular"/>
          <w:sz w:val="32"/>
          <w:szCs w:val="32"/>
        </w:rPr>
        <w:t>支出429.26</w:t>
      </w:r>
      <w:r>
        <w:rPr>
          <w:rFonts w:hint="eastAsia" w:ascii="仿宋_GB2312" w:eastAsia="仿宋_GB2312" w:cs="DengXian-Regular"/>
          <w:sz w:val="32"/>
          <w:szCs w:val="32"/>
        </w:rPr>
        <w:t>万元，占比</w:t>
      </w:r>
      <w:r>
        <w:rPr>
          <w:rFonts w:ascii="仿宋_GB2312" w:eastAsia="仿宋_GB2312" w:cs="DengXian-Regular"/>
          <w:sz w:val="32"/>
          <w:szCs w:val="32"/>
        </w:rPr>
        <w:t>73.99</w:t>
      </w:r>
      <w:r>
        <w:rPr>
          <w:rFonts w:hint="eastAsia" w:ascii="仿宋_GB2312" w:eastAsia="仿宋_GB2312" w:cs="DengXian-Regular"/>
          <w:sz w:val="32"/>
          <w:szCs w:val="32"/>
        </w:rPr>
        <w:t>%；社会保障和就业支出</w:t>
      </w:r>
      <w:r>
        <w:rPr>
          <w:rFonts w:ascii="仿宋_GB2312" w:eastAsia="仿宋_GB2312" w:cs="DengXian-Regular"/>
          <w:sz w:val="32"/>
          <w:szCs w:val="32"/>
        </w:rPr>
        <w:t>114.75</w:t>
      </w:r>
      <w:r>
        <w:rPr>
          <w:rFonts w:hint="eastAsia" w:ascii="仿宋_GB2312" w:eastAsia="仿宋_GB2312" w:cs="DengXian-Regular"/>
          <w:sz w:val="32"/>
          <w:szCs w:val="32"/>
        </w:rPr>
        <w:t>万元，占比</w:t>
      </w:r>
      <w:r>
        <w:rPr>
          <w:rFonts w:ascii="仿宋_GB2312" w:eastAsia="仿宋_GB2312" w:cs="DengXian-Regular"/>
          <w:sz w:val="32"/>
          <w:szCs w:val="32"/>
        </w:rPr>
        <w:t>19.78</w:t>
      </w:r>
      <w:r>
        <w:rPr>
          <w:rFonts w:hint="eastAsia" w:ascii="仿宋_GB2312" w:eastAsia="仿宋_GB2312" w:cs="DengXian-Regular"/>
          <w:sz w:val="32"/>
          <w:szCs w:val="32"/>
        </w:rPr>
        <w:t>%；卫生健康支出</w:t>
      </w:r>
      <w:r>
        <w:rPr>
          <w:rFonts w:ascii="仿宋_GB2312" w:eastAsia="仿宋_GB2312" w:cs="DengXian-Regular"/>
          <w:sz w:val="32"/>
          <w:szCs w:val="32"/>
        </w:rPr>
        <w:t>12.75</w:t>
      </w:r>
      <w:r>
        <w:rPr>
          <w:rFonts w:hint="eastAsia" w:ascii="仿宋_GB2312" w:eastAsia="仿宋_GB2312" w:cs="DengXian-Regular"/>
          <w:sz w:val="32"/>
          <w:szCs w:val="32"/>
        </w:rPr>
        <w:t>万元，占比</w:t>
      </w:r>
      <w:r>
        <w:rPr>
          <w:rFonts w:ascii="仿宋_GB2312" w:eastAsia="仿宋_GB2312" w:cs="DengXian-Regular"/>
          <w:sz w:val="32"/>
          <w:szCs w:val="32"/>
        </w:rPr>
        <w:t>2.20</w:t>
      </w:r>
      <w:r>
        <w:rPr>
          <w:rFonts w:hint="eastAsia" w:ascii="仿宋_GB2312" w:eastAsia="仿宋_GB2312" w:cs="DengXian-Regular"/>
          <w:sz w:val="32"/>
          <w:szCs w:val="32"/>
        </w:rPr>
        <w:t>%；住房保障支出</w:t>
      </w:r>
      <w:r>
        <w:rPr>
          <w:rFonts w:ascii="仿宋_GB2312" w:eastAsia="仿宋_GB2312" w:cs="DengXian-Regular"/>
          <w:sz w:val="32"/>
          <w:szCs w:val="32"/>
        </w:rPr>
        <w:t>23.38</w:t>
      </w:r>
      <w:r>
        <w:rPr>
          <w:rFonts w:hint="eastAsia" w:ascii="仿宋_GB2312" w:eastAsia="仿宋_GB2312" w:cs="DengXian-Regular"/>
          <w:sz w:val="32"/>
          <w:szCs w:val="32"/>
        </w:rPr>
        <w:t>万元，占比</w:t>
      </w:r>
      <w:r>
        <w:rPr>
          <w:rFonts w:ascii="仿宋_GB2312" w:eastAsia="仿宋_GB2312" w:cs="DengXian-Regular"/>
          <w:sz w:val="32"/>
          <w:szCs w:val="32"/>
        </w:rPr>
        <w:t>4.03</w:t>
      </w:r>
      <w:r>
        <w:rPr>
          <w:rFonts w:hint="eastAsia" w:ascii="仿宋_GB2312" w:eastAsia="仿宋_GB2312" w:cs="DengXian-Regular"/>
          <w:sz w:val="32"/>
          <w:szCs w:val="32"/>
        </w:rPr>
        <w:t>%。具体决算收入详见附件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asciiTheme="minorEastAsia" w:hAnsiTheme="minorEastAsia" w:eastAsiaTheme="minorEastAsia" w:cstheme="minorEastAsia"/>
          <w:b/>
          <w:bCs/>
          <w:sz w:val="32"/>
          <w:szCs w:val="32"/>
        </w:rPr>
        <w:t>1</w:t>
      </w:r>
      <w:r>
        <w:rPr>
          <w:rFonts w:hint="eastAsia" w:asciiTheme="minorEastAsia" w:hAnsiTheme="minorEastAsia" w:eastAsiaTheme="minorEastAsia" w:cstheme="minorEastAsia"/>
          <w:b/>
          <w:bCs/>
          <w:sz w:val="32"/>
          <w:szCs w:val="32"/>
        </w:rPr>
        <w:t>年度区人大常委会机关决算收入结构图</w:t>
      </w:r>
    </w:p>
    <w:p>
      <w:pPr>
        <w:spacing w:after="0" w:line="360" w:lineRule="auto"/>
        <w:jc w:val="both"/>
        <w:rPr>
          <w:rFonts w:ascii="仿宋_GB2312" w:eastAsia="仿宋_GB2312" w:cs="DengXian-Regular"/>
          <w:sz w:val="32"/>
          <w:szCs w:val="32"/>
        </w:rPr>
      </w:pPr>
    </w:p>
    <w:p>
      <w:pPr>
        <w:spacing w:after="0" w:line="360" w:lineRule="auto"/>
        <w:ind w:firstLine="640" w:firstLineChars="200"/>
        <w:jc w:val="center"/>
        <w:rPr>
          <w:rFonts w:ascii="仿宋_GB2312" w:eastAsia="仿宋_GB2312" w:cs="DengXian-Regular"/>
          <w:sz w:val="32"/>
          <w:szCs w:val="32"/>
        </w:rPr>
      </w:pPr>
      <w:r>
        <w:rPr>
          <w:rFonts w:ascii="仿宋_GB2312" w:eastAsia="仿宋_GB2312" w:cs="DengXian-Regular"/>
          <w:sz w:val="32"/>
          <w:szCs w:val="32"/>
        </w:rPr>
        <w:drawing>
          <wp:inline distT="0" distB="0" distL="0" distR="0">
            <wp:extent cx="4533900" cy="307911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区人大常委会机关一般公共预算财政拨款决算收入比年初预算增加8</w:t>
      </w:r>
      <w:r>
        <w:rPr>
          <w:rFonts w:ascii="仿宋_GB2312" w:eastAsia="仿宋_GB2312" w:cs="DengXian-Regular"/>
          <w:sz w:val="32"/>
          <w:szCs w:val="32"/>
        </w:rPr>
        <w:t>.48</w:t>
      </w:r>
      <w:r>
        <w:rPr>
          <w:rFonts w:hint="eastAsia" w:ascii="仿宋_GB2312" w:eastAsia="仿宋_GB2312" w:cs="DengXian-Regular"/>
          <w:sz w:val="32"/>
          <w:szCs w:val="32"/>
        </w:rPr>
        <w:t>万元，完成年初预算的</w:t>
      </w:r>
      <w:r>
        <w:rPr>
          <w:rFonts w:ascii="仿宋_GB2312" w:eastAsia="仿宋_GB2312" w:cs="DengXian-Regular"/>
          <w:sz w:val="32"/>
          <w:szCs w:val="32"/>
        </w:rPr>
        <w:t>101.48</w:t>
      </w:r>
      <w:r>
        <w:rPr>
          <w:rFonts w:hint="eastAsia" w:ascii="仿宋_GB2312" w:eastAsia="仿宋_GB2312" w:cs="DengXian-Regular"/>
          <w:sz w:val="32"/>
          <w:szCs w:val="32"/>
        </w:rPr>
        <w:t>%。决算收入大于预算收入的主要原因为202</w:t>
      </w:r>
      <w:r>
        <w:rPr>
          <w:rFonts w:ascii="仿宋_GB2312" w:eastAsia="仿宋_GB2312" w:cs="DengXian-Regular"/>
          <w:sz w:val="32"/>
          <w:szCs w:val="32"/>
        </w:rPr>
        <w:t>1</w:t>
      </w:r>
      <w:r>
        <w:rPr>
          <w:rFonts w:hint="eastAsia" w:ascii="仿宋_GB2312" w:eastAsia="仿宋_GB2312" w:cs="DengXian-Regular"/>
          <w:sz w:val="32"/>
          <w:szCs w:val="32"/>
        </w:rPr>
        <w:t>年度区人大常委会机关人员</w:t>
      </w:r>
      <w:r>
        <w:rPr>
          <w:rFonts w:ascii="仿宋_GB2312" w:eastAsia="仿宋_GB2312" w:cs="DengXian-Regular"/>
          <w:sz w:val="32"/>
          <w:szCs w:val="32"/>
        </w:rPr>
        <w:t>调入，人员经费增加</w:t>
      </w:r>
      <w:r>
        <w:rPr>
          <w:rFonts w:hint="eastAsia" w:ascii="仿宋_GB2312" w:eastAsia="仿宋_GB2312" w:cs="DengXian-Regular"/>
          <w:sz w:val="32"/>
          <w:szCs w:val="32"/>
        </w:rPr>
        <w:t>。预算收入与决算收入对比情况见图2。</w:t>
      </w:r>
    </w:p>
    <w:p>
      <w:pPr>
        <w:spacing w:after="0" w:line="360" w:lineRule="auto"/>
        <w:jc w:val="center"/>
        <w:rPr>
          <w:rFonts w:asciiTheme="minorEastAsia" w:hAnsiTheme="minorEastAsia" w:eastAsiaTheme="minorEastAsia" w:cstheme="minorEastAsia"/>
          <w:b/>
          <w:spacing w:val="-14"/>
          <w:sz w:val="32"/>
          <w:szCs w:val="32"/>
          <w:u w:color="000000"/>
        </w:rPr>
      </w:pPr>
      <w:r>
        <w:rPr>
          <w:rFonts w:hint="eastAsia" w:asciiTheme="minorEastAsia" w:hAnsiTheme="minorEastAsia" w:eastAsiaTheme="minorEastAsia" w:cstheme="minorEastAsia"/>
          <w:b/>
          <w:sz w:val="32"/>
          <w:szCs w:val="32"/>
          <w:u w:color="000000"/>
        </w:rPr>
        <w:t xml:space="preserve">图2  </w:t>
      </w:r>
      <w:r>
        <w:rPr>
          <w:rFonts w:hint="eastAsia" w:asciiTheme="minorEastAsia" w:hAnsiTheme="minorEastAsia" w:eastAsiaTheme="minorEastAsia" w:cstheme="minorEastAsia"/>
          <w:b/>
          <w:spacing w:val="-14"/>
          <w:sz w:val="32"/>
          <w:szCs w:val="32"/>
          <w:u w:color="000000"/>
        </w:rPr>
        <w:t>202</w:t>
      </w:r>
      <w:r>
        <w:rPr>
          <w:rFonts w:asciiTheme="minorEastAsia" w:hAnsiTheme="minorEastAsia" w:eastAsiaTheme="minorEastAsia" w:cstheme="minorEastAsia"/>
          <w:b/>
          <w:spacing w:val="-14"/>
          <w:sz w:val="32"/>
          <w:szCs w:val="32"/>
          <w:u w:color="000000"/>
        </w:rPr>
        <w:t>1</w:t>
      </w:r>
      <w:r>
        <w:rPr>
          <w:rFonts w:hint="eastAsia" w:asciiTheme="minorEastAsia" w:hAnsiTheme="minorEastAsia" w:eastAsiaTheme="minorEastAsia" w:cstheme="minorEastAsia"/>
          <w:b/>
          <w:spacing w:val="-14"/>
          <w:sz w:val="32"/>
          <w:szCs w:val="32"/>
          <w:u w:color="000000"/>
        </w:rPr>
        <w:t>年度区人大常委会机关预算收入与决算收入对比图</w:t>
      </w:r>
    </w:p>
    <w:p>
      <w:pPr>
        <w:spacing w:after="0" w:line="360" w:lineRule="auto"/>
        <w:jc w:val="center"/>
        <w:rPr>
          <w:rFonts w:asciiTheme="minorEastAsia" w:hAnsiTheme="minorEastAsia" w:eastAsiaTheme="minorEastAsia" w:cstheme="minorEastAsia"/>
          <w:b/>
          <w:spacing w:val="-14"/>
          <w:sz w:val="32"/>
          <w:szCs w:val="32"/>
          <w:u w:color="000000"/>
        </w:rPr>
      </w:pPr>
    </w:p>
    <w:p>
      <w:pPr>
        <w:spacing w:after="0" w:line="360" w:lineRule="auto"/>
        <w:rPr>
          <w:rFonts w:ascii="仿宋_GB2312" w:eastAsia="仿宋_GB2312" w:cs="Times New Roman" w:hAnsiTheme="minorEastAsia"/>
          <w:bCs/>
          <w:spacing w:val="-14"/>
          <w:sz w:val="32"/>
          <w:szCs w:val="32"/>
          <w:u w:color="000000"/>
        </w:rPr>
      </w:pPr>
      <w:r>
        <w:rPr>
          <w:rFonts w:ascii="仿宋_GB2312" w:eastAsia="仿宋_GB2312" w:cs="Times New Roman" w:hAnsiTheme="minorEastAsia"/>
          <w:bCs/>
          <w:spacing w:val="-14"/>
          <w:sz w:val="32"/>
          <w:szCs w:val="32"/>
          <w:u w:color="000000"/>
        </w:rPr>
        <w:pict>
          <v:shape id="_x0000_s1028" o:spid="_x0000_s1028" o:spt="202" type="#_x0000_t202" style="position:absolute;left:0pt;margin-left:316.65pt;margin-top:41.6pt;height:27pt;width:78pt;z-index:251659264;mso-width-relative:page;mso-height-relative:page;" stroked="t" coordsize="21600,21600">
            <v:path/>
            <v:fill focussize="0,0"/>
            <v:stroke weight="0pt" color="#FFFFFF" joinstyle="miter"/>
            <v:imagedata o:title=""/>
            <o:lock v:ext="edit"/>
            <v:textbox>
              <w:txbxContent>
                <w:p>
                  <w:r>
                    <w:rPr>
                      <w:rFonts w:hint="eastAsia"/>
                    </w:rPr>
                    <w:t>单位</w:t>
                  </w:r>
                  <w:r>
                    <w:t>：万元</w:t>
                  </w:r>
                </w:p>
              </w:txbxContent>
            </v:textbox>
          </v:shape>
        </w:pict>
      </w:r>
      <w:r>
        <w:rPr>
          <w:rFonts w:hint="eastAsia" w:ascii="仿宋_GB2312" w:eastAsia="仿宋_GB2312" w:cs="Times New Roman" w:hAnsiTheme="minorEastAsia"/>
          <w:bCs/>
          <w:spacing w:val="-14"/>
          <w:sz w:val="32"/>
          <w:szCs w:val="32"/>
          <w:u w:color="000000"/>
        </w:rPr>
        <w:drawing>
          <wp:inline distT="0" distB="0" distL="0" distR="0">
            <wp:extent cx="5278120" cy="307911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5"/>
      <w:bookmarkEnd w:id="6"/>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年度区人大常委会机关</w:t>
      </w:r>
      <w:r>
        <w:rPr>
          <w:rFonts w:hint="eastAsia" w:ascii="仿宋_GB2312" w:eastAsia="仿宋_GB2312" w:cs="Times New Roman" w:hAnsiTheme="minorEastAsia"/>
          <w:sz w:val="32"/>
          <w:szCs w:val="32"/>
          <w:u w:color="000000"/>
        </w:rPr>
        <w:t>预算支出安排</w:t>
      </w:r>
      <w:r>
        <w:rPr>
          <w:rFonts w:ascii="仿宋_GB2312" w:eastAsia="仿宋_GB2312" w:cs="Times New Roman" w:hAnsiTheme="minorEastAsia"/>
          <w:sz w:val="32"/>
          <w:szCs w:val="32"/>
          <w:u w:color="000000"/>
        </w:rPr>
        <w:t>571.61</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526.65</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44.96</w:t>
      </w:r>
      <w:r>
        <w:rPr>
          <w:rFonts w:hint="eastAsia" w:ascii="仿宋_GB2312" w:eastAsia="仿宋_GB2312" w:cs="Times New Roman" w:hAnsiTheme="minorEastAsia"/>
          <w:sz w:val="32"/>
          <w:szCs w:val="32"/>
          <w:u w:color="000000"/>
        </w:rPr>
        <w:t>万元。预算支出按功能分类包含：一般公共</w:t>
      </w:r>
      <w:r>
        <w:rPr>
          <w:rFonts w:ascii="仿宋_GB2312" w:eastAsia="仿宋_GB2312" w:cs="Times New Roman" w:hAnsiTheme="minorEastAsia"/>
          <w:sz w:val="32"/>
          <w:szCs w:val="32"/>
          <w:u w:color="000000"/>
        </w:rPr>
        <w:t>服务</w:t>
      </w:r>
      <w:r>
        <w:rPr>
          <w:rFonts w:hint="eastAsia" w:ascii="仿宋_GB2312" w:eastAsia="仿宋_GB2312" w:cs="Times New Roman" w:hAnsiTheme="minorEastAsia"/>
          <w:sz w:val="32"/>
          <w:szCs w:val="32"/>
          <w:u w:color="000000"/>
        </w:rPr>
        <w:t>支出</w:t>
      </w:r>
      <w:r>
        <w:rPr>
          <w:rFonts w:ascii="仿宋_GB2312" w:eastAsia="仿宋_GB2312" w:cs="Times New Roman" w:hAnsiTheme="minorEastAsia"/>
          <w:sz w:val="32"/>
          <w:szCs w:val="32"/>
          <w:u w:color="000000"/>
        </w:rPr>
        <w:t>449.45</w:t>
      </w:r>
      <w:r>
        <w:rPr>
          <w:rFonts w:hint="eastAsia" w:ascii="仿宋_GB2312" w:eastAsia="仿宋_GB2312" w:cs="Times New Roman" w:hAnsiTheme="minorEastAsia"/>
          <w:sz w:val="32"/>
          <w:szCs w:val="32"/>
          <w:u w:color="000000"/>
        </w:rPr>
        <w:t>万元，社会保障和就业支出</w:t>
      </w:r>
      <w:r>
        <w:rPr>
          <w:rFonts w:ascii="仿宋_GB2312" w:eastAsia="仿宋_GB2312" w:cs="Times New Roman" w:hAnsiTheme="minorEastAsia"/>
          <w:sz w:val="32"/>
          <w:szCs w:val="32"/>
          <w:u w:color="000000"/>
        </w:rPr>
        <w:t>72.5</w:t>
      </w:r>
      <w:r>
        <w:rPr>
          <w:rFonts w:hint="eastAsia" w:ascii="仿宋_GB2312" w:eastAsia="仿宋_GB2312" w:cs="Times New Roman" w:hAnsiTheme="minorEastAsia"/>
          <w:sz w:val="32"/>
          <w:szCs w:val="32"/>
          <w:u w:color="000000"/>
        </w:rPr>
        <w:t>万元，卫生健康支出</w:t>
      </w:r>
      <w:r>
        <w:rPr>
          <w:rFonts w:ascii="仿宋_GB2312" w:eastAsia="仿宋_GB2312" w:cs="Times New Roman" w:hAnsiTheme="minorEastAsia"/>
          <w:sz w:val="32"/>
          <w:szCs w:val="32"/>
          <w:u w:color="000000"/>
        </w:rPr>
        <w:t>28.04</w:t>
      </w:r>
      <w:r>
        <w:rPr>
          <w:rFonts w:hint="eastAsia" w:ascii="仿宋_GB2312" w:eastAsia="仿宋_GB2312" w:cs="Times New Roman" w:hAnsiTheme="minorEastAsia"/>
          <w:sz w:val="32"/>
          <w:szCs w:val="32"/>
          <w:u w:color="000000"/>
        </w:rPr>
        <w:t>万元，住房保障支出</w:t>
      </w:r>
      <w:r>
        <w:rPr>
          <w:rFonts w:ascii="仿宋_GB2312" w:eastAsia="仿宋_GB2312" w:cs="Times New Roman" w:hAnsiTheme="minorEastAsia"/>
          <w:sz w:val="32"/>
          <w:szCs w:val="32"/>
          <w:u w:color="000000"/>
        </w:rPr>
        <w:t>21.62</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年度区人大常委会机关</w:t>
      </w:r>
      <w:r>
        <w:rPr>
          <w:rFonts w:hint="eastAsia" w:ascii="仿宋_GB2312" w:eastAsia="仿宋_GB2312" w:cs="Times New Roman" w:hAnsiTheme="minorEastAsia"/>
          <w:sz w:val="32"/>
          <w:szCs w:val="32"/>
          <w:u w:color="000000"/>
        </w:rPr>
        <w:t>决算支出为</w:t>
      </w:r>
      <w:r>
        <w:rPr>
          <w:rFonts w:ascii="仿宋_GB2312" w:eastAsia="仿宋_GB2312" w:cs="Times New Roman" w:hAnsiTheme="minorEastAsia"/>
          <w:sz w:val="32"/>
          <w:szCs w:val="32"/>
          <w:u w:color="000000"/>
        </w:rPr>
        <w:t>647.17</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496.25</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150.92</w:t>
      </w:r>
      <w:r>
        <w:rPr>
          <w:rFonts w:hint="eastAsia" w:ascii="仿宋_GB2312" w:eastAsia="仿宋_GB2312" w:cs="Times New Roman" w:hAnsiTheme="minorEastAsia"/>
          <w:sz w:val="32"/>
          <w:szCs w:val="32"/>
          <w:u w:color="000000"/>
        </w:rPr>
        <w:t>万元。决算支出按功能分类包含：一般公共</w:t>
      </w:r>
      <w:r>
        <w:rPr>
          <w:rFonts w:ascii="仿宋_GB2312" w:eastAsia="仿宋_GB2312" w:cs="Times New Roman" w:hAnsiTheme="minorEastAsia"/>
          <w:sz w:val="32"/>
          <w:szCs w:val="32"/>
          <w:u w:color="000000"/>
        </w:rPr>
        <w:t>服务支出452.61</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69.94</w:t>
      </w:r>
      <w:r>
        <w:rPr>
          <w:rFonts w:hint="eastAsia" w:ascii="仿宋_GB2312" w:eastAsia="仿宋_GB2312" w:cs="Times New Roman" w:hAnsiTheme="minorEastAsia"/>
          <w:sz w:val="32"/>
          <w:szCs w:val="32"/>
          <w:u w:color="000000"/>
        </w:rPr>
        <w:t>%；社会保障和就业支出</w:t>
      </w:r>
      <w:r>
        <w:rPr>
          <w:rFonts w:ascii="仿宋_GB2312" w:eastAsia="仿宋_GB2312" w:cs="Times New Roman" w:hAnsiTheme="minorEastAsia"/>
          <w:sz w:val="32"/>
          <w:szCs w:val="32"/>
          <w:u w:color="000000"/>
        </w:rPr>
        <w:t>158.42</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24.48</w:t>
      </w:r>
      <w:r>
        <w:rPr>
          <w:rFonts w:hint="eastAsia" w:ascii="仿宋_GB2312" w:eastAsia="仿宋_GB2312" w:cs="Times New Roman" w:hAnsiTheme="minorEastAsia"/>
          <w:sz w:val="32"/>
          <w:szCs w:val="32"/>
          <w:u w:color="000000"/>
        </w:rPr>
        <w:t>%；卫生健康支出</w:t>
      </w:r>
      <w:r>
        <w:rPr>
          <w:rFonts w:ascii="仿宋_GB2312" w:eastAsia="仿宋_GB2312" w:cs="Times New Roman" w:hAnsiTheme="minorEastAsia"/>
          <w:sz w:val="32"/>
          <w:szCs w:val="32"/>
          <w:u w:color="000000"/>
        </w:rPr>
        <w:t>12.75</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1.97</w:t>
      </w:r>
      <w:r>
        <w:rPr>
          <w:rFonts w:hint="eastAsia" w:ascii="仿宋_GB2312" w:eastAsia="仿宋_GB2312" w:cs="Times New Roman" w:hAnsiTheme="minorEastAsia"/>
          <w:sz w:val="32"/>
          <w:szCs w:val="32"/>
          <w:u w:color="000000"/>
        </w:rPr>
        <w:t>%；住房保障支出</w:t>
      </w:r>
      <w:r>
        <w:rPr>
          <w:rFonts w:ascii="仿宋_GB2312" w:eastAsia="仿宋_GB2312" w:cs="Times New Roman" w:hAnsiTheme="minorEastAsia"/>
          <w:sz w:val="32"/>
          <w:szCs w:val="32"/>
          <w:u w:color="000000"/>
        </w:rPr>
        <w:t>23.38</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3.61</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图3  202</w:t>
      </w:r>
      <w:r>
        <w:rPr>
          <w:rFonts w:asciiTheme="minorEastAsia" w:hAnsiTheme="minorEastAsia" w:eastAsiaTheme="minorEastAsia" w:cstheme="minorEastAsia"/>
          <w:b/>
          <w:bCs/>
          <w:sz w:val="32"/>
          <w:szCs w:val="32"/>
          <w:u w:color="000000"/>
        </w:rPr>
        <w:t>1</w:t>
      </w:r>
      <w:r>
        <w:rPr>
          <w:rFonts w:hint="eastAsia" w:asciiTheme="minorEastAsia" w:hAnsiTheme="minorEastAsia" w:eastAsiaTheme="minorEastAsia" w:cstheme="minorEastAsia"/>
          <w:b/>
          <w:bCs/>
          <w:sz w:val="32"/>
          <w:szCs w:val="32"/>
          <w:u w:color="000000"/>
        </w:rPr>
        <w:t>年度区人大常委会机关决算支出结构图</w:t>
      </w:r>
    </w:p>
    <w:p>
      <w:pPr>
        <w:spacing w:after="0" w:line="360" w:lineRule="auto"/>
        <w:jc w:val="center"/>
        <w:rPr>
          <w:rFonts w:asciiTheme="minorEastAsia" w:hAnsiTheme="minorEastAsia" w:eastAsiaTheme="minorEastAsia" w:cstheme="minorEastAsia"/>
          <w:b/>
          <w:bCs/>
          <w:sz w:val="32"/>
          <w:szCs w:val="32"/>
          <w:u w:color="000000"/>
        </w:rPr>
      </w:pPr>
    </w:p>
    <w:p>
      <w:pPr>
        <w:spacing w:after="0" w:line="360" w:lineRule="auto"/>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pict>
          <v:shape id="_x0000_s1030" o:spid="_x0000_s1030" o:spt="202" type="#_x0000_t202" style="position:absolute;left:0pt;margin-left:307.05pt;margin-top:36.75pt;height:25.5pt;width:76.5pt;z-index:251660288;mso-width-relative:page;mso-height-relative:page;" stroked="t" coordsize="21600,21600">
            <v:path/>
            <v:fill focussize="0,0"/>
            <v:stroke weight="0pt" color="#FFFFFF" joinstyle="miter"/>
            <v:imagedata o:title=""/>
            <o:lock v:ext="edit"/>
            <v:textbox>
              <w:txbxContent>
                <w:p>
                  <w:r>
                    <w:rPr>
                      <w:rFonts w:hint="eastAsia"/>
                    </w:rPr>
                    <w:t>单位</w:t>
                  </w:r>
                  <w:r>
                    <w:t>：万元</w:t>
                  </w:r>
                </w:p>
              </w:txbxContent>
            </v:textbox>
          </v:shape>
        </w:pict>
      </w:r>
      <w:r>
        <w:rPr>
          <w:rFonts w:hint="eastAsia" w:ascii="仿宋_GB2312" w:eastAsia="仿宋_GB2312" w:cs="Times New Roman" w:hAnsiTheme="minorEastAsia"/>
          <w:sz w:val="32"/>
          <w:szCs w:val="32"/>
          <w:u w:color="000000"/>
        </w:rPr>
        <w:drawing>
          <wp:inline distT="0" distB="0" distL="0" distR="0">
            <wp:extent cx="5278120" cy="307911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财政拨款决算支出比年初预算增加</w:t>
      </w:r>
      <w:r>
        <w:rPr>
          <w:rFonts w:ascii="仿宋_GB2312" w:eastAsia="仿宋_GB2312" w:cs="DengXian-Regular"/>
          <w:sz w:val="32"/>
          <w:szCs w:val="32"/>
        </w:rPr>
        <w:t>75.56</w:t>
      </w:r>
      <w:r>
        <w:rPr>
          <w:rFonts w:hint="eastAsia" w:ascii="仿宋_GB2312" w:eastAsia="仿宋_GB2312" w:cs="DengXian-Regular"/>
          <w:sz w:val="32"/>
          <w:szCs w:val="32"/>
        </w:rPr>
        <w:t>万元。决算支出完成年初预算的</w:t>
      </w:r>
      <w:r>
        <w:rPr>
          <w:rFonts w:ascii="仿宋_GB2312" w:eastAsia="仿宋_GB2312" w:cs="DengXian-Regular"/>
          <w:sz w:val="32"/>
          <w:szCs w:val="32"/>
        </w:rPr>
        <w:t>113.22</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主要原因为202</w:t>
      </w:r>
      <w:r>
        <w:rPr>
          <w:rFonts w:ascii="仿宋_GB2312" w:eastAsia="仿宋_GB2312" w:cs="DengXian-Regular"/>
          <w:sz w:val="32"/>
          <w:szCs w:val="32"/>
        </w:rPr>
        <w:t>1</w:t>
      </w:r>
      <w:r>
        <w:rPr>
          <w:rFonts w:hint="eastAsia" w:ascii="仿宋_GB2312" w:eastAsia="仿宋_GB2312" w:cs="DengXian-Regular"/>
          <w:sz w:val="32"/>
          <w:szCs w:val="32"/>
        </w:rPr>
        <w:t>年度区人大常委会机关人员</w:t>
      </w:r>
      <w:r>
        <w:rPr>
          <w:rFonts w:ascii="仿宋_GB2312" w:eastAsia="仿宋_GB2312" w:cs="DengXian-Regular"/>
          <w:sz w:val="32"/>
          <w:szCs w:val="32"/>
        </w:rPr>
        <w:t>调入，人员经费</w:t>
      </w:r>
      <w:r>
        <w:rPr>
          <w:rFonts w:ascii="仿宋_GB2312" w:eastAsia="仿宋_GB2312" w:cs="DengXian-Regular"/>
          <w:spacing w:val="-10"/>
          <w:sz w:val="32"/>
          <w:szCs w:val="32"/>
        </w:rPr>
        <w:t>增加</w:t>
      </w:r>
      <w:r>
        <w:rPr>
          <w:rFonts w:hint="eastAsia" w:ascii="仿宋_GB2312" w:eastAsia="仿宋_GB2312" w:cs="DengXian-Regular"/>
          <w:spacing w:val="-10"/>
          <w:sz w:val="32"/>
          <w:szCs w:val="32"/>
        </w:rPr>
        <w:t>和</w:t>
      </w:r>
      <w:r>
        <w:rPr>
          <w:rFonts w:ascii="仿宋_GB2312" w:eastAsia="仿宋_GB2312" w:cs="DengXian-Regular"/>
          <w:spacing w:val="-10"/>
          <w:sz w:val="32"/>
          <w:szCs w:val="32"/>
        </w:rPr>
        <w:t>年初</w:t>
      </w:r>
      <w:r>
        <w:rPr>
          <w:rFonts w:hint="eastAsia" w:ascii="仿宋_GB2312" w:eastAsia="仿宋_GB2312" w:cs="DengXian-Regular"/>
          <w:spacing w:val="-10"/>
          <w:sz w:val="32"/>
          <w:szCs w:val="32"/>
        </w:rPr>
        <w:t>结转结余。</w:t>
      </w:r>
      <w:r>
        <w:rPr>
          <w:rFonts w:hint="eastAsia" w:ascii="仿宋" w:hAnsi="仿宋" w:eastAsia="仿宋"/>
          <w:snapToGrid w:val="0"/>
          <w:spacing w:val="-10"/>
          <w:sz w:val="32"/>
          <w:szCs w:val="32"/>
        </w:rPr>
        <w:t>预算支出与决算支出对比情况如图4。</w:t>
      </w:r>
    </w:p>
    <w:p>
      <w:pPr>
        <w:spacing w:after="0" w:line="360" w:lineRule="auto"/>
        <w:jc w:val="center"/>
        <w:rPr>
          <w:rFonts w:asciiTheme="minorEastAsia" w:hAnsiTheme="minorEastAsia" w:eastAsiaTheme="minorEastAsia" w:cstheme="minorEastAsia"/>
          <w:b/>
          <w:bCs/>
          <w:spacing w:val="-16"/>
          <w:sz w:val="32"/>
          <w:szCs w:val="32"/>
        </w:rPr>
      </w:pPr>
      <w:r>
        <w:rPr>
          <w:rFonts w:hint="eastAsia" w:asciiTheme="minorEastAsia" w:hAnsiTheme="minorEastAsia" w:eastAsiaTheme="minorEastAsia" w:cstheme="minorEastAsia"/>
          <w:b/>
          <w:bCs/>
          <w:sz w:val="32"/>
          <w:szCs w:val="32"/>
        </w:rPr>
        <w:t xml:space="preserve">图4  </w:t>
      </w:r>
      <w:r>
        <w:rPr>
          <w:rFonts w:hint="eastAsia" w:asciiTheme="minorEastAsia" w:hAnsiTheme="minorEastAsia" w:eastAsiaTheme="minorEastAsia" w:cstheme="minorEastAsia"/>
          <w:b/>
          <w:bCs/>
          <w:spacing w:val="-16"/>
          <w:sz w:val="32"/>
          <w:szCs w:val="32"/>
        </w:rPr>
        <w:t>202</w:t>
      </w:r>
      <w:r>
        <w:rPr>
          <w:rFonts w:asciiTheme="minorEastAsia" w:hAnsiTheme="minorEastAsia" w:eastAsiaTheme="minorEastAsia" w:cstheme="minorEastAsia"/>
          <w:b/>
          <w:bCs/>
          <w:spacing w:val="-16"/>
          <w:sz w:val="32"/>
          <w:szCs w:val="32"/>
        </w:rPr>
        <w:t>1</w:t>
      </w:r>
      <w:r>
        <w:rPr>
          <w:rFonts w:hint="eastAsia" w:asciiTheme="minorEastAsia" w:hAnsiTheme="minorEastAsia" w:eastAsiaTheme="minorEastAsia" w:cstheme="minorEastAsia"/>
          <w:b/>
          <w:bCs/>
          <w:spacing w:val="-16"/>
          <w:sz w:val="32"/>
          <w:szCs w:val="32"/>
        </w:rPr>
        <w:t>年度区人大常委会机关预算支出与决算支出对比图</w:t>
      </w:r>
    </w:p>
    <w:p>
      <w:pPr>
        <w:spacing w:after="0" w:line="360" w:lineRule="auto"/>
        <w:jc w:val="center"/>
        <w:rPr>
          <w:rFonts w:asciiTheme="minorEastAsia" w:hAnsiTheme="minorEastAsia" w:eastAsiaTheme="minorEastAsia" w:cstheme="minorEastAsia"/>
          <w:b/>
          <w:bCs/>
          <w:spacing w:val="-16"/>
          <w:sz w:val="32"/>
          <w:szCs w:val="32"/>
        </w:rPr>
      </w:pPr>
    </w:p>
    <w:p>
      <w:pPr>
        <w:spacing w:after="0" w:line="360" w:lineRule="auto"/>
        <w:rPr>
          <w:rFonts w:asciiTheme="minorEastAsia" w:hAnsiTheme="minorEastAsia" w:eastAsiaTheme="minorEastAsia" w:cstheme="minorEastAsia"/>
          <w:b/>
          <w:bCs/>
          <w:spacing w:val="-16"/>
          <w:sz w:val="32"/>
          <w:szCs w:val="32"/>
        </w:rPr>
      </w:pPr>
      <w:r>
        <w:rPr>
          <w:rFonts w:asciiTheme="minorEastAsia" w:hAnsiTheme="minorEastAsia" w:eastAsiaTheme="minorEastAsia" w:cstheme="minorEastAsia"/>
          <w:b/>
          <w:bCs/>
          <w:spacing w:val="-16"/>
          <w:sz w:val="32"/>
          <w:szCs w:val="32"/>
        </w:rPr>
        <w:pict>
          <v:shape id="_x0000_s1032" o:spid="_x0000_s1032" o:spt="202" type="#_x0000_t202" style="position:absolute;left:0pt;margin-left:296.25pt;margin-top:50.25pt;height:24.75pt;width:85.5pt;z-index:251661312;mso-width-relative:page;mso-height-relative:page;" stroked="t" coordsize="21600,21600">
            <v:path/>
            <v:fill focussize="0,0"/>
            <v:stroke weight="0pt" color="#FFFFFF" joinstyle="miter"/>
            <v:imagedata o:title=""/>
            <o:lock v:ext="edit"/>
            <v:textbox>
              <w:txbxContent>
                <w:p>
                  <w:r>
                    <w:rPr>
                      <w:rFonts w:hint="eastAsia"/>
                    </w:rPr>
                    <w:t>单位</w:t>
                  </w:r>
                  <w:r>
                    <w:t>：万元</w:t>
                  </w:r>
                </w:p>
              </w:txbxContent>
            </v:textbox>
          </v:shape>
        </w:pict>
      </w:r>
      <w:r>
        <w:rPr>
          <w:rFonts w:asciiTheme="minorEastAsia" w:hAnsiTheme="minorEastAsia" w:eastAsiaTheme="minorEastAsia" w:cstheme="minorEastAsia"/>
          <w:b/>
          <w:bCs/>
          <w:spacing w:val="-16"/>
          <w:sz w:val="32"/>
          <w:szCs w:val="32"/>
        </w:rPr>
        <w:drawing>
          <wp:inline distT="0" distB="0" distL="0" distR="0">
            <wp:extent cx="5278120" cy="307911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区人大常委会机关202</w:t>
      </w:r>
      <w:r>
        <w:rPr>
          <w:rFonts w:ascii="仿宋_GB2312" w:eastAsia="仿宋_GB2312" w:cs="DengXian-Regular"/>
          <w:sz w:val="32"/>
          <w:szCs w:val="32"/>
        </w:rPr>
        <w:t>1</w:t>
      </w:r>
      <w:r>
        <w:rPr>
          <w:rFonts w:hint="eastAsia" w:ascii="仿宋_GB2312" w:eastAsia="仿宋_GB2312" w:cs="DengXian-Regular"/>
          <w:sz w:val="32"/>
          <w:szCs w:val="32"/>
        </w:rPr>
        <w:t>年实际项目支出</w:t>
      </w:r>
      <w:r>
        <w:rPr>
          <w:rFonts w:ascii="仿宋_GB2312" w:eastAsia="仿宋_GB2312" w:cs="DengXian-Regular"/>
          <w:sz w:val="32"/>
          <w:szCs w:val="32"/>
        </w:rPr>
        <w:t>150.92</w:t>
      </w:r>
      <w:r>
        <w:rPr>
          <w:rFonts w:hint="eastAsia" w:ascii="仿宋_GB2312" w:eastAsia="仿宋_GB2312" w:cs="DengXian-Regular"/>
          <w:sz w:val="32"/>
          <w:szCs w:val="32"/>
        </w:rPr>
        <w:t>万元，决算报表中项目支出</w:t>
      </w:r>
      <w:r>
        <w:rPr>
          <w:rFonts w:ascii="仿宋_GB2312" w:eastAsia="仿宋_GB2312" w:cs="DengXian-Regular"/>
          <w:sz w:val="32"/>
          <w:szCs w:val="32"/>
        </w:rPr>
        <w:t>150.92</w:t>
      </w:r>
      <w:r>
        <w:rPr>
          <w:rFonts w:hint="eastAsia" w:ascii="仿宋_GB2312" w:eastAsia="仿宋_GB2312" w:cs="DengXian-Regular"/>
          <w:sz w:val="32"/>
          <w:szCs w:val="32"/>
        </w:rPr>
        <w:t>万元，实际支出与决算报表差</w:t>
      </w:r>
      <w:r>
        <w:rPr>
          <w:rFonts w:ascii="仿宋_GB2312" w:eastAsia="仿宋_GB2312" w:cs="DengXian-Regular"/>
          <w:sz w:val="32"/>
          <w:szCs w:val="32"/>
        </w:rPr>
        <w:t>0</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ahoma" w:cs="DengXian-Regular"/>
          <w:sz w:val="32"/>
        </w:rPr>
      </w:pPr>
      <w:bookmarkStart w:id="13" w:name="_Toc19291"/>
      <w:bookmarkStart w:id="14" w:name="_Toc465149503"/>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年区人大常委会机关“三公”经费预算</w:t>
      </w:r>
      <w:r>
        <w:rPr>
          <w:rFonts w:ascii="仿宋_GB2312" w:eastAsia="仿宋_GB2312" w:cs="DengXian-Regular"/>
          <w:sz w:val="32"/>
          <w:szCs w:val="32"/>
        </w:rPr>
        <w:t>13.76</w:t>
      </w:r>
      <w:r>
        <w:rPr>
          <w:rFonts w:hint="eastAsia" w:ascii="仿宋_GB2312" w:eastAsia="仿宋_GB2312" w:cs="DengXian-Regular"/>
          <w:sz w:val="32"/>
          <w:szCs w:val="32"/>
        </w:rPr>
        <w:t>万元（公务用车运行维护费</w:t>
      </w:r>
      <w:r>
        <w:rPr>
          <w:rFonts w:ascii="仿宋_GB2312" w:eastAsia="仿宋_GB2312" w:cs="DengXian-Regular"/>
          <w:sz w:val="32"/>
          <w:szCs w:val="32"/>
        </w:rPr>
        <w:t>11.76</w:t>
      </w:r>
      <w:r>
        <w:rPr>
          <w:rFonts w:hint="eastAsia" w:ascii="仿宋_GB2312" w:eastAsia="仿宋_GB2312" w:cs="DengXian-Regular"/>
          <w:sz w:val="32"/>
          <w:szCs w:val="32"/>
        </w:rPr>
        <w:t>万元，公务接待费</w:t>
      </w:r>
      <w:r>
        <w:rPr>
          <w:rFonts w:ascii="仿宋_GB2312" w:eastAsia="仿宋_GB2312" w:cs="DengXian-Regular"/>
          <w:sz w:val="32"/>
          <w:szCs w:val="32"/>
        </w:rPr>
        <w:t>2</w:t>
      </w:r>
      <w:r>
        <w:rPr>
          <w:rFonts w:hint="eastAsia" w:ascii="仿宋_GB2312" w:eastAsia="仿宋_GB2312" w:cs="DengXian-Regular"/>
          <w:sz w:val="32"/>
          <w:szCs w:val="32"/>
        </w:rPr>
        <w:t>万元），实际支出</w:t>
      </w:r>
      <w:r>
        <w:rPr>
          <w:rFonts w:ascii="仿宋_GB2312" w:eastAsia="仿宋_GB2312" w:cs="DengXian-Regular"/>
          <w:sz w:val="32"/>
          <w:szCs w:val="32"/>
        </w:rPr>
        <w:t>3.01</w:t>
      </w:r>
      <w:r>
        <w:rPr>
          <w:rFonts w:hint="eastAsia" w:ascii="仿宋_GB2312" w:eastAsia="仿宋_GB2312" w:cs="DengXian-Regular"/>
          <w:sz w:val="32"/>
          <w:szCs w:val="32"/>
        </w:rPr>
        <w:t>万元（公务用车运行维护费</w:t>
      </w:r>
      <w:r>
        <w:rPr>
          <w:rFonts w:ascii="仿宋_GB2312" w:eastAsia="仿宋_GB2312" w:cs="DengXian-Regular"/>
          <w:sz w:val="32"/>
          <w:szCs w:val="32"/>
        </w:rPr>
        <w:t>3.01</w:t>
      </w:r>
      <w:r>
        <w:rPr>
          <w:rFonts w:hint="eastAsia" w:ascii="仿宋_GB2312" w:eastAsia="仿宋_GB2312" w:cs="DengXian-Regular"/>
          <w:sz w:val="32"/>
          <w:szCs w:val="32"/>
        </w:rPr>
        <w:t>万元，公务接待费</w:t>
      </w:r>
      <w:r>
        <w:rPr>
          <w:rFonts w:ascii="仿宋_GB2312" w:eastAsia="仿宋_GB2312" w:cs="DengXian-Regular"/>
          <w:sz w:val="32"/>
          <w:szCs w:val="32"/>
        </w:rPr>
        <w:t>0</w:t>
      </w:r>
      <w:r>
        <w:rPr>
          <w:rFonts w:hint="eastAsia" w:ascii="仿宋_GB2312" w:eastAsia="仿宋_GB2312" w:cs="DengXian-Regular"/>
          <w:sz w:val="32"/>
          <w:szCs w:val="32"/>
        </w:rPr>
        <w:t>万元），比预算减少</w:t>
      </w:r>
      <w:r>
        <w:rPr>
          <w:rFonts w:ascii="仿宋_GB2312" w:eastAsia="仿宋_GB2312" w:cs="DengXian-Regular"/>
          <w:sz w:val="32"/>
          <w:szCs w:val="32"/>
        </w:rPr>
        <w:t>10.75</w:t>
      </w:r>
      <w:r>
        <w:rPr>
          <w:rFonts w:hint="eastAsia" w:ascii="仿宋_GB2312" w:eastAsia="仿宋_GB2312" w:cs="DengXian-Regular"/>
          <w:sz w:val="32"/>
          <w:szCs w:val="32"/>
        </w:rPr>
        <w:t>万元，节约率</w:t>
      </w:r>
      <w:r>
        <w:rPr>
          <w:rFonts w:ascii="仿宋_GB2312" w:eastAsia="仿宋_GB2312" w:cs="DengXian-Regular"/>
          <w:sz w:val="32"/>
          <w:szCs w:val="32"/>
        </w:rPr>
        <w:t>78.13</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2020</w:t>
      </w:r>
      <w:r>
        <w:rPr>
          <w:rFonts w:hint="eastAsia" w:ascii="仿宋_GB2312" w:eastAsia="仿宋_GB2312" w:cs="DengXian-Regular"/>
          <w:sz w:val="32"/>
          <w:szCs w:val="32"/>
        </w:rPr>
        <w:t>年预算数相有变化，决算数与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年实际支出相比，减少</w:t>
      </w:r>
      <w:r>
        <w:rPr>
          <w:rFonts w:ascii="仿宋_GB2312" w:eastAsia="仿宋_GB2312" w:cs="DengXian-Regular"/>
          <w:sz w:val="32"/>
          <w:szCs w:val="32"/>
        </w:rPr>
        <w:t>1.81</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pacing w:val="-10"/>
          <w:sz w:val="32"/>
          <w:szCs w:val="32"/>
        </w:rPr>
      </w:pPr>
      <w:r>
        <w:rPr>
          <w:rFonts w:hint="eastAsia" w:asciiTheme="minorEastAsia" w:hAnsiTheme="minorEastAsia" w:eastAsiaTheme="minorEastAsia" w:cstheme="minorEastAsia"/>
          <w:b/>
          <w:bCs/>
          <w:sz w:val="32"/>
          <w:szCs w:val="32"/>
        </w:rPr>
        <w:t xml:space="preserve">表1 </w:t>
      </w:r>
      <w:r>
        <w:rPr>
          <w:rFonts w:hint="eastAsia" w:asciiTheme="minorEastAsia" w:hAnsiTheme="minorEastAsia" w:eastAsiaTheme="minorEastAsia" w:cstheme="minorEastAsia"/>
          <w:b/>
          <w:bCs/>
          <w:spacing w:val="-10"/>
          <w:sz w:val="32"/>
          <w:szCs w:val="32"/>
        </w:rPr>
        <w:t>区人大常委会机关“三公”经费预算及决算明细表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ascii="宋体" w:hAnsi="宋体" w:eastAsia="宋体" w:cs="宋体"/>
                <w:b/>
                <w:bCs/>
                <w:color w:val="000000"/>
                <w:sz w:val="21"/>
                <w:szCs w:val="21"/>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ascii="宋体" w:hAnsi="宋体" w:eastAsia="宋体" w:cs="宋体"/>
                <w:b/>
                <w:bCs/>
                <w:color w:val="000000"/>
                <w:sz w:val="21"/>
                <w:szCs w:val="21"/>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r>
              <w:rPr>
                <w:rFonts w:asciiTheme="minorEastAsia" w:hAnsiTheme="minorEastAsia" w:eastAsiaTheme="minorEastAsia" w:cstheme="minorEastAsia"/>
                <w:color w:val="000000"/>
                <w:sz w:val="21"/>
                <w:szCs w:val="21"/>
              </w:rPr>
              <w:t>.00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11.76</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t>
            </w:r>
            <w:r>
              <w:rPr>
                <w:rFonts w:asciiTheme="minorEastAsia" w:hAnsiTheme="minorEastAsia" w:eastAsiaTheme="minorEastAsia" w:cstheme="minorEastAsia"/>
                <w:color w:val="000000"/>
                <w:sz w:val="21"/>
                <w:szCs w:val="21"/>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减少8.24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减少1.2</w:t>
            </w:r>
            <w:r>
              <w:rPr>
                <w:rFonts w:asciiTheme="minorEastAsia" w:hAnsiTheme="minorEastAsia" w:eastAsiaTheme="minorEastAsia" w:cstheme="minorEastAsia"/>
                <w:color w:val="000000"/>
                <w:sz w:val="21"/>
                <w:szCs w:val="21"/>
              </w:rPr>
              <w:t>8</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asciiTheme="minorEastAsia" w:hAnsiTheme="minorEastAsia" w:eastAsiaTheme="minorEastAsia" w:cstheme="minorEastAsia"/>
                <w:color w:val="000000"/>
                <w:sz w:val="21"/>
                <w:szCs w:val="21"/>
              </w:rPr>
              <w:t>.00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0.53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减少0.53</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22.00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4.82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13.76</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t>
            </w:r>
            <w:r>
              <w:rPr>
                <w:rFonts w:asciiTheme="minorEastAsia" w:hAnsiTheme="minorEastAsia" w:eastAsiaTheme="minorEastAsia" w:cstheme="minorEastAsia"/>
                <w:color w:val="000000"/>
                <w:sz w:val="21"/>
                <w:szCs w:val="21"/>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减少8.24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减少1.8</w:t>
            </w:r>
            <w:r>
              <w:rPr>
                <w:rFonts w:asciiTheme="minorEastAsia" w:hAnsiTheme="minorEastAsia" w:eastAsiaTheme="minorEastAsia" w:cstheme="minorEastAsia"/>
                <w:color w:val="000000"/>
                <w:sz w:val="21"/>
                <w:szCs w:val="21"/>
              </w:rPr>
              <w:t>1</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ascii="仿宋_GB2312" w:eastAsia="仿宋_GB2312" w:cs="DengXian-Regular"/>
          <w:sz w:val="32"/>
          <w:szCs w:val="32"/>
        </w:rPr>
        <w:t>1</w:t>
      </w:r>
      <w:r>
        <w:rPr>
          <w:rFonts w:hint="eastAsia" w:ascii="仿宋_GB2312" w:eastAsia="仿宋_GB2312" w:cs="DengXian-Regular"/>
          <w:sz w:val="32"/>
          <w:szCs w:val="32"/>
        </w:rPr>
        <w:t>年底区人大常委会机关车辆合计</w:t>
      </w:r>
      <w:r>
        <w:rPr>
          <w:rFonts w:ascii="仿宋_GB2312" w:eastAsia="仿宋_GB2312" w:cs="DengXian-Regular"/>
          <w:sz w:val="32"/>
          <w:szCs w:val="32"/>
        </w:rPr>
        <w:t>4</w:t>
      </w:r>
      <w:r>
        <w:rPr>
          <w:rFonts w:hint="eastAsia" w:ascii="仿宋_GB2312" w:eastAsia="仿宋_GB2312" w:cs="DengXian-Regular"/>
          <w:sz w:val="32"/>
          <w:szCs w:val="32"/>
        </w:rPr>
        <w:t>辆，其中机要</w:t>
      </w:r>
      <w:r>
        <w:rPr>
          <w:rFonts w:ascii="仿宋_GB2312" w:eastAsia="仿宋_GB2312" w:cs="DengXian-Regular"/>
          <w:sz w:val="32"/>
          <w:szCs w:val="32"/>
        </w:rPr>
        <w:t>通信</w:t>
      </w:r>
      <w:r>
        <w:rPr>
          <w:rFonts w:hint="eastAsia" w:ascii="仿宋_GB2312" w:eastAsia="仿宋_GB2312" w:cs="DengXian-Regular"/>
          <w:sz w:val="32"/>
          <w:szCs w:val="32"/>
        </w:rPr>
        <w:t>用车</w:t>
      </w:r>
      <w:r>
        <w:rPr>
          <w:rFonts w:ascii="仿宋_GB2312" w:eastAsia="仿宋_GB2312" w:cs="DengXian-Regular"/>
          <w:sz w:val="32"/>
          <w:szCs w:val="32"/>
        </w:rPr>
        <w:t>2</w:t>
      </w:r>
      <w:r>
        <w:rPr>
          <w:rFonts w:hint="eastAsia" w:ascii="仿宋_GB2312" w:eastAsia="仿宋_GB2312" w:cs="DengXian-Regular"/>
          <w:sz w:val="32"/>
          <w:szCs w:val="32"/>
        </w:rPr>
        <w:t>辆，应急保障用车</w:t>
      </w:r>
      <w:r>
        <w:rPr>
          <w:rFonts w:ascii="仿宋_GB2312" w:eastAsia="仿宋_GB2312" w:cs="DengXian-Regular"/>
          <w:sz w:val="32"/>
          <w:szCs w:val="32"/>
        </w:rPr>
        <w:t>2</w:t>
      </w:r>
      <w:r>
        <w:rPr>
          <w:rFonts w:hint="eastAsia" w:ascii="仿宋_GB2312" w:eastAsia="仿宋_GB2312" w:cs="DengXian-Regular"/>
          <w:sz w:val="32"/>
          <w:szCs w:val="32"/>
        </w:rPr>
        <w:t>辆。202</w:t>
      </w:r>
      <w:r>
        <w:rPr>
          <w:rFonts w:ascii="仿宋_GB2312" w:eastAsia="仿宋_GB2312" w:cs="DengXian-Regular"/>
          <w:sz w:val="32"/>
          <w:szCs w:val="32"/>
        </w:rPr>
        <w:t>1</w:t>
      </w:r>
      <w:r>
        <w:rPr>
          <w:rFonts w:hint="eastAsia" w:ascii="仿宋_GB2312" w:eastAsia="仿宋_GB2312" w:cs="DengXian-Regular"/>
          <w:sz w:val="32"/>
          <w:szCs w:val="32"/>
        </w:rPr>
        <w:t>年公务用车购置及运维费年初预算</w:t>
      </w:r>
      <w:r>
        <w:rPr>
          <w:rFonts w:ascii="仿宋_GB2312" w:eastAsia="仿宋_GB2312" w:cs="DengXian-Regular"/>
          <w:sz w:val="32"/>
          <w:szCs w:val="32"/>
        </w:rPr>
        <w:t>11.76</w:t>
      </w:r>
      <w:r>
        <w:rPr>
          <w:rFonts w:hint="eastAsia" w:ascii="仿宋_GB2312" w:eastAsia="仿宋_GB2312" w:cs="DengXian-Regular"/>
          <w:sz w:val="32"/>
          <w:szCs w:val="32"/>
        </w:rPr>
        <w:t>万元，全部为公务用车运行维护费，实际支出</w:t>
      </w:r>
      <w:r>
        <w:rPr>
          <w:rFonts w:ascii="仿宋_GB2312" w:eastAsia="仿宋_GB2312" w:cs="DengXian-Regular"/>
          <w:sz w:val="32"/>
          <w:szCs w:val="32"/>
        </w:rPr>
        <w:t>3.01</w:t>
      </w:r>
      <w:r>
        <w:rPr>
          <w:rFonts w:hint="eastAsia" w:ascii="仿宋_GB2312" w:eastAsia="仿宋_GB2312" w:cs="DengXian-Regular"/>
          <w:sz w:val="32"/>
          <w:szCs w:val="32"/>
        </w:rPr>
        <w:t>万元，比预算减少</w:t>
      </w:r>
      <w:r>
        <w:rPr>
          <w:rFonts w:ascii="仿宋_GB2312" w:eastAsia="仿宋_GB2312" w:cs="DengXian-Regular"/>
          <w:sz w:val="32"/>
          <w:szCs w:val="32"/>
        </w:rPr>
        <w:t>8.75</w:t>
      </w:r>
      <w:r>
        <w:rPr>
          <w:rFonts w:hint="eastAsia" w:ascii="仿宋_GB2312" w:eastAsia="仿宋_GB2312" w:cs="DengXian-Regular"/>
          <w:sz w:val="32"/>
          <w:szCs w:val="32"/>
        </w:rPr>
        <w:t>万元，节约率</w:t>
      </w:r>
      <w:r>
        <w:rPr>
          <w:rFonts w:ascii="仿宋_GB2312" w:eastAsia="仿宋_GB2312" w:cs="DengXian-Regular"/>
          <w:sz w:val="32"/>
          <w:szCs w:val="32"/>
        </w:rPr>
        <w:t>74.40</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年预算数与</w:t>
      </w:r>
      <w:r>
        <w:rPr>
          <w:rFonts w:ascii="仿宋_GB2312" w:eastAsia="仿宋_GB2312" w:cs="DengXian-Regular"/>
          <w:sz w:val="32"/>
          <w:szCs w:val="32"/>
        </w:rPr>
        <w:t>2020</w:t>
      </w:r>
      <w:r>
        <w:rPr>
          <w:rFonts w:hint="eastAsia" w:ascii="仿宋_GB2312" w:eastAsia="仿宋_GB2312" w:cs="DengXian-Regular"/>
          <w:sz w:val="32"/>
          <w:szCs w:val="32"/>
        </w:rPr>
        <w:t>年预算相比有变化，决算数与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年实际支出相比，减少</w:t>
      </w:r>
      <w:r>
        <w:rPr>
          <w:rFonts w:ascii="仿宋_GB2312" w:eastAsia="仿宋_GB2312" w:cs="DengXian-Regular"/>
          <w:sz w:val="32"/>
          <w:szCs w:val="32"/>
        </w:rPr>
        <w:t>1.28</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ascii="仿宋_GB2312" w:eastAsia="仿宋_GB2312" w:cs="DengXian-Regular"/>
          <w:sz w:val="32"/>
          <w:szCs w:val="32"/>
        </w:rPr>
        <w:t>1</w:t>
      </w:r>
      <w:r>
        <w:rPr>
          <w:rFonts w:hint="eastAsia" w:ascii="仿宋_GB2312" w:eastAsia="仿宋_GB2312" w:cs="DengXian-Regular"/>
          <w:sz w:val="32"/>
          <w:szCs w:val="32"/>
        </w:rPr>
        <w:t>年区区人大常委会机关公务接待费年初预算</w:t>
      </w:r>
      <w:r>
        <w:rPr>
          <w:rFonts w:ascii="仿宋_GB2312" w:eastAsia="仿宋_GB2312" w:cs="DengXian-Regular"/>
          <w:sz w:val="32"/>
          <w:szCs w:val="32"/>
        </w:rPr>
        <w:t>2.00</w:t>
      </w:r>
      <w:r>
        <w:rPr>
          <w:rFonts w:hint="eastAsia" w:ascii="仿宋_GB2312" w:eastAsia="仿宋_GB2312" w:cs="DengXian-Regular"/>
          <w:sz w:val="32"/>
          <w:szCs w:val="32"/>
        </w:rPr>
        <w:t>万元，实际支出</w:t>
      </w:r>
      <w:r>
        <w:rPr>
          <w:rFonts w:ascii="仿宋_GB2312" w:eastAsia="仿宋_GB2312" w:cs="DengXian-Regular"/>
          <w:sz w:val="32"/>
          <w:szCs w:val="32"/>
        </w:rPr>
        <w:t>0</w:t>
      </w:r>
      <w:r>
        <w:rPr>
          <w:rFonts w:hint="eastAsia" w:ascii="仿宋_GB2312" w:eastAsia="仿宋_GB2312" w:cs="DengXian-Regular"/>
          <w:sz w:val="32"/>
          <w:szCs w:val="32"/>
        </w:rPr>
        <w:t>万元，比预算减少了</w:t>
      </w:r>
      <w:r>
        <w:rPr>
          <w:rFonts w:ascii="仿宋_GB2312" w:eastAsia="仿宋_GB2312" w:cs="DengXian-Regular"/>
          <w:sz w:val="32"/>
          <w:szCs w:val="32"/>
        </w:rPr>
        <w:t>2.00</w:t>
      </w:r>
      <w:r>
        <w:rPr>
          <w:rFonts w:hint="eastAsia" w:ascii="仿宋_GB2312" w:eastAsia="仿宋_GB2312" w:cs="DengXian-Regular"/>
          <w:sz w:val="32"/>
          <w:szCs w:val="32"/>
        </w:rPr>
        <w:t>万元，节约率</w:t>
      </w:r>
      <w:r>
        <w:rPr>
          <w:rFonts w:ascii="仿宋_GB2312" w:eastAsia="仿宋_GB2312" w:cs="DengXian-Regular"/>
          <w:sz w:val="32"/>
          <w:szCs w:val="32"/>
        </w:rPr>
        <w:t>100</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年预算数与</w:t>
      </w:r>
      <w:r>
        <w:rPr>
          <w:rFonts w:ascii="仿宋_GB2312" w:eastAsia="仿宋_GB2312" w:cs="DengXian-Regular"/>
          <w:sz w:val="32"/>
          <w:szCs w:val="32"/>
        </w:rPr>
        <w:t>2020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年实际支出相比，减少</w:t>
      </w:r>
      <w:r>
        <w:rPr>
          <w:rFonts w:ascii="仿宋_GB2312" w:eastAsia="仿宋_GB2312" w:cs="DengXian-Regular"/>
          <w:sz w:val="32"/>
          <w:szCs w:val="32"/>
        </w:rPr>
        <w:t>0.53</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通过对区人大常委会机关202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区区人大常委会机关202</w:t>
      </w:r>
      <w:r>
        <w:rPr>
          <w:rFonts w:ascii="仿宋_GB2312" w:eastAsia="仿宋_GB2312" w:cs="DengXian-Regular"/>
          <w:sz w:val="32"/>
          <w:szCs w:val="32"/>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560" w:lineRule="exact"/>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560" w:lineRule="exact"/>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560" w:lineRule="exact"/>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560" w:lineRule="exact"/>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经充分收集相关资料，主要包括部门职责、工作活动、预决算文本、相关管理制度、资金使用等相关资料，为制定绩效评价实施方案和指标体系奠定了基础。</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基于对相关资料的收集，制定绩效评价实施方案和体系,确定最终方案。</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人大常委会机关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560" w:lineRule="exact"/>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区人大常委会机关部门整体支出绩效评价总得分为</w:t>
      </w:r>
      <w:r>
        <w:rPr>
          <w:rFonts w:ascii="仿宋_GB2312" w:eastAsia="仿宋_GB2312" w:cs="DengXian-Regular"/>
          <w:sz w:val="32"/>
          <w:szCs w:val="32"/>
        </w:rPr>
        <w:t>93</w:t>
      </w:r>
      <w:r>
        <w:rPr>
          <w:rFonts w:hint="eastAsia" w:ascii="仿宋_GB2312" w:eastAsia="仿宋_GB2312" w:cs="DengXian-Regular"/>
          <w:sz w:val="32"/>
          <w:szCs w:val="32"/>
        </w:rPr>
        <w:t>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line="560" w:lineRule="exact"/>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560" w:lineRule="exact"/>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通过对比保定市徐水区委办公室关于印发的《保定市徐水区人民代表大会常务委员会机关职能配置、内设机构和人员编制规定》和区人大常委会机关20</w:t>
      </w:r>
      <w:r>
        <w:rPr>
          <w:rFonts w:ascii="仿宋_GB2312" w:eastAsia="仿宋_GB2312" w:cs="DengXian-Regular"/>
          <w:sz w:val="32"/>
          <w:szCs w:val="32"/>
        </w:rPr>
        <w:t>21</w:t>
      </w:r>
      <w:r>
        <w:rPr>
          <w:rFonts w:hint="eastAsia" w:ascii="仿宋_GB2312" w:eastAsia="仿宋_GB2312" w:cs="DengXian-Regular"/>
          <w:sz w:val="32"/>
          <w:szCs w:val="32"/>
        </w:rPr>
        <w:t>年预算文本—部门职责工作活动绩效目标，评价工作组认为区人大常委会机关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根据区人大常委会机关202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根据区人大常委会机关单位202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根据区人大常委会机关202</w:t>
      </w:r>
      <w:r>
        <w:rPr>
          <w:rFonts w:ascii="仿宋_GB2312" w:eastAsia="仿宋_GB2312" w:cs="DengXian-Regular"/>
          <w:sz w:val="32"/>
          <w:szCs w:val="32"/>
        </w:rPr>
        <w:t>1</w:t>
      </w:r>
      <w:r>
        <w:rPr>
          <w:rFonts w:hint="eastAsia" w:ascii="仿宋_GB2312" w:eastAsia="仿宋_GB2312" w:cs="DengXian-Regular"/>
          <w:sz w:val="32"/>
          <w:szCs w:val="32"/>
        </w:rPr>
        <w:t>年预算文本及相关会计资料，区人大常委会机关所有收入均已纳入部门预算，部门支出按基本支出、项目支出分别编制。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根据区人大常委会机关202</w:t>
      </w:r>
      <w:r>
        <w:rPr>
          <w:rFonts w:ascii="仿宋_GB2312" w:eastAsia="仿宋_GB2312" w:cs="DengXian-Regular"/>
          <w:sz w:val="32"/>
          <w:szCs w:val="32"/>
        </w:rPr>
        <w:t>1</w:t>
      </w:r>
      <w:r>
        <w:rPr>
          <w:rFonts w:hint="eastAsia" w:ascii="仿宋_GB2312" w:eastAsia="仿宋_GB2312" w:cs="DengXian-Regular"/>
          <w:sz w:val="32"/>
          <w:szCs w:val="32"/>
        </w:rPr>
        <w:t>年预算文本—部门项目支出预算表，区人大常委会机关2020年预算项目共</w:t>
      </w:r>
      <w:r>
        <w:rPr>
          <w:rFonts w:ascii="仿宋_GB2312" w:eastAsia="仿宋_GB2312" w:cs="DengXian-Regular"/>
          <w:sz w:val="32"/>
          <w:szCs w:val="32"/>
        </w:rPr>
        <w:t>3</w:t>
      </w:r>
      <w:r>
        <w:rPr>
          <w:rFonts w:hint="eastAsia" w:ascii="仿宋_GB2312" w:eastAsia="仿宋_GB2312" w:cs="DengXian-Regular"/>
          <w:sz w:val="32"/>
          <w:szCs w:val="32"/>
        </w:rPr>
        <w:t>个（详见附件2-2-2），涉及资金</w:t>
      </w:r>
      <w:r>
        <w:rPr>
          <w:rFonts w:ascii="仿宋_GB2312" w:eastAsia="仿宋_GB2312" w:cs="DengXian-Regular"/>
          <w:sz w:val="32"/>
          <w:szCs w:val="32"/>
        </w:rPr>
        <w:t>150.92</w:t>
      </w:r>
      <w:r>
        <w:rPr>
          <w:rFonts w:hint="eastAsia" w:ascii="仿宋_GB2312" w:eastAsia="仿宋_GB2312" w:cs="DengXian-Regular"/>
          <w:sz w:val="32"/>
          <w:szCs w:val="32"/>
        </w:rPr>
        <w:t>万元，所有项目均细化到具体用款单位及项目资金额度。项目预算细化率=（</w:t>
      </w:r>
      <w:r>
        <w:rPr>
          <w:rFonts w:ascii="仿宋_GB2312" w:eastAsia="仿宋_GB2312" w:cs="DengXian-Regular"/>
          <w:sz w:val="32"/>
          <w:szCs w:val="32"/>
        </w:rPr>
        <w:t>150.92</w:t>
      </w:r>
      <w:r>
        <w:rPr>
          <w:rFonts w:hint="eastAsia" w:ascii="仿宋_GB2312" w:eastAsia="仿宋_GB2312" w:cs="DengXian-Regular"/>
          <w:sz w:val="32"/>
          <w:szCs w:val="32"/>
        </w:rPr>
        <w:t>/</w:t>
      </w:r>
      <w:r>
        <w:rPr>
          <w:rFonts w:ascii="仿宋_GB2312" w:eastAsia="仿宋_GB2312" w:cs="DengXian-Regular"/>
          <w:sz w:val="32"/>
          <w:szCs w:val="32"/>
        </w:rPr>
        <w:t>150.92</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ascii="仿宋_GB2312" w:eastAsia="仿宋_GB2312" w:cs="DengXian-Regular"/>
          <w:sz w:val="32"/>
          <w:szCs w:val="32"/>
        </w:rPr>
        <w:t>1</w:t>
      </w:r>
      <w:r>
        <w:rPr>
          <w:rFonts w:hint="eastAsia" w:ascii="仿宋_GB2312" w:eastAsia="仿宋_GB2312" w:cs="DengXian-Regular"/>
          <w:sz w:val="32"/>
          <w:szCs w:val="32"/>
        </w:rPr>
        <w:t>年底区人大常委会机关在职人员控制情况，通过在职人员控制率衡量。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根据中共保定市徐水区委办公室关于印发《保定市徐水区人民代表大会常务委员会职能配置内设机构和人员编制规定》的通知，区人大常委会机关人员编制为</w:t>
      </w:r>
      <w:r>
        <w:rPr>
          <w:rFonts w:ascii="仿宋_GB2312" w:eastAsia="仿宋_GB2312" w:cs="DengXian-Regular"/>
          <w:sz w:val="32"/>
          <w:szCs w:val="32"/>
        </w:rPr>
        <w:t>23</w:t>
      </w:r>
      <w:r>
        <w:rPr>
          <w:rFonts w:hint="eastAsia" w:ascii="仿宋_GB2312" w:eastAsia="仿宋_GB2312" w:cs="DengXian-Regular"/>
          <w:sz w:val="32"/>
          <w:szCs w:val="32"/>
        </w:rPr>
        <w:t>人，根据区人大常委会机关202</w:t>
      </w:r>
      <w:r>
        <w:rPr>
          <w:rFonts w:ascii="仿宋_GB2312" w:eastAsia="仿宋_GB2312" w:cs="DengXian-Regular"/>
          <w:sz w:val="32"/>
          <w:szCs w:val="32"/>
        </w:rPr>
        <w:t>1</w:t>
      </w:r>
      <w:r>
        <w:rPr>
          <w:rFonts w:hint="eastAsia" w:ascii="仿宋_GB2312" w:eastAsia="仿宋_GB2312" w:cs="DengXian-Regular"/>
          <w:sz w:val="32"/>
          <w:szCs w:val="32"/>
        </w:rPr>
        <w:t>年决算文本-部门基本情况表，截至202</w:t>
      </w:r>
      <w:r>
        <w:rPr>
          <w:rFonts w:ascii="仿宋_GB2312" w:eastAsia="仿宋_GB2312" w:cs="DengXian-Regular"/>
          <w:sz w:val="32"/>
          <w:szCs w:val="32"/>
        </w:rPr>
        <w:t>1</w:t>
      </w:r>
      <w:r>
        <w:rPr>
          <w:rFonts w:hint="eastAsia" w:ascii="仿宋_GB2312" w:eastAsia="仿宋_GB2312" w:cs="DengXian-Regular"/>
          <w:sz w:val="32"/>
          <w:szCs w:val="32"/>
        </w:rPr>
        <w:t>年底，在职人员</w:t>
      </w:r>
      <w:r>
        <w:rPr>
          <w:rFonts w:ascii="仿宋_GB2312" w:eastAsia="仿宋_GB2312" w:cs="DengXian-Regular"/>
          <w:sz w:val="32"/>
          <w:szCs w:val="32"/>
        </w:rPr>
        <w:t>28</w:t>
      </w:r>
      <w:r>
        <w:rPr>
          <w:rFonts w:hint="eastAsia" w:ascii="仿宋_GB2312" w:eastAsia="仿宋_GB2312" w:cs="DengXian-Regular"/>
          <w:sz w:val="32"/>
          <w:szCs w:val="32"/>
        </w:rPr>
        <w:t>人，在职人员控制率=（</w:t>
      </w:r>
      <w:r>
        <w:rPr>
          <w:rFonts w:ascii="仿宋_GB2312" w:eastAsia="仿宋_GB2312" w:cs="DengXian-Regular"/>
          <w:sz w:val="32"/>
          <w:szCs w:val="32"/>
        </w:rPr>
        <w:t>28</w:t>
      </w:r>
      <w:r>
        <w:rPr>
          <w:rFonts w:hint="eastAsia" w:ascii="仿宋_GB2312" w:eastAsia="仿宋_GB2312" w:cs="DengXian-Regular"/>
          <w:sz w:val="32"/>
          <w:szCs w:val="32"/>
        </w:rPr>
        <w:t>/</w:t>
      </w:r>
      <w:r>
        <w:rPr>
          <w:rFonts w:ascii="仿宋_GB2312" w:eastAsia="仿宋_GB2312" w:cs="DengXian-Regular"/>
          <w:sz w:val="32"/>
          <w:szCs w:val="32"/>
        </w:rPr>
        <w:t>23</w:t>
      </w:r>
      <w:r>
        <w:rPr>
          <w:rFonts w:hint="eastAsia" w:ascii="仿宋_GB2312" w:eastAsia="仿宋_GB2312" w:cs="DengXian-Regular"/>
          <w:sz w:val="32"/>
          <w:szCs w:val="32"/>
        </w:rPr>
        <w:t>）*100%=</w:t>
      </w:r>
      <w:r>
        <w:rPr>
          <w:rFonts w:ascii="仿宋_GB2312" w:eastAsia="仿宋_GB2312" w:cs="DengXian-Regular"/>
          <w:sz w:val="32"/>
          <w:szCs w:val="32"/>
        </w:rPr>
        <w:t>121.74</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w:t>
            </w:r>
          </w:p>
        </w:tc>
      </w:tr>
    </w:tbl>
    <w:p>
      <w:pPr>
        <w:spacing w:after="0" w:line="360" w:lineRule="auto"/>
        <w:jc w:val="center"/>
        <w:textAlignment w:val="baseline"/>
        <w:rPr>
          <w:rFonts w:asciiTheme="minorEastAsia" w:hAnsiTheme="minorEastAsia" w:eastAsiaTheme="minorEastAsia" w:cstheme="minorEastAsia"/>
          <w:b/>
          <w:bCs/>
          <w:sz w:val="32"/>
          <w:szCs w:val="32"/>
        </w:rPr>
      </w:pPr>
    </w:p>
    <w:bookmarkEnd w:id="63"/>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w:t>
      </w:r>
      <w:r>
        <w:rPr>
          <w:rFonts w:ascii="仿宋_GB2312" w:eastAsia="仿宋_GB2312" w:cs="DengXian-Regular"/>
          <w:sz w:val="32"/>
          <w:szCs w:val="32"/>
        </w:rPr>
        <w:t>3.23%=（647.21</w:t>
      </w:r>
      <w:r>
        <w:rPr>
          <w:rFonts w:hint="eastAsia" w:ascii="仿宋_GB2312" w:eastAsia="仿宋_GB2312" w:cs="DengXian-Regular"/>
          <w:sz w:val="32"/>
          <w:szCs w:val="32"/>
        </w:rPr>
        <w:t>万</w:t>
      </w:r>
      <w:r>
        <w:rPr>
          <w:rFonts w:ascii="仿宋_GB2312" w:eastAsia="仿宋_GB2312" w:cs="DengXian-Regular"/>
          <w:sz w:val="32"/>
          <w:szCs w:val="32"/>
        </w:rPr>
        <w:t>元-571.61</w:t>
      </w:r>
      <w:r>
        <w:rPr>
          <w:rFonts w:hint="eastAsia" w:ascii="仿宋_GB2312" w:eastAsia="仿宋_GB2312" w:cs="DengXian-Regular"/>
          <w:sz w:val="32"/>
          <w:szCs w:val="32"/>
        </w:rPr>
        <w:t>万</w:t>
      </w:r>
      <w:r>
        <w:rPr>
          <w:rFonts w:ascii="仿宋_GB2312" w:eastAsia="仿宋_GB2312" w:cs="DengXian-Regular"/>
          <w:sz w:val="32"/>
          <w:szCs w:val="32"/>
        </w:rPr>
        <w:t>元）</w:t>
      </w:r>
      <w:r>
        <w:rPr>
          <w:rFonts w:hint="eastAsia" w:ascii="仿宋_GB2312" w:eastAsia="仿宋_GB2312" w:cs="DengXian-Regular"/>
          <w:sz w:val="32"/>
          <w:szCs w:val="32"/>
        </w:rPr>
        <w:t>/</w:t>
      </w:r>
      <w:r>
        <w:rPr>
          <w:rFonts w:ascii="仿宋_GB2312" w:eastAsia="仿宋_GB2312" w:cs="DengXian-Regular"/>
          <w:sz w:val="32"/>
          <w:szCs w:val="32"/>
        </w:rPr>
        <w:t>571.61</w:t>
      </w:r>
      <w:r>
        <w:rPr>
          <w:rFonts w:hint="eastAsia" w:ascii="仿宋_GB2312" w:eastAsia="仿宋_GB2312" w:cs="DengXian-Regular"/>
          <w:sz w:val="32"/>
          <w:szCs w:val="32"/>
        </w:rPr>
        <w:t>万</w:t>
      </w:r>
      <w:r>
        <w:rPr>
          <w:rFonts w:ascii="仿宋_GB2312" w:eastAsia="仿宋_GB2312" w:cs="DengXian-Regular"/>
          <w:sz w:val="32"/>
          <w:szCs w:val="32"/>
        </w:rPr>
        <w:t>元</w:t>
      </w:r>
      <w:r>
        <w:rPr>
          <w:rFonts w:hint="eastAsia" w:ascii="仿宋_GB2312" w:eastAsia="仿宋_GB2312" w:cs="DengXian-Regular"/>
          <w:sz w:val="32"/>
          <w:szCs w:val="32"/>
        </w:rPr>
        <w:t>*</w:t>
      </w:r>
      <w:r>
        <w:rPr>
          <w:rFonts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根据区人大常委会机关202</w:t>
      </w:r>
      <w:r>
        <w:rPr>
          <w:rFonts w:ascii="仿宋_GB2312" w:eastAsia="仿宋_GB2312" w:cs="DengXian-Regular"/>
          <w:sz w:val="32"/>
          <w:szCs w:val="32"/>
        </w:rPr>
        <w:t>1</w:t>
      </w:r>
      <w:r>
        <w:rPr>
          <w:rFonts w:hint="eastAsia" w:ascii="仿宋_GB2312" w:eastAsia="仿宋_GB2312" w:cs="DengXian-Regular"/>
          <w:sz w:val="32"/>
          <w:szCs w:val="32"/>
        </w:rPr>
        <w:t>年预算文本、决算文本，202</w:t>
      </w:r>
      <w:r>
        <w:rPr>
          <w:rFonts w:ascii="仿宋_GB2312" w:eastAsia="仿宋_GB2312" w:cs="DengXian-Regular"/>
          <w:sz w:val="32"/>
          <w:szCs w:val="32"/>
        </w:rPr>
        <w:t>1</w:t>
      </w:r>
      <w:r>
        <w:rPr>
          <w:rFonts w:hint="eastAsia" w:ascii="仿宋_GB2312" w:eastAsia="仿宋_GB2312" w:cs="DengXian-Regular"/>
          <w:sz w:val="32"/>
          <w:szCs w:val="32"/>
        </w:rPr>
        <w:t>年收入预算数</w:t>
      </w:r>
      <w:r>
        <w:rPr>
          <w:rFonts w:ascii="仿宋_GB2312" w:eastAsia="仿宋_GB2312" w:cs="DengXian-Regular"/>
          <w:sz w:val="32"/>
          <w:szCs w:val="32"/>
        </w:rPr>
        <w:t>571.61</w:t>
      </w:r>
      <w:r>
        <w:rPr>
          <w:rFonts w:hint="eastAsia" w:ascii="仿宋_GB2312" w:eastAsia="仿宋_GB2312" w:cs="DengXian-Regular"/>
          <w:sz w:val="32"/>
          <w:szCs w:val="32"/>
        </w:rPr>
        <w:t>万元，收入决算数</w:t>
      </w:r>
      <w:r>
        <w:rPr>
          <w:rFonts w:ascii="仿宋_GB2312" w:eastAsia="仿宋_GB2312" w:cs="DengXian-Regular"/>
          <w:sz w:val="32"/>
          <w:szCs w:val="32"/>
        </w:rPr>
        <w:t>647.21</w:t>
      </w:r>
      <w:r>
        <w:rPr>
          <w:rFonts w:hint="eastAsia" w:ascii="仿宋_GB2312" w:eastAsia="仿宋_GB2312" w:cs="DengXian-Regular"/>
          <w:sz w:val="32"/>
          <w:szCs w:val="32"/>
        </w:rPr>
        <w:t>万元，收入完成率=（6</w:t>
      </w:r>
      <w:r>
        <w:rPr>
          <w:rFonts w:ascii="仿宋_GB2312" w:eastAsia="仿宋_GB2312" w:cs="DengXian-Regular"/>
          <w:sz w:val="32"/>
          <w:szCs w:val="32"/>
        </w:rPr>
        <w:t>47.21</w:t>
      </w:r>
      <w:r>
        <w:rPr>
          <w:rFonts w:hint="eastAsia" w:ascii="仿宋_GB2312" w:eastAsia="仿宋_GB2312" w:cs="DengXian-Regular"/>
          <w:sz w:val="32"/>
          <w:szCs w:val="32"/>
        </w:rPr>
        <w:t xml:space="preserve"> /5</w:t>
      </w:r>
      <w:r>
        <w:rPr>
          <w:rFonts w:ascii="仿宋_GB2312" w:eastAsia="仿宋_GB2312" w:cs="DengXian-Regular"/>
          <w:sz w:val="32"/>
          <w:szCs w:val="32"/>
        </w:rPr>
        <w:t>71.61</w:t>
      </w:r>
      <w:r>
        <w:rPr>
          <w:rFonts w:hint="eastAsia" w:ascii="仿宋_GB2312" w:eastAsia="仿宋_GB2312" w:cs="DengXian-Regular"/>
          <w:sz w:val="32"/>
          <w:szCs w:val="32"/>
        </w:rPr>
        <w:t>）*100%=</w:t>
      </w:r>
      <w:r>
        <w:rPr>
          <w:rFonts w:ascii="仿宋_GB2312" w:eastAsia="仿宋_GB2312" w:cs="DengXian-Regular"/>
          <w:sz w:val="32"/>
          <w:szCs w:val="32"/>
        </w:rPr>
        <w:t>113.23</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w:t>
      </w:r>
      <w:r>
        <w:rPr>
          <w:rFonts w:ascii="仿宋_GB2312" w:eastAsia="仿宋_GB2312" w:cs="DengXian-Regular"/>
          <w:sz w:val="32"/>
          <w:szCs w:val="32"/>
        </w:rPr>
        <w:t>3.23%=（647.21</w:t>
      </w:r>
      <w:r>
        <w:rPr>
          <w:rFonts w:hint="eastAsia" w:ascii="仿宋_GB2312" w:eastAsia="仿宋_GB2312" w:cs="DengXian-Regular"/>
          <w:sz w:val="32"/>
          <w:szCs w:val="32"/>
        </w:rPr>
        <w:t>万</w:t>
      </w:r>
      <w:r>
        <w:rPr>
          <w:rFonts w:ascii="仿宋_GB2312" w:eastAsia="仿宋_GB2312" w:cs="DengXian-Regular"/>
          <w:sz w:val="32"/>
          <w:szCs w:val="32"/>
        </w:rPr>
        <w:t>元-571.61</w:t>
      </w:r>
      <w:r>
        <w:rPr>
          <w:rFonts w:hint="eastAsia" w:ascii="仿宋_GB2312" w:eastAsia="仿宋_GB2312" w:cs="DengXian-Regular"/>
          <w:sz w:val="32"/>
          <w:szCs w:val="32"/>
        </w:rPr>
        <w:t>万</w:t>
      </w:r>
      <w:r>
        <w:rPr>
          <w:rFonts w:ascii="仿宋_GB2312" w:eastAsia="仿宋_GB2312" w:cs="DengXian-Regular"/>
          <w:sz w:val="32"/>
          <w:szCs w:val="32"/>
        </w:rPr>
        <w:t>元）</w:t>
      </w:r>
      <w:r>
        <w:rPr>
          <w:rFonts w:hint="eastAsia" w:ascii="仿宋_GB2312" w:eastAsia="仿宋_GB2312" w:cs="DengXian-Regular"/>
          <w:sz w:val="32"/>
          <w:szCs w:val="32"/>
        </w:rPr>
        <w:t>/</w:t>
      </w:r>
      <w:r>
        <w:rPr>
          <w:rFonts w:ascii="仿宋_GB2312" w:eastAsia="仿宋_GB2312" w:cs="DengXian-Regular"/>
          <w:sz w:val="32"/>
          <w:szCs w:val="32"/>
        </w:rPr>
        <w:t>571.61</w:t>
      </w:r>
      <w:r>
        <w:rPr>
          <w:rFonts w:hint="eastAsia" w:ascii="仿宋_GB2312" w:eastAsia="仿宋_GB2312" w:cs="DengXian-Regular"/>
          <w:sz w:val="32"/>
          <w:szCs w:val="32"/>
        </w:rPr>
        <w:t>万</w:t>
      </w:r>
      <w:r>
        <w:rPr>
          <w:rFonts w:ascii="仿宋_GB2312" w:eastAsia="仿宋_GB2312" w:cs="DengXian-Regular"/>
          <w:sz w:val="32"/>
          <w:szCs w:val="32"/>
        </w:rPr>
        <w:t>元</w:t>
      </w:r>
      <w:r>
        <w:rPr>
          <w:rFonts w:hint="eastAsia" w:ascii="仿宋_GB2312" w:eastAsia="仿宋_GB2312" w:cs="DengXian-Regular"/>
          <w:sz w:val="32"/>
          <w:szCs w:val="32"/>
        </w:rPr>
        <w:t>*</w:t>
      </w:r>
      <w:r>
        <w:rPr>
          <w:rFonts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区人大常委会机关提供的202</w:t>
      </w:r>
      <w:r>
        <w:rPr>
          <w:rFonts w:ascii="仿宋_GB2312" w:eastAsia="仿宋_GB2312" w:cs="DengXian-Regular"/>
          <w:sz w:val="32"/>
          <w:szCs w:val="32"/>
        </w:rPr>
        <w:t>1</w:t>
      </w:r>
      <w:r>
        <w:rPr>
          <w:rFonts w:hint="eastAsia" w:ascii="仿宋_GB2312" w:eastAsia="仿宋_GB2312" w:cs="DengXian-Regular"/>
          <w:sz w:val="32"/>
          <w:szCs w:val="32"/>
        </w:rPr>
        <w:t>年决算文本，部门决算财政拨款支出数</w:t>
      </w:r>
      <w:r>
        <w:rPr>
          <w:rFonts w:ascii="仿宋_GB2312" w:eastAsia="仿宋_GB2312" w:cs="DengXian-Regular"/>
          <w:sz w:val="32"/>
          <w:szCs w:val="32"/>
        </w:rPr>
        <w:t>647.17</w:t>
      </w:r>
      <w:r>
        <w:rPr>
          <w:rFonts w:hint="eastAsia" w:ascii="仿宋_GB2312" w:eastAsia="仿宋_GB2312" w:cs="DengXian-Regular"/>
          <w:sz w:val="32"/>
          <w:szCs w:val="32"/>
        </w:rPr>
        <w:t>万元，财政拨款收入数</w:t>
      </w:r>
      <w:r>
        <w:rPr>
          <w:rFonts w:ascii="仿宋_GB2312" w:eastAsia="仿宋_GB2312" w:cs="DengXian-Regular"/>
          <w:sz w:val="32"/>
          <w:szCs w:val="32"/>
        </w:rPr>
        <w:t>580.09</w:t>
      </w:r>
      <w:r>
        <w:rPr>
          <w:rFonts w:hint="eastAsia" w:ascii="仿宋_GB2312" w:eastAsia="仿宋_GB2312" w:cs="DengXian-Regular"/>
          <w:sz w:val="32"/>
          <w:szCs w:val="32"/>
        </w:rPr>
        <w:t>万元，财政拨款支出率=（6</w:t>
      </w:r>
      <w:r>
        <w:rPr>
          <w:rFonts w:ascii="仿宋_GB2312" w:eastAsia="仿宋_GB2312" w:cs="DengXian-Regular"/>
          <w:sz w:val="32"/>
          <w:szCs w:val="32"/>
        </w:rPr>
        <w:t>47.17</w:t>
      </w:r>
      <w:r>
        <w:rPr>
          <w:rFonts w:hint="eastAsia" w:ascii="仿宋_GB2312" w:eastAsia="仿宋_GB2312" w:cs="DengXian-Regular"/>
          <w:sz w:val="32"/>
          <w:szCs w:val="32"/>
        </w:rPr>
        <w:t>/5</w:t>
      </w:r>
      <w:r>
        <w:rPr>
          <w:rFonts w:ascii="仿宋_GB2312" w:eastAsia="仿宋_GB2312" w:cs="DengXian-Regular"/>
          <w:sz w:val="32"/>
          <w:szCs w:val="32"/>
        </w:rPr>
        <w:t>80.09</w:t>
      </w:r>
      <w:r>
        <w:rPr>
          <w:rFonts w:hint="eastAsia" w:ascii="仿宋_GB2312" w:eastAsia="仿宋_GB2312" w:cs="DengXian-Regular"/>
          <w:sz w:val="32"/>
          <w:szCs w:val="32"/>
        </w:rPr>
        <w:t>）*100%=</w:t>
      </w:r>
      <w:r>
        <w:rPr>
          <w:rFonts w:ascii="仿宋_GB2312" w:eastAsia="仿宋_GB2312" w:cs="DengXian-Regular"/>
          <w:sz w:val="32"/>
          <w:szCs w:val="32"/>
        </w:rPr>
        <w:t>111.56</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90%。区区人大常委会机关202</w:t>
      </w:r>
      <w:r>
        <w:rPr>
          <w:rFonts w:ascii="仿宋_GB2312" w:eastAsia="仿宋_GB2312" w:cs="DengXian-Regular"/>
          <w:sz w:val="32"/>
          <w:szCs w:val="32"/>
        </w:rPr>
        <w:t>1</w:t>
      </w:r>
      <w:r>
        <w:rPr>
          <w:rFonts w:hint="eastAsia" w:ascii="仿宋_GB2312" w:eastAsia="仿宋_GB2312" w:cs="DengXian-Regular"/>
          <w:sz w:val="32"/>
          <w:szCs w:val="32"/>
        </w:rPr>
        <w:t>年年初结转和结余</w:t>
      </w:r>
      <w:r>
        <w:rPr>
          <w:rFonts w:ascii="仿宋_GB2312" w:eastAsia="仿宋_GB2312" w:cs="DengXian-Regular"/>
          <w:sz w:val="32"/>
          <w:szCs w:val="32"/>
        </w:rPr>
        <w:t>67.08</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3.7</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根据区人大常委会机关202</w:t>
      </w:r>
      <w:r>
        <w:rPr>
          <w:rFonts w:ascii="仿宋_GB2312" w:eastAsia="仿宋_GB2312" w:cs="DengXian-Regular"/>
          <w:sz w:val="32"/>
          <w:szCs w:val="32"/>
        </w:rPr>
        <w:t>1</w:t>
      </w:r>
      <w:r>
        <w:rPr>
          <w:rFonts w:hint="eastAsia" w:ascii="仿宋_GB2312" w:eastAsia="仿宋_GB2312" w:cs="DengXian-Regular"/>
          <w:sz w:val="32"/>
          <w:szCs w:val="32"/>
        </w:rPr>
        <w:t>年预算文本及决算文本，“三公”经费年初预算数</w:t>
      </w:r>
      <w:r>
        <w:rPr>
          <w:rFonts w:ascii="仿宋_GB2312" w:eastAsia="仿宋_GB2312" w:cs="DengXian-Regular"/>
          <w:sz w:val="32"/>
          <w:szCs w:val="32"/>
        </w:rPr>
        <w:t>13.76</w:t>
      </w:r>
      <w:r>
        <w:rPr>
          <w:rFonts w:hint="eastAsia" w:ascii="仿宋_GB2312" w:eastAsia="仿宋_GB2312" w:cs="DengXian-Regular"/>
          <w:sz w:val="32"/>
          <w:szCs w:val="32"/>
        </w:rPr>
        <w:t>万元，年末决算数</w:t>
      </w:r>
      <w:r>
        <w:rPr>
          <w:rFonts w:ascii="仿宋_GB2312" w:eastAsia="仿宋_GB2312" w:cs="DengXian-Regular"/>
          <w:sz w:val="32"/>
          <w:szCs w:val="32"/>
        </w:rPr>
        <w:t>3.01</w:t>
      </w:r>
      <w:r>
        <w:rPr>
          <w:rFonts w:hint="eastAsia" w:ascii="仿宋_GB2312" w:eastAsia="仿宋_GB2312" w:cs="DengXian-Regular"/>
          <w:sz w:val="32"/>
          <w:szCs w:val="32"/>
        </w:rPr>
        <w:t>万元，“三公”经费控制率=（3</w:t>
      </w:r>
      <w:r>
        <w:rPr>
          <w:rFonts w:ascii="仿宋_GB2312" w:eastAsia="仿宋_GB2312" w:cs="DengXian-Regular"/>
          <w:sz w:val="32"/>
          <w:szCs w:val="32"/>
        </w:rPr>
        <w:t>.01</w:t>
      </w:r>
      <w:r>
        <w:rPr>
          <w:rFonts w:hint="eastAsia" w:ascii="仿宋_GB2312" w:eastAsia="仿宋_GB2312" w:cs="DengXian-Regular"/>
          <w:sz w:val="32"/>
          <w:szCs w:val="32"/>
        </w:rPr>
        <w:t>/1</w:t>
      </w:r>
      <w:r>
        <w:rPr>
          <w:rFonts w:ascii="仿宋_GB2312" w:eastAsia="仿宋_GB2312" w:cs="DengXian-Regular"/>
          <w:sz w:val="32"/>
          <w:szCs w:val="32"/>
        </w:rPr>
        <w:t>3.76</w:t>
      </w:r>
      <w:r>
        <w:rPr>
          <w:rFonts w:hint="eastAsia" w:ascii="仿宋_GB2312" w:eastAsia="仿宋_GB2312" w:cs="DengXian-Regular"/>
          <w:sz w:val="32"/>
          <w:szCs w:val="32"/>
        </w:rPr>
        <w:t>）*100%=</w:t>
      </w:r>
      <w:r>
        <w:rPr>
          <w:rFonts w:ascii="仿宋_GB2312" w:eastAsia="仿宋_GB2312" w:cs="DengXian-Regular"/>
          <w:sz w:val="32"/>
          <w:szCs w:val="32"/>
        </w:rPr>
        <w:t>21.88</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根据区人大常委会机关202</w:t>
      </w:r>
      <w:r>
        <w:rPr>
          <w:rFonts w:ascii="仿宋_GB2312" w:eastAsia="仿宋_GB2312" w:cs="DengXian-Regular"/>
          <w:sz w:val="32"/>
          <w:szCs w:val="32"/>
        </w:rPr>
        <w:t>1</w:t>
      </w:r>
      <w:r>
        <w:rPr>
          <w:rFonts w:hint="eastAsia" w:ascii="仿宋_GB2312" w:eastAsia="仿宋_GB2312" w:cs="DengXian-Regular"/>
          <w:sz w:val="32"/>
          <w:szCs w:val="32"/>
        </w:rPr>
        <w:t>年预算文本及决算文本，政府采购年初预算数</w:t>
      </w:r>
      <w:r>
        <w:rPr>
          <w:rFonts w:ascii="仿宋_GB2312" w:eastAsia="仿宋_GB2312" w:cs="DengXian-Regular"/>
          <w:sz w:val="32"/>
          <w:szCs w:val="32"/>
        </w:rPr>
        <w:t>0</w:t>
      </w:r>
      <w:r>
        <w:rPr>
          <w:rFonts w:hint="eastAsia" w:ascii="仿宋_GB2312" w:eastAsia="仿宋_GB2312" w:cs="DengXian-Regular"/>
          <w:sz w:val="32"/>
          <w:szCs w:val="32"/>
        </w:rPr>
        <w:t>万元，年末决算数</w:t>
      </w:r>
      <w:r>
        <w:rPr>
          <w:rFonts w:ascii="仿宋_GB2312" w:eastAsia="仿宋_GB2312" w:cs="DengXian-Regular"/>
          <w:sz w:val="32"/>
          <w:szCs w:val="32"/>
        </w:rPr>
        <w:t>10.34</w:t>
      </w:r>
      <w:r>
        <w:rPr>
          <w:rFonts w:hint="eastAsia" w:ascii="仿宋_GB2312" w:eastAsia="仿宋_GB2312" w:cs="DengXian-Regular"/>
          <w:sz w:val="32"/>
          <w:szCs w:val="32"/>
        </w:rPr>
        <w:t>万元，政府采购执行率为</w:t>
      </w:r>
      <w:r>
        <w:rPr>
          <w:rFonts w:ascii="仿宋_GB2312" w:eastAsia="仿宋_GB2312" w:cs="DengXian-Regular"/>
          <w:sz w:val="32"/>
          <w:szCs w:val="32"/>
        </w:rPr>
        <w:t>96%</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根据区人大常委会机关202</w:t>
      </w:r>
      <w:r>
        <w:rPr>
          <w:rFonts w:ascii="仿宋_GB2312" w:eastAsia="仿宋_GB2312" w:cs="DengXian-Regular"/>
          <w:sz w:val="32"/>
          <w:szCs w:val="32"/>
        </w:rPr>
        <w:t>1</w:t>
      </w:r>
      <w:r>
        <w:rPr>
          <w:rFonts w:hint="eastAsia" w:ascii="仿宋_GB2312" w:eastAsia="仿宋_GB2312" w:cs="DengXian-Regular"/>
          <w:sz w:val="32"/>
          <w:szCs w:val="32"/>
        </w:rPr>
        <w:t>年明细账、会计凭证等相关资料，区人大常委会机关资金使用符合相关会计准则和财务制度，资金拨付有完备的审批程序和手续，资金使用符合部门预算批复的用途，未发现截留、挤占、挪用财政资金的情况。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经核查区人大常委会机关202</w:t>
      </w:r>
      <w:r>
        <w:rPr>
          <w:rFonts w:ascii="仿宋_GB2312" w:eastAsia="仿宋_GB2312" w:cs="DengXian-Regular"/>
          <w:sz w:val="32"/>
          <w:szCs w:val="32"/>
        </w:rPr>
        <w:t>1</w:t>
      </w:r>
      <w:r>
        <w:rPr>
          <w:rFonts w:hint="eastAsia" w:ascii="仿宋_GB2312" w:eastAsia="仿宋_GB2312" w:cs="DengXian-Regular"/>
          <w:sz w:val="32"/>
          <w:szCs w:val="32"/>
        </w:rPr>
        <w:t>年决算文本、明细账及总账，区人大常委会机关决算文本数据均与明细账、总账一致。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区人大常委会机关工作制度涵盖了财务制度、网络安全制度、公务用车制度等相关制度，经检查区人大常委会机关付款流程审批单、资产盘点表等资料，区人大常委会机关已按照相关管理制度的规定执行。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区人大常委会机关202</w:t>
      </w:r>
      <w:r>
        <w:rPr>
          <w:rFonts w:ascii="仿宋_GB2312" w:eastAsia="仿宋_GB2312" w:cs="DengXian-Regular"/>
          <w:sz w:val="32"/>
          <w:szCs w:val="32"/>
        </w:rPr>
        <w:t>1</w:t>
      </w:r>
      <w:r>
        <w:rPr>
          <w:rFonts w:hint="eastAsia" w:ascii="仿宋_GB2312" w:eastAsia="仿宋_GB2312" w:cs="DengXian-Regular"/>
          <w:sz w:val="32"/>
          <w:szCs w:val="32"/>
        </w:rPr>
        <w:t>年按政府信息公开的有关要求在保定市徐水区人民政府网公开了202</w:t>
      </w:r>
      <w:r>
        <w:rPr>
          <w:rFonts w:ascii="仿宋_GB2312" w:eastAsia="仿宋_GB2312" w:cs="DengXian-Regular"/>
          <w:sz w:val="32"/>
          <w:szCs w:val="32"/>
        </w:rPr>
        <w:t>1</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根据区人大常委会机关提供的会计账簿、凭证及其他相关资料，区人大常委会机关会计信息资料真实完整，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区人大常委会机关单位建立了固定资产台账、无形资产台账，资产保存完整，202</w:t>
      </w:r>
      <w:r>
        <w:rPr>
          <w:rFonts w:ascii="仿宋_GB2312" w:eastAsia="仿宋_GB2312" w:cs="DengXian-Regular"/>
          <w:sz w:val="32"/>
          <w:szCs w:val="32"/>
        </w:rPr>
        <w:t>1</w:t>
      </w:r>
      <w:r>
        <w:rPr>
          <w:rFonts w:hint="eastAsia" w:ascii="仿宋_GB2312" w:eastAsia="仿宋_GB2312" w:cs="DengXian-Regular"/>
          <w:sz w:val="32"/>
          <w:szCs w:val="32"/>
        </w:rPr>
        <w:t>年新增资产</w:t>
      </w:r>
      <w:r>
        <w:rPr>
          <w:rFonts w:ascii="仿宋_GB2312" w:eastAsia="仿宋_GB2312" w:cs="DengXian-Regular"/>
          <w:sz w:val="32"/>
          <w:szCs w:val="32"/>
        </w:rPr>
        <w:t>9.62</w:t>
      </w:r>
      <w:r>
        <w:rPr>
          <w:rFonts w:hint="eastAsia" w:ascii="仿宋_GB2312" w:eastAsia="仿宋_GB2312" w:cs="DengXian-Regular"/>
          <w:sz w:val="32"/>
          <w:szCs w:val="32"/>
        </w:rPr>
        <w:t>万元，包含：家具（2</w:t>
      </w:r>
      <w:r>
        <w:rPr>
          <w:rFonts w:ascii="仿宋_GB2312" w:eastAsia="仿宋_GB2312" w:cs="DengXian-Regular"/>
          <w:sz w:val="32"/>
          <w:szCs w:val="32"/>
        </w:rPr>
        <w:t>.61</w:t>
      </w:r>
      <w:r>
        <w:rPr>
          <w:rFonts w:hint="eastAsia" w:ascii="仿宋_GB2312" w:eastAsia="仿宋_GB2312" w:cs="DengXian-Regular"/>
          <w:sz w:val="32"/>
          <w:szCs w:val="32"/>
        </w:rPr>
        <w:t>万元）、电脑及计算机设备（</w:t>
      </w:r>
      <w:r>
        <w:rPr>
          <w:rFonts w:ascii="仿宋_GB2312" w:eastAsia="仿宋_GB2312" w:cs="DengXian-Regular"/>
          <w:sz w:val="32"/>
          <w:szCs w:val="32"/>
        </w:rPr>
        <w:t>6.23</w:t>
      </w:r>
      <w:r>
        <w:rPr>
          <w:rFonts w:hint="eastAsia" w:ascii="仿宋_GB2312" w:eastAsia="仿宋_GB2312" w:cs="DengXian-Regular"/>
          <w:sz w:val="32"/>
          <w:szCs w:val="32"/>
        </w:rPr>
        <w:t>万元）、空调（</w:t>
      </w:r>
      <w:r>
        <w:rPr>
          <w:rFonts w:ascii="仿宋_GB2312" w:eastAsia="仿宋_GB2312" w:cs="DengXian-Regular"/>
          <w:sz w:val="32"/>
          <w:szCs w:val="32"/>
        </w:rPr>
        <w:t>0.78</w:t>
      </w:r>
      <w:r>
        <w:rPr>
          <w:rFonts w:hint="eastAsia" w:ascii="仿宋_GB2312" w:eastAsia="仿宋_GB2312" w:cs="DengXian-Regular"/>
          <w:sz w:val="32"/>
          <w:szCs w:val="32"/>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ascii="仿宋_GB2312" w:eastAsia="仿宋_GB2312" w:cs="DengXian-Regular"/>
          <w:sz w:val="32"/>
          <w:szCs w:val="32"/>
        </w:rPr>
        <w:t>1</w:t>
      </w:r>
      <w:r>
        <w:rPr>
          <w:rFonts w:hint="eastAsia" w:ascii="仿宋_GB2312" w:eastAsia="仿宋_GB2312" w:cs="DengXian-Regular"/>
          <w:sz w:val="32"/>
          <w:szCs w:val="32"/>
        </w:rPr>
        <w:t>年度财政专项资金部门绩效自评价工作的通知》及徐水区人大常委会机关202</w:t>
      </w:r>
      <w:r>
        <w:rPr>
          <w:rFonts w:ascii="仿宋_GB2312" w:eastAsia="仿宋_GB2312" w:cs="DengXian-Regular"/>
          <w:sz w:val="32"/>
          <w:szCs w:val="32"/>
        </w:rPr>
        <w:t>1</w:t>
      </w:r>
      <w:r>
        <w:rPr>
          <w:rFonts w:hint="eastAsia" w:ascii="仿宋_GB2312" w:eastAsia="仿宋_GB2312" w:cs="DengXian-Regular"/>
          <w:sz w:val="32"/>
          <w:szCs w:val="32"/>
        </w:rPr>
        <w:t>年一般项目部门绩效自评表，区人大常委会机关202</w:t>
      </w:r>
      <w:r>
        <w:rPr>
          <w:rFonts w:ascii="仿宋_GB2312" w:eastAsia="仿宋_GB2312" w:cs="DengXian-Regular"/>
          <w:sz w:val="32"/>
          <w:szCs w:val="32"/>
        </w:rPr>
        <w:t>1</w:t>
      </w:r>
      <w:r>
        <w:rPr>
          <w:rFonts w:hint="eastAsia" w:ascii="仿宋_GB2312" w:eastAsia="仿宋_GB2312" w:cs="DengXian-Regular"/>
          <w:sz w:val="32"/>
          <w:szCs w:val="32"/>
        </w:rPr>
        <w:t>年开展绩效自评的项目数为</w:t>
      </w:r>
      <w:r>
        <w:rPr>
          <w:rFonts w:ascii="仿宋_GB2312" w:eastAsia="仿宋_GB2312" w:cs="DengXian-Regular"/>
          <w:sz w:val="32"/>
          <w:szCs w:val="32"/>
        </w:rPr>
        <w:t>3</w:t>
      </w:r>
      <w:r>
        <w:rPr>
          <w:rFonts w:hint="eastAsia" w:ascii="仿宋_GB2312" w:eastAsia="仿宋_GB2312" w:cs="DengXian-Regular"/>
          <w:sz w:val="32"/>
          <w:szCs w:val="32"/>
        </w:rPr>
        <w:t>个，年初预算文本项目数</w:t>
      </w:r>
      <w:r>
        <w:rPr>
          <w:rFonts w:ascii="仿宋_GB2312" w:eastAsia="仿宋_GB2312" w:cs="DengXian-Regular"/>
          <w:sz w:val="32"/>
          <w:szCs w:val="32"/>
        </w:rPr>
        <w:t>3</w:t>
      </w:r>
      <w:r>
        <w:rPr>
          <w:rFonts w:hint="eastAsia" w:ascii="仿宋_GB2312" w:eastAsia="仿宋_GB2312" w:cs="DengXian-Regular"/>
          <w:sz w:val="32"/>
          <w:szCs w:val="32"/>
        </w:rPr>
        <w:t>个，要求自评项目个数</w:t>
      </w:r>
      <w:r>
        <w:rPr>
          <w:rFonts w:ascii="仿宋_GB2312" w:eastAsia="仿宋_GB2312" w:cs="DengXian-Regular"/>
          <w:sz w:val="32"/>
          <w:szCs w:val="32"/>
        </w:rPr>
        <w:t>3</w:t>
      </w:r>
      <w:r>
        <w:rPr>
          <w:rFonts w:hint="eastAsia" w:ascii="仿宋_GB2312" w:eastAsia="仿宋_GB2312" w:cs="DengXian-Regular"/>
          <w:sz w:val="32"/>
          <w:szCs w:val="32"/>
        </w:rPr>
        <w:t xml:space="preserve">个，自评覆盖率为 </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区人大常委会机关202</w:t>
      </w:r>
      <w:r>
        <w:rPr>
          <w:rFonts w:ascii="仿宋_GB2312" w:eastAsia="仿宋_GB2312" w:cs="DengXian-Regular"/>
          <w:sz w:val="32"/>
          <w:szCs w:val="32"/>
        </w:rPr>
        <w:t>1</w:t>
      </w:r>
      <w:r>
        <w:rPr>
          <w:rFonts w:hint="eastAsia" w:ascii="仿宋_GB2312" w:eastAsia="仿宋_GB2312" w:cs="DengXian-Regular"/>
          <w:sz w:val="32"/>
          <w:szCs w:val="32"/>
        </w:rPr>
        <w:t>年参评数量</w:t>
      </w:r>
      <w:r>
        <w:rPr>
          <w:rFonts w:ascii="仿宋_GB2312" w:eastAsia="仿宋_GB2312" w:cs="DengXian-Regular"/>
          <w:sz w:val="32"/>
          <w:szCs w:val="32"/>
        </w:rPr>
        <w:t>3</w:t>
      </w:r>
      <w:r>
        <w:rPr>
          <w:rFonts w:hint="eastAsia" w:ascii="仿宋_GB2312" w:eastAsia="仿宋_GB2312" w:cs="DengXian-Regular"/>
          <w:sz w:val="32"/>
          <w:szCs w:val="32"/>
        </w:rPr>
        <w:t>个，绩效评价结果达到优等的数量</w:t>
      </w:r>
      <w:r>
        <w:rPr>
          <w:rFonts w:ascii="仿宋_GB2312" w:eastAsia="仿宋_GB2312" w:cs="DengXian-Regular"/>
          <w:sz w:val="32"/>
          <w:szCs w:val="32"/>
        </w:rPr>
        <w:t>3</w:t>
      </w:r>
      <w:r>
        <w:rPr>
          <w:rFonts w:hint="eastAsia" w:ascii="仿宋_GB2312" w:eastAsia="仿宋_GB2312" w:cs="DengXian-Regular"/>
          <w:sz w:val="32"/>
          <w:szCs w:val="32"/>
        </w:rPr>
        <w:t>个，绩效评价优等率为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社区矫正人数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社区服刑人员再次犯罪率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法律援助办结率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1.结转结余率（5分）</w:t>
      </w:r>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根据区人大常委会机关202</w:t>
      </w:r>
      <w:r>
        <w:rPr>
          <w:rFonts w:ascii="仿宋_GB2312" w:eastAsia="仿宋_GB2312" w:cs="DengXian-Regular"/>
          <w:sz w:val="32"/>
          <w:szCs w:val="32"/>
        </w:rPr>
        <w:t>1</w:t>
      </w:r>
      <w:r>
        <w:rPr>
          <w:rFonts w:hint="eastAsia" w:ascii="仿宋_GB2312" w:eastAsia="仿宋_GB2312" w:cs="DengXian-Regular"/>
          <w:sz w:val="32"/>
          <w:szCs w:val="32"/>
        </w:rPr>
        <w:t>年决算文本及相关资料，区人大常委会机关202</w:t>
      </w:r>
      <w:r>
        <w:rPr>
          <w:rFonts w:ascii="仿宋_GB2312" w:eastAsia="仿宋_GB2312" w:cs="DengXian-Regular"/>
          <w:sz w:val="32"/>
          <w:szCs w:val="32"/>
        </w:rPr>
        <w:t>1</w:t>
      </w:r>
      <w:r>
        <w:rPr>
          <w:rFonts w:hint="eastAsia" w:ascii="仿宋_GB2312" w:eastAsia="仿宋_GB2312" w:cs="DengXian-Regular"/>
          <w:sz w:val="32"/>
          <w:szCs w:val="32"/>
        </w:rPr>
        <w:t>年结转结余资金</w:t>
      </w:r>
      <w:r>
        <w:rPr>
          <w:rFonts w:ascii="仿宋_GB2312" w:eastAsia="仿宋_GB2312" w:cs="DengXian-Regular"/>
          <w:sz w:val="32"/>
          <w:szCs w:val="32"/>
        </w:rPr>
        <w:t>0.05</w:t>
      </w:r>
      <w:r>
        <w:rPr>
          <w:rFonts w:hint="eastAsia" w:ascii="仿宋_GB2312" w:eastAsia="仿宋_GB2312" w:cs="DengXian-Regular"/>
          <w:sz w:val="32"/>
          <w:szCs w:val="32"/>
        </w:rPr>
        <w:t>万元，决算收入</w:t>
      </w:r>
      <w:r>
        <w:rPr>
          <w:rFonts w:ascii="仿宋_GB2312" w:eastAsia="仿宋_GB2312" w:cs="DengXian-Regular"/>
          <w:sz w:val="32"/>
          <w:szCs w:val="32"/>
        </w:rPr>
        <w:t>580.14</w:t>
      </w:r>
      <w:r>
        <w:rPr>
          <w:rFonts w:hint="eastAsia" w:ascii="仿宋_GB2312" w:eastAsia="仿宋_GB2312" w:cs="DengXian-Regular"/>
          <w:sz w:val="32"/>
          <w:szCs w:val="32"/>
        </w:rPr>
        <w:t>万元，结转结余率</w:t>
      </w:r>
      <w:r>
        <w:rPr>
          <w:rFonts w:ascii="仿宋_GB2312" w:eastAsia="仿宋_GB2312" w:cs="DengXian-Regular"/>
          <w:sz w:val="32"/>
          <w:szCs w:val="32"/>
        </w:rPr>
        <w:t>0.01</w:t>
      </w:r>
      <w:r>
        <w:rPr>
          <w:rFonts w:hint="eastAsia" w:ascii="仿宋_GB2312" w:eastAsia="仿宋_GB2312" w:cs="DengXian-Regular"/>
          <w:sz w:val="32"/>
          <w:szCs w:val="32"/>
        </w:rPr>
        <w:t>%，小于5%。</w:t>
      </w:r>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区人大常委会机关202</w:t>
      </w:r>
      <w:r>
        <w:rPr>
          <w:rFonts w:ascii="仿宋_GB2312" w:eastAsia="仿宋_GB2312" w:cs="DengXian-Regular"/>
          <w:sz w:val="32"/>
          <w:szCs w:val="32"/>
        </w:rPr>
        <w:t>1</w:t>
      </w:r>
      <w:r>
        <w:rPr>
          <w:rFonts w:hint="eastAsia" w:ascii="仿宋_GB2312" w:eastAsia="仿宋_GB2312" w:cs="DengXian-Regular"/>
          <w:sz w:val="32"/>
          <w:szCs w:val="32"/>
        </w:rPr>
        <w:t>年实际支出项目资金总额</w:t>
      </w:r>
      <w:r>
        <w:rPr>
          <w:rFonts w:ascii="仿宋_GB2312" w:eastAsia="仿宋_GB2312" w:cs="DengXian-Regular"/>
          <w:sz w:val="32"/>
          <w:szCs w:val="32"/>
        </w:rPr>
        <w:t>150.92</w:t>
      </w:r>
      <w:r>
        <w:rPr>
          <w:rFonts w:hint="eastAsia" w:ascii="仿宋_GB2312" w:eastAsia="仿宋_GB2312" w:cs="DengXian-Regular"/>
          <w:sz w:val="32"/>
          <w:szCs w:val="32"/>
        </w:rPr>
        <w:t>万元，年初预算共</w:t>
      </w:r>
      <w:r>
        <w:rPr>
          <w:rFonts w:ascii="仿宋_GB2312" w:eastAsia="仿宋_GB2312" w:cs="DengXian-Regular"/>
          <w:sz w:val="32"/>
          <w:szCs w:val="32"/>
        </w:rPr>
        <w:t>3</w:t>
      </w:r>
      <w:r>
        <w:rPr>
          <w:rFonts w:hint="eastAsia" w:ascii="仿宋_GB2312" w:eastAsia="仿宋_GB2312" w:cs="DengXian-Regular"/>
          <w:sz w:val="32"/>
          <w:szCs w:val="32"/>
        </w:rPr>
        <w:t>个项目，预算数</w:t>
      </w:r>
      <w:r>
        <w:rPr>
          <w:rFonts w:ascii="仿宋_GB2312" w:eastAsia="仿宋_GB2312" w:cs="DengXian-Regular"/>
          <w:sz w:val="32"/>
          <w:szCs w:val="32"/>
        </w:rPr>
        <w:t>44.96</w:t>
      </w:r>
      <w:r>
        <w:rPr>
          <w:rFonts w:hint="eastAsia" w:ascii="仿宋_GB2312" w:eastAsia="仿宋_GB2312" w:cs="DengXian-Regular"/>
          <w:sz w:val="32"/>
          <w:szCs w:val="32"/>
        </w:rPr>
        <w:t>万元，年中追加项目资金</w:t>
      </w:r>
      <w:r>
        <w:rPr>
          <w:rFonts w:ascii="仿宋_GB2312" w:eastAsia="仿宋_GB2312" w:cs="DengXian-Regular"/>
          <w:sz w:val="32"/>
          <w:szCs w:val="32"/>
        </w:rPr>
        <w:t>105.96</w:t>
      </w:r>
      <w:r>
        <w:rPr>
          <w:rFonts w:hint="eastAsia" w:ascii="仿宋_GB2312" w:eastAsia="仿宋_GB2312" w:cs="DengXian-Regular"/>
          <w:sz w:val="32"/>
          <w:szCs w:val="32"/>
        </w:rPr>
        <w:t>万元，项目资金使用率为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6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pStyle w:val="4"/>
        <w:spacing w:before="0" w:after="0" w:line="640" w:lineRule="exact"/>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640" w:lineRule="exact"/>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r>
      <w:tr>
        <w:tblPrEx>
          <w:tblCellMar>
            <w:top w:w="15" w:type="dxa"/>
            <w:left w:w="15" w:type="dxa"/>
            <w:bottom w:w="15" w:type="dxa"/>
            <w:right w:w="15" w:type="dxa"/>
          </w:tblCellMar>
        </w:tblPrEx>
        <w:trPr>
          <w:trHeight w:val="556"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4638561"/>
      <w:bookmarkStart w:id="73" w:name="_Toc465149516"/>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经查看区人大常委会机关提供的相关资料，区人大常委会机关履行职责对社会发展所带来的社会效益较显著，有效的提高了社会公众的参政意识。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7</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xx</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xx</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r>
    </w:tbl>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w:t>
      </w:r>
      <w:r>
        <w:rPr>
          <w:rFonts w:ascii="仿宋_GB2312" w:eastAsia="仿宋_GB2312" w:cs="Times New Roman" w:hAnsiTheme="minorEastAsia"/>
          <w:sz w:val="32"/>
          <w:szCs w:val="32"/>
          <w:u w:color="000000"/>
        </w:rPr>
        <w:t>3</w:t>
      </w:r>
      <w:r>
        <w:rPr>
          <w:rFonts w:hint="eastAsia" w:ascii="仿宋_GB2312" w:eastAsia="仿宋_GB2312" w:cs="Times New Roman" w:hAnsiTheme="minorEastAsia"/>
          <w:sz w:val="32"/>
          <w:szCs w:val="32"/>
          <w:u w:color="000000"/>
        </w:rPr>
        <w:t>个单项，每个单项满分为100分。其中：每一单项满分为100分：满意为100分，一般为50分，不满意为0分。</w:t>
      </w:r>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sz w:val="32"/>
          <w:szCs w:val="32"/>
          <w:u w:color="000000"/>
        </w:rPr>
        <w:t>100</w:t>
      </w:r>
      <w:r>
        <w:rPr>
          <w:rFonts w:hint="eastAsia" w:ascii="仿宋_GB2312" w:eastAsia="仿宋_GB2312" w:cs="Times New Roman" w:hAnsiTheme="minorEastAsia"/>
          <w:sz w:val="32"/>
          <w:szCs w:val="32"/>
          <w:u w:color="000000"/>
        </w:rPr>
        <w:t>分，大于90分，评价等级为“优”。</w:t>
      </w:r>
    </w:p>
    <w:p>
      <w:pPr>
        <w:spacing w:after="0" w:line="500" w:lineRule="exact"/>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4</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500" w:lineRule="exact"/>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区人大常委会机关</w:t>
      </w:r>
      <w:r>
        <w:rPr>
          <w:rFonts w:hint="eastAsia" w:ascii="仿宋_GB2312" w:eastAsia="仿宋_GB2312" w:cs="Times New Roman" w:hAnsiTheme="minorEastAsia"/>
          <w:sz w:val="32"/>
          <w:szCs w:val="32"/>
          <w:u w:color="000000"/>
        </w:rPr>
        <w:t>202</w:t>
      </w:r>
      <w:r>
        <w:rPr>
          <w:rFonts w:ascii="仿宋_GB2312" w:eastAsia="仿宋_GB2312" w:cs="Times New Roman" w:hAnsiTheme="minorEastAsia"/>
          <w:sz w:val="32"/>
          <w:szCs w:val="32"/>
          <w:u w:color="000000"/>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bookmarkEnd w:id="75"/>
    <w:bookmarkEnd w:id="76"/>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bookmarkStart w:id="77" w:name="_Toc465149521"/>
      <w:r>
        <w:rPr>
          <w:rFonts w:hint="eastAsia" w:ascii="仿宋_GB2312" w:eastAsia="仿宋_GB2312" w:cs="Times New Roman" w:hAnsiTheme="minorEastAsia"/>
          <w:sz w:val="32"/>
          <w:szCs w:val="32"/>
          <w:u w:color="000000"/>
        </w:rPr>
        <w:t>1.</w:t>
      </w:r>
      <w:r>
        <w:rPr>
          <w:rFonts w:ascii="仿宋_GB2312" w:eastAsia="仿宋_GB2312" w:cs="Times New Roman" w:hAnsiTheme="minorEastAsia"/>
          <w:sz w:val="32"/>
          <w:szCs w:val="32"/>
          <w:u w:color="000000"/>
        </w:rPr>
        <w:t>预算编制有待进一步加强，确保预算执行力度。</w:t>
      </w:r>
    </w:p>
    <w:p>
      <w:pPr>
        <w:spacing w:after="0" w:line="5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财务制度执行力有待加强，资金使用计划有待细化。</w:t>
      </w:r>
    </w:p>
    <w:p>
      <w:pPr>
        <w:pStyle w:val="3"/>
        <w:keepNext w:val="0"/>
        <w:keepLines w:val="0"/>
        <w:suppressLineNumbers/>
        <w:spacing w:before="0" w:after="0" w:line="500" w:lineRule="exact"/>
        <w:ind w:firstLine="643" w:firstLineChars="200"/>
        <w:rPr>
          <w:rFonts w:ascii="黑体"/>
        </w:rPr>
      </w:pPr>
      <w:r>
        <w:rPr>
          <w:rFonts w:hint="eastAsia" w:ascii="黑体"/>
        </w:rPr>
        <w:t>六、绩效评价意见及建议</w:t>
      </w:r>
    </w:p>
    <w:p>
      <w:pPr>
        <w:pStyle w:val="3"/>
        <w:keepNext w:val="0"/>
        <w:keepLines w:val="0"/>
        <w:suppressLineNumbers/>
        <w:spacing w:before="0" w:after="0" w:line="500" w:lineRule="exact"/>
        <w:ind w:firstLine="640" w:firstLineChars="200"/>
        <w:rPr>
          <w:rFonts w:ascii="黑体"/>
          <w:b w:val="0"/>
        </w:rPr>
      </w:pPr>
      <w:r>
        <w:rPr>
          <w:rFonts w:hint="eastAsia" w:ascii="仿宋" w:hAnsi="仿宋" w:eastAsia="仿宋"/>
          <w:b w:val="0"/>
          <w:color w:val="000000"/>
        </w:rPr>
        <w:t>为做好绩效评价实施的跟踪检查工作。我单位不定期地对实施情况和经费使用情况进行跟踪检查，对能实现预期绩效目标的项目予以充分肯定，对进展缓慢，预期绩效目标较差的项目，及时进行协调和提出整改措施，确保项目实施工作正常运行，达到预期绩效目标。</w:t>
      </w:r>
    </w:p>
    <w:p>
      <w:pPr>
        <w:pStyle w:val="20"/>
        <w:shd w:val="clear" w:color="auto" w:fill="FFFFFF"/>
        <w:spacing w:before="0" w:beforeAutospacing="0" w:after="0" w:afterAutospacing="0" w:line="540" w:lineRule="exact"/>
        <w:ind w:firstLine="640" w:firstLineChars="200"/>
        <w:jc w:val="both"/>
        <w:rPr>
          <w:rFonts w:ascii="Times New Roman" w:hAnsi="Times New Roman" w:cs="Times New Roman"/>
          <w:color w:val="000000"/>
          <w:sz w:val="21"/>
          <w:szCs w:val="21"/>
        </w:rPr>
      </w:pPr>
      <w:r>
        <w:rPr>
          <w:rFonts w:hint="eastAsia" w:ascii="楷体" w:hAnsi="楷体" w:eastAsia="楷体" w:cs="楷体"/>
          <w:color w:val="000000"/>
          <w:sz w:val="32"/>
          <w:szCs w:val="32"/>
        </w:rPr>
        <w:t>1、</w:t>
      </w:r>
      <w:r>
        <w:rPr>
          <w:rFonts w:hint="eastAsia" w:ascii="仿宋" w:hAnsi="仿宋" w:eastAsia="仿宋" w:cs="Times New Roman"/>
          <w:color w:val="000000"/>
          <w:sz w:val="32"/>
          <w:szCs w:val="32"/>
        </w:rPr>
        <w:t>进一步健全和完善财务管理制度及内部控制制度，创新管理手段，用新思路、新方法，改进完善财务管理方法。</w:t>
      </w:r>
    </w:p>
    <w:p>
      <w:pPr>
        <w:pStyle w:val="20"/>
        <w:shd w:val="clear" w:color="auto" w:fill="FFFFFF"/>
        <w:spacing w:before="0" w:beforeAutospacing="0" w:after="0" w:afterAutospacing="0" w:line="540" w:lineRule="exact"/>
        <w:ind w:firstLine="640" w:firstLineChars="200"/>
        <w:jc w:val="both"/>
        <w:rPr>
          <w:rFonts w:ascii="Times New Roman" w:hAnsi="Times New Roman" w:cs="Times New Roman"/>
          <w:color w:val="000000"/>
          <w:sz w:val="21"/>
          <w:szCs w:val="21"/>
        </w:rPr>
      </w:pPr>
      <w:r>
        <w:rPr>
          <w:rFonts w:hint="eastAsia" w:ascii="楷体" w:hAnsi="楷体" w:eastAsia="楷体" w:cs="楷体"/>
          <w:color w:val="000000"/>
          <w:sz w:val="32"/>
          <w:szCs w:val="32"/>
        </w:rPr>
        <w:t>2、</w:t>
      </w:r>
      <w:r>
        <w:rPr>
          <w:rFonts w:hint="eastAsia" w:ascii="仿宋" w:hAnsi="仿宋" w:eastAsia="仿宋" w:cs="Times New Roman"/>
          <w:color w:val="000000"/>
          <w:sz w:val="32"/>
          <w:szCs w:val="32"/>
        </w:rPr>
        <w:t>在编制预算与执行中，我单位将尽可能的用有限的经费平衡每年的工作任务，尽量做到科学、合理的分配。</w:t>
      </w:r>
    </w:p>
    <w:p/>
    <w:p>
      <w:pPr>
        <w:spacing w:after="0" w:line="560" w:lineRule="exact"/>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 保定市徐水区人民代表大会常务委员会基本情况及主要职责</w:t>
      </w:r>
    </w:p>
    <w:p>
      <w:pPr>
        <w:spacing w:after="0" w:line="56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2021</w:t>
      </w:r>
      <w:r>
        <w:rPr>
          <w:rFonts w:hint="eastAsia" w:ascii="仿宋_GB2312" w:eastAsia="仿宋_GB2312" w:cs="Times New Roman" w:hAnsiTheme="minorEastAsia"/>
          <w:sz w:val="32"/>
          <w:szCs w:val="32"/>
          <w:u w:color="000000"/>
        </w:rPr>
        <w:t>年度保定市徐水区人民代表大会常务委员会办公室收支预算及决算明细表</w:t>
      </w:r>
    </w:p>
    <w:p>
      <w:pPr>
        <w:spacing w:after="0" w:line="56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6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2021</w:t>
      </w:r>
      <w:r>
        <w:rPr>
          <w:rFonts w:hint="eastAsia" w:ascii="仿宋_GB2312" w:eastAsia="仿宋_GB2312" w:cs="Times New Roman" w:hAnsiTheme="minorEastAsia"/>
          <w:sz w:val="32"/>
          <w:szCs w:val="32"/>
          <w:u w:color="000000"/>
        </w:rPr>
        <w:t>年保定市徐水区人民代表大会常务委员会办公室工作活动绩效目标、绩效指标一览表</w:t>
      </w:r>
      <w:bookmarkEnd w:id="77"/>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TA4YzI5MGM1ODUyZmI4NDU2YWJiYjE0OTEzYzdjYjcifQ=="/>
  </w:docVars>
  <w:rsids>
    <w:rsidRoot w:val="00D31D50"/>
    <w:rsid w:val="00003C4A"/>
    <w:rsid w:val="00004179"/>
    <w:rsid w:val="00004378"/>
    <w:rsid w:val="0000439F"/>
    <w:rsid w:val="00006394"/>
    <w:rsid w:val="00007CA0"/>
    <w:rsid w:val="0001166F"/>
    <w:rsid w:val="00015C39"/>
    <w:rsid w:val="000174D3"/>
    <w:rsid w:val="0002415F"/>
    <w:rsid w:val="00025620"/>
    <w:rsid w:val="00026749"/>
    <w:rsid w:val="00026F83"/>
    <w:rsid w:val="0002705B"/>
    <w:rsid w:val="000317D7"/>
    <w:rsid w:val="00032610"/>
    <w:rsid w:val="00032B03"/>
    <w:rsid w:val="000334C2"/>
    <w:rsid w:val="0003450B"/>
    <w:rsid w:val="0003465E"/>
    <w:rsid w:val="00034910"/>
    <w:rsid w:val="0003506D"/>
    <w:rsid w:val="000363F1"/>
    <w:rsid w:val="00036BBA"/>
    <w:rsid w:val="000409C0"/>
    <w:rsid w:val="00040FA2"/>
    <w:rsid w:val="0004123E"/>
    <w:rsid w:val="00044599"/>
    <w:rsid w:val="000446E5"/>
    <w:rsid w:val="00044A25"/>
    <w:rsid w:val="00047D7B"/>
    <w:rsid w:val="000509B6"/>
    <w:rsid w:val="00050A62"/>
    <w:rsid w:val="000516BA"/>
    <w:rsid w:val="00051DBC"/>
    <w:rsid w:val="00052010"/>
    <w:rsid w:val="00061096"/>
    <w:rsid w:val="000612A2"/>
    <w:rsid w:val="00063117"/>
    <w:rsid w:val="000673C1"/>
    <w:rsid w:val="00072BF5"/>
    <w:rsid w:val="000752C6"/>
    <w:rsid w:val="00075B78"/>
    <w:rsid w:val="00077648"/>
    <w:rsid w:val="00080E48"/>
    <w:rsid w:val="00081053"/>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B7B64"/>
    <w:rsid w:val="000C117F"/>
    <w:rsid w:val="000C1EA5"/>
    <w:rsid w:val="000C2A81"/>
    <w:rsid w:val="000C52FB"/>
    <w:rsid w:val="000C55E6"/>
    <w:rsid w:val="000C6D5A"/>
    <w:rsid w:val="000D09B2"/>
    <w:rsid w:val="000D7C38"/>
    <w:rsid w:val="000E0902"/>
    <w:rsid w:val="000E3830"/>
    <w:rsid w:val="000E6EE6"/>
    <w:rsid w:val="000F070B"/>
    <w:rsid w:val="000F1E27"/>
    <w:rsid w:val="000F3158"/>
    <w:rsid w:val="000F364D"/>
    <w:rsid w:val="000F40FD"/>
    <w:rsid w:val="000F4432"/>
    <w:rsid w:val="000F465E"/>
    <w:rsid w:val="000F5E8C"/>
    <w:rsid w:val="000F64CD"/>
    <w:rsid w:val="000F771B"/>
    <w:rsid w:val="001000B2"/>
    <w:rsid w:val="00104C6C"/>
    <w:rsid w:val="0010560E"/>
    <w:rsid w:val="00105C85"/>
    <w:rsid w:val="0010612A"/>
    <w:rsid w:val="00106FF7"/>
    <w:rsid w:val="00107111"/>
    <w:rsid w:val="001073D6"/>
    <w:rsid w:val="00107819"/>
    <w:rsid w:val="00111246"/>
    <w:rsid w:val="0011574B"/>
    <w:rsid w:val="00116132"/>
    <w:rsid w:val="00117B9C"/>
    <w:rsid w:val="00117E7D"/>
    <w:rsid w:val="00120EA6"/>
    <w:rsid w:val="00122196"/>
    <w:rsid w:val="0012439D"/>
    <w:rsid w:val="0012587C"/>
    <w:rsid w:val="00127DA9"/>
    <w:rsid w:val="0013591D"/>
    <w:rsid w:val="00141DE8"/>
    <w:rsid w:val="00144105"/>
    <w:rsid w:val="00145B4E"/>
    <w:rsid w:val="001544E1"/>
    <w:rsid w:val="001551CE"/>
    <w:rsid w:val="0016020E"/>
    <w:rsid w:val="00164732"/>
    <w:rsid w:val="00164FE1"/>
    <w:rsid w:val="00167041"/>
    <w:rsid w:val="001703D7"/>
    <w:rsid w:val="001718D1"/>
    <w:rsid w:val="001719D0"/>
    <w:rsid w:val="00172245"/>
    <w:rsid w:val="0017403C"/>
    <w:rsid w:val="00174241"/>
    <w:rsid w:val="00176E7D"/>
    <w:rsid w:val="001804B7"/>
    <w:rsid w:val="001823BF"/>
    <w:rsid w:val="001827F5"/>
    <w:rsid w:val="00182B52"/>
    <w:rsid w:val="00183C43"/>
    <w:rsid w:val="00185652"/>
    <w:rsid w:val="00187750"/>
    <w:rsid w:val="00190292"/>
    <w:rsid w:val="001926B8"/>
    <w:rsid w:val="0019341A"/>
    <w:rsid w:val="001952EC"/>
    <w:rsid w:val="001A0F7A"/>
    <w:rsid w:val="001A1677"/>
    <w:rsid w:val="001A268B"/>
    <w:rsid w:val="001A5FD3"/>
    <w:rsid w:val="001B0380"/>
    <w:rsid w:val="001B04A4"/>
    <w:rsid w:val="001B30D5"/>
    <w:rsid w:val="001B382A"/>
    <w:rsid w:val="001B5C88"/>
    <w:rsid w:val="001B6CE6"/>
    <w:rsid w:val="001C046D"/>
    <w:rsid w:val="001C0781"/>
    <w:rsid w:val="001C1412"/>
    <w:rsid w:val="001C391F"/>
    <w:rsid w:val="001C3BDD"/>
    <w:rsid w:val="001C5135"/>
    <w:rsid w:val="001C708D"/>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246D"/>
    <w:rsid w:val="0021307B"/>
    <w:rsid w:val="00213EE8"/>
    <w:rsid w:val="002142B8"/>
    <w:rsid w:val="002161F4"/>
    <w:rsid w:val="00216E75"/>
    <w:rsid w:val="00221907"/>
    <w:rsid w:val="00222134"/>
    <w:rsid w:val="00222FA8"/>
    <w:rsid w:val="00224C34"/>
    <w:rsid w:val="0022532A"/>
    <w:rsid w:val="00227AFB"/>
    <w:rsid w:val="002302DD"/>
    <w:rsid w:val="00230CD1"/>
    <w:rsid w:val="002342E6"/>
    <w:rsid w:val="00234D02"/>
    <w:rsid w:val="00235741"/>
    <w:rsid w:val="00236B18"/>
    <w:rsid w:val="002401EA"/>
    <w:rsid w:val="00241B9D"/>
    <w:rsid w:val="002439D4"/>
    <w:rsid w:val="00245CB2"/>
    <w:rsid w:val="00246A44"/>
    <w:rsid w:val="00250BAC"/>
    <w:rsid w:val="00252B9E"/>
    <w:rsid w:val="00256D21"/>
    <w:rsid w:val="00257997"/>
    <w:rsid w:val="00260245"/>
    <w:rsid w:val="0026252A"/>
    <w:rsid w:val="00262BB1"/>
    <w:rsid w:val="00263D3A"/>
    <w:rsid w:val="002643BE"/>
    <w:rsid w:val="00265325"/>
    <w:rsid w:val="00266E84"/>
    <w:rsid w:val="002714BE"/>
    <w:rsid w:val="002715FC"/>
    <w:rsid w:val="002736FD"/>
    <w:rsid w:val="00274CFA"/>
    <w:rsid w:val="00275677"/>
    <w:rsid w:val="00275A3F"/>
    <w:rsid w:val="00277A23"/>
    <w:rsid w:val="0028068C"/>
    <w:rsid w:val="00280F6C"/>
    <w:rsid w:val="00282611"/>
    <w:rsid w:val="00282A89"/>
    <w:rsid w:val="00283F8F"/>
    <w:rsid w:val="002869F9"/>
    <w:rsid w:val="00292F2E"/>
    <w:rsid w:val="00292F98"/>
    <w:rsid w:val="002939A0"/>
    <w:rsid w:val="002959A3"/>
    <w:rsid w:val="00296061"/>
    <w:rsid w:val="0029626E"/>
    <w:rsid w:val="00296B70"/>
    <w:rsid w:val="00296E59"/>
    <w:rsid w:val="00297CEF"/>
    <w:rsid w:val="00297CF2"/>
    <w:rsid w:val="002A0364"/>
    <w:rsid w:val="002A1661"/>
    <w:rsid w:val="002A1A25"/>
    <w:rsid w:val="002A563C"/>
    <w:rsid w:val="002B050A"/>
    <w:rsid w:val="002B05EF"/>
    <w:rsid w:val="002B2E34"/>
    <w:rsid w:val="002B76FA"/>
    <w:rsid w:val="002C029E"/>
    <w:rsid w:val="002C2643"/>
    <w:rsid w:val="002C2C71"/>
    <w:rsid w:val="002C40F8"/>
    <w:rsid w:val="002C4C03"/>
    <w:rsid w:val="002C5A65"/>
    <w:rsid w:val="002C71F3"/>
    <w:rsid w:val="002C77E3"/>
    <w:rsid w:val="002D2112"/>
    <w:rsid w:val="002D53D7"/>
    <w:rsid w:val="002D5508"/>
    <w:rsid w:val="002D5FC1"/>
    <w:rsid w:val="002D7AB3"/>
    <w:rsid w:val="002E1D3C"/>
    <w:rsid w:val="002E1F73"/>
    <w:rsid w:val="002E269D"/>
    <w:rsid w:val="002E3460"/>
    <w:rsid w:val="002E70AE"/>
    <w:rsid w:val="002F000F"/>
    <w:rsid w:val="002F0C41"/>
    <w:rsid w:val="002F4D6F"/>
    <w:rsid w:val="002F5B6A"/>
    <w:rsid w:val="002F5BF5"/>
    <w:rsid w:val="002F5ECA"/>
    <w:rsid w:val="00306572"/>
    <w:rsid w:val="003079C7"/>
    <w:rsid w:val="00314820"/>
    <w:rsid w:val="003169F3"/>
    <w:rsid w:val="0032078D"/>
    <w:rsid w:val="00321CE0"/>
    <w:rsid w:val="0032231F"/>
    <w:rsid w:val="00323B43"/>
    <w:rsid w:val="00325BCC"/>
    <w:rsid w:val="003309A3"/>
    <w:rsid w:val="00332563"/>
    <w:rsid w:val="003345BC"/>
    <w:rsid w:val="00343662"/>
    <w:rsid w:val="003449AD"/>
    <w:rsid w:val="00345A9A"/>
    <w:rsid w:val="00352597"/>
    <w:rsid w:val="0035365E"/>
    <w:rsid w:val="00355403"/>
    <w:rsid w:val="003569A8"/>
    <w:rsid w:val="003604ED"/>
    <w:rsid w:val="00361FFF"/>
    <w:rsid w:val="00362340"/>
    <w:rsid w:val="0036286E"/>
    <w:rsid w:val="003653A5"/>
    <w:rsid w:val="00366971"/>
    <w:rsid w:val="00367DF7"/>
    <w:rsid w:val="00370AFA"/>
    <w:rsid w:val="0037120F"/>
    <w:rsid w:val="00371235"/>
    <w:rsid w:val="0037242E"/>
    <w:rsid w:val="003743E9"/>
    <w:rsid w:val="0038005F"/>
    <w:rsid w:val="003803CC"/>
    <w:rsid w:val="00382949"/>
    <w:rsid w:val="00385DFB"/>
    <w:rsid w:val="00391AE3"/>
    <w:rsid w:val="00396D4C"/>
    <w:rsid w:val="003A02BE"/>
    <w:rsid w:val="003A1765"/>
    <w:rsid w:val="003A3C32"/>
    <w:rsid w:val="003A4D02"/>
    <w:rsid w:val="003A4D52"/>
    <w:rsid w:val="003A536E"/>
    <w:rsid w:val="003B62F3"/>
    <w:rsid w:val="003B6DEC"/>
    <w:rsid w:val="003B79D3"/>
    <w:rsid w:val="003C2B92"/>
    <w:rsid w:val="003C4A69"/>
    <w:rsid w:val="003D126B"/>
    <w:rsid w:val="003D1D33"/>
    <w:rsid w:val="003D22C9"/>
    <w:rsid w:val="003D28AC"/>
    <w:rsid w:val="003D37D8"/>
    <w:rsid w:val="003D3912"/>
    <w:rsid w:val="003D67E4"/>
    <w:rsid w:val="003D7B2A"/>
    <w:rsid w:val="003E266C"/>
    <w:rsid w:val="003E3C05"/>
    <w:rsid w:val="003E3EE8"/>
    <w:rsid w:val="003F282F"/>
    <w:rsid w:val="00400E89"/>
    <w:rsid w:val="004016D6"/>
    <w:rsid w:val="00401AB4"/>
    <w:rsid w:val="00402CA2"/>
    <w:rsid w:val="00402D95"/>
    <w:rsid w:val="00403ADD"/>
    <w:rsid w:val="00407629"/>
    <w:rsid w:val="004108EE"/>
    <w:rsid w:val="00410F1A"/>
    <w:rsid w:val="00412A31"/>
    <w:rsid w:val="004149A9"/>
    <w:rsid w:val="004200B9"/>
    <w:rsid w:val="0042432F"/>
    <w:rsid w:val="00424451"/>
    <w:rsid w:val="00424FB7"/>
    <w:rsid w:val="00426133"/>
    <w:rsid w:val="004300B1"/>
    <w:rsid w:val="00430AF8"/>
    <w:rsid w:val="0043148F"/>
    <w:rsid w:val="0043354D"/>
    <w:rsid w:val="00434EB0"/>
    <w:rsid w:val="004358AB"/>
    <w:rsid w:val="00435DA7"/>
    <w:rsid w:val="004370A2"/>
    <w:rsid w:val="00445C28"/>
    <w:rsid w:val="004468B5"/>
    <w:rsid w:val="00451E9F"/>
    <w:rsid w:val="00454644"/>
    <w:rsid w:val="004551F1"/>
    <w:rsid w:val="00456648"/>
    <w:rsid w:val="00457E00"/>
    <w:rsid w:val="004606A4"/>
    <w:rsid w:val="00461E7C"/>
    <w:rsid w:val="004639E0"/>
    <w:rsid w:val="00463A6D"/>
    <w:rsid w:val="00465A21"/>
    <w:rsid w:val="0047047F"/>
    <w:rsid w:val="00472C49"/>
    <w:rsid w:val="00474DE3"/>
    <w:rsid w:val="00477959"/>
    <w:rsid w:val="00477B3C"/>
    <w:rsid w:val="00486217"/>
    <w:rsid w:val="00486A56"/>
    <w:rsid w:val="00493B60"/>
    <w:rsid w:val="00494D73"/>
    <w:rsid w:val="004A19C4"/>
    <w:rsid w:val="004A3FA4"/>
    <w:rsid w:val="004A6EA4"/>
    <w:rsid w:val="004B146A"/>
    <w:rsid w:val="004B1E69"/>
    <w:rsid w:val="004B4146"/>
    <w:rsid w:val="004B5892"/>
    <w:rsid w:val="004B59DD"/>
    <w:rsid w:val="004B5E88"/>
    <w:rsid w:val="004B5EDE"/>
    <w:rsid w:val="004C0341"/>
    <w:rsid w:val="004C46D3"/>
    <w:rsid w:val="004C5D39"/>
    <w:rsid w:val="004C7656"/>
    <w:rsid w:val="004C7C48"/>
    <w:rsid w:val="004D014B"/>
    <w:rsid w:val="004D21B9"/>
    <w:rsid w:val="004D21FF"/>
    <w:rsid w:val="004D2DD5"/>
    <w:rsid w:val="004D406B"/>
    <w:rsid w:val="004D41F0"/>
    <w:rsid w:val="004D55F1"/>
    <w:rsid w:val="004D578A"/>
    <w:rsid w:val="004D6157"/>
    <w:rsid w:val="004D656B"/>
    <w:rsid w:val="004D7523"/>
    <w:rsid w:val="004E07AC"/>
    <w:rsid w:val="004E0AA9"/>
    <w:rsid w:val="004E1158"/>
    <w:rsid w:val="004E1AEF"/>
    <w:rsid w:val="004E3774"/>
    <w:rsid w:val="004E446B"/>
    <w:rsid w:val="004E5448"/>
    <w:rsid w:val="004E5DFC"/>
    <w:rsid w:val="004E642E"/>
    <w:rsid w:val="004E7ADC"/>
    <w:rsid w:val="004F37DA"/>
    <w:rsid w:val="004F4875"/>
    <w:rsid w:val="0050185D"/>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35707"/>
    <w:rsid w:val="005421AC"/>
    <w:rsid w:val="00544C1A"/>
    <w:rsid w:val="00546D1B"/>
    <w:rsid w:val="0055027D"/>
    <w:rsid w:val="00552AC0"/>
    <w:rsid w:val="00554FA1"/>
    <w:rsid w:val="00556934"/>
    <w:rsid w:val="005601FB"/>
    <w:rsid w:val="005607DF"/>
    <w:rsid w:val="00564377"/>
    <w:rsid w:val="00564538"/>
    <w:rsid w:val="00566A89"/>
    <w:rsid w:val="00567E07"/>
    <w:rsid w:val="005716A9"/>
    <w:rsid w:val="005724B2"/>
    <w:rsid w:val="005771F7"/>
    <w:rsid w:val="00577B7B"/>
    <w:rsid w:val="00583F7F"/>
    <w:rsid w:val="00584FCF"/>
    <w:rsid w:val="0058600B"/>
    <w:rsid w:val="00587913"/>
    <w:rsid w:val="00593428"/>
    <w:rsid w:val="00593B65"/>
    <w:rsid w:val="005968EA"/>
    <w:rsid w:val="005A15D6"/>
    <w:rsid w:val="005A1FD8"/>
    <w:rsid w:val="005A2ABE"/>
    <w:rsid w:val="005A317D"/>
    <w:rsid w:val="005A6801"/>
    <w:rsid w:val="005A79F9"/>
    <w:rsid w:val="005C3594"/>
    <w:rsid w:val="005C46B7"/>
    <w:rsid w:val="005C7C8B"/>
    <w:rsid w:val="005D5617"/>
    <w:rsid w:val="005D6591"/>
    <w:rsid w:val="005D6869"/>
    <w:rsid w:val="005D7446"/>
    <w:rsid w:val="005D7953"/>
    <w:rsid w:val="005E5F88"/>
    <w:rsid w:val="005F06F5"/>
    <w:rsid w:val="005F120A"/>
    <w:rsid w:val="005F46C0"/>
    <w:rsid w:val="005F471D"/>
    <w:rsid w:val="005F720A"/>
    <w:rsid w:val="005F7467"/>
    <w:rsid w:val="005F78E7"/>
    <w:rsid w:val="006007F3"/>
    <w:rsid w:val="0060402C"/>
    <w:rsid w:val="00606C29"/>
    <w:rsid w:val="0061252A"/>
    <w:rsid w:val="006135B3"/>
    <w:rsid w:val="006138D4"/>
    <w:rsid w:val="00616C03"/>
    <w:rsid w:val="00616F30"/>
    <w:rsid w:val="00617D68"/>
    <w:rsid w:val="006215A2"/>
    <w:rsid w:val="00621F7D"/>
    <w:rsid w:val="00621FC3"/>
    <w:rsid w:val="00622AD1"/>
    <w:rsid w:val="00623267"/>
    <w:rsid w:val="00625428"/>
    <w:rsid w:val="0062670B"/>
    <w:rsid w:val="00630B86"/>
    <w:rsid w:val="00630F5B"/>
    <w:rsid w:val="00634C66"/>
    <w:rsid w:val="006352D1"/>
    <w:rsid w:val="00636E1A"/>
    <w:rsid w:val="00640180"/>
    <w:rsid w:val="0064088C"/>
    <w:rsid w:val="00642BA5"/>
    <w:rsid w:val="006434E0"/>
    <w:rsid w:val="00644BA1"/>
    <w:rsid w:val="00650C90"/>
    <w:rsid w:val="0065172D"/>
    <w:rsid w:val="0065287D"/>
    <w:rsid w:val="0065671B"/>
    <w:rsid w:val="00656A5A"/>
    <w:rsid w:val="00663A42"/>
    <w:rsid w:val="00663C29"/>
    <w:rsid w:val="0066418E"/>
    <w:rsid w:val="0066469F"/>
    <w:rsid w:val="00665664"/>
    <w:rsid w:val="00676978"/>
    <w:rsid w:val="0067780F"/>
    <w:rsid w:val="0068185E"/>
    <w:rsid w:val="00683851"/>
    <w:rsid w:val="006854B8"/>
    <w:rsid w:val="00686C30"/>
    <w:rsid w:val="00690FA3"/>
    <w:rsid w:val="006912A8"/>
    <w:rsid w:val="00692331"/>
    <w:rsid w:val="0069331D"/>
    <w:rsid w:val="00696DF8"/>
    <w:rsid w:val="0069783E"/>
    <w:rsid w:val="00697E26"/>
    <w:rsid w:val="006A0330"/>
    <w:rsid w:val="006A3AE1"/>
    <w:rsid w:val="006A3B57"/>
    <w:rsid w:val="006A5889"/>
    <w:rsid w:val="006A6AB2"/>
    <w:rsid w:val="006B117D"/>
    <w:rsid w:val="006B19B7"/>
    <w:rsid w:val="006B233D"/>
    <w:rsid w:val="006B392C"/>
    <w:rsid w:val="006B4CC0"/>
    <w:rsid w:val="006B65B0"/>
    <w:rsid w:val="006C43CA"/>
    <w:rsid w:val="006C5198"/>
    <w:rsid w:val="006C6972"/>
    <w:rsid w:val="006C6A07"/>
    <w:rsid w:val="006E0A3D"/>
    <w:rsid w:val="006E27F1"/>
    <w:rsid w:val="006E3232"/>
    <w:rsid w:val="006E5BC8"/>
    <w:rsid w:val="006E7CBA"/>
    <w:rsid w:val="006F222F"/>
    <w:rsid w:val="006F55F6"/>
    <w:rsid w:val="006F7B69"/>
    <w:rsid w:val="0070241F"/>
    <w:rsid w:val="007024A9"/>
    <w:rsid w:val="00703C96"/>
    <w:rsid w:val="00704BE7"/>
    <w:rsid w:val="007130D7"/>
    <w:rsid w:val="00713E98"/>
    <w:rsid w:val="00715591"/>
    <w:rsid w:val="00715AE8"/>
    <w:rsid w:val="00721844"/>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4A69"/>
    <w:rsid w:val="00756D66"/>
    <w:rsid w:val="00760D03"/>
    <w:rsid w:val="00761D80"/>
    <w:rsid w:val="007631FD"/>
    <w:rsid w:val="0076364A"/>
    <w:rsid w:val="00765244"/>
    <w:rsid w:val="00766FC5"/>
    <w:rsid w:val="00770E5B"/>
    <w:rsid w:val="00772930"/>
    <w:rsid w:val="00776E20"/>
    <w:rsid w:val="00780042"/>
    <w:rsid w:val="007814AF"/>
    <w:rsid w:val="007825F0"/>
    <w:rsid w:val="00787F88"/>
    <w:rsid w:val="007927A8"/>
    <w:rsid w:val="00795B48"/>
    <w:rsid w:val="0079721A"/>
    <w:rsid w:val="007A095C"/>
    <w:rsid w:val="007A0AF8"/>
    <w:rsid w:val="007A283A"/>
    <w:rsid w:val="007A65C8"/>
    <w:rsid w:val="007A6B16"/>
    <w:rsid w:val="007A6D09"/>
    <w:rsid w:val="007A6E62"/>
    <w:rsid w:val="007A7AC4"/>
    <w:rsid w:val="007B42E7"/>
    <w:rsid w:val="007B639C"/>
    <w:rsid w:val="007B7036"/>
    <w:rsid w:val="007C0870"/>
    <w:rsid w:val="007C2CA1"/>
    <w:rsid w:val="007C2D10"/>
    <w:rsid w:val="007C457D"/>
    <w:rsid w:val="007D02A9"/>
    <w:rsid w:val="007D166D"/>
    <w:rsid w:val="007D17C7"/>
    <w:rsid w:val="007D2766"/>
    <w:rsid w:val="007D2FF7"/>
    <w:rsid w:val="007D74D8"/>
    <w:rsid w:val="007E13A4"/>
    <w:rsid w:val="007E20CA"/>
    <w:rsid w:val="007E2A00"/>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639"/>
    <w:rsid w:val="00817981"/>
    <w:rsid w:val="008200CC"/>
    <w:rsid w:val="00822851"/>
    <w:rsid w:val="00824A75"/>
    <w:rsid w:val="00824EEC"/>
    <w:rsid w:val="0082509A"/>
    <w:rsid w:val="00825A51"/>
    <w:rsid w:val="00825D53"/>
    <w:rsid w:val="008272DF"/>
    <w:rsid w:val="00831065"/>
    <w:rsid w:val="008337A7"/>
    <w:rsid w:val="00835BCB"/>
    <w:rsid w:val="00836294"/>
    <w:rsid w:val="00836773"/>
    <w:rsid w:val="00836ACC"/>
    <w:rsid w:val="00836E6A"/>
    <w:rsid w:val="00837128"/>
    <w:rsid w:val="008410D0"/>
    <w:rsid w:val="00841559"/>
    <w:rsid w:val="0084558B"/>
    <w:rsid w:val="00845924"/>
    <w:rsid w:val="00846107"/>
    <w:rsid w:val="00847E07"/>
    <w:rsid w:val="00851297"/>
    <w:rsid w:val="00852C43"/>
    <w:rsid w:val="00853737"/>
    <w:rsid w:val="008541B8"/>
    <w:rsid w:val="00854653"/>
    <w:rsid w:val="008558B3"/>
    <w:rsid w:val="00855A1A"/>
    <w:rsid w:val="00857249"/>
    <w:rsid w:val="00861067"/>
    <w:rsid w:val="00862A06"/>
    <w:rsid w:val="00862AE2"/>
    <w:rsid w:val="00862C25"/>
    <w:rsid w:val="00863CA2"/>
    <w:rsid w:val="00864635"/>
    <w:rsid w:val="00864A80"/>
    <w:rsid w:val="008655ED"/>
    <w:rsid w:val="00866942"/>
    <w:rsid w:val="00871B0D"/>
    <w:rsid w:val="00871B14"/>
    <w:rsid w:val="008735A1"/>
    <w:rsid w:val="008746E0"/>
    <w:rsid w:val="00875962"/>
    <w:rsid w:val="00880325"/>
    <w:rsid w:val="00882ABD"/>
    <w:rsid w:val="008844A4"/>
    <w:rsid w:val="008857CC"/>
    <w:rsid w:val="008921D0"/>
    <w:rsid w:val="0089314F"/>
    <w:rsid w:val="0089328E"/>
    <w:rsid w:val="0089513A"/>
    <w:rsid w:val="00896069"/>
    <w:rsid w:val="00896786"/>
    <w:rsid w:val="008976AB"/>
    <w:rsid w:val="008A0EA8"/>
    <w:rsid w:val="008A2C15"/>
    <w:rsid w:val="008A3DBA"/>
    <w:rsid w:val="008A483E"/>
    <w:rsid w:val="008A5601"/>
    <w:rsid w:val="008B7726"/>
    <w:rsid w:val="008C08EC"/>
    <w:rsid w:val="008C2997"/>
    <w:rsid w:val="008C443B"/>
    <w:rsid w:val="008C538A"/>
    <w:rsid w:val="008C6C2A"/>
    <w:rsid w:val="008D0618"/>
    <w:rsid w:val="008D1AEB"/>
    <w:rsid w:val="008D1E23"/>
    <w:rsid w:val="008D2A7C"/>
    <w:rsid w:val="008D3031"/>
    <w:rsid w:val="008D4F00"/>
    <w:rsid w:val="008D7DBC"/>
    <w:rsid w:val="008E08B2"/>
    <w:rsid w:val="008E0AFC"/>
    <w:rsid w:val="008E1E43"/>
    <w:rsid w:val="008E1E79"/>
    <w:rsid w:val="008E3116"/>
    <w:rsid w:val="008E637F"/>
    <w:rsid w:val="008E66FE"/>
    <w:rsid w:val="008F27DB"/>
    <w:rsid w:val="008F5B6F"/>
    <w:rsid w:val="009002A3"/>
    <w:rsid w:val="0090038C"/>
    <w:rsid w:val="009007EC"/>
    <w:rsid w:val="00900EF5"/>
    <w:rsid w:val="00901EE5"/>
    <w:rsid w:val="009020D8"/>
    <w:rsid w:val="00902265"/>
    <w:rsid w:val="00902781"/>
    <w:rsid w:val="0090421D"/>
    <w:rsid w:val="009051C9"/>
    <w:rsid w:val="009061E1"/>
    <w:rsid w:val="00906447"/>
    <w:rsid w:val="0091349D"/>
    <w:rsid w:val="00913E6D"/>
    <w:rsid w:val="009141C7"/>
    <w:rsid w:val="0091453C"/>
    <w:rsid w:val="009160EA"/>
    <w:rsid w:val="00920597"/>
    <w:rsid w:val="00921E42"/>
    <w:rsid w:val="00922872"/>
    <w:rsid w:val="0092425B"/>
    <w:rsid w:val="00924D39"/>
    <w:rsid w:val="00924FFE"/>
    <w:rsid w:val="009263C3"/>
    <w:rsid w:val="009268AB"/>
    <w:rsid w:val="0093125B"/>
    <w:rsid w:val="0093470A"/>
    <w:rsid w:val="009364FF"/>
    <w:rsid w:val="00940E54"/>
    <w:rsid w:val="00941316"/>
    <w:rsid w:val="00942397"/>
    <w:rsid w:val="009425B4"/>
    <w:rsid w:val="00945074"/>
    <w:rsid w:val="00946F52"/>
    <w:rsid w:val="00950F44"/>
    <w:rsid w:val="0095153B"/>
    <w:rsid w:val="00952A7D"/>
    <w:rsid w:val="00952BF8"/>
    <w:rsid w:val="00953747"/>
    <w:rsid w:val="0095565A"/>
    <w:rsid w:val="00955918"/>
    <w:rsid w:val="00960439"/>
    <w:rsid w:val="00961D67"/>
    <w:rsid w:val="00962D93"/>
    <w:rsid w:val="009636EF"/>
    <w:rsid w:val="0096408D"/>
    <w:rsid w:val="009651A8"/>
    <w:rsid w:val="009657E9"/>
    <w:rsid w:val="0096666B"/>
    <w:rsid w:val="0096668F"/>
    <w:rsid w:val="0097114E"/>
    <w:rsid w:val="009719C3"/>
    <w:rsid w:val="0097578E"/>
    <w:rsid w:val="00976E55"/>
    <w:rsid w:val="009814B0"/>
    <w:rsid w:val="0098337C"/>
    <w:rsid w:val="009841B3"/>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B7FC4"/>
    <w:rsid w:val="009C0B63"/>
    <w:rsid w:val="009C0DAB"/>
    <w:rsid w:val="009C1E20"/>
    <w:rsid w:val="009D0378"/>
    <w:rsid w:val="009D0F18"/>
    <w:rsid w:val="009D1EFB"/>
    <w:rsid w:val="009D5964"/>
    <w:rsid w:val="009D5A27"/>
    <w:rsid w:val="009D6A0C"/>
    <w:rsid w:val="009E0725"/>
    <w:rsid w:val="009E1492"/>
    <w:rsid w:val="009E4B3F"/>
    <w:rsid w:val="009E5877"/>
    <w:rsid w:val="009F1EE7"/>
    <w:rsid w:val="009F69B0"/>
    <w:rsid w:val="00A02048"/>
    <w:rsid w:val="00A0310D"/>
    <w:rsid w:val="00A073F4"/>
    <w:rsid w:val="00A07BBE"/>
    <w:rsid w:val="00A15FCF"/>
    <w:rsid w:val="00A16439"/>
    <w:rsid w:val="00A16E18"/>
    <w:rsid w:val="00A21057"/>
    <w:rsid w:val="00A21559"/>
    <w:rsid w:val="00A217CE"/>
    <w:rsid w:val="00A21E86"/>
    <w:rsid w:val="00A22DFB"/>
    <w:rsid w:val="00A24B8B"/>
    <w:rsid w:val="00A24CCF"/>
    <w:rsid w:val="00A305E3"/>
    <w:rsid w:val="00A31D31"/>
    <w:rsid w:val="00A31F53"/>
    <w:rsid w:val="00A353F1"/>
    <w:rsid w:val="00A357B0"/>
    <w:rsid w:val="00A35B22"/>
    <w:rsid w:val="00A36062"/>
    <w:rsid w:val="00A42B99"/>
    <w:rsid w:val="00A4374B"/>
    <w:rsid w:val="00A479B6"/>
    <w:rsid w:val="00A50900"/>
    <w:rsid w:val="00A50D3C"/>
    <w:rsid w:val="00A532E3"/>
    <w:rsid w:val="00A54D9C"/>
    <w:rsid w:val="00A57200"/>
    <w:rsid w:val="00A57865"/>
    <w:rsid w:val="00A62B31"/>
    <w:rsid w:val="00A64850"/>
    <w:rsid w:val="00A65003"/>
    <w:rsid w:val="00A65202"/>
    <w:rsid w:val="00A73299"/>
    <w:rsid w:val="00A74298"/>
    <w:rsid w:val="00A7536B"/>
    <w:rsid w:val="00A80356"/>
    <w:rsid w:val="00A80A24"/>
    <w:rsid w:val="00A816B6"/>
    <w:rsid w:val="00A82D81"/>
    <w:rsid w:val="00A84DD5"/>
    <w:rsid w:val="00A90F03"/>
    <w:rsid w:val="00A93FD9"/>
    <w:rsid w:val="00A94334"/>
    <w:rsid w:val="00A96E79"/>
    <w:rsid w:val="00AA2033"/>
    <w:rsid w:val="00AA3321"/>
    <w:rsid w:val="00AA4A07"/>
    <w:rsid w:val="00AA6230"/>
    <w:rsid w:val="00AB2622"/>
    <w:rsid w:val="00AB632D"/>
    <w:rsid w:val="00AC5444"/>
    <w:rsid w:val="00AC70E1"/>
    <w:rsid w:val="00AD1D29"/>
    <w:rsid w:val="00AD328E"/>
    <w:rsid w:val="00AD5147"/>
    <w:rsid w:val="00AD5FEC"/>
    <w:rsid w:val="00AE0837"/>
    <w:rsid w:val="00AE0FBB"/>
    <w:rsid w:val="00AE11C8"/>
    <w:rsid w:val="00AE1611"/>
    <w:rsid w:val="00AE355C"/>
    <w:rsid w:val="00AE4EFC"/>
    <w:rsid w:val="00AE5731"/>
    <w:rsid w:val="00AE7127"/>
    <w:rsid w:val="00AF286D"/>
    <w:rsid w:val="00AF6BA2"/>
    <w:rsid w:val="00AF7801"/>
    <w:rsid w:val="00AF7DC3"/>
    <w:rsid w:val="00B019E2"/>
    <w:rsid w:val="00B020ED"/>
    <w:rsid w:val="00B036CB"/>
    <w:rsid w:val="00B130D5"/>
    <w:rsid w:val="00B13566"/>
    <w:rsid w:val="00B13A54"/>
    <w:rsid w:val="00B14220"/>
    <w:rsid w:val="00B16868"/>
    <w:rsid w:val="00B17251"/>
    <w:rsid w:val="00B2159A"/>
    <w:rsid w:val="00B218F5"/>
    <w:rsid w:val="00B21D32"/>
    <w:rsid w:val="00B313B2"/>
    <w:rsid w:val="00B337AE"/>
    <w:rsid w:val="00B34A43"/>
    <w:rsid w:val="00B35AAA"/>
    <w:rsid w:val="00B36912"/>
    <w:rsid w:val="00B404A0"/>
    <w:rsid w:val="00B4256A"/>
    <w:rsid w:val="00B432AB"/>
    <w:rsid w:val="00B45445"/>
    <w:rsid w:val="00B54D75"/>
    <w:rsid w:val="00B60C2A"/>
    <w:rsid w:val="00B6212F"/>
    <w:rsid w:val="00B65FC0"/>
    <w:rsid w:val="00B707DD"/>
    <w:rsid w:val="00B719F4"/>
    <w:rsid w:val="00B73995"/>
    <w:rsid w:val="00B74DBC"/>
    <w:rsid w:val="00B75E08"/>
    <w:rsid w:val="00B76684"/>
    <w:rsid w:val="00B7698F"/>
    <w:rsid w:val="00B85F5F"/>
    <w:rsid w:val="00B86395"/>
    <w:rsid w:val="00B86E2B"/>
    <w:rsid w:val="00B91DEC"/>
    <w:rsid w:val="00B92A56"/>
    <w:rsid w:val="00B92B72"/>
    <w:rsid w:val="00B931F8"/>
    <w:rsid w:val="00B93966"/>
    <w:rsid w:val="00B95DB0"/>
    <w:rsid w:val="00B9722F"/>
    <w:rsid w:val="00B97741"/>
    <w:rsid w:val="00BA0721"/>
    <w:rsid w:val="00BA1883"/>
    <w:rsid w:val="00BA227D"/>
    <w:rsid w:val="00BA3EFA"/>
    <w:rsid w:val="00BA4C84"/>
    <w:rsid w:val="00BC09FC"/>
    <w:rsid w:val="00BC0DD5"/>
    <w:rsid w:val="00BC60E6"/>
    <w:rsid w:val="00BC6456"/>
    <w:rsid w:val="00BD46F0"/>
    <w:rsid w:val="00BE57ED"/>
    <w:rsid w:val="00BE66AA"/>
    <w:rsid w:val="00BE73B9"/>
    <w:rsid w:val="00BF444F"/>
    <w:rsid w:val="00BF54A3"/>
    <w:rsid w:val="00BF77F5"/>
    <w:rsid w:val="00C01D8A"/>
    <w:rsid w:val="00C023EF"/>
    <w:rsid w:val="00C15415"/>
    <w:rsid w:val="00C16FE4"/>
    <w:rsid w:val="00C172EB"/>
    <w:rsid w:val="00C22F98"/>
    <w:rsid w:val="00C2363B"/>
    <w:rsid w:val="00C26560"/>
    <w:rsid w:val="00C3062F"/>
    <w:rsid w:val="00C30D5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409D"/>
    <w:rsid w:val="00C86E9A"/>
    <w:rsid w:val="00C90CE5"/>
    <w:rsid w:val="00C91E39"/>
    <w:rsid w:val="00C93A3D"/>
    <w:rsid w:val="00C94F0A"/>
    <w:rsid w:val="00C970C5"/>
    <w:rsid w:val="00CA033B"/>
    <w:rsid w:val="00CA3203"/>
    <w:rsid w:val="00CA6058"/>
    <w:rsid w:val="00CA6BD1"/>
    <w:rsid w:val="00CB1B1B"/>
    <w:rsid w:val="00CB389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E7224"/>
    <w:rsid w:val="00CF148C"/>
    <w:rsid w:val="00CF3D94"/>
    <w:rsid w:val="00CF48A3"/>
    <w:rsid w:val="00CF5081"/>
    <w:rsid w:val="00D058E4"/>
    <w:rsid w:val="00D066FA"/>
    <w:rsid w:val="00D07178"/>
    <w:rsid w:val="00D10C53"/>
    <w:rsid w:val="00D11C0B"/>
    <w:rsid w:val="00D11EE9"/>
    <w:rsid w:val="00D13F47"/>
    <w:rsid w:val="00D14E66"/>
    <w:rsid w:val="00D17631"/>
    <w:rsid w:val="00D17CD3"/>
    <w:rsid w:val="00D21B22"/>
    <w:rsid w:val="00D24AEB"/>
    <w:rsid w:val="00D24AFD"/>
    <w:rsid w:val="00D27902"/>
    <w:rsid w:val="00D27984"/>
    <w:rsid w:val="00D31D50"/>
    <w:rsid w:val="00D323E9"/>
    <w:rsid w:val="00D32FC5"/>
    <w:rsid w:val="00D34F5B"/>
    <w:rsid w:val="00D35023"/>
    <w:rsid w:val="00D36E71"/>
    <w:rsid w:val="00D403B8"/>
    <w:rsid w:val="00D45C1B"/>
    <w:rsid w:val="00D45E14"/>
    <w:rsid w:val="00D51C9A"/>
    <w:rsid w:val="00D5318C"/>
    <w:rsid w:val="00D53371"/>
    <w:rsid w:val="00D53BD5"/>
    <w:rsid w:val="00D55621"/>
    <w:rsid w:val="00D57D26"/>
    <w:rsid w:val="00D57F41"/>
    <w:rsid w:val="00D6000E"/>
    <w:rsid w:val="00D6304D"/>
    <w:rsid w:val="00D713D6"/>
    <w:rsid w:val="00D72DAF"/>
    <w:rsid w:val="00D73D0E"/>
    <w:rsid w:val="00D75BB9"/>
    <w:rsid w:val="00D76276"/>
    <w:rsid w:val="00D77919"/>
    <w:rsid w:val="00D8083C"/>
    <w:rsid w:val="00D81DDC"/>
    <w:rsid w:val="00D85F8D"/>
    <w:rsid w:val="00D87F81"/>
    <w:rsid w:val="00D90E39"/>
    <w:rsid w:val="00D97E89"/>
    <w:rsid w:val="00DA45EE"/>
    <w:rsid w:val="00DA58A3"/>
    <w:rsid w:val="00DB2971"/>
    <w:rsid w:val="00DB2F5B"/>
    <w:rsid w:val="00DB44A2"/>
    <w:rsid w:val="00DB46CB"/>
    <w:rsid w:val="00DB5259"/>
    <w:rsid w:val="00DB695F"/>
    <w:rsid w:val="00DC03E7"/>
    <w:rsid w:val="00DC3710"/>
    <w:rsid w:val="00DC3B9E"/>
    <w:rsid w:val="00DC4FB9"/>
    <w:rsid w:val="00DC545F"/>
    <w:rsid w:val="00DC54A9"/>
    <w:rsid w:val="00DC6139"/>
    <w:rsid w:val="00DC6686"/>
    <w:rsid w:val="00DC6D84"/>
    <w:rsid w:val="00DC7F68"/>
    <w:rsid w:val="00DD1D7F"/>
    <w:rsid w:val="00DD2D17"/>
    <w:rsid w:val="00DD3300"/>
    <w:rsid w:val="00DD360A"/>
    <w:rsid w:val="00DD7F91"/>
    <w:rsid w:val="00DE0985"/>
    <w:rsid w:val="00DE42BF"/>
    <w:rsid w:val="00DE4A1A"/>
    <w:rsid w:val="00DE4E11"/>
    <w:rsid w:val="00DE53FE"/>
    <w:rsid w:val="00DE6ED8"/>
    <w:rsid w:val="00DF3352"/>
    <w:rsid w:val="00DF5488"/>
    <w:rsid w:val="00E00A5F"/>
    <w:rsid w:val="00E01930"/>
    <w:rsid w:val="00E05D64"/>
    <w:rsid w:val="00E07ABB"/>
    <w:rsid w:val="00E07D8F"/>
    <w:rsid w:val="00E13762"/>
    <w:rsid w:val="00E14E2F"/>
    <w:rsid w:val="00E1552D"/>
    <w:rsid w:val="00E160D8"/>
    <w:rsid w:val="00E161E3"/>
    <w:rsid w:val="00E1640B"/>
    <w:rsid w:val="00E317A6"/>
    <w:rsid w:val="00E3190E"/>
    <w:rsid w:val="00E31F05"/>
    <w:rsid w:val="00E32285"/>
    <w:rsid w:val="00E34295"/>
    <w:rsid w:val="00E3667E"/>
    <w:rsid w:val="00E406FD"/>
    <w:rsid w:val="00E4228D"/>
    <w:rsid w:val="00E4254E"/>
    <w:rsid w:val="00E4608C"/>
    <w:rsid w:val="00E502A2"/>
    <w:rsid w:val="00E50A9B"/>
    <w:rsid w:val="00E521B6"/>
    <w:rsid w:val="00E52931"/>
    <w:rsid w:val="00E53ACE"/>
    <w:rsid w:val="00E5519B"/>
    <w:rsid w:val="00E55FEE"/>
    <w:rsid w:val="00E57BD3"/>
    <w:rsid w:val="00E57D38"/>
    <w:rsid w:val="00E65332"/>
    <w:rsid w:val="00E65F77"/>
    <w:rsid w:val="00E670CD"/>
    <w:rsid w:val="00E67EA9"/>
    <w:rsid w:val="00E755B9"/>
    <w:rsid w:val="00E7727F"/>
    <w:rsid w:val="00E82C5B"/>
    <w:rsid w:val="00E82DF2"/>
    <w:rsid w:val="00E83519"/>
    <w:rsid w:val="00E87C81"/>
    <w:rsid w:val="00E91889"/>
    <w:rsid w:val="00E91F0F"/>
    <w:rsid w:val="00E94259"/>
    <w:rsid w:val="00E944E2"/>
    <w:rsid w:val="00E94EFB"/>
    <w:rsid w:val="00E95C54"/>
    <w:rsid w:val="00E96103"/>
    <w:rsid w:val="00E9611B"/>
    <w:rsid w:val="00EA027D"/>
    <w:rsid w:val="00EA2DCD"/>
    <w:rsid w:val="00EA4C6B"/>
    <w:rsid w:val="00EA7AEC"/>
    <w:rsid w:val="00EB22CF"/>
    <w:rsid w:val="00EB3414"/>
    <w:rsid w:val="00EB39DD"/>
    <w:rsid w:val="00EB40E4"/>
    <w:rsid w:val="00EB6515"/>
    <w:rsid w:val="00EB67BA"/>
    <w:rsid w:val="00EC16F8"/>
    <w:rsid w:val="00EC18C7"/>
    <w:rsid w:val="00EC306F"/>
    <w:rsid w:val="00EC408E"/>
    <w:rsid w:val="00EC41F2"/>
    <w:rsid w:val="00EC4E40"/>
    <w:rsid w:val="00EC4EB3"/>
    <w:rsid w:val="00EC5617"/>
    <w:rsid w:val="00EC6F1E"/>
    <w:rsid w:val="00EC7C9E"/>
    <w:rsid w:val="00ED230D"/>
    <w:rsid w:val="00ED2440"/>
    <w:rsid w:val="00EE1C0B"/>
    <w:rsid w:val="00EE59D0"/>
    <w:rsid w:val="00EE7FF3"/>
    <w:rsid w:val="00EF26BF"/>
    <w:rsid w:val="00EF4861"/>
    <w:rsid w:val="00EF50C7"/>
    <w:rsid w:val="00EF55CF"/>
    <w:rsid w:val="00EF5E19"/>
    <w:rsid w:val="00EF779D"/>
    <w:rsid w:val="00EF7E82"/>
    <w:rsid w:val="00F01970"/>
    <w:rsid w:val="00F01B91"/>
    <w:rsid w:val="00F066CB"/>
    <w:rsid w:val="00F06AF6"/>
    <w:rsid w:val="00F079A5"/>
    <w:rsid w:val="00F07F69"/>
    <w:rsid w:val="00F107F9"/>
    <w:rsid w:val="00F111E0"/>
    <w:rsid w:val="00F117D4"/>
    <w:rsid w:val="00F16475"/>
    <w:rsid w:val="00F22D55"/>
    <w:rsid w:val="00F24A9A"/>
    <w:rsid w:val="00F2592D"/>
    <w:rsid w:val="00F25C5F"/>
    <w:rsid w:val="00F30F1E"/>
    <w:rsid w:val="00F3182D"/>
    <w:rsid w:val="00F34BDD"/>
    <w:rsid w:val="00F34EF2"/>
    <w:rsid w:val="00F3580F"/>
    <w:rsid w:val="00F406BB"/>
    <w:rsid w:val="00F44AD0"/>
    <w:rsid w:val="00F50379"/>
    <w:rsid w:val="00F55102"/>
    <w:rsid w:val="00F57115"/>
    <w:rsid w:val="00F6298B"/>
    <w:rsid w:val="00F63B02"/>
    <w:rsid w:val="00F65350"/>
    <w:rsid w:val="00F65C21"/>
    <w:rsid w:val="00F67C99"/>
    <w:rsid w:val="00F700A6"/>
    <w:rsid w:val="00F760D1"/>
    <w:rsid w:val="00F8151A"/>
    <w:rsid w:val="00F83788"/>
    <w:rsid w:val="00F84D69"/>
    <w:rsid w:val="00F85054"/>
    <w:rsid w:val="00F87AEF"/>
    <w:rsid w:val="00F87C14"/>
    <w:rsid w:val="00F939DB"/>
    <w:rsid w:val="00F94F61"/>
    <w:rsid w:val="00FA13D8"/>
    <w:rsid w:val="00FA17B4"/>
    <w:rsid w:val="00FA3581"/>
    <w:rsid w:val="00FB10B8"/>
    <w:rsid w:val="00FB24BA"/>
    <w:rsid w:val="00FB28C8"/>
    <w:rsid w:val="00FB381D"/>
    <w:rsid w:val="00FB3AF1"/>
    <w:rsid w:val="00FB6172"/>
    <w:rsid w:val="00FB6492"/>
    <w:rsid w:val="00FC007D"/>
    <w:rsid w:val="00FC0DE0"/>
    <w:rsid w:val="00FC131A"/>
    <w:rsid w:val="00FC224A"/>
    <w:rsid w:val="00FC43D6"/>
    <w:rsid w:val="00FC461C"/>
    <w:rsid w:val="00FC66E6"/>
    <w:rsid w:val="00FC6F39"/>
    <w:rsid w:val="00FD2208"/>
    <w:rsid w:val="00FD2EC4"/>
    <w:rsid w:val="00FD63D3"/>
    <w:rsid w:val="00FD717D"/>
    <w:rsid w:val="00FE44CF"/>
    <w:rsid w:val="00FF1239"/>
    <w:rsid w:val="00FF17E5"/>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3544FD"/>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1E5FDF"/>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2"/>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3"/>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4"/>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5"/>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6"/>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7"/>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4"/>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2"/>
    <w:unhideWhenUsed/>
    <w:qFormat/>
    <w:uiPriority w:val="99"/>
  </w:style>
  <w:style w:type="paragraph" w:styleId="10">
    <w:name w:val="Body Text"/>
    <w:basedOn w:val="1"/>
    <w:link w:val="45"/>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6"/>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7"/>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9"/>
    <w:unhideWhenUsed/>
    <w:qFormat/>
    <w:uiPriority w:val="99"/>
    <w:pPr>
      <w:tabs>
        <w:tab w:val="center" w:pos="4153"/>
        <w:tab w:val="right" w:pos="8306"/>
      </w:tabs>
    </w:pPr>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8"/>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1"/>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3"/>
    <w:qFormat/>
    <w:uiPriority w:val="99"/>
    <w:pPr>
      <w:widowControl w:val="0"/>
      <w:adjustRightInd/>
      <w:snapToGrid/>
      <w:spacing w:after="0"/>
    </w:pPr>
    <w:rPr>
      <w:rFonts w:ascii="Times New Roman" w:hAnsi="Times New Roman" w:eastAsia="宋体" w:cs="Times New Roman"/>
      <w:b/>
      <w:bCs/>
      <w:kern w:val="2"/>
      <w:sz w:val="21"/>
      <w:szCs w:val="24"/>
    </w:rPr>
  </w:style>
  <w:style w:type="table" w:styleId="24">
    <w:name w:val="Table Grid"/>
    <w:basedOn w:val="2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99"/>
  </w:style>
  <w:style w:type="character" w:styleId="27">
    <w:name w:val="FollowedHyperlink"/>
    <w:basedOn w:val="25"/>
    <w:unhideWhenUsed/>
    <w:qFormat/>
    <w:uiPriority w:val="99"/>
    <w:rPr>
      <w:color w:val="800080"/>
      <w:u w:val="single"/>
    </w:rPr>
  </w:style>
  <w:style w:type="character" w:styleId="28">
    <w:name w:val="Emphasis"/>
    <w:qFormat/>
    <w:uiPriority w:val="99"/>
    <w:rPr>
      <w:color w:val="CC0000"/>
    </w:rPr>
  </w:style>
  <w:style w:type="character" w:styleId="29">
    <w:name w:val="Hyperlink"/>
    <w:qFormat/>
    <w:uiPriority w:val="99"/>
    <w:rPr>
      <w:color w:val="0000FF"/>
      <w:u w:val="single"/>
    </w:rPr>
  </w:style>
  <w:style w:type="character" w:styleId="30">
    <w:name w:val="annotation reference"/>
    <w:basedOn w:val="25"/>
    <w:qFormat/>
    <w:uiPriority w:val="99"/>
    <w:rPr>
      <w:sz w:val="21"/>
      <w:szCs w:val="21"/>
    </w:rPr>
  </w:style>
  <w:style w:type="character" w:styleId="31">
    <w:name w:val="footnote reference"/>
    <w:basedOn w:val="25"/>
    <w:qFormat/>
    <w:uiPriority w:val="99"/>
    <w:rPr>
      <w:vertAlign w:val="superscript"/>
    </w:rPr>
  </w:style>
  <w:style w:type="character" w:customStyle="1" w:styleId="32">
    <w:name w:val="标题 1 字符"/>
    <w:basedOn w:val="25"/>
    <w:link w:val="2"/>
    <w:qFormat/>
    <w:uiPriority w:val="99"/>
    <w:rPr>
      <w:rFonts w:ascii="Times New Roman" w:hAnsi="Times New Roman" w:eastAsia="黑体" w:cs="Times New Roman"/>
      <w:b/>
      <w:bCs/>
      <w:color w:val="000000"/>
      <w:kern w:val="44"/>
      <w:sz w:val="36"/>
      <w:szCs w:val="44"/>
      <w:u w:color="000000"/>
    </w:rPr>
  </w:style>
  <w:style w:type="character" w:customStyle="1" w:styleId="33">
    <w:name w:val="标题 2 字符"/>
    <w:basedOn w:val="25"/>
    <w:link w:val="3"/>
    <w:qFormat/>
    <w:uiPriority w:val="99"/>
    <w:rPr>
      <w:rFonts w:ascii="Arial" w:hAnsi="Arial" w:eastAsia="黑体" w:cs="Times New Roman"/>
      <w:b/>
      <w:bCs/>
      <w:kern w:val="2"/>
      <w:sz w:val="32"/>
      <w:szCs w:val="32"/>
    </w:rPr>
  </w:style>
  <w:style w:type="character" w:customStyle="1" w:styleId="34">
    <w:name w:val="标题 3 字符"/>
    <w:basedOn w:val="25"/>
    <w:link w:val="4"/>
    <w:qFormat/>
    <w:uiPriority w:val="99"/>
    <w:rPr>
      <w:rFonts w:ascii="Times New Roman" w:hAnsi="Times New Roman" w:eastAsia="仿宋_GB2312" w:cs="Times New Roman"/>
      <w:b/>
      <w:bCs/>
      <w:sz w:val="30"/>
      <w:szCs w:val="32"/>
      <w:u w:color="000000"/>
    </w:rPr>
  </w:style>
  <w:style w:type="character" w:customStyle="1" w:styleId="35">
    <w:name w:val="标题 4 字符"/>
    <w:basedOn w:val="25"/>
    <w:link w:val="5"/>
    <w:qFormat/>
    <w:uiPriority w:val="0"/>
    <w:rPr>
      <w:rFonts w:asciiTheme="majorHAnsi" w:hAnsiTheme="majorHAnsi" w:eastAsiaTheme="majorEastAsia" w:cstheme="majorBidi"/>
      <w:b/>
      <w:bCs/>
      <w:kern w:val="2"/>
      <w:sz w:val="28"/>
      <w:szCs w:val="28"/>
    </w:rPr>
  </w:style>
  <w:style w:type="character" w:customStyle="1" w:styleId="36">
    <w:name w:val="标题 5 字符"/>
    <w:basedOn w:val="25"/>
    <w:link w:val="6"/>
    <w:qFormat/>
    <w:uiPriority w:val="0"/>
    <w:rPr>
      <w:rFonts w:ascii="Times New Roman" w:hAnsi="Times New Roman" w:eastAsia="宋体" w:cs="Times New Roman"/>
      <w:b/>
      <w:bCs/>
      <w:kern w:val="2"/>
      <w:sz w:val="28"/>
      <w:szCs w:val="28"/>
    </w:rPr>
  </w:style>
  <w:style w:type="character" w:customStyle="1" w:styleId="37">
    <w:name w:val="标题 6 字符"/>
    <w:basedOn w:val="25"/>
    <w:link w:val="7"/>
    <w:qFormat/>
    <w:uiPriority w:val="0"/>
    <w:rPr>
      <w:rFonts w:asciiTheme="majorHAnsi" w:hAnsiTheme="majorHAnsi" w:eastAsiaTheme="majorEastAsia" w:cstheme="majorBidi"/>
      <w:b/>
      <w:bCs/>
      <w:kern w:val="2"/>
      <w:sz w:val="24"/>
      <w:szCs w:val="24"/>
    </w:rPr>
  </w:style>
  <w:style w:type="character" w:customStyle="1" w:styleId="38">
    <w:name w:val="页眉 字符"/>
    <w:basedOn w:val="25"/>
    <w:link w:val="15"/>
    <w:qFormat/>
    <w:uiPriority w:val="99"/>
    <w:rPr>
      <w:rFonts w:ascii="Tahoma" w:hAnsi="Tahoma"/>
      <w:sz w:val="18"/>
      <w:szCs w:val="18"/>
    </w:rPr>
  </w:style>
  <w:style w:type="character" w:customStyle="1" w:styleId="39">
    <w:name w:val="页脚 字符"/>
    <w:basedOn w:val="25"/>
    <w:link w:val="14"/>
    <w:qFormat/>
    <w:uiPriority w:val="99"/>
    <w:rPr>
      <w:rFonts w:ascii="Tahoma" w:hAnsi="Tahoma"/>
      <w:sz w:val="18"/>
      <w:szCs w:val="18"/>
    </w:rPr>
  </w:style>
  <w:style w:type="paragraph" w:customStyle="1" w:styleId="40">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1">
    <w:name w:val="List Paragraph"/>
    <w:basedOn w:val="1"/>
    <w:qFormat/>
    <w:uiPriority w:val="99"/>
    <w:pPr>
      <w:ind w:firstLine="420" w:firstLineChars="200"/>
    </w:pPr>
  </w:style>
  <w:style w:type="character" w:customStyle="1" w:styleId="42">
    <w:name w:val="批注文字 字符"/>
    <w:basedOn w:val="25"/>
    <w:link w:val="9"/>
    <w:qFormat/>
    <w:uiPriority w:val="99"/>
    <w:rPr>
      <w:rFonts w:ascii="Tahoma" w:hAnsi="Tahoma"/>
    </w:rPr>
  </w:style>
  <w:style w:type="character" w:customStyle="1" w:styleId="43">
    <w:name w:val="批注主题 字符"/>
    <w:basedOn w:val="42"/>
    <w:link w:val="22"/>
    <w:qFormat/>
    <w:uiPriority w:val="99"/>
    <w:rPr>
      <w:rFonts w:ascii="Times New Roman" w:hAnsi="Times New Roman" w:eastAsia="宋体" w:cs="Times New Roman"/>
      <w:b/>
      <w:bCs/>
      <w:kern w:val="2"/>
      <w:sz w:val="21"/>
      <w:szCs w:val="24"/>
    </w:rPr>
  </w:style>
  <w:style w:type="character" w:customStyle="1" w:styleId="44">
    <w:name w:val="文档结构图 字符"/>
    <w:basedOn w:val="25"/>
    <w:link w:val="8"/>
    <w:semiHidden/>
    <w:qFormat/>
    <w:uiPriority w:val="99"/>
    <w:rPr>
      <w:rFonts w:ascii="Times New Roman" w:hAnsi="Times New Roman" w:eastAsia="宋体" w:cs="Times New Roman"/>
      <w:kern w:val="2"/>
      <w:sz w:val="21"/>
      <w:szCs w:val="24"/>
      <w:shd w:val="clear" w:color="auto" w:fill="000080"/>
    </w:rPr>
  </w:style>
  <w:style w:type="character" w:customStyle="1" w:styleId="45">
    <w:name w:val="正文文本 字符"/>
    <w:basedOn w:val="25"/>
    <w:link w:val="10"/>
    <w:qFormat/>
    <w:uiPriority w:val="99"/>
    <w:rPr>
      <w:rFonts w:ascii="Times New Roman" w:hAnsi="Times New Roman" w:eastAsia="宋体" w:cs="Times New Roman"/>
      <w:kern w:val="2"/>
      <w:sz w:val="21"/>
      <w:szCs w:val="24"/>
    </w:rPr>
  </w:style>
  <w:style w:type="character" w:customStyle="1" w:styleId="46">
    <w:name w:val="纯文本 字符"/>
    <w:basedOn w:val="25"/>
    <w:link w:val="12"/>
    <w:qFormat/>
    <w:uiPriority w:val="99"/>
    <w:rPr>
      <w:rFonts w:ascii="宋体" w:hAnsi="Times New Roman" w:eastAsia="宋体" w:cs="Times New Roman"/>
      <w:color w:val="000000"/>
      <w:sz w:val="21"/>
      <w:szCs w:val="20"/>
      <w:u w:color="000000"/>
    </w:rPr>
  </w:style>
  <w:style w:type="character" w:customStyle="1" w:styleId="47">
    <w:name w:val="批注框文本 字符"/>
    <w:basedOn w:val="25"/>
    <w:link w:val="13"/>
    <w:qFormat/>
    <w:uiPriority w:val="99"/>
    <w:rPr>
      <w:rFonts w:ascii="Times New Roman" w:hAnsi="Times New Roman" w:eastAsia="宋体" w:cs="Times New Roman"/>
      <w:kern w:val="2"/>
      <w:sz w:val="18"/>
      <w:szCs w:val="18"/>
    </w:rPr>
  </w:style>
  <w:style w:type="character" w:customStyle="1" w:styleId="48">
    <w:name w:val="脚注文本 字符"/>
    <w:basedOn w:val="25"/>
    <w:link w:val="17"/>
    <w:qFormat/>
    <w:uiPriority w:val="99"/>
    <w:rPr>
      <w:rFonts w:ascii="Times New Roman" w:hAnsi="Times New Roman" w:eastAsia="宋体" w:cs="Times New Roman"/>
      <w:kern w:val="2"/>
      <w:sz w:val="18"/>
      <w:szCs w:val="18"/>
    </w:rPr>
  </w:style>
  <w:style w:type="character" w:customStyle="1" w:styleId="49">
    <w:name w:val="HTML 预设格式 字符"/>
    <w:basedOn w:val="25"/>
    <w:link w:val="19"/>
    <w:qFormat/>
    <w:uiPriority w:val="0"/>
    <w:rPr>
      <w:rFonts w:ascii="宋体" w:hAnsi="宋体" w:eastAsia="宋体" w:cs="宋体"/>
      <w:sz w:val="24"/>
      <w:szCs w:val="24"/>
    </w:rPr>
  </w:style>
  <w:style w:type="paragraph" w:customStyle="1" w:styleId="50">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1">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2">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3">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4">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5">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6">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7">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8">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9">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60">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1">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2">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4">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5">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6">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7">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8">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9">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70">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1">
    <w:name w:val="标题 字符"/>
    <w:basedOn w:val="25"/>
    <w:link w:val="21"/>
    <w:qFormat/>
    <w:uiPriority w:val="0"/>
    <w:rPr>
      <w:rFonts w:eastAsia="宋体" w:asciiTheme="majorHAnsi" w:hAnsiTheme="majorHAnsi" w:cstheme="majorBidi"/>
      <w:b/>
      <w:bCs/>
      <w:kern w:val="2"/>
      <w:sz w:val="32"/>
      <w:szCs w:val="32"/>
    </w:rPr>
  </w:style>
  <w:style w:type="paragraph" w:customStyle="1" w:styleId="72">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3">
    <w:name w:val="font01"/>
    <w:basedOn w:val="25"/>
    <w:qFormat/>
    <w:uiPriority w:val="0"/>
    <w:rPr>
      <w:rFonts w:hint="eastAsia" w:ascii="宋体" w:hAnsi="宋体" w:eastAsia="宋体" w:cs="宋体"/>
      <w:b/>
      <w:color w:val="000000"/>
      <w:sz w:val="32"/>
      <w:szCs w:val="32"/>
      <w:u w:val="none"/>
    </w:rPr>
  </w:style>
  <w:style w:type="character" w:customStyle="1" w:styleId="74">
    <w:name w:val="font21"/>
    <w:basedOn w:val="25"/>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chartUserShapes" Target="../drawings/drawing1.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2021年决算收入结构图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1" vertOverflow="clip" vert="horz" wrap="square" lIns="38100" tIns="19050" rIns="38100" bIns="19050" anchor="ctr" anchorCtr="1"/>
                  <a:lstStyle/>
                  <a:p>
                    <a:pPr>
                      <a:defRPr lang="zh-CN" sz="900" b="0" i="0" u="none" strike="noStrike" kern="1200" baseline="0">
                        <a:solidFill>
                          <a:schemeClr val="dk1">
                            <a:lumMod val="65000"/>
                            <a:lumOff val="35000"/>
                          </a:schemeClr>
                        </a:solidFill>
                        <a:latin typeface="+mn-lt"/>
                        <a:ea typeface="+mn-ea"/>
                        <a:cs typeface="+mn-cs"/>
                      </a:defRPr>
                    </a:pPr>
                    <a:r>
                      <a:rPr lang="en-US" altLang="zh-CN"/>
                      <a:t>73.99</a:t>
                    </a:r>
                    <a:r>
                      <a:rPr lang="en-US" altLang="zh-CN" baseline="0"/>
                      <a:t>%</a:t>
                    </a:r>
                    <a:endParaRPr lang="en-US" altLang="zh-CN" baseline="0"/>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1" vertOverflow="clip" vert="horz" wrap="square" lIns="38100" tIns="19050" rIns="38100" bIns="19050" anchor="ctr" anchorCtr="1"/>
                  <a:lstStyle/>
                  <a:p>
                    <a:pPr>
                      <a:defRPr lang="zh-CN" sz="900" b="0" i="0" u="none" strike="noStrike" kern="1200" baseline="0">
                        <a:solidFill>
                          <a:schemeClr val="dk1">
                            <a:lumMod val="65000"/>
                            <a:lumOff val="35000"/>
                          </a:schemeClr>
                        </a:solidFill>
                        <a:latin typeface="+mn-lt"/>
                        <a:ea typeface="+mn-ea"/>
                        <a:cs typeface="+mn-cs"/>
                      </a:defRPr>
                    </a:pPr>
                    <a:r>
                      <a:rPr lang="en-US" altLang="zh-CN"/>
                      <a:t>19.78</a:t>
                    </a:r>
                    <a:r>
                      <a:rPr lang="en-US" altLang="zh-CN" baseline="0"/>
                      <a:t>%</a:t>
                    </a:r>
                    <a:endParaRPr lang="en-US" altLang="zh-CN" baseline="0"/>
                  </a:p>
                </c:rich>
              </c:tx>
              <c:dLblPos val="bestFit"/>
              <c:showLegendKey val="0"/>
              <c:showVal val="1"/>
              <c:showCatName val="0"/>
              <c:showSerName val="0"/>
              <c:showPercent val="1"/>
              <c:showBubbleSize val="0"/>
              <c:extLst>
                <c:ext xmlns:c15="http://schemas.microsoft.com/office/drawing/2012/chart" uri="{CE6537A1-D6FC-4f65-9D91-7224C49458BB}"/>
              </c:extLst>
            </c:dLbl>
            <c:dLbl>
              <c:idx val="2"/>
              <c:layout/>
              <c:tx>
                <c:rich>
                  <a:bodyPr rot="0" spcFirstLastPara="1" vertOverflow="clip" vert="horz" wrap="square" lIns="38100" tIns="19050" rIns="38100" bIns="19050" anchor="ctr" anchorCtr="1"/>
                  <a:lstStyle/>
                  <a:p>
                    <a:pPr>
                      <a:defRPr lang="zh-CN" sz="900" b="0" i="0" u="none" strike="noStrike" kern="1200" baseline="0">
                        <a:solidFill>
                          <a:schemeClr val="dk1">
                            <a:lumMod val="65000"/>
                            <a:lumOff val="35000"/>
                          </a:schemeClr>
                        </a:solidFill>
                        <a:latin typeface="+mn-lt"/>
                        <a:ea typeface="+mn-ea"/>
                        <a:cs typeface="+mn-cs"/>
                      </a:defRPr>
                    </a:pPr>
                    <a:r>
                      <a:rPr lang="en-US" altLang="zh-CN"/>
                      <a:t>2.20%</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extLst>
            </c:dLbl>
            <c:dLbl>
              <c:idx val="3"/>
              <c:layout/>
              <c:tx>
                <c:rich>
                  <a:bodyPr rot="0" spcFirstLastPara="1" vertOverflow="clip" vert="horz" wrap="square" lIns="38100" tIns="19050" rIns="38100" bIns="19050" anchor="ctr" anchorCtr="1"/>
                  <a:lstStyle/>
                  <a:p>
                    <a:pPr>
                      <a:defRPr lang="zh-CN" sz="900" b="0" i="0" u="none" strike="noStrike" kern="1200" baseline="0">
                        <a:solidFill>
                          <a:schemeClr val="dk1">
                            <a:lumMod val="65000"/>
                            <a:lumOff val="35000"/>
                          </a:schemeClr>
                        </a:solidFill>
                        <a:latin typeface="+mn-lt"/>
                        <a:ea typeface="+mn-ea"/>
                        <a:cs typeface="+mn-cs"/>
                      </a:defRPr>
                    </a:pPr>
                    <a:r>
                      <a:rPr lang="en-US" altLang="zh-CN"/>
                      <a:t>4.03</a:t>
                    </a:r>
                    <a:r>
                      <a:rPr lang="en-US" altLang="zh-CN" baseline="0"/>
                      <a:t>%</a:t>
                    </a:r>
                    <a:endParaRPr lang="en-US" altLang="zh-CN" baseline="0"/>
                  </a:p>
                </c:rich>
              </c:tx>
              <c:dLblPos val="bestFit"/>
              <c:showLegendKey val="0"/>
              <c:showVal val="1"/>
              <c:showCatName val="0"/>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bestFit"/>
            <c:showLegendKey val="0"/>
            <c:showVal val="1"/>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69.94</c:v>
                </c:pt>
                <c:pt idx="1">
                  <c:v>24.48</c:v>
                </c:pt>
                <c:pt idx="2">
                  <c:v>1.97</c:v>
                </c:pt>
                <c:pt idx="3">
                  <c:v>3.61</c:v>
                </c:pt>
              </c:numCache>
            </c:numRef>
          </c:val>
        </c:ser>
        <c:ser>
          <c:idx val="1"/>
          <c:order val="1"/>
          <c:tx>
            <c:strRef>
              <c:f>Sheet1!$C$1</c:f>
              <c:strCache>
                <c:ptCount val="1"/>
                <c:pt idx="0">
                  <c:v>2022年决算收入结构图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Sheet1!$C$2:$C$5</c:f>
              <c:numCache>
                <c:formatCode>General</c:formatCode>
                <c:ptCount val="4"/>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400" b="0" i="0" baseline="0">
                <a:effectLst/>
              </a:rPr>
              <a:t>2021</a:t>
            </a:r>
            <a:r>
              <a:rPr lang="zh-CN" altLang="zh-CN" sz="1400" b="0" i="0" baseline="0">
                <a:effectLst/>
              </a:rPr>
              <a:t>年度预算收入与决算收入对比图</a:t>
            </a:r>
            <a:endParaRPr lang="zh-CN" altLang="zh-CN" sz="1400">
              <a:effectLst/>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449.45</c:v>
                </c:pt>
                <c:pt idx="1">
                  <c:v>72.5</c:v>
                </c:pt>
                <c:pt idx="2">
                  <c:v>28.04</c:v>
                </c:pt>
                <c:pt idx="3">
                  <c:v>21.62</c:v>
                </c:pt>
              </c:numCache>
            </c:numRef>
          </c:val>
        </c:ser>
        <c:ser>
          <c:idx val="1"/>
          <c:order val="1"/>
          <c:tx>
            <c:strRef>
              <c:f>Sheet1!$C$1</c:f>
              <c:strCache>
                <c:ptCount val="1"/>
                <c:pt idx="0">
                  <c:v>决算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Sheet1!$C$2:$C$5</c:f>
              <c:numCache>
                <c:formatCode>General</c:formatCode>
                <c:ptCount val="4"/>
                <c:pt idx="0">
                  <c:v>429.22</c:v>
                </c:pt>
                <c:pt idx="1">
                  <c:v>114.74</c:v>
                </c:pt>
                <c:pt idx="2">
                  <c:v>12.75</c:v>
                </c:pt>
                <c:pt idx="3">
                  <c:v>23.38</c:v>
                </c:pt>
              </c:numCache>
            </c:numRef>
          </c:val>
        </c:ser>
        <c:dLbls>
          <c:showLegendKey val="0"/>
          <c:showVal val="1"/>
          <c:showCatName val="0"/>
          <c:showSerName val="0"/>
          <c:showPercent val="0"/>
          <c:showBubbleSize val="0"/>
        </c:dLbls>
        <c:gapWidth val="219"/>
        <c:overlap val="-27"/>
        <c:axId val="490801768"/>
        <c:axId val="490823088"/>
      </c:barChart>
      <c:catAx>
        <c:axId val="490801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823088"/>
        <c:crosses val="autoZero"/>
        <c:auto val="1"/>
        <c:lblAlgn val="ctr"/>
        <c:lblOffset val="100"/>
        <c:noMultiLvlLbl val="0"/>
      </c:catAx>
      <c:valAx>
        <c:axId val="490823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801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2021年度决算支出结构图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1" vertOverflow="clip" vert="horz" wrap="square" lIns="38100" tIns="19050" rIns="38100" bIns="19050" anchor="ctr" anchorCtr="1"/>
                  <a:lstStyle/>
                  <a:p>
                    <a:fld id="{096e5371-75b8-40a3-ab22-3294940d2729}" type="CATEGORYNAME">
                      <a:t>[CATEGORY NAME]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1" vertOverflow="clip" vert="horz" wrap="square" lIns="38100" tIns="19050" rIns="38100" bIns="19050" anchor="ctr" anchorCtr="1"/>
                  <a:lstStyle/>
                  <a:p>
                    <a:pPr>
                      <a:defRPr lang="zh-CN" sz="900" b="0" i="0" u="none" strike="noStrike" kern="1200" baseline="0">
                        <a:solidFill>
                          <a:schemeClr val="dk1">
                            <a:lumMod val="65000"/>
                            <a:lumOff val="35000"/>
                          </a:schemeClr>
                        </a:solidFill>
                        <a:latin typeface="+mn-lt"/>
                        <a:ea typeface="+mn-ea"/>
                        <a:cs typeface="+mn-cs"/>
                      </a:defRPr>
                    </a:pPr>
                    <a:r>
                      <a:rPr lang="en-US" altLang="zh-CN"/>
                      <a:t>24.48%</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2"/>
              <c:layout/>
              <c:tx>
                <c:rich>
                  <a:bodyPr rot="0" spcFirstLastPara="1" vertOverflow="clip" vert="horz" wrap="square" lIns="38100" tIns="19050" rIns="38100" bIns="19050" anchor="ctr" anchorCtr="1"/>
                  <a:lstStyle/>
                  <a:p>
                    <a:fld id="{9790e5a3-09eb-458e-a46f-4188e251133d}" type="CATEGORYNAME">
                      <a:t>[CATEGORY NAME]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3"/>
              <c:layout/>
              <c:tx>
                <c:rich>
                  <a:bodyPr rot="0" spcFirstLastPara="1" vertOverflow="clip" vert="horz" wrap="square" lIns="38100" tIns="19050" rIns="38100" bIns="19050" anchor="ctr" anchorCtr="1"/>
                  <a:lstStyle/>
                  <a:p>
                    <a:pPr>
                      <a:defRPr lang="zh-CN" sz="900" b="0" i="0" u="none" strike="noStrike" kern="1200" baseline="0">
                        <a:solidFill>
                          <a:schemeClr val="dk1">
                            <a:lumMod val="65000"/>
                            <a:lumOff val="35000"/>
                          </a:schemeClr>
                        </a:solidFill>
                        <a:latin typeface="+mn-lt"/>
                        <a:ea typeface="+mn-ea"/>
                        <a:cs typeface="+mn-cs"/>
                      </a:defRPr>
                    </a:pPr>
                    <a:r>
                      <a:rPr lang="en-US" altLang="zh-CN"/>
                      <a:t>3.61%</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69.94</c:v>
                </c:pt>
                <c:pt idx="1">
                  <c:v>24.48</c:v>
                </c:pt>
                <c:pt idx="2">
                  <c:v>1.97</c:v>
                </c:pt>
                <c:pt idx="3">
                  <c:v>3.61</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zh-CN" sz="1400" b="0" i="0" u="none" strike="noStrike" kern="1200" spc="0" baseline="0">
                <a:solidFill>
                  <a:schemeClr val="tx1">
                    <a:lumMod val="65000"/>
                    <a:lumOff val="35000"/>
                  </a:schemeClr>
                </a:solidFill>
                <a:latin typeface="+mn-lt"/>
                <a:ea typeface="+mn-ea"/>
                <a:cs typeface="+mn-cs"/>
              </a:defRPr>
            </a:pPr>
            <a:r>
              <a:rPr lang="en-US" altLang="zh-CN" sz="1400" b="0" i="0" baseline="0">
                <a:effectLst/>
              </a:rPr>
              <a:t>2021</a:t>
            </a:r>
            <a:r>
              <a:rPr lang="zh-CN" altLang="zh-CN" sz="1400" b="0" i="0" baseline="0">
                <a:effectLst/>
              </a:rPr>
              <a:t>年度预算支出与决算支出对比图</a:t>
            </a:r>
            <a:endParaRPr lang="zh-CN" altLang="zh-CN" sz="1400">
              <a:effectLst/>
            </a:endParaRPr>
          </a:p>
        </c:rich>
      </c:tx>
      <c:layout>
        <c:manualLayout>
          <c:xMode val="edge"/>
          <c:yMode val="edge"/>
          <c:x val="0.203440808469682"/>
          <c:y val="0.032996494122499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预算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449.45</c:v>
                </c:pt>
                <c:pt idx="1">
                  <c:v>72.5</c:v>
                </c:pt>
                <c:pt idx="2">
                  <c:v>28.04</c:v>
                </c:pt>
                <c:pt idx="3">
                  <c:v>21.62</c:v>
                </c:pt>
              </c:numCache>
            </c:numRef>
          </c:val>
        </c:ser>
        <c:ser>
          <c:idx val="1"/>
          <c:order val="1"/>
          <c:tx>
            <c:strRef>
              <c:f>Sheet1!$C$1</c:f>
              <c:strCache>
                <c:ptCount val="1"/>
                <c:pt idx="0">
                  <c:v>决算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Sheet1!$C$2:$C$5</c:f>
              <c:numCache>
                <c:formatCode>General</c:formatCode>
                <c:ptCount val="4"/>
                <c:pt idx="0">
                  <c:v>452.61</c:v>
                </c:pt>
                <c:pt idx="1">
                  <c:v>158.42</c:v>
                </c:pt>
                <c:pt idx="2">
                  <c:v>12.75</c:v>
                </c:pt>
                <c:pt idx="3">
                  <c:v>23.38</c:v>
                </c:pt>
              </c:numCache>
            </c:numRef>
          </c:val>
        </c:ser>
        <c:dLbls>
          <c:showLegendKey val="0"/>
          <c:showVal val="1"/>
          <c:showCatName val="0"/>
          <c:showSerName val="0"/>
          <c:showPercent val="0"/>
          <c:showBubbleSize val="0"/>
        </c:dLbls>
        <c:gapWidth val="219"/>
        <c:overlap val="-27"/>
        <c:axId val="844056504"/>
        <c:axId val="844049288"/>
      </c:barChart>
      <c:catAx>
        <c:axId val="844056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4049288"/>
        <c:crosses val="autoZero"/>
        <c:auto val="1"/>
        <c:lblAlgn val="ctr"/>
        <c:lblOffset val="100"/>
        <c:noMultiLvlLbl val="0"/>
      </c:catAx>
      <c:valAx>
        <c:axId val="844049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40565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0.71639</cdr:x>
      <cdr:y>0.16086</cdr:y>
    </cdr:from>
    <cdr:to>
      <cdr:x>0.94748</cdr:x>
      <cdr:y>0.26913</cdr:y>
    </cdr:to>
    <cdr:sp>
      <cdr:nvSpPr>
        <cdr:cNvPr id="2" name="矩形 1"/>
        <cdr:cNvSpPr/>
      </cdr:nvSpPr>
      <cdr:spPr xmlns:a="http://schemas.openxmlformats.org/drawingml/2006/main">
        <a:xfrm xmlns:a="http://schemas.openxmlformats.org/drawingml/2006/main">
          <a:off x="3248025" y="495300"/>
          <a:ext cx="1047750" cy="33337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100"/>
            <a:t>单位：万元</a:t>
          </a:r>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30"/>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843782-EA4C-488D-9547-79536BC7C3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13325</Words>
  <Characters>14330</Characters>
  <Lines>113</Lines>
  <Paragraphs>31</Paragraphs>
  <TotalTime>344</TotalTime>
  <ScaleCrop>false</ScaleCrop>
  <LinksUpToDate>false</LinksUpToDate>
  <CharactersWithSpaces>14508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风声</cp:lastModifiedBy>
  <cp:lastPrinted>2021-07-09T01:47:00Z</cp:lastPrinted>
  <dcterms:modified xsi:type="dcterms:W3CDTF">2024-06-04T07:01:13Z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7E7588654FC244E380CF99C244D2BB12</vt:lpwstr>
  </property>
</Properties>
</file>