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保定市徐水区漕河镇人民政府</w:t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2018年总决算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750" w:firstLineChars="25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镇2018年因公出国（境）费本年支出0万元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 xml:space="preserve">与上年持平。因公出国（境）团组0个，因公出国（境）人次数0人。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（二）本镇2018年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>12万元。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；与上年持平。</w:t>
      </w:r>
    </w:p>
    <w:p>
      <w:pPr>
        <w:adjustRightInd w:val="0"/>
        <w:snapToGrid w:val="0"/>
        <w:spacing w:line="560" w:lineRule="exact"/>
        <w:ind w:left="105" w:leftChars="50" w:firstLine="1200" w:firstLineChars="4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公务用车运行维护费本年支出12.98万元，年初预算13万元，较2017年增加1万元，主要原因为土地所车辆经费转入本单位。</w:t>
      </w:r>
    </w:p>
    <w:p>
      <w:pPr>
        <w:adjustRightInd w:val="0"/>
        <w:snapToGrid w:val="0"/>
        <w:spacing w:line="560" w:lineRule="exact"/>
        <w:ind w:left="105" w:leftChars="50" w:firstLine="450" w:firstLineChars="15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（三）本镇2018年公务接待费全年支出10.82万元，较年初预算减少0.18万元，减少0.02%；较2017年减少2.8万元，主要原因按照中央八项规定压减支出。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国内公务接待批次280个，国内公务接待人次2164人；国外公务接待批次0个，国外公务接待人次0人。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严格按照上级下达的地方政府债务限额，在本级人民代表大会或其常务委员会批准的债务限额内，未发生新的债务，并逐步偿还地方政府性债务。我镇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</w:rPr>
        <w:t>截</w:t>
      </w:r>
      <w:r>
        <w:rPr>
          <w:rFonts w:hint="eastAsia"/>
          <w:sz w:val="30"/>
          <w:szCs w:val="30"/>
          <w:lang w:eastAsia="zh-CN"/>
        </w:rPr>
        <w:t>至</w:t>
      </w: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我镇地方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>0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万元，</w:t>
      </w:r>
      <w:r>
        <w:rPr>
          <w:sz w:val="30"/>
          <w:szCs w:val="30"/>
        </w:rPr>
        <w:t>其中</w:t>
      </w:r>
      <w:r>
        <w:rPr>
          <w:rFonts w:hint="eastAsia"/>
          <w:sz w:val="30"/>
          <w:szCs w:val="30"/>
        </w:rPr>
        <w:t>一般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 xml:space="preserve">   0万元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专项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 xml:space="preserve"> 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中央、省、市经济工作会议精神，以《</w:t>
      </w:r>
      <w:r>
        <w:rPr>
          <w:rFonts w:hint="eastAsia"/>
          <w:sz w:val="30"/>
          <w:szCs w:val="30"/>
          <w:lang w:eastAsia="zh-CN"/>
        </w:rPr>
        <w:t>中华人民共和国</w:t>
      </w:r>
      <w:r>
        <w:rPr>
          <w:rFonts w:hint="eastAsia"/>
          <w:sz w:val="30"/>
          <w:szCs w:val="30"/>
        </w:rPr>
        <w:t>预算法》为依据，坚持保工资、保运转、保民生，坚持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</w:t>
      </w:r>
      <w:bookmarkStart w:id="0" w:name="_GoBack"/>
      <w:bookmarkEnd w:id="0"/>
      <w:r>
        <w:rPr>
          <w:sz w:val="30"/>
          <w:szCs w:val="30"/>
        </w:rPr>
        <w:t>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</w:t>
      </w:r>
      <w:r>
        <w:rPr>
          <w:sz w:val="30"/>
          <w:szCs w:val="30"/>
        </w:rPr>
        <w:t>01</w:t>
      </w:r>
      <w:r>
        <w:rPr>
          <w:rFonts w:hint="eastAsia"/>
          <w:sz w:val="30"/>
          <w:szCs w:val="30"/>
        </w:rPr>
        <w:t>8年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上级补助收入决算959.3万元，具体包括基本财力保障补助收入15万元，均衡性转移支付79.6万元，专项补助收入494.9万元，农村综合改革转移支付收入369.8万元。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2018年我镇政府采购支出总额0万元，其中：政府采购货物支出0万元、政府采购工程支出0元、政府采购服务支出0万元。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我镇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确定我镇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。如我镇</w:t>
      </w:r>
      <w:r>
        <w:rPr>
          <w:sz w:val="30"/>
          <w:szCs w:val="30"/>
        </w:rPr>
        <w:t>的</w:t>
      </w:r>
      <w:r>
        <w:rPr>
          <w:rFonts w:hint="eastAsia"/>
          <w:sz w:val="30"/>
          <w:szCs w:val="30"/>
        </w:rPr>
        <w:t>2018年维稳经费项目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该项目</w:t>
      </w:r>
      <w:r>
        <w:rPr>
          <w:sz w:val="30"/>
          <w:szCs w:val="30"/>
        </w:rPr>
        <w:t>年初预算安排</w:t>
      </w:r>
      <w:r>
        <w:rPr>
          <w:rFonts w:hint="eastAsia"/>
          <w:sz w:val="30"/>
          <w:szCs w:val="30"/>
        </w:rPr>
        <w:t>16万元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截至年末</w:t>
      </w:r>
      <w:r>
        <w:rPr>
          <w:sz w:val="30"/>
          <w:szCs w:val="30"/>
        </w:rPr>
        <w:t>实际支出</w:t>
      </w:r>
      <w:r>
        <w:rPr>
          <w:rFonts w:hint="eastAsia"/>
          <w:sz w:val="30"/>
          <w:szCs w:val="30"/>
        </w:rPr>
        <w:t>16万元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在实施此项目时，主要安排了以下几项工作：1、加强相关法律、法规的宣传2、对矛盾隐患进行排查3、对上访人员实施有效的稳控，通过这几项工作的安排，有效化解了不稳定隐患、群体性事件和突发事件，维护全镇安全稳定工作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>
      <w:pPr>
        <w:spacing w:line="560" w:lineRule="exact"/>
        <w:ind w:firstLine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MGY4ZWE2Y2FiM2UyNGIyZDk2OWY3MzNiNzU4Y2EifQ=="/>
  </w:docVars>
  <w:rsids>
    <w:rsidRoot w:val="000276CF"/>
    <w:rsid w:val="000276CF"/>
    <w:rsid w:val="000B2D3E"/>
    <w:rsid w:val="00111A05"/>
    <w:rsid w:val="0017624B"/>
    <w:rsid w:val="002E4BAD"/>
    <w:rsid w:val="00372612"/>
    <w:rsid w:val="004002BF"/>
    <w:rsid w:val="00425C6C"/>
    <w:rsid w:val="00481BDB"/>
    <w:rsid w:val="005C045E"/>
    <w:rsid w:val="005E778D"/>
    <w:rsid w:val="0065177C"/>
    <w:rsid w:val="00723DE0"/>
    <w:rsid w:val="00760255"/>
    <w:rsid w:val="007B31D3"/>
    <w:rsid w:val="007B3EA1"/>
    <w:rsid w:val="00836BAA"/>
    <w:rsid w:val="008528D9"/>
    <w:rsid w:val="008E258A"/>
    <w:rsid w:val="00925B8D"/>
    <w:rsid w:val="00943621"/>
    <w:rsid w:val="00990172"/>
    <w:rsid w:val="009D62A3"/>
    <w:rsid w:val="00A10C83"/>
    <w:rsid w:val="00A37F63"/>
    <w:rsid w:val="00AA1F35"/>
    <w:rsid w:val="00AE54E8"/>
    <w:rsid w:val="00B1271F"/>
    <w:rsid w:val="00CF2EB6"/>
    <w:rsid w:val="00D10201"/>
    <w:rsid w:val="00D26ACD"/>
    <w:rsid w:val="00D63398"/>
    <w:rsid w:val="00DD54AE"/>
    <w:rsid w:val="00E07389"/>
    <w:rsid w:val="00E32337"/>
    <w:rsid w:val="00E7738D"/>
    <w:rsid w:val="00E84B81"/>
    <w:rsid w:val="00E9592E"/>
    <w:rsid w:val="00F11DE7"/>
    <w:rsid w:val="00F32350"/>
    <w:rsid w:val="00FD1F83"/>
    <w:rsid w:val="00FF546E"/>
    <w:rsid w:val="00FF6549"/>
    <w:rsid w:val="12B560A5"/>
    <w:rsid w:val="14B71288"/>
    <w:rsid w:val="1B884C26"/>
    <w:rsid w:val="566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969</Characters>
  <Lines>7</Lines>
  <Paragraphs>2</Paragraphs>
  <TotalTime>395</TotalTime>
  <ScaleCrop>false</ScaleCrop>
  <LinksUpToDate>false</LinksUpToDate>
  <CharactersWithSpaces>1029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Freedom</cp:lastModifiedBy>
  <cp:lastPrinted>2017-08-31T09:32:00Z</cp:lastPrinted>
  <dcterms:modified xsi:type="dcterms:W3CDTF">2024-06-04T03:35:12Z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97D55673D132436C8CD0382FAEF3215B_13</vt:lpwstr>
  </property>
</Properties>
</file>