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r>
        <w:rPr>
          <w:rFonts w:hint="eastAsia" w:ascii="方正楷体_GBK" w:hAnsi="方正楷体_GBK" w:cs="方正楷体_GBK" w:eastAsiaTheme="minorEastAsia"/>
          <w:b/>
          <w:color w:val="000000"/>
          <w:sz w:val="28"/>
          <w:lang w:eastAsia="zh-CN"/>
        </w:rPr>
        <w:t>单位</w:t>
      </w:r>
      <w:r>
        <w:rPr>
          <w:rFonts w:ascii="方正楷体_GBK" w:hAnsi="方正楷体_GBK" w:eastAsia="方正楷体_GBK" w:cs="方正楷体_GBK"/>
          <w:b/>
          <w:color w:val="000000"/>
          <w:sz w:val="28"/>
        </w:rPr>
        <w:t>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ascii="方正楷体_GBK" w:hAnsi="方正楷体_GBK" w:cs="方正楷体_GBK" w:eastAsiaTheme="minorEastAsia"/>
          <w:b/>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rPr>
          <w:rFonts w:hint="eastAsia" w:ascii="方正楷体_GBK" w:hAnsi="方正楷体_GBK" w:cs="方正楷体_GBK" w:eastAsiaTheme="minorEastAsia"/>
          <w:b/>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rPr>
          <w:rFonts w:hint="eastAsia" w:ascii="方正楷体_GBK" w:hAnsi="方正楷体_GBK" w:cs="方正楷体_GBK" w:eastAsiaTheme="minorEastAsia"/>
          <w:b/>
          <w:lang w:eastAsia="zh-CN"/>
        </w:rPr>
        <w:t>单位</w:t>
      </w:r>
      <w:r>
        <w:t>预算支出总表</w:t>
      </w:r>
      <w:r>
        <w:tab/>
      </w:r>
      <w:r>
        <w:fldChar w:fldCharType="begin"/>
      </w:r>
      <w:r>
        <w:instrText xml:space="preserve">PAGEREF _Toc_2_2_0000000003 \h</w:instrText>
      </w:r>
      <w:r>
        <w:fldChar w:fldCharType="separate"/>
      </w:r>
      <w:r>
        <w:t>7</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rPr>
          <w:rFonts w:hint="eastAsia" w:ascii="方正楷体_GBK" w:hAnsi="方正楷体_GBK" w:cs="方正楷体_GBK" w:eastAsiaTheme="minorEastAsia"/>
          <w:b/>
          <w:lang w:eastAsia="zh-CN"/>
        </w:rPr>
        <w:t>单位</w:t>
      </w:r>
      <w:r>
        <w:t>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rPr>
          <w:rFonts w:hint="eastAsia" w:ascii="方正楷体_GBK" w:hAnsi="方正楷体_GBK" w:cs="方正楷体_GBK" w:eastAsiaTheme="minorEastAsia"/>
          <w:b/>
          <w:lang w:eastAsia="zh-CN"/>
        </w:rPr>
        <w:t>单位</w:t>
      </w:r>
      <w:r>
        <w:t>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rPr>
          <w:rFonts w:hint="eastAsia" w:ascii="方正楷体_GBK" w:hAnsi="方正楷体_GBK" w:cs="方正楷体_GBK" w:eastAsiaTheme="minorEastAsia"/>
          <w:b/>
          <w:lang w:eastAsia="zh-CN"/>
        </w:rPr>
        <w:t>单位</w:t>
      </w:r>
      <w:r>
        <w:t>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rPr>
          <w:rFonts w:hint="eastAsia" w:ascii="方正楷体_GBK" w:hAnsi="方正楷体_GBK" w:cs="方正楷体_GBK" w:eastAsiaTheme="minorEastAsia"/>
          <w:b/>
          <w:lang w:eastAsia="zh-CN"/>
        </w:rPr>
        <w:t>单位</w:t>
      </w:r>
      <w:r>
        <w:t>预算政府基金预算财政拨款支出表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rPr>
          <w:rFonts w:hint="eastAsia" w:ascii="方正楷体_GBK" w:hAnsi="方正楷体_GBK" w:cs="方正楷体_GBK" w:eastAsiaTheme="minorEastAsia"/>
          <w:b/>
          <w:lang w:eastAsia="zh-CN"/>
        </w:rPr>
        <w:t>单位</w:t>
      </w:r>
      <w:r>
        <w:t>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rPr>
          <w:rFonts w:hint="eastAsia" w:ascii="方正楷体_GBK" w:hAnsi="方正楷体_GBK" w:cs="方正楷体_GBK" w:eastAsiaTheme="minorEastAsia"/>
          <w:b/>
          <w:lang w:eastAsia="zh-CN"/>
        </w:rPr>
        <w:t>单位</w:t>
      </w:r>
      <w:r>
        <w:t>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r>
        <w:rPr>
          <w:rFonts w:hint="eastAsia" w:ascii="方正楷体_GBK" w:hAnsi="方正楷体_GBK" w:cs="方正楷体_GBK" w:eastAsiaTheme="minorEastAsia"/>
          <w:b/>
          <w:color w:val="000000"/>
          <w:sz w:val="28"/>
          <w:lang w:eastAsia="zh-CN"/>
        </w:rPr>
        <w:t>单位</w:t>
      </w:r>
      <w:r>
        <w:rPr>
          <w:rFonts w:ascii="方正楷体_GBK" w:hAnsi="方正楷体_GBK" w:eastAsia="方正楷体_GBK" w:cs="方正楷体_GBK"/>
          <w:b/>
          <w:color w:val="000000"/>
          <w:sz w:val="28"/>
        </w:rPr>
        <w:t>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ascii="方正楷体_GBK" w:hAnsi="方正楷体_GBK" w:cs="方正楷体_GBK" w:eastAsiaTheme="minorEastAsia"/>
          <w:b/>
          <w:lang w:eastAsia="zh-CN"/>
        </w:rPr>
        <w:t>单位</w:t>
      </w:r>
      <w:r>
        <w:t>职责及机构设置情况</w:t>
      </w:r>
      <w:r>
        <w:tab/>
      </w:r>
      <w:r>
        <w:fldChar w:fldCharType="begin"/>
      </w:r>
      <w:r>
        <w:instrText xml:space="preserve">PAGEREF _Toc_3_3_0000000010 \h</w:instrText>
      </w:r>
      <w:r>
        <w:fldChar w:fldCharType="separate"/>
      </w:r>
      <w:r>
        <w:t>20</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w:t>
      </w:r>
      <w:r>
        <w:rPr>
          <w:rFonts w:hint="eastAsia" w:ascii="方正楷体_GBK" w:hAnsi="方正楷体_GBK" w:cs="方正楷体_GBK" w:eastAsiaTheme="minorEastAsia"/>
          <w:b/>
          <w:lang w:eastAsia="zh-CN"/>
        </w:rPr>
        <w:t>单位</w:t>
      </w:r>
      <w:r>
        <w:t>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22</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52</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52</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52</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53</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outlineLvl w:val="4"/>
      </w:pPr>
      <w:r>
        <w:rPr>
          <w:rFonts w:ascii="方正小标宋_GBK" w:hAnsi="方正小标宋_GBK" w:eastAsia="方正小标宋_GBK" w:cs="方正小标宋_GBK"/>
          <w:color w:val="000000"/>
          <w:sz w:val="36"/>
        </w:rPr>
        <w:t>单位预算收支总表</w:t>
      </w:r>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906001保定市徐水区户木乡人民政府本级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1659.63</w:t>
            </w:r>
          </w:p>
        </w:tc>
        <w:tc>
          <w:tcPr>
            <w:tcW w:w="4535" w:type="dxa"/>
            <w:vAlign w:val="center"/>
          </w:tcPr>
          <w:p>
            <w:pPr>
              <w:pStyle w:val="12"/>
            </w:pPr>
            <w:r>
              <w:t>一、一般公共服务支出</w:t>
            </w:r>
          </w:p>
        </w:tc>
        <w:tc>
          <w:tcPr>
            <w:tcW w:w="2126" w:type="dxa"/>
            <w:vAlign w:val="center"/>
          </w:tcPr>
          <w:p>
            <w:pPr>
              <w:pStyle w:val="11"/>
            </w:pPr>
            <w:r>
              <w:t>1165.17</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r>
              <w:t>35.50</w:t>
            </w:r>
          </w:p>
        </w:tc>
        <w:tc>
          <w:tcPr>
            <w:tcW w:w="4535" w:type="dxa"/>
            <w:vAlign w:val="center"/>
          </w:tcPr>
          <w:p>
            <w:pPr>
              <w:pStyle w:val="12"/>
            </w:pPr>
            <w:r>
              <w:t>二、外交支出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4.86</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1.50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196.60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r>
              <w:t>九、其他收入</w:t>
            </w:r>
          </w:p>
        </w:tc>
        <w:tc>
          <w:tcPr>
            <w:tcW w:w="2126" w:type="dxa"/>
            <w:vAlign w:val="center"/>
          </w:tcPr>
          <w:p>
            <w:pPr>
              <w:pStyle w:val="11"/>
            </w:pPr>
            <w:r>
              <w:t>0.07</w:t>
            </w:r>
          </w:p>
        </w:tc>
        <w:tc>
          <w:tcPr>
            <w:tcW w:w="4535" w:type="dxa"/>
            <w:vAlign w:val="center"/>
          </w:tcPr>
          <w:p>
            <w:pPr>
              <w:pStyle w:val="12"/>
            </w:pPr>
            <w:r>
              <w:t>九、社会保险基金支出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40.53</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35.50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152.66</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r>
              <w:t>0.08</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92.58</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1695.19</w:t>
            </w:r>
          </w:p>
        </w:tc>
        <w:tc>
          <w:tcPr>
            <w:tcW w:w="4535" w:type="dxa"/>
            <w:vAlign w:val="center"/>
          </w:tcPr>
          <w:p>
            <w:pPr>
              <w:pStyle w:val="14"/>
            </w:pPr>
            <w:r>
              <w:t>本年支出合计</w:t>
            </w:r>
          </w:p>
        </w:tc>
        <w:tc>
          <w:tcPr>
            <w:tcW w:w="2126" w:type="dxa"/>
            <w:vAlign w:val="center"/>
          </w:tcPr>
          <w:p>
            <w:pPr>
              <w:pStyle w:val="15"/>
            </w:pPr>
            <w:r>
              <w:t>1695.19</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1695.19</w:t>
            </w:r>
          </w:p>
        </w:tc>
        <w:tc>
          <w:tcPr>
            <w:tcW w:w="4535" w:type="dxa"/>
            <w:vAlign w:val="center"/>
          </w:tcPr>
          <w:p>
            <w:pPr>
              <w:pStyle w:val="14"/>
            </w:pPr>
            <w:r>
              <w:t>支出总计</w:t>
            </w:r>
          </w:p>
        </w:tc>
        <w:tc>
          <w:tcPr>
            <w:tcW w:w="2126" w:type="dxa"/>
            <w:vAlign w:val="center"/>
          </w:tcPr>
          <w:p>
            <w:pPr>
              <w:pStyle w:val="15"/>
            </w:pPr>
            <w:r>
              <w:t>1695.19</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906001保定市徐水区户木乡人民政府本级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1695.19</w:t>
            </w:r>
          </w:p>
        </w:tc>
        <w:tc>
          <w:tcPr>
            <w:tcW w:w="1134" w:type="dxa"/>
            <w:vAlign w:val="center"/>
          </w:tcPr>
          <w:p>
            <w:pPr>
              <w:pStyle w:val="15"/>
            </w:pPr>
            <w:r>
              <w:t>1695.19</w:t>
            </w:r>
          </w:p>
        </w:tc>
        <w:tc>
          <w:tcPr>
            <w:tcW w:w="1134" w:type="dxa"/>
            <w:vAlign w:val="center"/>
          </w:tcPr>
          <w:p>
            <w:pPr>
              <w:pStyle w:val="15"/>
            </w:pPr>
            <w:r>
              <w:t>1695.12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0.07</w:t>
            </w:r>
          </w:p>
        </w:tc>
        <w:tc>
          <w:tcPr>
            <w:tcW w:w="113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1165.17</w:t>
            </w:r>
          </w:p>
        </w:tc>
        <w:tc>
          <w:tcPr>
            <w:tcW w:w="1134" w:type="dxa"/>
            <w:vAlign w:val="center"/>
          </w:tcPr>
          <w:p>
            <w:pPr>
              <w:pStyle w:val="11"/>
            </w:pPr>
            <w:r>
              <w:t>1165.17</w:t>
            </w:r>
          </w:p>
        </w:tc>
        <w:tc>
          <w:tcPr>
            <w:tcW w:w="1134" w:type="dxa"/>
            <w:vAlign w:val="center"/>
          </w:tcPr>
          <w:p>
            <w:pPr>
              <w:pStyle w:val="11"/>
            </w:pPr>
            <w:r>
              <w:t>1165.10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0.07</w:t>
            </w: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2010102</w:t>
            </w:r>
          </w:p>
        </w:tc>
        <w:tc>
          <w:tcPr>
            <w:tcW w:w="1559" w:type="dxa"/>
            <w:vAlign w:val="center"/>
          </w:tcPr>
          <w:p>
            <w:pPr>
              <w:pStyle w:val="12"/>
            </w:pPr>
            <w:r>
              <w:t>一般行政管理事务</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1155.77</w:t>
            </w:r>
          </w:p>
        </w:tc>
        <w:tc>
          <w:tcPr>
            <w:tcW w:w="1134" w:type="dxa"/>
            <w:vAlign w:val="center"/>
          </w:tcPr>
          <w:p>
            <w:pPr>
              <w:pStyle w:val="11"/>
            </w:pPr>
            <w:r>
              <w:t>1155.77</w:t>
            </w:r>
          </w:p>
        </w:tc>
        <w:tc>
          <w:tcPr>
            <w:tcW w:w="1134" w:type="dxa"/>
            <w:vAlign w:val="center"/>
          </w:tcPr>
          <w:p>
            <w:pPr>
              <w:pStyle w:val="11"/>
            </w:pPr>
            <w:r>
              <w:t>1155.70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0.07</w:t>
            </w: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363.52</w:t>
            </w:r>
          </w:p>
        </w:tc>
        <w:tc>
          <w:tcPr>
            <w:tcW w:w="1134" w:type="dxa"/>
            <w:vAlign w:val="center"/>
          </w:tcPr>
          <w:p>
            <w:pPr>
              <w:pStyle w:val="11"/>
            </w:pPr>
            <w:r>
              <w:t>363.52</w:t>
            </w:r>
          </w:p>
        </w:tc>
        <w:tc>
          <w:tcPr>
            <w:tcW w:w="1134" w:type="dxa"/>
            <w:vAlign w:val="center"/>
          </w:tcPr>
          <w:p>
            <w:pPr>
              <w:pStyle w:val="11"/>
            </w:pPr>
            <w:r>
              <w:t>363.45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0.07</w:t>
            </w: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62.13</w:t>
            </w:r>
          </w:p>
        </w:tc>
        <w:tc>
          <w:tcPr>
            <w:tcW w:w="1134" w:type="dxa"/>
            <w:vAlign w:val="center"/>
          </w:tcPr>
          <w:p>
            <w:pPr>
              <w:pStyle w:val="11"/>
            </w:pPr>
            <w:r>
              <w:t>62.13</w:t>
            </w:r>
          </w:p>
        </w:tc>
        <w:tc>
          <w:tcPr>
            <w:tcW w:w="1134" w:type="dxa"/>
            <w:vAlign w:val="center"/>
          </w:tcPr>
          <w:p>
            <w:pPr>
              <w:pStyle w:val="11"/>
            </w:pPr>
            <w:r>
              <w:t>62.13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730.13</w:t>
            </w:r>
          </w:p>
        </w:tc>
        <w:tc>
          <w:tcPr>
            <w:tcW w:w="1134" w:type="dxa"/>
            <w:vAlign w:val="center"/>
          </w:tcPr>
          <w:p>
            <w:pPr>
              <w:pStyle w:val="11"/>
            </w:pPr>
            <w:r>
              <w:t>730.13</w:t>
            </w:r>
          </w:p>
        </w:tc>
        <w:tc>
          <w:tcPr>
            <w:tcW w:w="1134" w:type="dxa"/>
            <w:vAlign w:val="center"/>
          </w:tcPr>
          <w:p>
            <w:pPr>
              <w:pStyle w:val="11"/>
            </w:pPr>
            <w:r>
              <w:t>730.13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20111</w:t>
            </w:r>
          </w:p>
        </w:tc>
        <w:tc>
          <w:tcPr>
            <w:tcW w:w="1559" w:type="dxa"/>
            <w:vAlign w:val="center"/>
          </w:tcPr>
          <w:p>
            <w:pPr>
              <w:pStyle w:val="12"/>
            </w:pPr>
            <w:r>
              <w:t>纪检监察事务</w:t>
            </w:r>
          </w:p>
        </w:tc>
        <w:tc>
          <w:tcPr>
            <w:tcW w:w="1134" w:type="dxa"/>
            <w:vAlign w:val="center"/>
          </w:tcPr>
          <w:p>
            <w:pPr>
              <w:pStyle w:val="11"/>
            </w:pPr>
            <w:r>
              <w:t>4.40</w:t>
            </w:r>
          </w:p>
        </w:tc>
        <w:tc>
          <w:tcPr>
            <w:tcW w:w="1134" w:type="dxa"/>
            <w:vAlign w:val="center"/>
          </w:tcPr>
          <w:p>
            <w:pPr>
              <w:pStyle w:val="11"/>
            </w:pPr>
            <w:r>
              <w:t>4.40</w:t>
            </w:r>
          </w:p>
        </w:tc>
        <w:tc>
          <w:tcPr>
            <w:tcW w:w="1134" w:type="dxa"/>
            <w:vAlign w:val="center"/>
          </w:tcPr>
          <w:p>
            <w:pPr>
              <w:pStyle w:val="11"/>
            </w:pPr>
            <w:r>
              <w:t>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2011102</w:t>
            </w:r>
          </w:p>
        </w:tc>
        <w:tc>
          <w:tcPr>
            <w:tcW w:w="1559" w:type="dxa"/>
            <w:vAlign w:val="center"/>
          </w:tcPr>
          <w:p>
            <w:pPr>
              <w:pStyle w:val="12"/>
            </w:pPr>
            <w:r>
              <w:t>一般行政管理事务</w:t>
            </w:r>
          </w:p>
        </w:tc>
        <w:tc>
          <w:tcPr>
            <w:tcW w:w="1134" w:type="dxa"/>
            <w:vAlign w:val="center"/>
          </w:tcPr>
          <w:p>
            <w:pPr>
              <w:pStyle w:val="11"/>
            </w:pPr>
            <w:r>
              <w:t>4.40</w:t>
            </w:r>
          </w:p>
        </w:tc>
        <w:tc>
          <w:tcPr>
            <w:tcW w:w="1134" w:type="dxa"/>
            <w:vAlign w:val="center"/>
          </w:tcPr>
          <w:p>
            <w:pPr>
              <w:pStyle w:val="11"/>
            </w:pPr>
            <w:r>
              <w:t>4.40</w:t>
            </w:r>
          </w:p>
        </w:tc>
        <w:tc>
          <w:tcPr>
            <w:tcW w:w="1134" w:type="dxa"/>
            <w:vAlign w:val="center"/>
          </w:tcPr>
          <w:p>
            <w:pPr>
              <w:pStyle w:val="11"/>
            </w:pPr>
            <w:r>
              <w:t>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4.86</w:t>
            </w:r>
          </w:p>
        </w:tc>
        <w:tc>
          <w:tcPr>
            <w:tcW w:w="1134" w:type="dxa"/>
            <w:vAlign w:val="center"/>
          </w:tcPr>
          <w:p>
            <w:pPr>
              <w:pStyle w:val="11"/>
            </w:pPr>
            <w:r>
              <w:t>4.86</w:t>
            </w:r>
          </w:p>
        </w:tc>
        <w:tc>
          <w:tcPr>
            <w:tcW w:w="1134" w:type="dxa"/>
            <w:vAlign w:val="center"/>
          </w:tcPr>
          <w:p>
            <w:pPr>
              <w:pStyle w:val="11"/>
            </w:pPr>
            <w:r>
              <w:t>4.86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20406</w:t>
            </w:r>
          </w:p>
        </w:tc>
        <w:tc>
          <w:tcPr>
            <w:tcW w:w="1559" w:type="dxa"/>
            <w:vAlign w:val="center"/>
          </w:tcPr>
          <w:p>
            <w:pPr>
              <w:pStyle w:val="12"/>
            </w:pPr>
            <w:r>
              <w:t>司法</w:t>
            </w:r>
          </w:p>
        </w:tc>
        <w:tc>
          <w:tcPr>
            <w:tcW w:w="1134" w:type="dxa"/>
            <w:vAlign w:val="center"/>
          </w:tcPr>
          <w:p>
            <w:pPr>
              <w:pStyle w:val="11"/>
            </w:pPr>
            <w:r>
              <w:t>4.86</w:t>
            </w:r>
          </w:p>
        </w:tc>
        <w:tc>
          <w:tcPr>
            <w:tcW w:w="1134" w:type="dxa"/>
            <w:vAlign w:val="center"/>
          </w:tcPr>
          <w:p>
            <w:pPr>
              <w:pStyle w:val="11"/>
            </w:pPr>
            <w:r>
              <w:t>4.86</w:t>
            </w:r>
          </w:p>
        </w:tc>
        <w:tc>
          <w:tcPr>
            <w:tcW w:w="1134" w:type="dxa"/>
            <w:vAlign w:val="center"/>
          </w:tcPr>
          <w:p>
            <w:pPr>
              <w:pStyle w:val="11"/>
            </w:pPr>
            <w:r>
              <w:t>4.86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2040602</w:t>
            </w:r>
          </w:p>
        </w:tc>
        <w:tc>
          <w:tcPr>
            <w:tcW w:w="1559" w:type="dxa"/>
            <w:vAlign w:val="center"/>
          </w:tcPr>
          <w:p>
            <w:pPr>
              <w:pStyle w:val="12"/>
            </w:pPr>
            <w:r>
              <w:t>一般行政管理事务</w:t>
            </w:r>
          </w:p>
        </w:tc>
        <w:tc>
          <w:tcPr>
            <w:tcW w:w="1134" w:type="dxa"/>
            <w:vAlign w:val="center"/>
          </w:tcPr>
          <w:p>
            <w:pPr>
              <w:pStyle w:val="11"/>
            </w:pPr>
            <w:r>
              <w:t>4.86</w:t>
            </w:r>
          </w:p>
        </w:tc>
        <w:tc>
          <w:tcPr>
            <w:tcW w:w="1134" w:type="dxa"/>
            <w:vAlign w:val="center"/>
          </w:tcPr>
          <w:p>
            <w:pPr>
              <w:pStyle w:val="11"/>
            </w:pPr>
            <w:r>
              <w:t>4.86</w:t>
            </w:r>
          </w:p>
        </w:tc>
        <w:tc>
          <w:tcPr>
            <w:tcW w:w="1134" w:type="dxa"/>
            <w:vAlign w:val="center"/>
          </w:tcPr>
          <w:p>
            <w:pPr>
              <w:pStyle w:val="11"/>
            </w:pPr>
            <w:r>
              <w:t>4.86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20799</w:t>
            </w:r>
          </w:p>
        </w:tc>
        <w:tc>
          <w:tcPr>
            <w:tcW w:w="1559" w:type="dxa"/>
            <w:vAlign w:val="center"/>
          </w:tcPr>
          <w:p>
            <w:pPr>
              <w:pStyle w:val="12"/>
            </w:pPr>
            <w:r>
              <w:t>其他文化旅游体育与传媒支出</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2079999</w:t>
            </w:r>
          </w:p>
        </w:tc>
        <w:tc>
          <w:tcPr>
            <w:tcW w:w="1559" w:type="dxa"/>
            <w:vAlign w:val="center"/>
          </w:tcPr>
          <w:p>
            <w:pPr>
              <w:pStyle w:val="12"/>
            </w:pPr>
            <w:r>
              <w:t>其他文化旅游体育与传媒支出</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196.60</w:t>
            </w:r>
          </w:p>
        </w:tc>
        <w:tc>
          <w:tcPr>
            <w:tcW w:w="1134" w:type="dxa"/>
            <w:vAlign w:val="center"/>
          </w:tcPr>
          <w:p>
            <w:pPr>
              <w:pStyle w:val="11"/>
            </w:pPr>
            <w:r>
              <w:t>196.60</w:t>
            </w:r>
          </w:p>
        </w:tc>
        <w:tc>
          <w:tcPr>
            <w:tcW w:w="1134" w:type="dxa"/>
            <w:vAlign w:val="center"/>
          </w:tcPr>
          <w:p>
            <w:pPr>
              <w:pStyle w:val="11"/>
            </w:pPr>
            <w:r>
              <w:t>196.60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184.48</w:t>
            </w:r>
          </w:p>
        </w:tc>
        <w:tc>
          <w:tcPr>
            <w:tcW w:w="1134" w:type="dxa"/>
            <w:vAlign w:val="center"/>
          </w:tcPr>
          <w:p>
            <w:pPr>
              <w:pStyle w:val="11"/>
            </w:pPr>
            <w:r>
              <w:t>184.48</w:t>
            </w:r>
          </w:p>
        </w:tc>
        <w:tc>
          <w:tcPr>
            <w:tcW w:w="1134" w:type="dxa"/>
            <w:vAlign w:val="center"/>
          </w:tcPr>
          <w:p>
            <w:pPr>
              <w:pStyle w:val="11"/>
            </w:pPr>
            <w:r>
              <w:t>184.48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34.54</w:t>
            </w:r>
          </w:p>
        </w:tc>
        <w:tc>
          <w:tcPr>
            <w:tcW w:w="1134" w:type="dxa"/>
            <w:vAlign w:val="center"/>
          </w:tcPr>
          <w:p>
            <w:pPr>
              <w:pStyle w:val="11"/>
            </w:pPr>
            <w:r>
              <w:t>34.54</w:t>
            </w:r>
          </w:p>
        </w:tc>
        <w:tc>
          <w:tcPr>
            <w:tcW w:w="1134" w:type="dxa"/>
            <w:vAlign w:val="center"/>
          </w:tcPr>
          <w:p>
            <w:pPr>
              <w:pStyle w:val="11"/>
            </w:pPr>
            <w:r>
              <w:t>34.54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112.11</w:t>
            </w:r>
          </w:p>
        </w:tc>
        <w:tc>
          <w:tcPr>
            <w:tcW w:w="1134" w:type="dxa"/>
            <w:vAlign w:val="center"/>
          </w:tcPr>
          <w:p>
            <w:pPr>
              <w:pStyle w:val="11"/>
            </w:pPr>
            <w:r>
              <w:t>112.11</w:t>
            </w:r>
          </w:p>
        </w:tc>
        <w:tc>
          <w:tcPr>
            <w:tcW w:w="1134" w:type="dxa"/>
            <w:vAlign w:val="center"/>
          </w:tcPr>
          <w:p>
            <w:pPr>
              <w:pStyle w:val="11"/>
            </w:pPr>
            <w:r>
              <w:t>112.11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37.83</w:t>
            </w:r>
          </w:p>
        </w:tc>
        <w:tc>
          <w:tcPr>
            <w:tcW w:w="1134" w:type="dxa"/>
            <w:vAlign w:val="center"/>
          </w:tcPr>
          <w:p>
            <w:pPr>
              <w:pStyle w:val="11"/>
            </w:pPr>
            <w:r>
              <w:t>37.83</w:t>
            </w:r>
          </w:p>
        </w:tc>
        <w:tc>
          <w:tcPr>
            <w:tcW w:w="1134" w:type="dxa"/>
            <w:vAlign w:val="center"/>
          </w:tcPr>
          <w:p>
            <w:pPr>
              <w:pStyle w:val="11"/>
            </w:pPr>
            <w:r>
              <w:t>37.83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12.12</w:t>
            </w:r>
          </w:p>
        </w:tc>
        <w:tc>
          <w:tcPr>
            <w:tcW w:w="1134" w:type="dxa"/>
            <w:vAlign w:val="center"/>
          </w:tcPr>
          <w:p>
            <w:pPr>
              <w:pStyle w:val="11"/>
            </w:pPr>
            <w:r>
              <w:t>12.12</w:t>
            </w:r>
          </w:p>
        </w:tc>
        <w:tc>
          <w:tcPr>
            <w:tcW w:w="1134" w:type="dxa"/>
            <w:vAlign w:val="center"/>
          </w:tcPr>
          <w:p>
            <w:pPr>
              <w:pStyle w:val="11"/>
            </w:pPr>
            <w:r>
              <w:t>12.12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2080901</w:t>
            </w:r>
          </w:p>
        </w:tc>
        <w:tc>
          <w:tcPr>
            <w:tcW w:w="1559" w:type="dxa"/>
            <w:vAlign w:val="center"/>
          </w:tcPr>
          <w:p>
            <w:pPr>
              <w:pStyle w:val="12"/>
            </w:pPr>
            <w:r>
              <w:t>退役士兵安置</w:t>
            </w:r>
          </w:p>
        </w:tc>
        <w:tc>
          <w:tcPr>
            <w:tcW w:w="1134" w:type="dxa"/>
            <w:vAlign w:val="center"/>
          </w:tcPr>
          <w:p>
            <w:pPr>
              <w:pStyle w:val="11"/>
            </w:pPr>
            <w:r>
              <w:t>12.12</w:t>
            </w:r>
          </w:p>
        </w:tc>
        <w:tc>
          <w:tcPr>
            <w:tcW w:w="1134" w:type="dxa"/>
            <w:vAlign w:val="center"/>
          </w:tcPr>
          <w:p>
            <w:pPr>
              <w:pStyle w:val="11"/>
            </w:pPr>
            <w:r>
              <w:t>12.12</w:t>
            </w:r>
          </w:p>
        </w:tc>
        <w:tc>
          <w:tcPr>
            <w:tcW w:w="1134" w:type="dxa"/>
            <w:vAlign w:val="center"/>
          </w:tcPr>
          <w:p>
            <w:pPr>
              <w:pStyle w:val="11"/>
            </w:pPr>
            <w:r>
              <w:t>12.12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40.53</w:t>
            </w:r>
          </w:p>
        </w:tc>
        <w:tc>
          <w:tcPr>
            <w:tcW w:w="1134" w:type="dxa"/>
            <w:vAlign w:val="center"/>
          </w:tcPr>
          <w:p>
            <w:pPr>
              <w:pStyle w:val="11"/>
            </w:pPr>
            <w:r>
              <w:t>40.53</w:t>
            </w:r>
          </w:p>
        </w:tc>
        <w:tc>
          <w:tcPr>
            <w:tcW w:w="1134" w:type="dxa"/>
            <w:vAlign w:val="center"/>
          </w:tcPr>
          <w:p>
            <w:pPr>
              <w:pStyle w:val="11"/>
            </w:pPr>
            <w:r>
              <w:t>40.53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40.53</w:t>
            </w:r>
          </w:p>
        </w:tc>
        <w:tc>
          <w:tcPr>
            <w:tcW w:w="1134" w:type="dxa"/>
            <w:vAlign w:val="center"/>
          </w:tcPr>
          <w:p>
            <w:pPr>
              <w:pStyle w:val="11"/>
            </w:pPr>
            <w:r>
              <w:t>40.53</w:t>
            </w:r>
          </w:p>
        </w:tc>
        <w:tc>
          <w:tcPr>
            <w:tcW w:w="1134" w:type="dxa"/>
            <w:vAlign w:val="center"/>
          </w:tcPr>
          <w:p>
            <w:pPr>
              <w:pStyle w:val="11"/>
            </w:pPr>
            <w:r>
              <w:t>40.53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40.53</w:t>
            </w:r>
          </w:p>
        </w:tc>
        <w:tc>
          <w:tcPr>
            <w:tcW w:w="1134" w:type="dxa"/>
            <w:vAlign w:val="center"/>
          </w:tcPr>
          <w:p>
            <w:pPr>
              <w:pStyle w:val="11"/>
            </w:pPr>
            <w:r>
              <w:t>40.53</w:t>
            </w:r>
          </w:p>
        </w:tc>
        <w:tc>
          <w:tcPr>
            <w:tcW w:w="1134" w:type="dxa"/>
            <w:vAlign w:val="center"/>
          </w:tcPr>
          <w:p>
            <w:pPr>
              <w:pStyle w:val="11"/>
            </w:pPr>
            <w:r>
              <w:t>40.53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35.50</w:t>
            </w:r>
          </w:p>
        </w:tc>
        <w:tc>
          <w:tcPr>
            <w:tcW w:w="1134" w:type="dxa"/>
            <w:vAlign w:val="center"/>
          </w:tcPr>
          <w:p>
            <w:pPr>
              <w:pStyle w:val="11"/>
            </w:pPr>
            <w:r>
              <w:t>35.50</w:t>
            </w:r>
          </w:p>
        </w:tc>
        <w:tc>
          <w:tcPr>
            <w:tcW w:w="1134" w:type="dxa"/>
            <w:vAlign w:val="center"/>
          </w:tcPr>
          <w:p>
            <w:pPr>
              <w:pStyle w:val="11"/>
            </w:pPr>
            <w:r>
              <w:t>35.50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35.50</w:t>
            </w:r>
          </w:p>
        </w:tc>
        <w:tc>
          <w:tcPr>
            <w:tcW w:w="1134" w:type="dxa"/>
            <w:vAlign w:val="center"/>
          </w:tcPr>
          <w:p>
            <w:pPr>
              <w:pStyle w:val="11"/>
            </w:pPr>
            <w:r>
              <w:t>35.50</w:t>
            </w:r>
          </w:p>
        </w:tc>
        <w:tc>
          <w:tcPr>
            <w:tcW w:w="1134" w:type="dxa"/>
            <w:vAlign w:val="center"/>
          </w:tcPr>
          <w:p>
            <w:pPr>
              <w:pStyle w:val="11"/>
            </w:pPr>
            <w:r>
              <w:t>35.50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2120801</w:t>
            </w:r>
          </w:p>
        </w:tc>
        <w:tc>
          <w:tcPr>
            <w:tcW w:w="1559" w:type="dxa"/>
            <w:vAlign w:val="center"/>
          </w:tcPr>
          <w:p>
            <w:pPr>
              <w:pStyle w:val="12"/>
            </w:pPr>
            <w:r>
              <w:t>征地和拆迁补偿支出</w:t>
            </w:r>
          </w:p>
        </w:tc>
        <w:tc>
          <w:tcPr>
            <w:tcW w:w="1134" w:type="dxa"/>
            <w:vAlign w:val="center"/>
          </w:tcPr>
          <w:p>
            <w:pPr>
              <w:pStyle w:val="11"/>
            </w:pPr>
            <w:r>
              <w:t>19.32</w:t>
            </w:r>
          </w:p>
        </w:tc>
        <w:tc>
          <w:tcPr>
            <w:tcW w:w="1134" w:type="dxa"/>
            <w:vAlign w:val="center"/>
          </w:tcPr>
          <w:p>
            <w:pPr>
              <w:pStyle w:val="11"/>
            </w:pPr>
            <w:r>
              <w:t>19.32</w:t>
            </w:r>
          </w:p>
        </w:tc>
        <w:tc>
          <w:tcPr>
            <w:tcW w:w="1134" w:type="dxa"/>
            <w:vAlign w:val="center"/>
          </w:tcPr>
          <w:p>
            <w:pPr>
              <w:pStyle w:val="11"/>
            </w:pPr>
            <w:r>
              <w:t>19.32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2120805</w:t>
            </w:r>
          </w:p>
        </w:tc>
        <w:tc>
          <w:tcPr>
            <w:tcW w:w="1559" w:type="dxa"/>
            <w:vAlign w:val="center"/>
          </w:tcPr>
          <w:p>
            <w:pPr>
              <w:pStyle w:val="12"/>
            </w:pPr>
            <w:r>
              <w:t>补助被征地农民支出</w:t>
            </w:r>
          </w:p>
        </w:tc>
        <w:tc>
          <w:tcPr>
            <w:tcW w:w="1134" w:type="dxa"/>
            <w:vAlign w:val="center"/>
          </w:tcPr>
          <w:p>
            <w:pPr>
              <w:pStyle w:val="11"/>
            </w:pPr>
            <w:r>
              <w:t>16.18</w:t>
            </w:r>
          </w:p>
        </w:tc>
        <w:tc>
          <w:tcPr>
            <w:tcW w:w="1134" w:type="dxa"/>
            <w:vAlign w:val="center"/>
          </w:tcPr>
          <w:p>
            <w:pPr>
              <w:pStyle w:val="11"/>
            </w:pPr>
            <w:r>
              <w:t>16.18</w:t>
            </w:r>
          </w:p>
        </w:tc>
        <w:tc>
          <w:tcPr>
            <w:tcW w:w="1134" w:type="dxa"/>
            <w:vAlign w:val="center"/>
          </w:tcPr>
          <w:p>
            <w:pPr>
              <w:pStyle w:val="11"/>
            </w:pPr>
            <w:r>
              <w:t>16.18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152.66</w:t>
            </w:r>
          </w:p>
        </w:tc>
        <w:tc>
          <w:tcPr>
            <w:tcW w:w="1134" w:type="dxa"/>
            <w:vAlign w:val="center"/>
          </w:tcPr>
          <w:p>
            <w:pPr>
              <w:pStyle w:val="11"/>
            </w:pPr>
            <w:r>
              <w:t>152.66</w:t>
            </w:r>
          </w:p>
        </w:tc>
        <w:tc>
          <w:tcPr>
            <w:tcW w:w="1134" w:type="dxa"/>
            <w:vAlign w:val="center"/>
          </w:tcPr>
          <w:p>
            <w:pPr>
              <w:pStyle w:val="11"/>
            </w:pPr>
            <w:r>
              <w:t>152.66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2130126</w:t>
            </w:r>
          </w:p>
        </w:tc>
        <w:tc>
          <w:tcPr>
            <w:tcW w:w="1559" w:type="dxa"/>
            <w:vAlign w:val="center"/>
          </w:tcPr>
          <w:p>
            <w:pPr>
              <w:pStyle w:val="12"/>
            </w:pPr>
            <w:r>
              <w:t>农村社会事业</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21305</w:t>
            </w:r>
          </w:p>
        </w:tc>
        <w:tc>
          <w:tcPr>
            <w:tcW w:w="1559" w:type="dxa"/>
            <w:vAlign w:val="center"/>
          </w:tcPr>
          <w:p>
            <w:pPr>
              <w:pStyle w:val="12"/>
            </w:pPr>
            <w:r>
              <w:t>巩固</w:t>
            </w:r>
            <w:bookmarkStart w:id="0" w:name="_GoBack"/>
            <w:bookmarkEnd w:id="0"/>
            <w:r>
              <w:rPr>
                <w:rFonts w:hint="eastAsia"/>
                <w:lang w:eastAsia="zh-CN"/>
              </w:rPr>
              <w:t>拓展脱贫攻坚</w:t>
            </w:r>
            <w:r>
              <w:t>成果衔接乡村振兴</w:t>
            </w:r>
          </w:p>
        </w:tc>
        <w:tc>
          <w:tcPr>
            <w:tcW w:w="1134" w:type="dxa"/>
            <w:vAlign w:val="center"/>
          </w:tcPr>
          <w:p>
            <w:pPr>
              <w:pStyle w:val="11"/>
            </w:pPr>
            <w:r>
              <w:t>9.55</w:t>
            </w:r>
          </w:p>
        </w:tc>
        <w:tc>
          <w:tcPr>
            <w:tcW w:w="1134" w:type="dxa"/>
            <w:vAlign w:val="center"/>
          </w:tcPr>
          <w:p>
            <w:pPr>
              <w:pStyle w:val="11"/>
            </w:pPr>
            <w:r>
              <w:t>9.55</w:t>
            </w:r>
          </w:p>
        </w:tc>
        <w:tc>
          <w:tcPr>
            <w:tcW w:w="1134" w:type="dxa"/>
            <w:vAlign w:val="center"/>
          </w:tcPr>
          <w:p>
            <w:pPr>
              <w:pStyle w:val="11"/>
            </w:pPr>
            <w:r>
              <w:t>9.55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2130599</w:t>
            </w:r>
          </w:p>
        </w:tc>
        <w:tc>
          <w:tcPr>
            <w:tcW w:w="1559" w:type="dxa"/>
            <w:vAlign w:val="center"/>
          </w:tcPr>
          <w:p>
            <w:pPr>
              <w:pStyle w:val="12"/>
            </w:pPr>
            <w:r>
              <w:t>其他巩固</w:t>
            </w:r>
            <w:r>
              <w:rPr>
                <w:rFonts w:hint="eastAsia"/>
                <w:lang w:eastAsia="zh-CN"/>
              </w:rPr>
              <w:t>拓展脱贫攻坚</w:t>
            </w:r>
            <w:r>
              <w:t>成果衔接乡村振兴支出</w:t>
            </w:r>
          </w:p>
        </w:tc>
        <w:tc>
          <w:tcPr>
            <w:tcW w:w="1134" w:type="dxa"/>
            <w:vAlign w:val="center"/>
          </w:tcPr>
          <w:p>
            <w:pPr>
              <w:pStyle w:val="11"/>
            </w:pPr>
            <w:r>
              <w:t>9.55</w:t>
            </w:r>
          </w:p>
        </w:tc>
        <w:tc>
          <w:tcPr>
            <w:tcW w:w="1134" w:type="dxa"/>
            <w:vAlign w:val="center"/>
          </w:tcPr>
          <w:p>
            <w:pPr>
              <w:pStyle w:val="11"/>
            </w:pPr>
            <w:r>
              <w:t>9.55</w:t>
            </w:r>
          </w:p>
        </w:tc>
        <w:tc>
          <w:tcPr>
            <w:tcW w:w="1134" w:type="dxa"/>
            <w:vAlign w:val="center"/>
          </w:tcPr>
          <w:p>
            <w:pPr>
              <w:pStyle w:val="11"/>
            </w:pPr>
            <w:r>
              <w:t>9.55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135.11</w:t>
            </w:r>
          </w:p>
        </w:tc>
        <w:tc>
          <w:tcPr>
            <w:tcW w:w="1134" w:type="dxa"/>
            <w:vAlign w:val="center"/>
          </w:tcPr>
          <w:p>
            <w:pPr>
              <w:pStyle w:val="11"/>
            </w:pPr>
            <w:r>
              <w:t>135.11</w:t>
            </w:r>
          </w:p>
        </w:tc>
        <w:tc>
          <w:tcPr>
            <w:tcW w:w="1134" w:type="dxa"/>
            <w:vAlign w:val="center"/>
          </w:tcPr>
          <w:p>
            <w:pPr>
              <w:pStyle w:val="11"/>
            </w:pPr>
            <w:r>
              <w:t>135.11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135.11</w:t>
            </w:r>
          </w:p>
        </w:tc>
        <w:tc>
          <w:tcPr>
            <w:tcW w:w="1134" w:type="dxa"/>
            <w:vAlign w:val="center"/>
          </w:tcPr>
          <w:p>
            <w:pPr>
              <w:pStyle w:val="11"/>
            </w:pPr>
            <w:r>
              <w:t>135.11</w:t>
            </w:r>
          </w:p>
        </w:tc>
        <w:tc>
          <w:tcPr>
            <w:tcW w:w="1134" w:type="dxa"/>
            <w:vAlign w:val="center"/>
          </w:tcPr>
          <w:p>
            <w:pPr>
              <w:pStyle w:val="11"/>
            </w:pPr>
            <w:r>
              <w:t>135.11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214</w:t>
            </w:r>
          </w:p>
        </w:tc>
        <w:tc>
          <w:tcPr>
            <w:tcW w:w="1559" w:type="dxa"/>
            <w:vAlign w:val="center"/>
          </w:tcPr>
          <w:p>
            <w:pPr>
              <w:pStyle w:val="12"/>
            </w:pPr>
            <w:r>
              <w:t>交通运输支出</w:t>
            </w:r>
          </w:p>
        </w:tc>
        <w:tc>
          <w:tcPr>
            <w:tcW w:w="1134" w:type="dxa"/>
            <w:vAlign w:val="center"/>
          </w:tcPr>
          <w:p>
            <w:pPr>
              <w:pStyle w:val="11"/>
            </w:pPr>
            <w:r>
              <w:t>4.32</w:t>
            </w:r>
          </w:p>
        </w:tc>
        <w:tc>
          <w:tcPr>
            <w:tcW w:w="1134" w:type="dxa"/>
            <w:vAlign w:val="center"/>
          </w:tcPr>
          <w:p>
            <w:pPr>
              <w:pStyle w:val="11"/>
            </w:pPr>
            <w:r>
              <w:t>4.32</w:t>
            </w:r>
          </w:p>
        </w:tc>
        <w:tc>
          <w:tcPr>
            <w:tcW w:w="1134" w:type="dxa"/>
            <w:vAlign w:val="center"/>
          </w:tcPr>
          <w:p>
            <w:pPr>
              <w:pStyle w:val="11"/>
            </w:pPr>
            <w:r>
              <w:t>4.32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21401</w:t>
            </w:r>
          </w:p>
        </w:tc>
        <w:tc>
          <w:tcPr>
            <w:tcW w:w="1559" w:type="dxa"/>
            <w:vAlign w:val="center"/>
          </w:tcPr>
          <w:p>
            <w:pPr>
              <w:pStyle w:val="12"/>
            </w:pPr>
            <w:r>
              <w:t>公路水路运输</w:t>
            </w:r>
          </w:p>
        </w:tc>
        <w:tc>
          <w:tcPr>
            <w:tcW w:w="1134" w:type="dxa"/>
            <w:vAlign w:val="center"/>
          </w:tcPr>
          <w:p>
            <w:pPr>
              <w:pStyle w:val="11"/>
            </w:pPr>
            <w:r>
              <w:t>4.32</w:t>
            </w:r>
          </w:p>
        </w:tc>
        <w:tc>
          <w:tcPr>
            <w:tcW w:w="1134" w:type="dxa"/>
            <w:vAlign w:val="center"/>
          </w:tcPr>
          <w:p>
            <w:pPr>
              <w:pStyle w:val="11"/>
            </w:pPr>
            <w:r>
              <w:t>4.32</w:t>
            </w:r>
          </w:p>
        </w:tc>
        <w:tc>
          <w:tcPr>
            <w:tcW w:w="1134" w:type="dxa"/>
            <w:vAlign w:val="center"/>
          </w:tcPr>
          <w:p>
            <w:pPr>
              <w:pStyle w:val="11"/>
            </w:pPr>
            <w:r>
              <w:t>4.32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vAlign w:val="center"/>
          </w:tcPr>
          <w:p>
            <w:pPr>
              <w:pStyle w:val="12"/>
            </w:pPr>
            <w:r>
              <w:t>2140102</w:t>
            </w:r>
          </w:p>
        </w:tc>
        <w:tc>
          <w:tcPr>
            <w:tcW w:w="1559" w:type="dxa"/>
            <w:vAlign w:val="center"/>
          </w:tcPr>
          <w:p>
            <w:pPr>
              <w:pStyle w:val="12"/>
            </w:pPr>
            <w:r>
              <w:t>一般行政管理事务</w:t>
            </w:r>
          </w:p>
        </w:tc>
        <w:tc>
          <w:tcPr>
            <w:tcW w:w="1134" w:type="dxa"/>
            <w:vAlign w:val="center"/>
          </w:tcPr>
          <w:p>
            <w:pPr>
              <w:pStyle w:val="11"/>
            </w:pPr>
            <w:r>
              <w:t>4.32</w:t>
            </w:r>
          </w:p>
        </w:tc>
        <w:tc>
          <w:tcPr>
            <w:tcW w:w="1134" w:type="dxa"/>
            <w:vAlign w:val="center"/>
          </w:tcPr>
          <w:p>
            <w:pPr>
              <w:pStyle w:val="11"/>
            </w:pPr>
            <w:r>
              <w:t>4.32</w:t>
            </w:r>
          </w:p>
        </w:tc>
        <w:tc>
          <w:tcPr>
            <w:tcW w:w="1134" w:type="dxa"/>
            <w:vAlign w:val="center"/>
          </w:tcPr>
          <w:p>
            <w:pPr>
              <w:pStyle w:val="11"/>
            </w:pPr>
            <w:r>
              <w:t>4.32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43</w:t>
            </w:r>
          </w:p>
        </w:tc>
        <w:tc>
          <w:tcPr>
            <w:tcW w:w="992" w:type="dxa"/>
            <w:vAlign w:val="center"/>
          </w:tcPr>
          <w:p>
            <w:pPr>
              <w:pStyle w:val="12"/>
            </w:pPr>
            <w:r>
              <w:t>220</w:t>
            </w:r>
          </w:p>
        </w:tc>
        <w:tc>
          <w:tcPr>
            <w:tcW w:w="1559" w:type="dxa"/>
            <w:vAlign w:val="center"/>
          </w:tcPr>
          <w:p>
            <w:pPr>
              <w:pStyle w:val="12"/>
            </w:pPr>
            <w:r>
              <w:t>自然资源海洋气象等支出</w:t>
            </w:r>
          </w:p>
        </w:tc>
        <w:tc>
          <w:tcPr>
            <w:tcW w:w="1134" w:type="dxa"/>
            <w:vAlign w:val="center"/>
          </w:tcPr>
          <w:p>
            <w:pPr>
              <w:pStyle w:val="11"/>
            </w:pPr>
            <w:r>
              <w:t>0.08</w:t>
            </w:r>
          </w:p>
        </w:tc>
        <w:tc>
          <w:tcPr>
            <w:tcW w:w="1134" w:type="dxa"/>
            <w:vAlign w:val="center"/>
          </w:tcPr>
          <w:p>
            <w:pPr>
              <w:pStyle w:val="11"/>
            </w:pPr>
            <w:r>
              <w:t>0.08</w:t>
            </w:r>
          </w:p>
        </w:tc>
        <w:tc>
          <w:tcPr>
            <w:tcW w:w="1134" w:type="dxa"/>
            <w:vAlign w:val="center"/>
          </w:tcPr>
          <w:p>
            <w:pPr>
              <w:pStyle w:val="11"/>
            </w:pPr>
            <w:r>
              <w:t>0.08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44</w:t>
            </w:r>
          </w:p>
        </w:tc>
        <w:tc>
          <w:tcPr>
            <w:tcW w:w="992" w:type="dxa"/>
            <w:vAlign w:val="center"/>
          </w:tcPr>
          <w:p>
            <w:pPr>
              <w:pStyle w:val="12"/>
            </w:pPr>
            <w:r>
              <w:t>22001</w:t>
            </w:r>
          </w:p>
        </w:tc>
        <w:tc>
          <w:tcPr>
            <w:tcW w:w="1559" w:type="dxa"/>
            <w:vAlign w:val="center"/>
          </w:tcPr>
          <w:p>
            <w:pPr>
              <w:pStyle w:val="12"/>
            </w:pPr>
            <w:r>
              <w:t>自然资源事务</w:t>
            </w:r>
          </w:p>
        </w:tc>
        <w:tc>
          <w:tcPr>
            <w:tcW w:w="1134" w:type="dxa"/>
            <w:vAlign w:val="center"/>
          </w:tcPr>
          <w:p>
            <w:pPr>
              <w:pStyle w:val="11"/>
            </w:pPr>
            <w:r>
              <w:t>0.08</w:t>
            </w:r>
          </w:p>
        </w:tc>
        <w:tc>
          <w:tcPr>
            <w:tcW w:w="1134" w:type="dxa"/>
            <w:vAlign w:val="center"/>
          </w:tcPr>
          <w:p>
            <w:pPr>
              <w:pStyle w:val="11"/>
            </w:pPr>
            <w:r>
              <w:t>0.08</w:t>
            </w:r>
          </w:p>
        </w:tc>
        <w:tc>
          <w:tcPr>
            <w:tcW w:w="1134" w:type="dxa"/>
            <w:vAlign w:val="center"/>
          </w:tcPr>
          <w:p>
            <w:pPr>
              <w:pStyle w:val="11"/>
            </w:pPr>
            <w:r>
              <w:t>0.08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45</w:t>
            </w:r>
          </w:p>
        </w:tc>
        <w:tc>
          <w:tcPr>
            <w:tcW w:w="992" w:type="dxa"/>
            <w:vAlign w:val="center"/>
          </w:tcPr>
          <w:p>
            <w:pPr>
              <w:pStyle w:val="12"/>
            </w:pPr>
            <w:r>
              <w:t>2200102</w:t>
            </w:r>
          </w:p>
        </w:tc>
        <w:tc>
          <w:tcPr>
            <w:tcW w:w="1559" w:type="dxa"/>
            <w:vAlign w:val="center"/>
          </w:tcPr>
          <w:p>
            <w:pPr>
              <w:pStyle w:val="12"/>
            </w:pPr>
            <w:r>
              <w:t>一般行政管理事务</w:t>
            </w:r>
          </w:p>
        </w:tc>
        <w:tc>
          <w:tcPr>
            <w:tcW w:w="1134" w:type="dxa"/>
            <w:vAlign w:val="center"/>
          </w:tcPr>
          <w:p>
            <w:pPr>
              <w:pStyle w:val="11"/>
            </w:pPr>
            <w:r>
              <w:t>0.08</w:t>
            </w:r>
          </w:p>
        </w:tc>
        <w:tc>
          <w:tcPr>
            <w:tcW w:w="1134" w:type="dxa"/>
            <w:vAlign w:val="center"/>
          </w:tcPr>
          <w:p>
            <w:pPr>
              <w:pStyle w:val="11"/>
            </w:pPr>
            <w:r>
              <w:t>0.08</w:t>
            </w:r>
          </w:p>
        </w:tc>
        <w:tc>
          <w:tcPr>
            <w:tcW w:w="1134" w:type="dxa"/>
            <w:vAlign w:val="center"/>
          </w:tcPr>
          <w:p>
            <w:pPr>
              <w:pStyle w:val="11"/>
            </w:pPr>
            <w:r>
              <w:t>0.08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92.58</w:t>
            </w:r>
          </w:p>
        </w:tc>
        <w:tc>
          <w:tcPr>
            <w:tcW w:w="1134" w:type="dxa"/>
            <w:vAlign w:val="center"/>
          </w:tcPr>
          <w:p>
            <w:pPr>
              <w:pStyle w:val="11"/>
            </w:pPr>
            <w:r>
              <w:t>92.58</w:t>
            </w:r>
          </w:p>
        </w:tc>
        <w:tc>
          <w:tcPr>
            <w:tcW w:w="1134" w:type="dxa"/>
            <w:vAlign w:val="center"/>
          </w:tcPr>
          <w:p>
            <w:pPr>
              <w:pStyle w:val="11"/>
            </w:pPr>
            <w:r>
              <w:t>92.58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92.58</w:t>
            </w:r>
          </w:p>
        </w:tc>
        <w:tc>
          <w:tcPr>
            <w:tcW w:w="1134" w:type="dxa"/>
            <w:vAlign w:val="center"/>
          </w:tcPr>
          <w:p>
            <w:pPr>
              <w:pStyle w:val="11"/>
            </w:pPr>
            <w:r>
              <w:t>92.58</w:t>
            </w:r>
          </w:p>
        </w:tc>
        <w:tc>
          <w:tcPr>
            <w:tcW w:w="1134" w:type="dxa"/>
            <w:vAlign w:val="center"/>
          </w:tcPr>
          <w:p>
            <w:pPr>
              <w:pStyle w:val="11"/>
            </w:pPr>
            <w:r>
              <w:t>92.58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92.58</w:t>
            </w:r>
          </w:p>
        </w:tc>
        <w:tc>
          <w:tcPr>
            <w:tcW w:w="1134" w:type="dxa"/>
            <w:vAlign w:val="center"/>
          </w:tcPr>
          <w:p>
            <w:pPr>
              <w:pStyle w:val="11"/>
            </w:pPr>
            <w:r>
              <w:t>92.58</w:t>
            </w:r>
          </w:p>
        </w:tc>
        <w:tc>
          <w:tcPr>
            <w:tcW w:w="1134" w:type="dxa"/>
            <w:vAlign w:val="center"/>
          </w:tcPr>
          <w:p>
            <w:pPr>
              <w:pStyle w:val="11"/>
            </w:pPr>
            <w:r>
              <w:t>92.58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49</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1.40</w:t>
            </w:r>
          </w:p>
        </w:tc>
        <w:tc>
          <w:tcPr>
            <w:tcW w:w="1134" w:type="dxa"/>
            <w:vAlign w:val="center"/>
          </w:tcPr>
          <w:p>
            <w:pPr>
              <w:pStyle w:val="11"/>
            </w:pPr>
            <w:r>
              <w:t>1.40</w:t>
            </w:r>
          </w:p>
        </w:tc>
        <w:tc>
          <w:tcPr>
            <w:tcW w:w="1134" w:type="dxa"/>
            <w:vAlign w:val="center"/>
          </w:tcPr>
          <w:p>
            <w:pPr>
              <w:pStyle w:val="11"/>
            </w:pPr>
            <w:r>
              <w:t>1.40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50</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1.40</w:t>
            </w:r>
          </w:p>
        </w:tc>
        <w:tc>
          <w:tcPr>
            <w:tcW w:w="1134" w:type="dxa"/>
            <w:vAlign w:val="center"/>
          </w:tcPr>
          <w:p>
            <w:pPr>
              <w:pStyle w:val="11"/>
            </w:pPr>
            <w:r>
              <w:t>1.40</w:t>
            </w:r>
          </w:p>
        </w:tc>
        <w:tc>
          <w:tcPr>
            <w:tcW w:w="1134" w:type="dxa"/>
            <w:vAlign w:val="center"/>
          </w:tcPr>
          <w:p>
            <w:pPr>
              <w:pStyle w:val="11"/>
            </w:pPr>
            <w:r>
              <w:t>1.40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51</w:t>
            </w:r>
          </w:p>
        </w:tc>
        <w:tc>
          <w:tcPr>
            <w:tcW w:w="992" w:type="dxa"/>
            <w:vAlign w:val="center"/>
          </w:tcPr>
          <w:p>
            <w:pPr>
              <w:pStyle w:val="12"/>
            </w:pPr>
            <w:r>
              <w:t>2240102</w:t>
            </w:r>
          </w:p>
        </w:tc>
        <w:tc>
          <w:tcPr>
            <w:tcW w:w="1559" w:type="dxa"/>
            <w:vAlign w:val="center"/>
          </w:tcPr>
          <w:p>
            <w:pPr>
              <w:pStyle w:val="12"/>
            </w:pPr>
            <w:r>
              <w:t>一般行政管理事务</w:t>
            </w:r>
          </w:p>
        </w:tc>
        <w:tc>
          <w:tcPr>
            <w:tcW w:w="1134" w:type="dxa"/>
            <w:vAlign w:val="center"/>
          </w:tcPr>
          <w:p>
            <w:pPr>
              <w:pStyle w:val="11"/>
            </w:pPr>
            <w:r>
              <w:t>1.40</w:t>
            </w:r>
          </w:p>
        </w:tc>
        <w:tc>
          <w:tcPr>
            <w:tcW w:w="1134" w:type="dxa"/>
            <w:vAlign w:val="center"/>
          </w:tcPr>
          <w:p>
            <w:pPr>
              <w:pStyle w:val="11"/>
            </w:pPr>
            <w:r>
              <w:t>1.40</w:t>
            </w:r>
          </w:p>
        </w:tc>
        <w:tc>
          <w:tcPr>
            <w:tcW w:w="1134" w:type="dxa"/>
            <w:vAlign w:val="center"/>
          </w:tcPr>
          <w:p>
            <w:pPr>
              <w:pStyle w:val="11"/>
            </w:pPr>
            <w:r>
              <w:t>1.40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906001保定市徐水区户木乡人民政府本级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1695.19</w:t>
            </w:r>
          </w:p>
        </w:tc>
        <w:tc>
          <w:tcPr>
            <w:tcW w:w="1361" w:type="dxa"/>
            <w:vAlign w:val="center"/>
          </w:tcPr>
          <w:p>
            <w:pPr>
              <w:pStyle w:val="15"/>
            </w:pPr>
            <w:r>
              <w:t>1411.16</w:t>
            </w:r>
          </w:p>
        </w:tc>
        <w:tc>
          <w:tcPr>
            <w:tcW w:w="1361" w:type="dxa"/>
            <w:vAlign w:val="center"/>
          </w:tcPr>
          <w:p>
            <w:pPr>
              <w:pStyle w:val="15"/>
            </w:pPr>
            <w:r>
              <w:t>284.03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vAlign w:val="center"/>
          </w:tcPr>
          <w:p>
            <w:pPr>
              <w:pStyle w:val="11"/>
            </w:pPr>
            <w:r>
              <w:t>1165.17</w:t>
            </w:r>
          </w:p>
        </w:tc>
        <w:tc>
          <w:tcPr>
            <w:tcW w:w="1361" w:type="dxa"/>
            <w:vAlign w:val="center"/>
          </w:tcPr>
          <w:p>
            <w:pPr>
              <w:pStyle w:val="11"/>
            </w:pPr>
            <w:r>
              <w:t>1093.57</w:t>
            </w:r>
          </w:p>
        </w:tc>
        <w:tc>
          <w:tcPr>
            <w:tcW w:w="1361" w:type="dxa"/>
            <w:vAlign w:val="center"/>
          </w:tcPr>
          <w:p>
            <w:pPr>
              <w:pStyle w:val="11"/>
            </w:pPr>
            <w:r>
              <w:t>71.60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6" w:type="dxa"/>
            <w:vAlign w:val="center"/>
          </w:tcPr>
          <w:p>
            <w:pPr>
              <w:pStyle w:val="12"/>
            </w:pPr>
            <w:r>
              <w:t>人大事务</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2010102</w:t>
            </w:r>
          </w:p>
        </w:tc>
        <w:tc>
          <w:tcPr>
            <w:tcW w:w="4536" w:type="dxa"/>
            <w:vAlign w:val="center"/>
          </w:tcPr>
          <w:p>
            <w:pPr>
              <w:pStyle w:val="12"/>
            </w:pPr>
            <w:r>
              <w:t>一般行政管理事务</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6" w:type="dxa"/>
            <w:vAlign w:val="center"/>
          </w:tcPr>
          <w:p>
            <w:pPr>
              <w:pStyle w:val="12"/>
            </w:pPr>
            <w:r>
              <w:t>政府办公厅（室）及相关机构事务</w:t>
            </w:r>
          </w:p>
        </w:tc>
        <w:tc>
          <w:tcPr>
            <w:tcW w:w="1361" w:type="dxa"/>
            <w:vAlign w:val="center"/>
          </w:tcPr>
          <w:p>
            <w:pPr>
              <w:pStyle w:val="11"/>
            </w:pPr>
            <w:r>
              <w:t>1155.77</w:t>
            </w:r>
          </w:p>
        </w:tc>
        <w:tc>
          <w:tcPr>
            <w:tcW w:w="1361" w:type="dxa"/>
            <w:vAlign w:val="center"/>
          </w:tcPr>
          <w:p>
            <w:pPr>
              <w:pStyle w:val="11"/>
            </w:pPr>
            <w:r>
              <w:t>1093.57</w:t>
            </w:r>
          </w:p>
        </w:tc>
        <w:tc>
          <w:tcPr>
            <w:tcW w:w="1361" w:type="dxa"/>
            <w:vAlign w:val="center"/>
          </w:tcPr>
          <w:p>
            <w:pPr>
              <w:pStyle w:val="11"/>
            </w:pPr>
            <w:r>
              <w:t>62.20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6" w:type="dxa"/>
            <w:vAlign w:val="center"/>
          </w:tcPr>
          <w:p>
            <w:pPr>
              <w:pStyle w:val="12"/>
            </w:pPr>
            <w:r>
              <w:t>行政运行</w:t>
            </w:r>
          </w:p>
        </w:tc>
        <w:tc>
          <w:tcPr>
            <w:tcW w:w="1361" w:type="dxa"/>
            <w:vAlign w:val="center"/>
          </w:tcPr>
          <w:p>
            <w:pPr>
              <w:pStyle w:val="11"/>
            </w:pPr>
            <w:r>
              <w:t>363.52</w:t>
            </w:r>
          </w:p>
        </w:tc>
        <w:tc>
          <w:tcPr>
            <w:tcW w:w="1361" w:type="dxa"/>
            <w:vAlign w:val="center"/>
          </w:tcPr>
          <w:p>
            <w:pPr>
              <w:pStyle w:val="11"/>
            </w:pPr>
            <w:r>
              <w:t>363.45</w:t>
            </w:r>
          </w:p>
        </w:tc>
        <w:tc>
          <w:tcPr>
            <w:tcW w:w="1361" w:type="dxa"/>
            <w:vAlign w:val="center"/>
          </w:tcPr>
          <w:p>
            <w:pPr>
              <w:pStyle w:val="11"/>
            </w:pPr>
            <w:r>
              <w:t>0.07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2010302</w:t>
            </w:r>
          </w:p>
        </w:tc>
        <w:tc>
          <w:tcPr>
            <w:tcW w:w="4536" w:type="dxa"/>
            <w:vAlign w:val="center"/>
          </w:tcPr>
          <w:p>
            <w:pPr>
              <w:pStyle w:val="12"/>
            </w:pPr>
            <w:r>
              <w:t>一般行政管理事务</w:t>
            </w:r>
          </w:p>
        </w:tc>
        <w:tc>
          <w:tcPr>
            <w:tcW w:w="1361" w:type="dxa"/>
            <w:vAlign w:val="center"/>
          </w:tcPr>
          <w:p>
            <w:pPr>
              <w:pStyle w:val="11"/>
            </w:pPr>
            <w:r>
              <w:t>62.13</w:t>
            </w:r>
          </w:p>
        </w:tc>
        <w:tc>
          <w:tcPr>
            <w:tcW w:w="1361" w:type="dxa"/>
            <w:vAlign w:val="center"/>
          </w:tcPr>
          <w:p>
            <w:pPr>
              <w:pStyle w:val="11"/>
            </w:pPr>
          </w:p>
        </w:tc>
        <w:tc>
          <w:tcPr>
            <w:tcW w:w="1361" w:type="dxa"/>
            <w:vAlign w:val="center"/>
          </w:tcPr>
          <w:p>
            <w:pPr>
              <w:pStyle w:val="11"/>
            </w:pPr>
            <w:r>
              <w:t>62.13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2010350</w:t>
            </w:r>
          </w:p>
        </w:tc>
        <w:tc>
          <w:tcPr>
            <w:tcW w:w="4536" w:type="dxa"/>
            <w:vAlign w:val="center"/>
          </w:tcPr>
          <w:p>
            <w:pPr>
              <w:pStyle w:val="12"/>
            </w:pPr>
            <w:r>
              <w:t>事业运行</w:t>
            </w:r>
          </w:p>
        </w:tc>
        <w:tc>
          <w:tcPr>
            <w:tcW w:w="1361" w:type="dxa"/>
            <w:vAlign w:val="center"/>
          </w:tcPr>
          <w:p>
            <w:pPr>
              <w:pStyle w:val="11"/>
            </w:pPr>
            <w:r>
              <w:t>730.13</w:t>
            </w:r>
          </w:p>
        </w:tc>
        <w:tc>
          <w:tcPr>
            <w:tcW w:w="1361" w:type="dxa"/>
            <w:vAlign w:val="center"/>
          </w:tcPr>
          <w:p>
            <w:pPr>
              <w:pStyle w:val="11"/>
            </w:pPr>
            <w:r>
              <w:t>730.13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20111</w:t>
            </w:r>
          </w:p>
        </w:tc>
        <w:tc>
          <w:tcPr>
            <w:tcW w:w="4536" w:type="dxa"/>
            <w:vAlign w:val="center"/>
          </w:tcPr>
          <w:p>
            <w:pPr>
              <w:pStyle w:val="12"/>
            </w:pPr>
            <w:r>
              <w:t>纪检监察事务</w:t>
            </w:r>
          </w:p>
        </w:tc>
        <w:tc>
          <w:tcPr>
            <w:tcW w:w="1361" w:type="dxa"/>
            <w:vAlign w:val="center"/>
          </w:tcPr>
          <w:p>
            <w:pPr>
              <w:pStyle w:val="11"/>
            </w:pPr>
            <w:r>
              <w:t>4.40</w:t>
            </w:r>
          </w:p>
        </w:tc>
        <w:tc>
          <w:tcPr>
            <w:tcW w:w="1361" w:type="dxa"/>
            <w:vAlign w:val="center"/>
          </w:tcPr>
          <w:p>
            <w:pPr>
              <w:pStyle w:val="11"/>
            </w:pPr>
          </w:p>
        </w:tc>
        <w:tc>
          <w:tcPr>
            <w:tcW w:w="1361" w:type="dxa"/>
            <w:vAlign w:val="center"/>
          </w:tcPr>
          <w:p>
            <w:pPr>
              <w:pStyle w:val="11"/>
            </w:pPr>
            <w:r>
              <w:t>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2011102</w:t>
            </w:r>
          </w:p>
        </w:tc>
        <w:tc>
          <w:tcPr>
            <w:tcW w:w="4536" w:type="dxa"/>
            <w:vAlign w:val="center"/>
          </w:tcPr>
          <w:p>
            <w:pPr>
              <w:pStyle w:val="12"/>
            </w:pPr>
            <w:r>
              <w:t>一般行政管理事务</w:t>
            </w:r>
          </w:p>
        </w:tc>
        <w:tc>
          <w:tcPr>
            <w:tcW w:w="1361" w:type="dxa"/>
            <w:vAlign w:val="center"/>
          </w:tcPr>
          <w:p>
            <w:pPr>
              <w:pStyle w:val="11"/>
            </w:pPr>
            <w:r>
              <w:t>4.40</w:t>
            </w:r>
          </w:p>
        </w:tc>
        <w:tc>
          <w:tcPr>
            <w:tcW w:w="1361" w:type="dxa"/>
            <w:vAlign w:val="center"/>
          </w:tcPr>
          <w:p>
            <w:pPr>
              <w:pStyle w:val="11"/>
            </w:pPr>
          </w:p>
        </w:tc>
        <w:tc>
          <w:tcPr>
            <w:tcW w:w="1361" w:type="dxa"/>
            <w:vAlign w:val="center"/>
          </w:tcPr>
          <w:p>
            <w:pPr>
              <w:pStyle w:val="11"/>
            </w:pPr>
            <w:r>
              <w:t>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20129</w:t>
            </w:r>
          </w:p>
        </w:tc>
        <w:tc>
          <w:tcPr>
            <w:tcW w:w="4536" w:type="dxa"/>
            <w:vAlign w:val="center"/>
          </w:tcPr>
          <w:p>
            <w:pPr>
              <w:pStyle w:val="12"/>
            </w:pPr>
            <w:r>
              <w:t>群众团体事务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2012902</w:t>
            </w:r>
          </w:p>
        </w:tc>
        <w:tc>
          <w:tcPr>
            <w:tcW w:w="4536" w:type="dxa"/>
            <w:vAlign w:val="center"/>
          </w:tcPr>
          <w:p>
            <w:pPr>
              <w:pStyle w:val="12"/>
            </w:pPr>
            <w:r>
              <w:t>一般行政管理事务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204</w:t>
            </w:r>
          </w:p>
        </w:tc>
        <w:tc>
          <w:tcPr>
            <w:tcW w:w="4536" w:type="dxa"/>
            <w:vAlign w:val="center"/>
          </w:tcPr>
          <w:p>
            <w:pPr>
              <w:pStyle w:val="12"/>
            </w:pPr>
            <w:r>
              <w:t>公共安全支出</w:t>
            </w:r>
          </w:p>
        </w:tc>
        <w:tc>
          <w:tcPr>
            <w:tcW w:w="1361" w:type="dxa"/>
            <w:vAlign w:val="center"/>
          </w:tcPr>
          <w:p>
            <w:pPr>
              <w:pStyle w:val="11"/>
            </w:pPr>
            <w:r>
              <w:t>4.86</w:t>
            </w:r>
          </w:p>
        </w:tc>
        <w:tc>
          <w:tcPr>
            <w:tcW w:w="1361" w:type="dxa"/>
            <w:vAlign w:val="center"/>
          </w:tcPr>
          <w:p>
            <w:pPr>
              <w:pStyle w:val="11"/>
            </w:pPr>
          </w:p>
        </w:tc>
        <w:tc>
          <w:tcPr>
            <w:tcW w:w="1361" w:type="dxa"/>
            <w:vAlign w:val="center"/>
          </w:tcPr>
          <w:p>
            <w:pPr>
              <w:pStyle w:val="11"/>
            </w:pPr>
            <w:r>
              <w:t>4.86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20406</w:t>
            </w:r>
          </w:p>
        </w:tc>
        <w:tc>
          <w:tcPr>
            <w:tcW w:w="4536" w:type="dxa"/>
            <w:vAlign w:val="center"/>
          </w:tcPr>
          <w:p>
            <w:pPr>
              <w:pStyle w:val="12"/>
            </w:pPr>
            <w:r>
              <w:t>司法</w:t>
            </w:r>
          </w:p>
        </w:tc>
        <w:tc>
          <w:tcPr>
            <w:tcW w:w="1361" w:type="dxa"/>
            <w:vAlign w:val="center"/>
          </w:tcPr>
          <w:p>
            <w:pPr>
              <w:pStyle w:val="11"/>
            </w:pPr>
            <w:r>
              <w:t>4.86</w:t>
            </w:r>
          </w:p>
        </w:tc>
        <w:tc>
          <w:tcPr>
            <w:tcW w:w="1361" w:type="dxa"/>
            <w:vAlign w:val="center"/>
          </w:tcPr>
          <w:p>
            <w:pPr>
              <w:pStyle w:val="11"/>
            </w:pPr>
          </w:p>
        </w:tc>
        <w:tc>
          <w:tcPr>
            <w:tcW w:w="1361" w:type="dxa"/>
            <w:vAlign w:val="center"/>
          </w:tcPr>
          <w:p>
            <w:pPr>
              <w:pStyle w:val="11"/>
            </w:pPr>
            <w:r>
              <w:t>4.86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2040602</w:t>
            </w:r>
          </w:p>
        </w:tc>
        <w:tc>
          <w:tcPr>
            <w:tcW w:w="4536" w:type="dxa"/>
            <w:vAlign w:val="center"/>
          </w:tcPr>
          <w:p>
            <w:pPr>
              <w:pStyle w:val="12"/>
            </w:pPr>
            <w:r>
              <w:t>一般行政管理事务</w:t>
            </w:r>
          </w:p>
        </w:tc>
        <w:tc>
          <w:tcPr>
            <w:tcW w:w="1361" w:type="dxa"/>
            <w:vAlign w:val="center"/>
          </w:tcPr>
          <w:p>
            <w:pPr>
              <w:pStyle w:val="11"/>
            </w:pPr>
            <w:r>
              <w:t>4.86</w:t>
            </w:r>
          </w:p>
        </w:tc>
        <w:tc>
          <w:tcPr>
            <w:tcW w:w="1361" w:type="dxa"/>
            <w:vAlign w:val="center"/>
          </w:tcPr>
          <w:p>
            <w:pPr>
              <w:pStyle w:val="11"/>
            </w:pPr>
          </w:p>
        </w:tc>
        <w:tc>
          <w:tcPr>
            <w:tcW w:w="1361" w:type="dxa"/>
            <w:vAlign w:val="center"/>
          </w:tcPr>
          <w:p>
            <w:pPr>
              <w:pStyle w:val="11"/>
            </w:pPr>
            <w:r>
              <w:t>4.86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207</w:t>
            </w:r>
          </w:p>
        </w:tc>
        <w:tc>
          <w:tcPr>
            <w:tcW w:w="4536" w:type="dxa"/>
            <w:vAlign w:val="center"/>
          </w:tcPr>
          <w:p>
            <w:pPr>
              <w:pStyle w:val="12"/>
            </w:pPr>
            <w:r>
              <w:t>文化旅游体育与传媒支出</w:t>
            </w: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20799</w:t>
            </w:r>
          </w:p>
        </w:tc>
        <w:tc>
          <w:tcPr>
            <w:tcW w:w="4536" w:type="dxa"/>
            <w:vAlign w:val="center"/>
          </w:tcPr>
          <w:p>
            <w:pPr>
              <w:pStyle w:val="12"/>
            </w:pPr>
            <w:r>
              <w:t>其他文化旅游体育与传媒支出</w:t>
            </w: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2079999</w:t>
            </w:r>
          </w:p>
        </w:tc>
        <w:tc>
          <w:tcPr>
            <w:tcW w:w="4536" w:type="dxa"/>
            <w:vAlign w:val="center"/>
          </w:tcPr>
          <w:p>
            <w:pPr>
              <w:pStyle w:val="12"/>
            </w:pPr>
            <w:r>
              <w:t>其他文化旅游体育与传媒支出</w:t>
            </w: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196.60</w:t>
            </w:r>
          </w:p>
        </w:tc>
        <w:tc>
          <w:tcPr>
            <w:tcW w:w="1361" w:type="dxa"/>
            <w:vAlign w:val="center"/>
          </w:tcPr>
          <w:p>
            <w:pPr>
              <w:pStyle w:val="11"/>
            </w:pPr>
            <w:r>
              <w:t>184.48</w:t>
            </w:r>
          </w:p>
        </w:tc>
        <w:tc>
          <w:tcPr>
            <w:tcW w:w="1361" w:type="dxa"/>
            <w:vAlign w:val="center"/>
          </w:tcPr>
          <w:p>
            <w:pPr>
              <w:pStyle w:val="11"/>
            </w:pPr>
            <w:r>
              <w:t>12.12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184.48</w:t>
            </w:r>
          </w:p>
        </w:tc>
        <w:tc>
          <w:tcPr>
            <w:tcW w:w="1361" w:type="dxa"/>
            <w:vAlign w:val="center"/>
          </w:tcPr>
          <w:p>
            <w:pPr>
              <w:pStyle w:val="11"/>
            </w:pPr>
            <w:r>
              <w:t>184.48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34.54</w:t>
            </w:r>
          </w:p>
        </w:tc>
        <w:tc>
          <w:tcPr>
            <w:tcW w:w="1361" w:type="dxa"/>
            <w:vAlign w:val="center"/>
          </w:tcPr>
          <w:p>
            <w:pPr>
              <w:pStyle w:val="11"/>
            </w:pPr>
            <w:r>
              <w:t>34.54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112.11</w:t>
            </w:r>
          </w:p>
        </w:tc>
        <w:tc>
          <w:tcPr>
            <w:tcW w:w="1361" w:type="dxa"/>
            <w:vAlign w:val="center"/>
          </w:tcPr>
          <w:p>
            <w:pPr>
              <w:pStyle w:val="11"/>
            </w:pPr>
            <w:r>
              <w:t>112.11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37.83</w:t>
            </w:r>
          </w:p>
        </w:tc>
        <w:tc>
          <w:tcPr>
            <w:tcW w:w="1361" w:type="dxa"/>
            <w:vAlign w:val="center"/>
          </w:tcPr>
          <w:p>
            <w:pPr>
              <w:pStyle w:val="11"/>
            </w:pPr>
            <w:r>
              <w:t>37.83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20809</w:t>
            </w:r>
          </w:p>
        </w:tc>
        <w:tc>
          <w:tcPr>
            <w:tcW w:w="4536" w:type="dxa"/>
            <w:vAlign w:val="center"/>
          </w:tcPr>
          <w:p>
            <w:pPr>
              <w:pStyle w:val="12"/>
            </w:pPr>
            <w:r>
              <w:t>退役安置</w:t>
            </w:r>
          </w:p>
        </w:tc>
        <w:tc>
          <w:tcPr>
            <w:tcW w:w="1361" w:type="dxa"/>
            <w:vAlign w:val="center"/>
          </w:tcPr>
          <w:p>
            <w:pPr>
              <w:pStyle w:val="11"/>
            </w:pPr>
            <w:r>
              <w:t>12.12</w:t>
            </w:r>
          </w:p>
        </w:tc>
        <w:tc>
          <w:tcPr>
            <w:tcW w:w="1361" w:type="dxa"/>
            <w:vAlign w:val="center"/>
          </w:tcPr>
          <w:p>
            <w:pPr>
              <w:pStyle w:val="11"/>
            </w:pPr>
          </w:p>
        </w:tc>
        <w:tc>
          <w:tcPr>
            <w:tcW w:w="1361" w:type="dxa"/>
            <w:vAlign w:val="center"/>
          </w:tcPr>
          <w:p>
            <w:pPr>
              <w:pStyle w:val="11"/>
            </w:pPr>
            <w:r>
              <w:t>12.12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2080901</w:t>
            </w:r>
          </w:p>
        </w:tc>
        <w:tc>
          <w:tcPr>
            <w:tcW w:w="4536" w:type="dxa"/>
            <w:vAlign w:val="center"/>
          </w:tcPr>
          <w:p>
            <w:pPr>
              <w:pStyle w:val="12"/>
            </w:pPr>
            <w:r>
              <w:t>退役士兵安置</w:t>
            </w:r>
          </w:p>
        </w:tc>
        <w:tc>
          <w:tcPr>
            <w:tcW w:w="1361" w:type="dxa"/>
            <w:vAlign w:val="center"/>
          </w:tcPr>
          <w:p>
            <w:pPr>
              <w:pStyle w:val="11"/>
            </w:pPr>
            <w:r>
              <w:t>12.12</w:t>
            </w:r>
          </w:p>
        </w:tc>
        <w:tc>
          <w:tcPr>
            <w:tcW w:w="1361" w:type="dxa"/>
            <w:vAlign w:val="center"/>
          </w:tcPr>
          <w:p>
            <w:pPr>
              <w:pStyle w:val="11"/>
            </w:pPr>
          </w:p>
        </w:tc>
        <w:tc>
          <w:tcPr>
            <w:tcW w:w="1361" w:type="dxa"/>
            <w:vAlign w:val="center"/>
          </w:tcPr>
          <w:p>
            <w:pPr>
              <w:pStyle w:val="11"/>
            </w:pPr>
            <w:r>
              <w:t>12.12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40.53</w:t>
            </w:r>
          </w:p>
        </w:tc>
        <w:tc>
          <w:tcPr>
            <w:tcW w:w="1361" w:type="dxa"/>
            <w:vAlign w:val="center"/>
          </w:tcPr>
          <w:p>
            <w:pPr>
              <w:pStyle w:val="11"/>
            </w:pPr>
            <w:r>
              <w:t>40.53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40.53</w:t>
            </w:r>
          </w:p>
        </w:tc>
        <w:tc>
          <w:tcPr>
            <w:tcW w:w="1361" w:type="dxa"/>
            <w:vAlign w:val="center"/>
          </w:tcPr>
          <w:p>
            <w:pPr>
              <w:pStyle w:val="11"/>
            </w:pPr>
            <w:r>
              <w:t>40.53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40.53</w:t>
            </w:r>
          </w:p>
        </w:tc>
        <w:tc>
          <w:tcPr>
            <w:tcW w:w="1361" w:type="dxa"/>
            <w:vAlign w:val="center"/>
          </w:tcPr>
          <w:p>
            <w:pPr>
              <w:pStyle w:val="11"/>
            </w:pPr>
            <w:r>
              <w:t>40.53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212</w:t>
            </w:r>
          </w:p>
        </w:tc>
        <w:tc>
          <w:tcPr>
            <w:tcW w:w="4536" w:type="dxa"/>
            <w:vAlign w:val="center"/>
          </w:tcPr>
          <w:p>
            <w:pPr>
              <w:pStyle w:val="12"/>
            </w:pPr>
            <w:r>
              <w:t>城乡社区支出</w:t>
            </w:r>
          </w:p>
        </w:tc>
        <w:tc>
          <w:tcPr>
            <w:tcW w:w="1361" w:type="dxa"/>
            <w:vAlign w:val="center"/>
          </w:tcPr>
          <w:p>
            <w:pPr>
              <w:pStyle w:val="11"/>
            </w:pPr>
            <w:r>
              <w:t>35.50</w:t>
            </w:r>
          </w:p>
        </w:tc>
        <w:tc>
          <w:tcPr>
            <w:tcW w:w="1361" w:type="dxa"/>
            <w:vAlign w:val="center"/>
          </w:tcPr>
          <w:p>
            <w:pPr>
              <w:pStyle w:val="11"/>
            </w:pPr>
          </w:p>
        </w:tc>
        <w:tc>
          <w:tcPr>
            <w:tcW w:w="1361" w:type="dxa"/>
            <w:vAlign w:val="center"/>
          </w:tcPr>
          <w:p>
            <w:pPr>
              <w:pStyle w:val="11"/>
            </w:pPr>
            <w:r>
              <w:t>35.50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21208</w:t>
            </w:r>
          </w:p>
        </w:tc>
        <w:tc>
          <w:tcPr>
            <w:tcW w:w="4536" w:type="dxa"/>
            <w:vAlign w:val="center"/>
          </w:tcPr>
          <w:p>
            <w:pPr>
              <w:pStyle w:val="12"/>
            </w:pPr>
            <w:r>
              <w:t>国有土地使用权出让收入安排的支出</w:t>
            </w:r>
          </w:p>
        </w:tc>
        <w:tc>
          <w:tcPr>
            <w:tcW w:w="1361" w:type="dxa"/>
            <w:vAlign w:val="center"/>
          </w:tcPr>
          <w:p>
            <w:pPr>
              <w:pStyle w:val="11"/>
            </w:pPr>
            <w:r>
              <w:t>35.50</w:t>
            </w:r>
          </w:p>
        </w:tc>
        <w:tc>
          <w:tcPr>
            <w:tcW w:w="1361" w:type="dxa"/>
            <w:vAlign w:val="center"/>
          </w:tcPr>
          <w:p>
            <w:pPr>
              <w:pStyle w:val="11"/>
            </w:pPr>
          </w:p>
        </w:tc>
        <w:tc>
          <w:tcPr>
            <w:tcW w:w="1361" w:type="dxa"/>
            <w:vAlign w:val="center"/>
          </w:tcPr>
          <w:p>
            <w:pPr>
              <w:pStyle w:val="11"/>
            </w:pPr>
            <w:r>
              <w:t>35.50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2120801</w:t>
            </w:r>
          </w:p>
        </w:tc>
        <w:tc>
          <w:tcPr>
            <w:tcW w:w="4536" w:type="dxa"/>
            <w:vAlign w:val="center"/>
          </w:tcPr>
          <w:p>
            <w:pPr>
              <w:pStyle w:val="12"/>
            </w:pPr>
            <w:r>
              <w:t>征地和拆迁补偿支出</w:t>
            </w:r>
          </w:p>
        </w:tc>
        <w:tc>
          <w:tcPr>
            <w:tcW w:w="1361" w:type="dxa"/>
            <w:vAlign w:val="center"/>
          </w:tcPr>
          <w:p>
            <w:pPr>
              <w:pStyle w:val="11"/>
            </w:pPr>
            <w:r>
              <w:t>19.32</w:t>
            </w:r>
          </w:p>
        </w:tc>
        <w:tc>
          <w:tcPr>
            <w:tcW w:w="1361" w:type="dxa"/>
            <w:vAlign w:val="center"/>
          </w:tcPr>
          <w:p>
            <w:pPr>
              <w:pStyle w:val="11"/>
            </w:pPr>
          </w:p>
        </w:tc>
        <w:tc>
          <w:tcPr>
            <w:tcW w:w="1361" w:type="dxa"/>
            <w:vAlign w:val="center"/>
          </w:tcPr>
          <w:p>
            <w:pPr>
              <w:pStyle w:val="11"/>
            </w:pPr>
            <w:r>
              <w:t>19.32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2120805</w:t>
            </w:r>
          </w:p>
        </w:tc>
        <w:tc>
          <w:tcPr>
            <w:tcW w:w="4536" w:type="dxa"/>
            <w:vAlign w:val="center"/>
          </w:tcPr>
          <w:p>
            <w:pPr>
              <w:pStyle w:val="12"/>
            </w:pPr>
            <w:r>
              <w:t>补助被征地农民支出</w:t>
            </w:r>
          </w:p>
        </w:tc>
        <w:tc>
          <w:tcPr>
            <w:tcW w:w="1361" w:type="dxa"/>
            <w:vAlign w:val="center"/>
          </w:tcPr>
          <w:p>
            <w:pPr>
              <w:pStyle w:val="11"/>
            </w:pPr>
            <w:r>
              <w:t>16.18</w:t>
            </w:r>
          </w:p>
        </w:tc>
        <w:tc>
          <w:tcPr>
            <w:tcW w:w="1361" w:type="dxa"/>
            <w:vAlign w:val="center"/>
          </w:tcPr>
          <w:p>
            <w:pPr>
              <w:pStyle w:val="11"/>
            </w:pPr>
          </w:p>
        </w:tc>
        <w:tc>
          <w:tcPr>
            <w:tcW w:w="1361" w:type="dxa"/>
            <w:vAlign w:val="center"/>
          </w:tcPr>
          <w:p>
            <w:pPr>
              <w:pStyle w:val="11"/>
            </w:pPr>
            <w:r>
              <w:t>16.18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213</w:t>
            </w:r>
          </w:p>
        </w:tc>
        <w:tc>
          <w:tcPr>
            <w:tcW w:w="4536" w:type="dxa"/>
            <w:vAlign w:val="center"/>
          </w:tcPr>
          <w:p>
            <w:pPr>
              <w:pStyle w:val="12"/>
            </w:pPr>
            <w:r>
              <w:t>农林水支出</w:t>
            </w:r>
          </w:p>
        </w:tc>
        <w:tc>
          <w:tcPr>
            <w:tcW w:w="1361" w:type="dxa"/>
            <w:vAlign w:val="center"/>
          </w:tcPr>
          <w:p>
            <w:pPr>
              <w:pStyle w:val="11"/>
            </w:pPr>
            <w:r>
              <w:t>152.66</w:t>
            </w:r>
          </w:p>
        </w:tc>
        <w:tc>
          <w:tcPr>
            <w:tcW w:w="1361" w:type="dxa"/>
            <w:vAlign w:val="center"/>
          </w:tcPr>
          <w:p>
            <w:pPr>
              <w:pStyle w:val="11"/>
            </w:pPr>
          </w:p>
        </w:tc>
        <w:tc>
          <w:tcPr>
            <w:tcW w:w="1361" w:type="dxa"/>
            <w:vAlign w:val="center"/>
          </w:tcPr>
          <w:p>
            <w:pPr>
              <w:pStyle w:val="11"/>
            </w:pPr>
            <w:r>
              <w:t>152.66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21301</w:t>
            </w:r>
          </w:p>
        </w:tc>
        <w:tc>
          <w:tcPr>
            <w:tcW w:w="4536" w:type="dxa"/>
            <w:vAlign w:val="center"/>
          </w:tcPr>
          <w:p>
            <w:pPr>
              <w:pStyle w:val="12"/>
            </w:pPr>
            <w:r>
              <w:t>农业农村</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2130126</w:t>
            </w:r>
          </w:p>
        </w:tc>
        <w:tc>
          <w:tcPr>
            <w:tcW w:w="4536" w:type="dxa"/>
            <w:vAlign w:val="center"/>
          </w:tcPr>
          <w:p>
            <w:pPr>
              <w:pStyle w:val="12"/>
            </w:pPr>
            <w:r>
              <w:t>农村社会事业</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21305</w:t>
            </w:r>
          </w:p>
        </w:tc>
        <w:tc>
          <w:tcPr>
            <w:tcW w:w="4536" w:type="dxa"/>
            <w:vAlign w:val="center"/>
          </w:tcPr>
          <w:p>
            <w:pPr>
              <w:pStyle w:val="12"/>
            </w:pPr>
            <w:r>
              <w:t>巩固</w:t>
            </w:r>
            <w:r>
              <w:rPr>
                <w:rFonts w:hint="eastAsia"/>
                <w:lang w:eastAsia="zh-CN"/>
              </w:rPr>
              <w:t>拓展脱贫攻坚</w:t>
            </w:r>
            <w:r>
              <w:t>成果衔接乡村振兴</w:t>
            </w:r>
          </w:p>
        </w:tc>
        <w:tc>
          <w:tcPr>
            <w:tcW w:w="1361" w:type="dxa"/>
            <w:vAlign w:val="center"/>
          </w:tcPr>
          <w:p>
            <w:pPr>
              <w:pStyle w:val="11"/>
            </w:pPr>
            <w:r>
              <w:t>9.55</w:t>
            </w:r>
          </w:p>
        </w:tc>
        <w:tc>
          <w:tcPr>
            <w:tcW w:w="1361" w:type="dxa"/>
            <w:vAlign w:val="center"/>
          </w:tcPr>
          <w:p>
            <w:pPr>
              <w:pStyle w:val="11"/>
            </w:pPr>
          </w:p>
        </w:tc>
        <w:tc>
          <w:tcPr>
            <w:tcW w:w="1361" w:type="dxa"/>
            <w:vAlign w:val="center"/>
          </w:tcPr>
          <w:p>
            <w:pPr>
              <w:pStyle w:val="11"/>
            </w:pPr>
            <w:r>
              <w:t>9.55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2130599</w:t>
            </w:r>
          </w:p>
        </w:tc>
        <w:tc>
          <w:tcPr>
            <w:tcW w:w="4536" w:type="dxa"/>
            <w:vAlign w:val="center"/>
          </w:tcPr>
          <w:p>
            <w:pPr>
              <w:pStyle w:val="12"/>
            </w:pPr>
            <w:r>
              <w:t>其他巩固</w:t>
            </w:r>
            <w:r>
              <w:rPr>
                <w:rFonts w:hint="eastAsia"/>
                <w:lang w:eastAsia="zh-CN"/>
              </w:rPr>
              <w:t>拓展脱贫攻坚</w:t>
            </w:r>
            <w:r>
              <w:t>成果衔接乡村振兴支出</w:t>
            </w:r>
          </w:p>
        </w:tc>
        <w:tc>
          <w:tcPr>
            <w:tcW w:w="1361" w:type="dxa"/>
            <w:vAlign w:val="center"/>
          </w:tcPr>
          <w:p>
            <w:pPr>
              <w:pStyle w:val="11"/>
            </w:pPr>
            <w:r>
              <w:t>9.55</w:t>
            </w:r>
          </w:p>
        </w:tc>
        <w:tc>
          <w:tcPr>
            <w:tcW w:w="1361" w:type="dxa"/>
            <w:vAlign w:val="center"/>
          </w:tcPr>
          <w:p>
            <w:pPr>
              <w:pStyle w:val="11"/>
            </w:pPr>
          </w:p>
        </w:tc>
        <w:tc>
          <w:tcPr>
            <w:tcW w:w="1361" w:type="dxa"/>
            <w:vAlign w:val="center"/>
          </w:tcPr>
          <w:p>
            <w:pPr>
              <w:pStyle w:val="11"/>
            </w:pPr>
            <w:r>
              <w:t>9.55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21307</w:t>
            </w:r>
          </w:p>
        </w:tc>
        <w:tc>
          <w:tcPr>
            <w:tcW w:w="4536" w:type="dxa"/>
            <w:vAlign w:val="center"/>
          </w:tcPr>
          <w:p>
            <w:pPr>
              <w:pStyle w:val="12"/>
            </w:pPr>
            <w:r>
              <w:t>农村综合改革</w:t>
            </w:r>
          </w:p>
        </w:tc>
        <w:tc>
          <w:tcPr>
            <w:tcW w:w="1361" w:type="dxa"/>
            <w:vAlign w:val="center"/>
          </w:tcPr>
          <w:p>
            <w:pPr>
              <w:pStyle w:val="11"/>
            </w:pPr>
            <w:r>
              <w:t>135.11</w:t>
            </w:r>
          </w:p>
        </w:tc>
        <w:tc>
          <w:tcPr>
            <w:tcW w:w="1361" w:type="dxa"/>
            <w:vAlign w:val="center"/>
          </w:tcPr>
          <w:p>
            <w:pPr>
              <w:pStyle w:val="11"/>
            </w:pPr>
          </w:p>
        </w:tc>
        <w:tc>
          <w:tcPr>
            <w:tcW w:w="1361" w:type="dxa"/>
            <w:vAlign w:val="center"/>
          </w:tcPr>
          <w:p>
            <w:pPr>
              <w:pStyle w:val="11"/>
            </w:pPr>
            <w:r>
              <w:t>135.11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2130705</w:t>
            </w:r>
          </w:p>
        </w:tc>
        <w:tc>
          <w:tcPr>
            <w:tcW w:w="4536" w:type="dxa"/>
            <w:vAlign w:val="center"/>
          </w:tcPr>
          <w:p>
            <w:pPr>
              <w:pStyle w:val="12"/>
            </w:pPr>
            <w:r>
              <w:t>对村民委员会和村党支部的补助</w:t>
            </w:r>
          </w:p>
        </w:tc>
        <w:tc>
          <w:tcPr>
            <w:tcW w:w="1361" w:type="dxa"/>
            <w:vAlign w:val="center"/>
          </w:tcPr>
          <w:p>
            <w:pPr>
              <w:pStyle w:val="11"/>
            </w:pPr>
            <w:r>
              <w:t>135.11</w:t>
            </w:r>
          </w:p>
        </w:tc>
        <w:tc>
          <w:tcPr>
            <w:tcW w:w="1361" w:type="dxa"/>
            <w:vAlign w:val="center"/>
          </w:tcPr>
          <w:p>
            <w:pPr>
              <w:pStyle w:val="11"/>
            </w:pPr>
          </w:p>
        </w:tc>
        <w:tc>
          <w:tcPr>
            <w:tcW w:w="1361" w:type="dxa"/>
            <w:vAlign w:val="center"/>
          </w:tcPr>
          <w:p>
            <w:pPr>
              <w:pStyle w:val="11"/>
            </w:pPr>
            <w:r>
              <w:t>135.11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214</w:t>
            </w:r>
          </w:p>
        </w:tc>
        <w:tc>
          <w:tcPr>
            <w:tcW w:w="4536" w:type="dxa"/>
            <w:vAlign w:val="center"/>
          </w:tcPr>
          <w:p>
            <w:pPr>
              <w:pStyle w:val="12"/>
            </w:pPr>
            <w:r>
              <w:t>交通运输支出</w:t>
            </w:r>
          </w:p>
        </w:tc>
        <w:tc>
          <w:tcPr>
            <w:tcW w:w="1361" w:type="dxa"/>
            <w:vAlign w:val="center"/>
          </w:tcPr>
          <w:p>
            <w:pPr>
              <w:pStyle w:val="11"/>
            </w:pPr>
            <w:r>
              <w:t>4.32</w:t>
            </w:r>
          </w:p>
        </w:tc>
        <w:tc>
          <w:tcPr>
            <w:tcW w:w="1361" w:type="dxa"/>
            <w:vAlign w:val="center"/>
          </w:tcPr>
          <w:p>
            <w:pPr>
              <w:pStyle w:val="11"/>
            </w:pPr>
          </w:p>
        </w:tc>
        <w:tc>
          <w:tcPr>
            <w:tcW w:w="1361" w:type="dxa"/>
            <w:vAlign w:val="center"/>
          </w:tcPr>
          <w:p>
            <w:pPr>
              <w:pStyle w:val="11"/>
            </w:pPr>
            <w:r>
              <w:t>4.32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21401</w:t>
            </w:r>
          </w:p>
        </w:tc>
        <w:tc>
          <w:tcPr>
            <w:tcW w:w="4536" w:type="dxa"/>
            <w:vAlign w:val="center"/>
          </w:tcPr>
          <w:p>
            <w:pPr>
              <w:pStyle w:val="12"/>
            </w:pPr>
            <w:r>
              <w:t>公路水路运输</w:t>
            </w:r>
          </w:p>
        </w:tc>
        <w:tc>
          <w:tcPr>
            <w:tcW w:w="1361" w:type="dxa"/>
            <w:vAlign w:val="center"/>
          </w:tcPr>
          <w:p>
            <w:pPr>
              <w:pStyle w:val="11"/>
            </w:pPr>
            <w:r>
              <w:t>4.32</w:t>
            </w:r>
          </w:p>
        </w:tc>
        <w:tc>
          <w:tcPr>
            <w:tcW w:w="1361" w:type="dxa"/>
            <w:vAlign w:val="center"/>
          </w:tcPr>
          <w:p>
            <w:pPr>
              <w:pStyle w:val="11"/>
            </w:pPr>
          </w:p>
        </w:tc>
        <w:tc>
          <w:tcPr>
            <w:tcW w:w="1361" w:type="dxa"/>
            <w:vAlign w:val="center"/>
          </w:tcPr>
          <w:p>
            <w:pPr>
              <w:pStyle w:val="11"/>
            </w:pPr>
            <w:r>
              <w:t>4.32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2140102</w:t>
            </w:r>
          </w:p>
        </w:tc>
        <w:tc>
          <w:tcPr>
            <w:tcW w:w="4536" w:type="dxa"/>
            <w:vAlign w:val="center"/>
          </w:tcPr>
          <w:p>
            <w:pPr>
              <w:pStyle w:val="12"/>
            </w:pPr>
            <w:r>
              <w:t>一般行政管理事务</w:t>
            </w:r>
          </w:p>
        </w:tc>
        <w:tc>
          <w:tcPr>
            <w:tcW w:w="1361" w:type="dxa"/>
            <w:vAlign w:val="center"/>
          </w:tcPr>
          <w:p>
            <w:pPr>
              <w:pStyle w:val="11"/>
            </w:pPr>
            <w:r>
              <w:t>4.32</w:t>
            </w:r>
          </w:p>
        </w:tc>
        <w:tc>
          <w:tcPr>
            <w:tcW w:w="1361" w:type="dxa"/>
            <w:vAlign w:val="center"/>
          </w:tcPr>
          <w:p>
            <w:pPr>
              <w:pStyle w:val="11"/>
            </w:pPr>
          </w:p>
        </w:tc>
        <w:tc>
          <w:tcPr>
            <w:tcW w:w="1361" w:type="dxa"/>
            <w:vAlign w:val="center"/>
          </w:tcPr>
          <w:p>
            <w:pPr>
              <w:pStyle w:val="11"/>
            </w:pPr>
            <w:r>
              <w:t>4.32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992" w:type="dxa"/>
            <w:vAlign w:val="center"/>
          </w:tcPr>
          <w:p>
            <w:pPr>
              <w:pStyle w:val="12"/>
            </w:pPr>
            <w:r>
              <w:t>220</w:t>
            </w:r>
          </w:p>
        </w:tc>
        <w:tc>
          <w:tcPr>
            <w:tcW w:w="4536" w:type="dxa"/>
            <w:vAlign w:val="center"/>
          </w:tcPr>
          <w:p>
            <w:pPr>
              <w:pStyle w:val="12"/>
            </w:pPr>
            <w:r>
              <w:t>自然资源海洋气象等支出</w:t>
            </w:r>
          </w:p>
        </w:tc>
        <w:tc>
          <w:tcPr>
            <w:tcW w:w="1361" w:type="dxa"/>
            <w:vAlign w:val="center"/>
          </w:tcPr>
          <w:p>
            <w:pPr>
              <w:pStyle w:val="11"/>
            </w:pPr>
            <w:r>
              <w:t>0.08</w:t>
            </w:r>
          </w:p>
        </w:tc>
        <w:tc>
          <w:tcPr>
            <w:tcW w:w="1361" w:type="dxa"/>
            <w:vAlign w:val="center"/>
          </w:tcPr>
          <w:p>
            <w:pPr>
              <w:pStyle w:val="11"/>
            </w:pPr>
          </w:p>
        </w:tc>
        <w:tc>
          <w:tcPr>
            <w:tcW w:w="1361" w:type="dxa"/>
            <w:vAlign w:val="center"/>
          </w:tcPr>
          <w:p>
            <w:pPr>
              <w:pStyle w:val="11"/>
            </w:pPr>
            <w:r>
              <w:t>0.08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992" w:type="dxa"/>
            <w:vAlign w:val="center"/>
          </w:tcPr>
          <w:p>
            <w:pPr>
              <w:pStyle w:val="12"/>
            </w:pPr>
            <w:r>
              <w:t>22001</w:t>
            </w:r>
          </w:p>
        </w:tc>
        <w:tc>
          <w:tcPr>
            <w:tcW w:w="4536" w:type="dxa"/>
            <w:vAlign w:val="center"/>
          </w:tcPr>
          <w:p>
            <w:pPr>
              <w:pStyle w:val="12"/>
            </w:pPr>
            <w:r>
              <w:t>自然资源事务</w:t>
            </w:r>
          </w:p>
        </w:tc>
        <w:tc>
          <w:tcPr>
            <w:tcW w:w="1361" w:type="dxa"/>
            <w:vAlign w:val="center"/>
          </w:tcPr>
          <w:p>
            <w:pPr>
              <w:pStyle w:val="11"/>
            </w:pPr>
            <w:r>
              <w:t>0.08</w:t>
            </w:r>
          </w:p>
        </w:tc>
        <w:tc>
          <w:tcPr>
            <w:tcW w:w="1361" w:type="dxa"/>
            <w:vAlign w:val="center"/>
          </w:tcPr>
          <w:p>
            <w:pPr>
              <w:pStyle w:val="11"/>
            </w:pPr>
          </w:p>
        </w:tc>
        <w:tc>
          <w:tcPr>
            <w:tcW w:w="1361" w:type="dxa"/>
            <w:vAlign w:val="center"/>
          </w:tcPr>
          <w:p>
            <w:pPr>
              <w:pStyle w:val="11"/>
            </w:pPr>
            <w:r>
              <w:t>0.08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992" w:type="dxa"/>
            <w:vAlign w:val="center"/>
          </w:tcPr>
          <w:p>
            <w:pPr>
              <w:pStyle w:val="12"/>
            </w:pPr>
            <w:r>
              <w:t>2200102</w:t>
            </w:r>
          </w:p>
        </w:tc>
        <w:tc>
          <w:tcPr>
            <w:tcW w:w="4536" w:type="dxa"/>
            <w:vAlign w:val="center"/>
          </w:tcPr>
          <w:p>
            <w:pPr>
              <w:pStyle w:val="12"/>
            </w:pPr>
            <w:r>
              <w:t>一般行政管理事务</w:t>
            </w:r>
          </w:p>
        </w:tc>
        <w:tc>
          <w:tcPr>
            <w:tcW w:w="1361" w:type="dxa"/>
            <w:vAlign w:val="center"/>
          </w:tcPr>
          <w:p>
            <w:pPr>
              <w:pStyle w:val="11"/>
            </w:pPr>
            <w:r>
              <w:t>0.08</w:t>
            </w:r>
          </w:p>
        </w:tc>
        <w:tc>
          <w:tcPr>
            <w:tcW w:w="1361" w:type="dxa"/>
            <w:vAlign w:val="center"/>
          </w:tcPr>
          <w:p>
            <w:pPr>
              <w:pStyle w:val="11"/>
            </w:pPr>
          </w:p>
        </w:tc>
        <w:tc>
          <w:tcPr>
            <w:tcW w:w="1361" w:type="dxa"/>
            <w:vAlign w:val="center"/>
          </w:tcPr>
          <w:p>
            <w:pPr>
              <w:pStyle w:val="11"/>
            </w:pPr>
            <w:r>
              <w:t>0.08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92.58</w:t>
            </w:r>
          </w:p>
        </w:tc>
        <w:tc>
          <w:tcPr>
            <w:tcW w:w="1361" w:type="dxa"/>
            <w:vAlign w:val="center"/>
          </w:tcPr>
          <w:p>
            <w:pPr>
              <w:pStyle w:val="11"/>
            </w:pPr>
            <w:r>
              <w:t>92.58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92.58</w:t>
            </w:r>
          </w:p>
        </w:tc>
        <w:tc>
          <w:tcPr>
            <w:tcW w:w="1361" w:type="dxa"/>
            <w:vAlign w:val="center"/>
          </w:tcPr>
          <w:p>
            <w:pPr>
              <w:pStyle w:val="11"/>
            </w:pPr>
            <w:r>
              <w:t>92.58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48</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92.58</w:t>
            </w:r>
          </w:p>
        </w:tc>
        <w:tc>
          <w:tcPr>
            <w:tcW w:w="1361" w:type="dxa"/>
            <w:vAlign w:val="center"/>
          </w:tcPr>
          <w:p>
            <w:pPr>
              <w:pStyle w:val="11"/>
            </w:pPr>
            <w:r>
              <w:t>92.58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49</w:t>
            </w:r>
          </w:p>
        </w:tc>
        <w:tc>
          <w:tcPr>
            <w:tcW w:w="992" w:type="dxa"/>
            <w:vAlign w:val="center"/>
          </w:tcPr>
          <w:p>
            <w:pPr>
              <w:pStyle w:val="12"/>
            </w:pPr>
            <w:r>
              <w:t>224</w:t>
            </w:r>
          </w:p>
        </w:tc>
        <w:tc>
          <w:tcPr>
            <w:tcW w:w="4536" w:type="dxa"/>
            <w:vAlign w:val="center"/>
          </w:tcPr>
          <w:p>
            <w:pPr>
              <w:pStyle w:val="12"/>
            </w:pPr>
            <w:r>
              <w:t>灾害防治及应急管理支出</w:t>
            </w:r>
          </w:p>
        </w:tc>
        <w:tc>
          <w:tcPr>
            <w:tcW w:w="1361" w:type="dxa"/>
            <w:vAlign w:val="center"/>
          </w:tcPr>
          <w:p>
            <w:pPr>
              <w:pStyle w:val="11"/>
            </w:pPr>
            <w:r>
              <w:t>1.40</w:t>
            </w:r>
          </w:p>
        </w:tc>
        <w:tc>
          <w:tcPr>
            <w:tcW w:w="1361" w:type="dxa"/>
            <w:vAlign w:val="center"/>
          </w:tcPr>
          <w:p>
            <w:pPr>
              <w:pStyle w:val="11"/>
            </w:pPr>
          </w:p>
        </w:tc>
        <w:tc>
          <w:tcPr>
            <w:tcW w:w="1361" w:type="dxa"/>
            <w:vAlign w:val="center"/>
          </w:tcPr>
          <w:p>
            <w:pPr>
              <w:pStyle w:val="11"/>
            </w:pPr>
            <w:r>
              <w:t>1.40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50</w:t>
            </w:r>
          </w:p>
        </w:tc>
        <w:tc>
          <w:tcPr>
            <w:tcW w:w="992" w:type="dxa"/>
            <w:vAlign w:val="center"/>
          </w:tcPr>
          <w:p>
            <w:pPr>
              <w:pStyle w:val="12"/>
            </w:pPr>
            <w:r>
              <w:t>22401</w:t>
            </w:r>
          </w:p>
        </w:tc>
        <w:tc>
          <w:tcPr>
            <w:tcW w:w="4536" w:type="dxa"/>
            <w:vAlign w:val="center"/>
          </w:tcPr>
          <w:p>
            <w:pPr>
              <w:pStyle w:val="12"/>
            </w:pPr>
            <w:r>
              <w:t>应急管理事务</w:t>
            </w:r>
          </w:p>
        </w:tc>
        <w:tc>
          <w:tcPr>
            <w:tcW w:w="1361" w:type="dxa"/>
            <w:vAlign w:val="center"/>
          </w:tcPr>
          <w:p>
            <w:pPr>
              <w:pStyle w:val="11"/>
            </w:pPr>
            <w:r>
              <w:t>1.40</w:t>
            </w:r>
          </w:p>
        </w:tc>
        <w:tc>
          <w:tcPr>
            <w:tcW w:w="1361" w:type="dxa"/>
            <w:vAlign w:val="center"/>
          </w:tcPr>
          <w:p>
            <w:pPr>
              <w:pStyle w:val="11"/>
            </w:pPr>
          </w:p>
        </w:tc>
        <w:tc>
          <w:tcPr>
            <w:tcW w:w="1361" w:type="dxa"/>
            <w:vAlign w:val="center"/>
          </w:tcPr>
          <w:p>
            <w:pPr>
              <w:pStyle w:val="11"/>
            </w:pPr>
            <w:r>
              <w:t>1.40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51</w:t>
            </w:r>
          </w:p>
        </w:tc>
        <w:tc>
          <w:tcPr>
            <w:tcW w:w="992" w:type="dxa"/>
            <w:vAlign w:val="center"/>
          </w:tcPr>
          <w:p>
            <w:pPr>
              <w:pStyle w:val="12"/>
            </w:pPr>
            <w:r>
              <w:t>2240102</w:t>
            </w:r>
          </w:p>
        </w:tc>
        <w:tc>
          <w:tcPr>
            <w:tcW w:w="4536" w:type="dxa"/>
            <w:vAlign w:val="center"/>
          </w:tcPr>
          <w:p>
            <w:pPr>
              <w:pStyle w:val="12"/>
            </w:pPr>
            <w:r>
              <w:t>一般行政管理事务</w:t>
            </w:r>
          </w:p>
        </w:tc>
        <w:tc>
          <w:tcPr>
            <w:tcW w:w="1361" w:type="dxa"/>
            <w:vAlign w:val="center"/>
          </w:tcPr>
          <w:p>
            <w:pPr>
              <w:pStyle w:val="11"/>
            </w:pPr>
            <w:r>
              <w:t>1.40</w:t>
            </w:r>
          </w:p>
        </w:tc>
        <w:tc>
          <w:tcPr>
            <w:tcW w:w="1361" w:type="dxa"/>
            <w:vAlign w:val="center"/>
          </w:tcPr>
          <w:p>
            <w:pPr>
              <w:pStyle w:val="11"/>
            </w:pPr>
          </w:p>
        </w:tc>
        <w:tc>
          <w:tcPr>
            <w:tcW w:w="1361" w:type="dxa"/>
            <w:vAlign w:val="center"/>
          </w:tcPr>
          <w:p>
            <w:pPr>
              <w:pStyle w:val="11"/>
            </w:pPr>
            <w:r>
              <w:t>1.40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906001保定市徐水区户木乡人民政府本级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1659.63</w:t>
            </w:r>
          </w:p>
        </w:tc>
        <w:tc>
          <w:tcPr>
            <w:tcW w:w="3402" w:type="dxa"/>
            <w:vAlign w:val="center"/>
          </w:tcPr>
          <w:p>
            <w:pPr>
              <w:pStyle w:val="12"/>
            </w:pPr>
            <w:r>
              <w:t>一、一般公共服务支出</w:t>
            </w:r>
          </w:p>
        </w:tc>
        <w:tc>
          <w:tcPr>
            <w:tcW w:w="1474" w:type="dxa"/>
            <w:vAlign w:val="center"/>
          </w:tcPr>
          <w:p>
            <w:pPr>
              <w:pStyle w:val="11"/>
            </w:pPr>
            <w:r>
              <w:t>1165.10</w:t>
            </w:r>
          </w:p>
        </w:tc>
        <w:tc>
          <w:tcPr>
            <w:tcW w:w="1474" w:type="dxa"/>
            <w:vAlign w:val="center"/>
          </w:tcPr>
          <w:p>
            <w:pPr>
              <w:pStyle w:val="11"/>
            </w:pPr>
            <w:r>
              <w:t>1165.10</w:t>
            </w: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35.50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4.86</w:t>
            </w:r>
          </w:p>
        </w:tc>
        <w:tc>
          <w:tcPr>
            <w:tcW w:w="1474" w:type="dxa"/>
            <w:vAlign w:val="center"/>
          </w:tcPr>
          <w:p>
            <w:pPr>
              <w:pStyle w:val="11"/>
            </w:pPr>
            <w:r>
              <w:t>4.86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1.50</w:t>
            </w:r>
          </w:p>
        </w:tc>
        <w:tc>
          <w:tcPr>
            <w:tcW w:w="1474" w:type="dxa"/>
            <w:vAlign w:val="center"/>
          </w:tcPr>
          <w:p>
            <w:pPr>
              <w:pStyle w:val="11"/>
            </w:pPr>
            <w:r>
              <w:t>1.50</w:t>
            </w: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196.60</w:t>
            </w:r>
          </w:p>
        </w:tc>
        <w:tc>
          <w:tcPr>
            <w:tcW w:w="1474" w:type="dxa"/>
            <w:vAlign w:val="center"/>
          </w:tcPr>
          <w:p>
            <w:pPr>
              <w:pStyle w:val="11"/>
            </w:pPr>
            <w:r>
              <w:t>196.60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40.53</w:t>
            </w:r>
          </w:p>
        </w:tc>
        <w:tc>
          <w:tcPr>
            <w:tcW w:w="1474" w:type="dxa"/>
            <w:vAlign w:val="center"/>
          </w:tcPr>
          <w:p>
            <w:pPr>
              <w:pStyle w:val="11"/>
            </w:pPr>
            <w:r>
              <w:t>40.53</w:t>
            </w: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35.50</w:t>
            </w:r>
          </w:p>
        </w:tc>
        <w:tc>
          <w:tcPr>
            <w:tcW w:w="1474" w:type="dxa"/>
            <w:vAlign w:val="center"/>
          </w:tcPr>
          <w:p>
            <w:pPr>
              <w:pStyle w:val="11"/>
            </w:pPr>
          </w:p>
        </w:tc>
        <w:tc>
          <w:tcPr>
            <w:tcW w:w="1474" w:type="dxa"/>
            <w:vAlign w:val="center"/>
          </w:tcPr>
          <w:p>
            <w:pPr>
              <w:pStyle w:val="11"/>
            </w:pPr>
            <w:r>
              <w:t>35.50</w:t>
            </w: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152.66</w:t>
            </w:r>
          </w:p>
        </w:tc>
        <w:tc>
          <w:tcPr>
            <w:tcW w:w="1474" w:type="dxa"/>
            <w:vAlign w:val="center"/>
          </w:tcPr>
          <w:p>
            <w:pPr>
              <w:pStyle w:val="11"/>
            </w:pPr>
            <w:r>
              <w:t>152.66</w:t>
            </w: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r>
              <w:t>4.32</w:t>
            </w:r>
          </w:p>
        </w:tc>
        <w:tc>
          <w:tcPr>
            <w:tcW w:w="1474" w:type="dxa"/>
            <w:vAlign w:val="center"/>
          </w:tcPr>
          <w:p>
            <w:pPr>
              <w:pStyle w:val="11"/>
            </w:pPr>
            <w:r>
              <w:t>4.32</w:t>
            </w: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r>
              <w:t>0.08</w:t>
            </w:r>
          </w:p>
        </w:tc>
        <w:tc>
          <w:tcPr>
            <w:tcW w:w="1474" w:type="dxa"/>
            <w:vAlign w:val="center"/>
          </w:tcPr>
          <w:p>
            <w:pPr>
              <w:pStyle w:val="11"/>
            </w:pPr>
            <w:r>
              <w:t>0.08</w:t>
            </w: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92.58</w:t>
            </w:r>
          </w:p>
        </w:tc>
        <w:tc>
          <w:tcPr>
            <w:tcW w:w="1474" w:type="dxa"/>
            <w:vAlign w:val="center"/>
          </w:tcPr>
          <w:p>
            <w:pPr>
              <w:pStyle w:val="11"/>
            </w:pPr>
            <w:r>
              <w:t>92.58</w:t>
            </w: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1.40</w:t>
            </w:r>
          </w:p>
        </w:tc>
        <w:tc>
          <w:tcPr>
            <w:tcW w:w="1474" w:type="dxa"/>
            <w:vAlign w:val="center"/>
          </w:tcPr>
          <w:p>
            <w:pPr>
              <w:pStyle w:val="11"/>
            </w:pPr>
            <w:r>
              <w:t>1.40</w:t>
            </w: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1695.12</w:t>
            </w:r>
          </w:p>
        </w:tc>
        <w:tc>
          <w:tcPr>
            <w:tcW w:w="3402" w:type="dxa"/>
            <w:vAlign w:val="center"/>
          </w:tcPr>
          <w:p>
            <w:pPr>
              <w:pStyle w:val="14"/>
            </w:pPr>
            <w:r>
              <w:t>本年支出合计</w:t>
            </w:r>
          </w:p>
        </w:tc>
        <w:tc>
          <w:tcPr>
            <w:tcW w:w="1474" w:type="dxa"/>
            <w:vAlign w:val="center"/>
          </w:tcPr>
          <w:p>
            <w:pPr>
              <w:pStyle w:val="15"/>
            </w:pPr>
            <w:r>
              <w:t>1695.12</w:t>
            </w:r>
          </w:p>
        </w:tc>
        <w:tc>
          <w:tcPr>
            <w:tcW w:w="1474" w:type="dxa"/>
            <w:vAlign w:val="center"/>
          </w:tcPr>
          <w:p>
            <w:pPr>
              <w:pStyle w:val="15"/>
            </w:pPr>
            <w:r>
              <w:t>1659.63</w:t>
            </w:r>
          </w:p>
        </w:tc>
        <w:tc>
          <w:tcPr>
            <w:tcW w:w="1474" w:type="dxa"/>
            <w:vAlign w:val="center"/>
          </w:tcPr>
          <w:p>
            <w:pPr>
              <w:pStyle w:val="15"/>
            </w:pPr>
            <w:r>
              <w:t>35.50</w:t>
            </w:r>
          </w:p>
        </w:tc>
        <w:tc>
          <w:tcPr>
            <w:tcW w:w="1474"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1695.12</w:t>
            </w:r>
          </w:p>
        </w:tc>
        <w:tc>
          <w:tcPr>
            <w:tcW w:w="3402" w:type="dxa"/>
            <w:vAlign w:val="center"/>
          </w:tcPr>
          <w:p>
            <w:pPr>
              <w:pStyle w:val="14"/>
            </w:pPr>
            <w:r>
              <w:t>支出总计</w:t>
            </w:r>
          </w:p>
        </w:tc>
        <w:tc>
          <w:tcPr>
            <w:tcW w:w="1474" w:type="dxa"/>
            <w:vAlign w:val="center"/>
          </w:tcPr>
          <w:p>
            <w:pPr>
              <w:pStyle w:val="15"/>
            </w:pPr>
            <w:r>
              <w:t>1695.12</w:t>
            </w:r>
          </w:p>
        </w:tc>
        <w:tc>
          <w:tcPr>
            <w:tcW w:w="1474" w:type="dxa"/>
            <w:vAlign w:val="center"/>
          </w:tcPr>
          <w:p>
            <w:pPr>
              <w:pStyle w:val="15"/>
            </w:pPr>
            <w:r>
              <w:t>1659.63</w:t>
            </w:r>
          </w:p>
        </w:tc>
        <w:tc>
          <w:tcPr>
            <w:tcW w:w="1474" w:type="dxa"/>
            <w:vAlign w:val="center"/>
          </w:tcPr>
          <w:p>
            <w:pPr>
              <w:pStyle w:val="15"/>
            </w:pPr>
            <w:r>
              <w:t>35.50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906001保定市徐水区户木乡人民政府本级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1659.63</w:t>
            </w:r>
          </w:p>
        </w:tc>
        <w:tc>
          <w:tcPr>
            <w:tcW w:w="2551" w:type="dxa"/>
            <w:vAlign w:val="center"/>
          </w:tcPr>
          <w:p>
            <w:pPr>
              <w:pStyle w:val="15"/>
            </w:pPr>
            <w:r>
              <w:t>1411.16</w:t>
            </w:r>
          </w:p>
        </w:tc>
        <w:tc>
          <w:tcPr>
            <w:tcW w:w="2551" w:type="dxa"/>
            <w:vAlign w:val="center"/>
          </w:tcPr>
          <w:p>
            <w:pPr>
              <w:pStyle w:val="15"/>
            </w:pPr>
            <w:r>
              <w:t>248.47</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1165.10</w:t>
            </w:r>
          </w:p>
        </w:tc>
        <w:tc>
          <w:tcPr>
            <w:tcW w:w="2551" w:type="dxa"/>
            <w:vAlign w:val="center"/>
          </w:tcPr>
          <w:p>
            <w:pPr>
              <w:pStyle w:val="11"/>
            </w:pPr>
            <w:r>
              <w:t>1093.57</w:t>
            </w:r>
          </w:p>
        </w:tc>
        <w:tc>
          <w:tcPr>
            <w:tcW w:w="2551" w:type="dxa"/>
            <w:vAlign w:val="center"/>
          </w:tcPr>
          <w:p>
            <w:pPr>
              <w:pStyle w:val="11"/>
            </w:pPr>
            <w:r>
              <w:t>71.53</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2010102</w:t>
            </w:r>
          </w:p>
        </w:tc>
        <w:tc>
          <w:tcPr>
            <w:tcW w:w="4535" w:type="dxa"/>
            <w:vAlign w:val="center"/>
          </w:tcPr>
          <w:p>
            <w:pPr>
              <w:pStyle w:val="12"/>
            </w:pPr>
            <w:r>
              <w:t>一般行政管理事务</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1155.70</w:t>
            </w:r>
          </w:p>
        </w:tc>
        <w:tc>
          <w:tcPr>
            <w:tcW w:w="2551" w:type="dxa"/>
            <w:vAlign w:val="center"/>
          </w:tcPr>
          <w:p>
            <w:pPr>
              <w:pStyle w:val="11"/>
            </w:pPr>
            <w:r>
              <w:t>1093.57</w:t>
            </w:r>
          </w:p>
        </w:tc>
        <w:tc>
          <w:tcPr>
            <w:tcW w:w="2551" w:type="dxa"/>
            <w:vAlign w:val="center"/>
          </w:tcPr>
          <w:p>
            <w:pPr>
              <w:pStyle w:val="11"/>
            </w:pPr>
            <w:r>
              <w:t>62.13</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363.45</w:t>
            </w:r>
          </w:p>
        </w:tc>
        <w:tc>
          <w:tcPr>
            <w:tcW w:w="2551" w:type="dxa"/>
            <w:vAlign w:val="center"/>
          </w:tcPr>
          <w:p>
            <w:pPr>
              <w:pStyle w:val="11"/>
            </w:pPr>
            <w:r>
              <w:t>363.45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62.13</w:t>
            </w:r>
          </w:p>
        </w:tc>
        <w:tc>
          <w:tcPr>
            <w:tcW w:w="2551" w:type="dxa"/>
            <w:vAlign w:val="center"/>
          </w:tcPr>
          <w:p>
            <w:pPr>
              <w:pStyle w:val="11"/>
            </w:pPr>
          </w:p>
        </w:tc>
        <w:tc>
          <w:tcPr>
            <w:tcW w:w="2551" w:type="dxa"/>
            <w:vAlign w:val="center"/>
          </w:tcPr>
          <w:p>
            <w:pPr>
              <w:pStyle w:val="11"/>
            </w:pPr>
            <w:r>
              <w:t>62.13</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730.13</w:t>
            </w:r>
          </w:p>
        </w:tc>
        <w:tc>
          <w:tcPr>
            <w:tcW w:w="2551" w:type="dxa"/>
            <w:vAlign w:val="center"/>
          </w:tcPr>
          <w:p>
            <w:pPr>
              <w:pStyle w:val="11"/>
            </w:pPr>
            <w:r>
              <w:t>730.13</w:t>
            </w:r>
          </w:p>
        </w:tc>
        <w:tc>
          <w:tcPr>
            <w:tcW w:w="255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20111</w:t>
            </w:r>
          </w:p>
        </w:tc>
        <w:tc>
          <w:tcPr>
            <w:tcW w:w="4535" w:type="dxa"/>
            <w:vAlign w:val="center"/>
          </w:tcPr>
          <w:p>
            <w:pPr>
              <w:pStyle w:val="12"/>
            </w:pPr>
            <w:r>
              <w:t>纪检监察事务</w:t>
            </w:r>
          </w:p>
        </w:tc>
        <w:tc>
          <w:tcPr>
            <w:tcW w:w="2551" w:type="dxa"/>
            <w:vAlign w:val="center"/>
          </w:tcPr>
          <w:p>
            <w:pPr>
              <w:pStyle w:val="11"/>
            </w:pPr>
            <w:r>
              <w:t>4.40</w:t>
            </w:r>
          </w:p>
        </w:tc>
        <w:tc>
          <w:tcPr>
            <w:tcW w:w="2551" w:type="dxa"/>
            <w:vAlign w:val="center"/>
          </w:tcPr>
          <w:p>
            <w:pPr>
              <w:pStyle w:val="11"/>
            </w:pPr>
          </w:p>
        </w:tc>
        <w:tc>
          <w:tcPr>
            <w:tcW w:w="2551" w:type="dxa"/>
            <w:vAlign w:val="center"/>
          </w:tcPr>
          <w:p>
            <w:pPr>
              <w:pStyle w:val="11"/>
            </w:pPr>
            <w:r>
              <w:t>4.40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2011102</w:t>
            </w:r>
          </w:p>
        </w:tc>
        <w:tc>
          <w:tcPr>
            <w:tcW w:w="4535" w:type="dxa"/>
            <w:vAlign w:val="center"/>
          </w:tcPr>
          <w:p>
            <w:pPr>
              <w:pStyle w:val="12"/>
            </w:pPr>
            <w:r>
              <w:t>一般行政管理事务</w:t>
            </w:r>
          </w:p>
        </w:tc>
        <w:tc>
          <w:tcPr>
            <w:tcW w:w="2551" w:type="dxa"/>
            <w:vAlign w:val="center"/>
          </w:tcPr>
          <w:p>
            <w:pPr>
              <w:pStyle w:val="11"/>
            </w:pPr>
            <w:r>
              <w:t>4.40</w:t>
            </w:r>
          </w:p>
        </w:tc>
        <w:tc>
          <w:tcPr>
            <w:tcW w:w="2551" w:type="dxa"/>
            <w:vAlign w:val="center"/>
          </w:tcPr>
          <w:p>
            <w:pPr>
              <w:pStyle w:val="11"/>
            </w:pPr>
          </w:p>
        </w:tc>
        <w:tc>
          <w:tcPr>
            <w:tcW w:w="2551" w:type="dxa"/>
            <w:vAlign w:val="center"/>
          </w:tcPr>
          <w:p>
            <w:pPr>
              <w:pStyle w:val="11"/>
            </w:pPr>
            <w:r>
              <w:t>4.40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4.86</w:t>
            </w:r>
          </w:p>
        </w:tc>
        <w:tc>
          <w:tcPr>
            <w:tcW w:w="2551" w:type="dxa"/>
            <w:vAlign w:val="center"/>
          </w:tcPr>
          <w:p>
            <w:pPr>
              <w:pStyle w:val="11"/>
            </w:pPr>
          </w:p>
        </w:tc>
        <w:tc>
          <w:tcPr>
            <w:tcW w:w="2551" w:type="dxa"/>
            <w:vAlign w:val="center"/>
          </w:tcPr>
          <w:p>
            <w:pPr>
              <w:pStyle w:val="11"/>
            </w:pPr>
            <w:r>
              <w:t>4.86</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20406</w:t>
            </w:r>
          </w:p>
        </w:tc>
        <w:tc>
          <w:tcPr>
            <w:tcW w:w="4535" w:type="dxa"/>
            <w:vAlign w:val="center"/>
          </w:tcPr>
          <w:p>
            <w:pPr>
              <w:pStyle w:val="12"/>
            </w:pPr>
            <w:r>
              <w:t>司法</w:t>
            </w:r>
          </w:p>
        </w:tc>
        <w:tc>
          <w:tcPr>
            <w:tcW w:w="2551" w:type="dxa"/>
            <w:vAlign w:val="center"/>
          </w:tcPr>
          <w:p>
            <w:pPr>
              <w:pStyle w:val="11"/>
            </w:pPr>
            <w:r>
              <w:t>4.86</w:t>
            </w:r>
          </w:p>
        </w:tc>
        <w:tc>
          <w:tcPr>
            <w:tcW w:w="2551" w:type="dxa"/>
            <w:vAlign w:val="center"/>
          </w:tcPr>
          <w:p>
            <w:pPr>
              <w:pStyle w:val="11"/>
            </w:pPr>
          </w:p>
        </w:tc>
        <w:tc>
          <w:tcPr>
            <w:tcW w:w="2551" w:type="dxa"/>
            <w:vAlign w:val="center"/>
          </w:tcPr>
          <w:p>
            <w:pPr>
              <w:pStyle w:val="11"/>
            </w:pPr>
            <w:r>
              <w:t>4.86</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2040602</w:t>
            </w:r>
          </w:p>
        </w:tc>
        <w:tc>
          <w:tcPr>
            <w:tcW w:w="4535" w:type="dxa"/>
            <w:vAlign w:val="center"/>
          </w:tcPr>
          <w:p>
            <w:pPr>
              <w:pStyle w:val="12"/>
            </w:pPr>
            <w:r>
              <w:t>一般行政管理事务</w:t>
            </w:r>
          </w:p>
        </w:tc>
        <w:tc>
          <w:tcPr>
            <w:tcW w:w="2551" w:type="dxa"/>
            <w:vAlign w:val="center"/>
          </w:tcPr>
          <w:p>
            <w:pPr>
              <w:pStyle w:val="11"/>
            </w:pPr>
            <w:r>
              <w:t>4.86</w:t>
            </w:r>
          </w:p>
        </w:tc>
        <w:tc>
          <w:tcPr>
            <w:tcW w:w="2551" w:type="dxa"/>
            <w:vAlign w:val="center"/>
          </w:tcPr>
          <w:p>
            <w:pPr>
              <w:pStyle w:val="11"/>
            </w:pPr>
          </w:p>
        </w:tc>
        <w:tc>
          <w:tcPr>
            <w:tcW w:w="2551" w:type="dxa"/>
            <w:vAlign w:val="center"/>
          </w:tcPr>
          <w:p>
            <w:pPr>
              <w:pStyle w:val="11"/>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196.60</w:t>
            </w:r>
          </w:p>
        </w:tc>
        <w:tc>
          <w:tcPr>
            <w:tcW w:w="2551" w:type="dxa"/>
            <w:vAlign w:val="center"/>
          </w:tcPr>
          <w:p>
            <w:pPr>
              <w:pStyle w:val="11"/>
            </w:pPr>
            <w:r>
              <w:t>184.48</w:t>
            </w:r>
          </w:p>
        </w:tc>
        <w:tc>
          <w:tcPr>
            <w:tcW w:w="2551" w:type="dxa"/>
            <w:vAlign w:val="center"/>
          </w:tcPr>
          <w:p>
            <w:pPr>
              <w:pStyle w:val="11"/>
            </w:pPr>
            <w:r>
              <w:t>12.12</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184.48</w:t>
            </w:r>
          </w:p>
        </w:tc>
        <w:tc>
          <w:tcPr>
            <w:tcW w:w="2551" w:type="dxa"/>
            <w:vAlign w:val="center"/>
          </w:tcPr>
          <w:p>
            <w:pPr>
              <w:pStyle w:val="11"/>
            </w:pPr>
            <w:r>
              <w:t>184.48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34.54</w:t>
            </w:r>
          </w:p>
        </w:tc>
        <w:tc>
          <w:tcPr>
            <w:tcW w:w="2551" w:type="dxa"/>
            <w:vAlign w:val="center"/>
          </w:tcPr>
          <w:p>
            <w:pPr>
              <w:pStyle w:val="11"/>
            </w:pPr>
            <w:r>
              <w:t>34.54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112.11</w:t>
            </w:r>
          </w:p>
        </w:tc>
        <w:tc>
          <w:tcPr>
            <w:tcW w:w="2551" w:type="dxa"/>
            <w:vAlign w:val="center"/>
          </w:tcPr>
          <w:p>
            <w:pPr>
              <w:pStyle w:val="11"/>
            </w:pPr>
            <w:r>
              <w:t>112.11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37.83</w:t>
            </w:r>
          </w:p>
        </w:tc>
        <w:tc>
          <w:tcPr>
            <w:tcW w:w="2551" w:type="dxa"/>
            <w:vAlign w:val="center"/>
          </w:tcPr>
          <w:p>
            <w:pPr>
              <w:pStyle w:val="11"/>
            </w:pPr>
            <w:r>
              <w:t>37.83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12.12</w:t>
            </w:r>
          </w:p>
        </w:tc>
        <w:tc>
          <w:tcPr>
            <w:tcW w:w="2551" w:type="dxa"/>
            <w:vAlign w:val="center"/>
          </w:tcPr>
          <w:p>
            <w:pPr>
              <w:pStyle w:val="11"/>
            </w:pPr>
          </w:p>
        </w:tc>
        <w:tc>
          <w:tcPr>
            <w:tcW w:w="2551" w:type="dxa"/>
            <w:vAlign w:val="center"/>
          </w:tcPr>
          <w:p>
            <w:pPr>
              <w:pStyle w:val="11"/>
            </w:pPr>
            <w:r>
              <w:t>12.12</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2080901</w:t>
            </w:r>
          </w:p>
        </w:tc>
        <w:tc>
          <w:tcPr>
            <w:tcW w:w="4535" w:type="dxa"/>
            <w:vAlign w:val="center"/>
          </w:tcPr>
          <w:p>
            <w:pPr>
              <w:pStyle w:val="12"/>
            </w:pPr>
            <w:r>
              <w:t>退役士兵安置</w:t>
            </w:r>
          </w:p>
        </w:tc>
        <w:tc>
          <w:tcPr>
            <w:tcW w:w="2551" w:type="dxa"/>
            <w:vAlign w:val="center"/>
          </w:tcPr>
          <w:p>
            <w:pPr>
              <w:pStyle w:val="11"/>
            </w:pPr>
            <w:r>
              <w:t>12.12</w:t>
            </w:r>
          </w:p>
        </w:tc>
        <w:tc>
          <w:tcPr>
            <w:tcW w:w="2551" w:type="dxa"/>
            <w:vAlign w:val="center"/>
          </w:tcPr>
          <w:p>
            <w:pPr>
              <w:pStyle w:val="11"/>
            </w:pPr>
          </w:p>
        </w:tc>
        <w:tc>
          <w:tcPr>
            <w:tcW w:w="2551" w:type="dxa"/>
            <w:vAlign w:val="center"/>
          </w:tcPr>
          <w:p>
            <w:pPr>
              <w:pStyle w:val="11"/>
            </w:pPr>
            <w:r>
              <w:t>12.12</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40.53</w:t>
            </w:r>
          </w:p>
        </w:tc>
        <w:tc>
          <w:tcPr>
            <w:tcW w:w="2551" w:type="dxa"/>
            <w:vAlign w:val="center"/>
          </w:tcPr>
          <w:p>
            <w:pPr>
              <w:pStyle w:val="11"/>
            </w:pPr>
            <w:r>
              <w:t>40.53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40.53</w:t>
            </w:r>
          </w:p>
        </w:tc>
        <w:tc>
          <w:tcPr>
            <w:tcW w:w="2551" w:type="dxa"/>
            <w:vAlign w:val="center"/>
          </w:tcPr>
          <w:p>
            <w:pPr>
              <w:pStyle w:val="11"/>
            </w:pPr>
            <w:r>
              <w:t>40.53</w:t>
            </w:r>
          </w:p>
        </w:tc>
        <w:tc>
          <w:tcPr>
            <w:tcW w:w="255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40.53</w:t>
            </w:r>
          </w:p>
        </w:tc>
        <w:tc>
          <w:tcPr>
            <w:tcW w:w="2551" w:type="dxa"/>
            <w:vAlign w:val="center"/>
          </w:tcPr>
          <w:p>
            <w:pPr>
              <w:pStyle w:val="11"/>
            </w:pPr>
            <w:r>
              <w:t>40.53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152.66</w:t>
            </w:r>
          </w:p>
        </w:tc>
        <w:tc>
          <w:tcPr>
            <w:tcW w:w="2551" w:type="dxa"/>
            <w:vAlign w:val="center"/>
          </w:tcPr>
          <w:p>
            <w:pPr>
              <w:pStyle w:val="11"/>
            </w:pPr>
          </w:p>
        </w:tc>
        <w:tc>
          <w:tcPr>
            <w:tcW w:w="2551" w:type="dxa"/>
            <w:vAlign w:val="center"/>
          </w:tcPr>
          <w:p>
            <w:pPr>
              <w:pStyle w:val="11"/>
            </w:pPr>
            <w:r>
              <w:t>152.66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2130126</w:t>
            </w:r>
          </w:p>
        </w:tc>
        <w:tc>
          <w:tcPr>
            <w:tcW w:w="4535" w:type="dxa"/>
            <w:vAlign w:val="center"/>
          </w:tcPr>
          <w:p>
            <w:pPr>
              <w:pStyle w:val="12"/>
            </w:pPr>
            <w:r>
              <w:t>农村社会事业</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21305</w:t>
            </w:r>
          </w:p>
        </w:tc>
        <w:tc>
          <w:tcPr>
            <w:tcW w:w="4535" w:type="dxa"/>
            <w:vAlign w:val="center"/>
          </w:tcPr>
          <w:p>
            <w:pPr>
              <w:pStyle w:val="12"/>
            </w:pPr>
            <w:r>
              <w:t>巩固</w:t>
            </w:r>
            <w:r>
              <w:rPr>
                <w:rFonts w:hint="eastAsia"/>
                <w:lang w:eastAsia="zh-CN"/>
              </w:rPr>
              <w:t>拓展脱贫攻坚</w:t>
            </w:r>
            <w:r>
              <w:t>成果衔接乡村振兴</w:t>
            </w:r>
          </w:p>
        </w:tc>
        <w:tc>
          <w:tcPr>
            <w:tcW w:w="2551" w:type="dxa"/>
            <w:vAlign w:val="center"/>
          </w:tcPr>
          <w:p>
            <w:pPr>
              <w:pStyle w:val="11"/>
            </w:pPr>
            <w:r>
              <w:t>9.55</w:t>
            </w:r>
          </w:p>
        </w:tc>
        <w:tc>
          <w:tcPr>
            <w:tcW w:w="2551" w:type="dxa"/>
            <w:vAlign w:val="center"/>
          </w:tcPr>
          <w:p>
            <w:pPr>
              <w:pStyle w:val="11"/>
            </w:pPr>
          </w:p>
        </w:tc>
        <w:tc>
          <w:tcPr>
            <w:tcW w:w="2551" w:type="dxa"/>
            <w:vAlign w:val="center"/>
          </w:tcPr>
          <w:p>
            <w:pPr>
              <w:pStyle w:val="11"/>
            </w:pPr>
            <w:r>
              <w:t>9.55</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2130599</w:t>
            </w:r>
          </w:p>
        </w:tc>
        <w:tc>
          <w:tcPr>
            <w:tcW w:w="4535" w:type="dxa"/>
            <w:vAlign w:val="center"/>
          </w:tcPr>
          <w:p>
            <w:pPr>
              <w:pStyle w:val="12"/>
            </w:pPr>
            <w:r>
              <w:t>其他巩固</w:t>
            </w:r>
            <w:r>
              <w:rPr>
                <w:rFonts w:hint="eastAsia"/>
                <w:lang w:eastAsia="zh-CN"/>
              </w:rPr>
              <w:t>拓展脱贫攻坚</w:t>
            </w:r>
            <w:r>
              <w:t>成果衔接乡村振兴支出</w:t>
            </w:r>
          </w:p>
        </w:tc>
        <w:tc>
          <w:tcPr>
            <w:tcW w:w="2551" w:type="dxa"/>
            <w:vAlign w:val="center"/>
          </w:tcPr>
          <w:p>
            <w:pPr>
              <w:pStyle w:val="11"/>
            </w:pPr>
            <w:r>
              <w:t>9.55</w:t>
            </w:r>
          </w:p>
        </w:tc>
        <w:tc>
          <w:tcPr>
            <w:tcW w:w="2551" w:type="dxa"/>
            <w:vAlign w:val="center"/>
          </w:tcPr>
          <w:p>
            <w:pPr>
              <w:pStyle w:val="11"/>
            </w:pPr>
          </w:p>
        </w:tc>
        <w:tc>
          <w:tcPr>
            <w:tcW w:w="2551" w:type="dxa"/>
            <w:vAlign w:val="center"/>
          </w:tcPr>
          <w:p>
            <w:pPr>
              <w:pStyle w:val="11"/>
            </w:pPr>
            <w:r>
              <w:t>9.55</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135.11</w:t>
            </w:r>
          </w:p>
        </w:tc>
        <w:tc>
          <w:tcPr>
            <w:tcW w:w="2551" w:type="dxa"/>
            <w:vAlign w:val="center"/>
          </w:tcPr>
          <w:p>
            <w:pPr>
              <w:pStyle w:val="11"/>
            </w:pPr>
          </w:p>
        </w:tc>
        <w:tc>
          <w:tcPr>
            <w:tcW w:w="2551" w:type="dxa"/>
            <w:vAlign w:val="center"/>
          </w:tcPr>
          <w:p>
            <w:pPr>
              <w:pStyle w:val="11"/>
            </w:pPr>
            <w:r>
              <w:t>135.11</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135.11</w:t>
            </w:r>
          </w:p>
        </w:tc>
        <w:tc>
          <w:tcPr>
            <w:tcW w:w="2551" w:type="dxa"/>
            <w:vAlign w:val="center"/>
          </w:tcPr>
          <w:p>
            <w:pPr>
              <w:pStyle w:val="11"/>
            </w:pPr>
          </w:p>
        </w:tc>
        <w:tc>
          <w:tcPr>
            <w:tcW w:w="2551" w:type="dxa"/>
            <w:vAlign w:val="center"/>
          </w:tcPr>
          <w:p>
            <w:pPr>
              <w:pStyle w:val="11"/>
            </w:pPr>
            <w:r>
              <w:t>135.11</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214</w:t>
            </w:r>
          </w:p>
        </w:tc>
        <w:tc>
          <w:tcPr>
            <w:tcW w:w="4535" w:type="dxa"/>
            <w:vAlign w:val="center"/>
          </w:tcPr>
          <w:p>
            <w:pPr>
              <w:pStyle w:val="12"/>
            </w:pPr>
            <w:r>
              <w:t>交通运输支出</w:t>
            </w:r>
          </w:p>
        </w:tc>
        <w:tc>
          <w:tcPr>
            <w:tcW w:w="2551" w:type="dxa"/>
            <w:vAlign w:val="center"/>
          </w:tcPr>
          <w:p>
            <w:pPr>
              <w:pStyle w:val="11"/>
            </w:pPr>
            <w:r>
              <w:t>4.32</w:t>
            </w:r>
          </w:p>
        </w:tc>
        <w:tc>
          <w:tcPr>
            <w:tcW w:w="2551" w:type="dxa"/>
            <w:vAlign w:val="center"/>
          </w:tcPr>
          <w:p>
            <w:pPr>
              <w:pStyle w:val="11"/>
            </w:pPr>
          </w:p>
        </w:tc>
        <w:tc>
          <w:tcPr>
            <w:tcW w:w="2551" w:type="dxa"/>
            <w:vAlign w:val="center"/>
          </w:tcPr>
          <w:p>
            <w:pPr>
              <w:pStyle w:val="11"/>
            </w:pPr>
            <w:r>
              <w:t>4.32</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21401</w:t>
            </w:r>
          </w:p>
        </w:tc>
        <w:tc>
          <w:tcPr>
            <w:tcW w:w="4535" w:type="dxa"/>
            <w:vAlign w:val="center"/>
          </w:tcPr>
          <w:p>
            <w:pPr>
              <w:pStyle w:val="12"/>
            </w:pPr>
            <w:r>
              <w:t>公路水路运输</w:t>
            </w:r>
          </w:p>
        </w:tc>
        <w:tc>
          <w:tcPr>
            <w:tcW w:w="2551" w:type="dxa"/>
            <w:vAlign w:val="center"/>
          </w:tcPr>
          <w:p>
            <w:pPr>
              <w:pStyle w:val="11"/>
            </w:pPr>
            <w:r>
              <w:t>4.32</w:t>
            </w:r>
          </w:p>
        </w:tc>
        <w:tc>
          <w:tcPr>
            <w:tcW w:w="2551" w:type="dxa"/>
            <w:vAlign w:val="center"/>
          </w:tcPr>
          <w:p>
            <w:pPr>
              <w:pStyle w:val="11"/>
            </w:pPr>
          </w:p>
        </w:tc>
        <w:tc>
          <w:tcPr>
            <w:tcW w:w="2551" w:type="dxa"/>
            <w:vAlign w:val="center"/>
          </w:tcPr>
          <w:p>
            <w:pPr>
              <w:pStyle w:val="11"/>
            </w:pPr>
            <w:r>
              <w:t>4.32</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2140102</w:t>
            </w:r>
          </w:p>
        </w:tc>
        <w:tc>
          <w:tcPr>
            <w:tcW w:w="4535" w:type="dxa"/>
            <w:vAlign w:val="center"/>
          </w:tcPr>
          <w:p>
            <w:pPr>
              <w:pStyle w:val="12"/>
            </w:pPr>
            <w:r>
              <w:t>一般行政管理事务</w:t>
            </w:r>
          </w:p>
        </w:tc>
        <w:tc>
          <w:tcPr>
            <w:tcW w:w="2551" w:type="dxa"/>
            <w:vAlign w:val="center"/>
          </w:tcPr>
          <w:p>
            <w:pPr>
              <w:pStyle w:val="11"/>
            </w:pPr>
            <w:r>
              <w:t>4.32</w:t>
            </w:r>
          </w:p>
        </w:tc>
        <w:tc>
          <w:tcPr>
            <w:tcW w:w="2551" w:type="dxa"/>
            <w:vAlign w:val="center"/>
          </w:tcPr>
          <w:p>
            <w:pPr>
              <w:pStyle w:val="11"/>
            </w:pPr>
          </w:p>
        </w:tc>
        <w:tc>
          <w:tcPr>
            <w:tcW w:w="2551" w:type="dxa"/>
            <w:vAlign w:val="center"/>
          </w:tcPr>
          <w:p>
            <w:pPr>
              <w:pStyle w:val="11"/>
            </w:pPr>
            <w:r>
              <w:t>4.32</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220</w:t>
            </w:r>
          </w:p>
        </w:tc>
        <w:tc>
          <w:tcPr>
            <w:tcW w:w="4535" w:type="dxa"/>
            <w:vAlign w:val="center"/>
          </w:tcPr>
          <w:p>
            <w:pPr>
              <w:pStyle w:val="12"/>
            </w:pPr>
            <w:r>
              <w:t>自然资源海洋气象等支出</w:t>
            </w:r>
          </w:p>
        </w:tc>
        <w:tc>
          <w:tcPr>
            <w:tcW w:w="2551" w:type="dxa"/>
            <w:vAlign w:val="center"/>
          </w:tcPr>
          <w:p>
            <w:pPr>
              <w:pStyle w:val="11"/>
            </w:pPr>
            <w:r>
              <w:t>0.08</w:t>
            </w:r>
          </w:p>
        </w:tc>
        <w:tc>
          <w:tcPr>
            <w:tcW w:w="2551" w:type="dxa"/>
            <w:vAlign w:val="center"/>
          </w:tcPr>
          <w:p>
            <w:pPr>
              <w:pStyle w:val="11"/>
            </w:pPr>
          </w:p>
        </w:tc>
        <w:tc>
          <w:tcPr>
            <w:tcW w:w="2551" w:type="dxa"/>
            <w:vAlign w:val="center"/>
          </w:tcPr>
          <w:p>
            <w:pPr>
              <w:pStyle w:val="11"/>
            </w:pPr>
            <w:r>
              <w:t>0.08</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1191" w:type="dxa"/>
            <w:vAlign w:val="center"/>
          </w:tcPr>
          <w:p>
            <w:pPr>
              <w:pStyle w:val="12"/>
            </w:pPr>
            <w:r>
              <w:t>22001</w:t>
            </w:r>
          </w:p>
        </w:tc>
        <w:tc>
          <w:tcPr>
            <w:tcW w:w="4535" w:type="dxa"/>
            <w:vAlign w:val="center"/>
          </w:tcPr>
          <w:p>
            <w:pPr>
              <w:pStyle w:val="12"/>
            </w:pPr>
            <w:r>
              <w:t>自然资源事务</w:t>
            </w:r>
          </w:p>
        </w:tc>
        <w:tc>
          <w:tcPr>
            <w:tcW w:w="2551" w:type="dxa"/>
            <w:vAlign w:val="center"/>
          </w:tcPr>
          <w:p>
            <w:pPr>
              <w:pStyle w:val="11"/>
            </w:pPr>
            <w:r>
              <w:t>0.08</w:t>
            </w:r>
          </w:p>
        </w:tc>
        <w:tc>
          <w:tcPr>
            <w:tcW w:w="2551" w:type="dxa"/>
            <w:vAlign w:val="center"/>
          </w:tcPr>
          <w:p>
            <w:pPr>
              <w:pStyle w:val="11"/>
            </w:pPr>
          </w:p>
        </w:tc>
        <w:tc>
          <w:tcPr>
            <w:tcW w:w="2551" w:type="dxa"/>
            <w:vAlign w:val="center"/>
          </w:tcPr>
          <w:p>
            <w:pPr>
              <w:pStyle w:val="11"/>
            </w:pPr>
            <w:r>
              <w:t>0.08</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1191" w:type="dxa"/>
            <w:vAlign w:val="center"/>
          </w:tcPr>
          <w:p>
            <w:pPr>
              <w:pStyle w:val="12"/>
            </w:pPr>
            <w:r>
              <w:t>2200102</w:t>
            </w:r>
          </w:p>
        </w:tc>
        <w:tc>
          <w:tcPr>
            <w:tcW w:w="4535" w:type="dxa"/>
            <w:vAlign w:val="center"/>
          </w:tcPr>
          <w:p>
            <w:pPr>
              <w:pStyle w:val="12"/>
            </w:pPr>
            <w:r>
              <w:t>一般行政管理事务</w:t>
            </w:r>
          </w:p>
        </w:tc>
        <w:tc>
          <w:tcPr>
            <w:tcW w:w="2551" w:type="dxa"/>
            <w:vAlign w:val="center"/>
          </w:tcPr>
          <w:p>
            <w:pPr>
              <w:pStyle w:val="11"/>
            </w:pPr>
            <w:r>
              <w:t>0.08</w:t>
            </w:r>
          </w:p>
        </w:tc>
        <w:tc>
          <w:tcPr>
            <w:tcW w:w="2551" w:type="dxa"/>
            <w:vAlign w:val="center"/>
          </w:tcPr>
          <w:p>
            <w:pPr>
              <w:pStyle w:val="11"/>
            </w:pPr>
          </w:p>
        </w:tc>
        <w:tc>
          <w:tcPr>
            <w:tcW w:w="2551" w:type="dxa"/>
            <w:vAlign w:val="center"/>
          </w:tcPr>
          <w:p>
            <w:pPr>
              <w:pStyle w:val="11"/>
            </w:pPr>
            <w:r>
              <w:t>0.08</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92.58</w:t>
            </w:r>
          </w:p>
        </w:tc>
        <w:tc>
          <w:tcPr>
            <w:tcW w:w="2551" w:type="dxa"/>
            <w:vAlign w:val="center"/>
          </w:tcPr>
          <w:p>
            <w:pPr>
              <w:pStyle w:val="11"/>
            </w:pPr>
            <w:r>
              <w:t>92.58</w:t>
            </w:r>
          </w:p>
        </w:tc>
        <w:tc>
          <w:tcPr>
            <w:tcW w:w="2551"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92.58</w:t>
            </w:r>
          </w:p>
        </w:tc>
        <w:tc>
          <w:tcPr>
            <w:tcW w:w="2551" w:type="dxa"/>
            <w:vAlign w:val="center"/>
          </w:tcPr>
          <w:p>
            <w:pPr>
              <w:pStyle w:val="11"/>
            </w:pPr>
            <w:r>
              <w:t>92.58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92.58</w:t>
            </w:r>
          </w:p>
        </w:tc>
        <w:tc>
          <w:tcPr>
            <w:tcW w:w="2551" w:type="dxa"/>
            <w:vAlign w:val="center"/>
          </w:tcPr>
          <w:p>
            <w:pPr>
              <w:pStyle w:val="11"/>
            </w:pPr>
            <w:r>
              <w:t>92.58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1.40</w:t>
            </w:r>
          </w:p>
        </w:tc>
        <w:tc>
          <w:tcPr>
            <w:tcW w:w="2551" w:type="dxa"/>
            <w:vAlign w:val="center"/>
          </w:tcPr>
          <w:p>
            <w:pPr>
              <w:pStyle w:val="11"/>
            </w:pPr>
          </w:p>
        </w:tc>
        <w:tc>
          <w:tcPr>
            <w:tcW w:w="2551" w:type="dxa"/>
            <w:vAlign w:val="center"/>
          </w:tcPr>
          <w:p>
            <w:pPr>
              <w:pStyle w:val="11"/>
            </w:pPr>
            <w:r>
              <w:t>1.40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1.40</w:t>
            </w:r>
          </w:p>
        </w:tc>
        <w:tc>
          <w:tcPr>
            <w:tcW w:w="2551" w:type="dxa"/>
            <w:vAlign w:val="center"/>
          </w:tcPr>
          <w:p>
            <w:pPr>
              <w:pStyle w:val="11"/>
            </w:pPr>
          </w:p>
        </w:tc>
        <w:tc>
          <w:tcPr>
            <w:tcW w:w="2551" w:type="dxa"/>
            <w:vAlign w:val="center"/>
          </w:tcPr>
          <w:p>
            <w:pPr>
              <w:pStyle w:val="11"/>
            </w:pPr>
            <w:r>
              <w:t>1.40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1191" w:type="dxa"/>
            <w:vAlign w:val="center"/>
          </w:tcPr>
          <w:p>
            <w:pPr>
              <w:pStyle w:val="12"/>
            </w:pPr>
            <w:r>
              <w:t>2240102</w:t>
            </w:r>
          </w:p>
        </w:tc>
        <w:tc>
          <w:tcPr>
            <w:tcW w:w="4535" w:type="dxa"/>
            <w:vAlign w:val="center"/>
          </w:tcPr>
          <w:p>
            <w:pPr>
              <w:pStyle w:val="12"/>
            </w:pPr>
            <w:r>
              <w:t>一般行政管理事务</w:t>
            </w:r>
          </w:p>
        </w:tc>
        <w:tc>
          <w:tcPr>
            <w:tcW w:w="2551" w:type="dxa"/>
            <w:vAlign w:val="center"/>
          </w:tcPr>
          <w:p>
            <w:pPr>
              <w:pStyle w:val="11"/>
            </w:pPr>
            <w:r>
              <w:t>1.40</w:t>
            </w:r>
          </w:p>
        </w:tc>
        <w:tc>
          <w:tcPr>
            <w:tcW w:w="2551" w:type="dxa"/>
            <w:vAlign w:val="center"/>
          </w:tcPr>
          <w:p>
            <w:pPr>
              <w:pStyle w:val="11"/>
            </w:pPr>
          </w:p>
        </w:tc>
        <w:tc>
          <w:tcPr>
            <w:tcW w:w="2551" w:type="dxa"/>
            <w:vAlign w:val="center"/>
          </w:tcPr>
          <w:p>
            <w:pPr>
              <w:pStyle w:val="11"/>
            </w:pPr>
            <w:r>
              <w:t>1.40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906001保定市徐水区户木乡人民政府本级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支出单位经济分类科目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1411.16</w:t>
            </w:r>
          </w:p>
        </w:tc>
        <w:tc>
          <w:tcPr>
            <w:tcW w:w="2551" w:type="dxa"/>
            <w:vAlign w:val="center"/>
          </w:tcPr>
          <w:p>
            <w:pPr>
              <w:pStyle w:val="15"/>
            </w:pPr>
            <w:r>
              <w:t>1321.91</w:t>
            </w:r>
          </w:p>
        </w:tc>
        <w:tc>
          <w:tcPr>
            <w:tcW w:w="2552" w:type="dxa"/>
            <w:vAlign w:val="center"/>
          </w:tcPr>
          <w:p>
            <w:pPr>
              <w:pStyle w:val="15"/>
            </w:pPr>
            <w:r>
              <w:t>89.25</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1284.32</w:t>
            </w:r>
          </w:p>
        </w:tc>
        <w:tc>
          <w:tcPr>
            <w:tcW w:w="2551" w:type="dxa"/>
            <w:vAlign w:val="center"/>
          </w:tcPr>
          <w:p>
            <w:pPr>
              <w:pStyle w:val="11"/>
            </w:pPr>
            <w:r>
              <w:t>1284.32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313.14</w:t>
            </w:r>
          </w:p>
        </w:tc>
        <w:tc>
          <w:tcPr>
            <w:tcW w:w="2551" w:type="dxa"/>
            <w:vAlign w:val="center"/>
          </w:tcPr>
          <w:p>
            <w:pPr>
              <w:pStyle w:val="11"/>
            </w:pPr>
            <w:r>
              <w:t>313.14</w:t>
            </w:r>
          </w:p>
        </w:tc>
        <w:tc>
          <w:tcPr>
            <w:tcW w:w="255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158.72</w:t>
            </w:r>
          </w:p>
        </w:tc>
        <w:tc>
          <w:tcPr>
            <w:tcW w:w="2551" w:type="dxa"/>
            <w:vAlign w:val="center"/>
          </w:tcPr>
          <w:p>
            <w:pPr>
              <w:pStyle w:val="11"/>
            </w:pPr>
            <w:r>
              <w:t>158.72</w:t>
            </w:r>
          </w:p>
        </w:tc>
        <w:tc>
          <w:tcPr>
            <w:tcW w:w="255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163.66</w:t>
            </w:r>
          </w:p>
        </w:tc>
        <w:tc>
          <w:tcPr>
            <w:tcW w:w="2551" w:type="dxa"/>
            <w:vAlign w:val="center"/>
          </w:tcPr>
          <w:p>
            <w:pPr>
              <w:pStyle w:val="11"/>
            </w:pPr>
            <w:r>
              <w:t>163.66</w:t>
            </w:r>
          </w:p>
        </w:tc>
        <w:tc>
          <w:tcPr>
            <w:tcW w:w="255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174.65</w:t>
            </w:r>
          </w:p>
        </w:tc>
        <w:tc>
          <w:tcPr>
            <w:tcW w:w="2551" w:type="dxa"/>
            <w:vAlign w:val="center"/>
          </w:tcPr>
          <w:p>
            <w:pPr>
              <w:pStyle w:val="11"/>
            </w:pPr>
            <w:r>
              <w:t>174.65</w:t>
            </w:r>
          </w:p>
        </w:tc>
        <w:tc>
          <w:tcPr>
            <w:tcW w:w="255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112.11</w:t>
            </w:r>
          </w:p>
        </w:tc>
        <w:tc>
          <w:tcPr>
            <w:tcW w:w="2551" w:type="dxa"/>
            <w:vAlign w:val="center"/>
          </w:tcPr>
          <w:p>
            <w:pPr>
              <w:pStyle w:val="11"/>
            </w:pPr>
            <w:r>
              <w:t>112.11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37.83</w:t>
            </w:r>
          </w:p>
        </w:tc>
        <w:tc>
          <w:tcPr>
            <w:tcW w:w="2551" w:type="dxa"/>
            <w:vAlign w:val="center"/>
          </w:tcPr>
          <w:p>
            <w:pPr>
              <w:pStyle w:val="11"/>
            </w:pPr>
            <w:r>
              <w:t>37.83</w:t>
            </w:r>
          </w:p>
        </w:tc>
        <w:tc>
          <w:tcPr>
            <w:tcW w:w="255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39.96</w:t>
            </w:r>
          </w:p>
        </w:tc>
        <w:tc>
          <w:tcPr>
            <w:tcW w:w="2551" w:type="dxa"/>
            <w:vAlign w:val="center"/>
          </w:tcPr>
          <w:p>
            <w:pPr>
              <w:pStyle w:val="11"/>
            </w:pPr>
            <w:r>
              <w:t>39.96</w:t>
            </w:r>
          </w:p>
        </w:tc>
        <w:tc>
          <w:tcPr>
            <w:tcW w:w="255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6.17</w:t>
            </w:r>
          </w:p>
        </w:tc>
        <w:tc>
          <w:tcPr>
            <w:tcW w:w="2551" w:type="dxa"/>
            <w:vAlign w:val="center"/>
          </w:tcPr>
          <w:p>
            <w:pPr>
              <w:pStyle w:val="11"/>
            </w:pPr>
            <w:r>
              <w:t>6.17</w:t>
            </w:r>
          </w:p>
        </w:tc>
        <w:tc>
          <w:tcPr>
            <w:tcW w:w="255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92.58</w:t>
            </w:r>
          </w:p>
        </w:tc>
        <w:tc>
          <w:tcPr>
            <w:tcW w:w="2551" w:type="dxa"/>
            <w:vAlign w:val="center"/>
          </w:tcPr>
          <w:p>
            <w:pPr>
              <w:pStyle w:val="11"/>
            </w:pPr>
            <w:r>
              <w:t>92.58</w:t>
            </w:r>
          </w:p>
        </w:tc>
        <w:tc>
          <w:tcPr>
            <w:tcW w:w="255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185.51</w:t>
            </w:r>
          </w:p>
        </w:tc>
        <w:tc>
          <w:tcPr>
            <w:tcW w:w="2551" w:type="dxa"/>
            <w:vAlign w:val="center"/>
          </w:tcPr>
          <w:p>
            <w:pPr>
              <w:pStyle w:val="11"/>
            </w:pPr>
            <w:r>
              <w:t>185.51</w:t>
            </w:r>
          </w:p>
        </w:tc>
        <w:tc>
          <w:tcPr>
            <w:tcW w:w="255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85.25</w:t>
            </w:r>
          </w:p>
        </w:tc>
        <w:tc>
          <w:tcPr>
            <w:tcW w:w="2551" w:type="dxa"/>
            <w:vAlign w:val="center"/>
          </w:tcPr>
          <w:p>
            <w:pPr>
              <w:pStyle w:val="11"/>
            </w:pPr>
          </w:p>
        </w:tc>
        <w:tc>
          <w:tcPr>
            <w:tcW w:w="2552" w:type="dxa"/>
            <w:vAlign w:val="center"/>
          </w:tcPr>
          <w:p>
            <w:pPr>
              <w:pStyle w:val="11"/>
            </w:pPr>
            <w:r>
              <w:t>85.25</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21.75</w:t>
            </w:r>
          </w:p>
        </w:tc>
        <w:tc>
          <w:tcPr>
            <w:tcW w:w="2551" w:type="dxa"/>
            <w:vAlign w:val="center"/>
          </w:tcPr>
          <w:p>
            <w:pPr>
              <w:pStyle w:val="11"/>
            </w:pPr>
          </w:p>
        </w:tc>
        <w:tc>
          <w:tcPr>
            <w:tcW w:w="2552" w:type="dxa"/>
            <w:vAlign w:val="center"/>
          </w:tcPr>
          <w:p>
            <w:pPr>
              <w:pStyle w:val="11"/>
            </w:pPr>
            <w:r>
              <w:t>21.75</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12.46</w:t>
            </w:r>
          </w:p>
        </w:tc>
        <w:tc>
          <w:tcPr>
            <w:tcW w:w="2551" w:type="dxa"/>
            <w:vAlign w:val="center"/>
          </w:tcPr>
          <w:p>
            <w:pPr>
              <w:pStyle w:val="11"/>
            </w:pPr>
          </w:p>
        </w:tc>
        <w:tc>
          <w:tcPr>
            <w:tcW w:w="2552" w:type="dxa"/>
            <w:vAlign w:val="center"/>
          </w:tcPr>
          <w:p>
            <w:pPr>
              <w:pStyle w:val="11"/>
            </w:pPr>
            <w:r>
              <w:t>12.46</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6.95</w:t>
            </w:r>
          </w:p>
        </w:tc>
        <w:tc>
          <w:tcPr>
            <w:tcW w:w="2551" w:type="dxa"/>
            <w:vAlign w:val="center"/>
          </w:tcPr>
          <w:p>
            <w:pPr>
              <w:pStyle w:val="11"/>
            </w:pPr>
          </w:p>
        </w:tc>
        <w:tc>
          <w:tcPr>
            <w:tcW w:w="2552" w:type="dxa"/>
            <w:vAlign w:val="center"/>
          </w:tcPr>
          <w:p>
            <w:pPr>
              <w:pStyle w:val="11"/>
            </w:pPr>
            <w:r>
              <w:t>6.95</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0.17</w:t>
            </w:r>
          </w:p>
        </w:tc>
        <w:tc>
          <w:tcPr>
            <w:tcW w:w="2551" w:type="dxa"/>
            <w:vAlign w:val="center"/>
          </w:tcPr>
          <w:p>
            <w:pPr>
              <w:pStyle w:val="11"/>
            </w:pPr>
          </w:p>
        </w:tc>
        <w:tc>
          <w:tcPr>
            <w:tcW w:w="2552" w:type="dxa"/>
            <w:vAlign w:val="center"/>
          </w:tcPr>
          <w:p>
            <w:pPr>
              <w:pStyle w:val="11"/>
            </w:pPr>
            <w:r>
              <w:t>0.17</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11.28</w:t>
            </w:r>
          </w:p>
        </w:tc>
        <w:tc>
          <w:tcPr>
            <w:tcW w:w="2551" w:type="dxa"/>
            <w:vAlign w:val="center"/>
          </w:tcPr>
          <w:p>
            <w:pPr>
              <w:pStyle w:val="11"/>
            </w:pPr>
          </w:p>
        </w:tc>
        <w:tc>
          <w:tcPr>
            <w:tcW w:w="2552" w:type="dxa"/>
            <w:vAlign w:val="center"/>
          </w:tcPr>
          <w:p>
            <w:pPr>
              <w:pStyle w:val="11"/>
            </w:pPr>
            <w:r>
              <w:t>11.28</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7.83</w:t>
            </w:r>
          </w:p>
        </w:tc>
        <w:tc>
          <w:tcPr>
            <w:tcW w:w="2551" w:type="dxa"/>
            <w:vAlign w:val="center"/>
          </w:tcPr>
          <w:p>
            <w:pPr>
              <w:pStyle w:val="11"/>
            </w:pPr>
          </w:p>
        </w:tc>
        <w:tc>
          <w:tcPr>
            <w:tcW w:w="2552" w:type="dxa"/>
            <w:vAlign w:val="center"/>
          </w:tcPr>
          <w:p>
            <w:pPr>
              <w:pStyle w:val="11"/>
            </w:pPr>
            <w:r>
              <w:t>7.83</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9.72</w:t>
            </w:r>
          </w:p>
        </w:tc>
        <w:tc>
          <w:tcPr>
            <w:tcW w:w="2551" w:type="dxa"/>
            <w:vAlign w:val="center"/>
          </w:tcPr>
          <w:p>
            <w:pPr>
              <w:pStyle w:val="11"/>
            </w:pPr>
          </w:p>
        </w:tc>
        <w:tc>
          <w:tcPr>
            <w:tcW w:w="2552" w:type="dxa"/>
            <w:vAlign w:val="center"/>
          </w:tcPr>
          <w:p>
            <w:pPr>
              <w:pStyle w:val="11"/>
            </w:pPr>
            <w:r>
              <w:t>9.72</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13.68</w:t>
            </w:r>
          </w:p>
        </w:tc>
        <w:tc>
          <w:tcPr>
            <w:tcW w:w="2551" w:type="dxa"/>
            <w:vAlign w:val="center"/>
          </w:tcPr>
          <w:p>
            <w:pPr>
              <w:pStyle w:val="11"/>
            </w:pPr>
          </w:p>
        </w:tc>
        <w:tc>
          <w:tcPr>
            <w:tcW w:w="2552" w:type="dxa"/>
            <w:vAlign w:val="center"/>
          </w:tcPr>
          <w:p>
            <w:pPr>
              <w:pStyle w:val="11"/>
            </w:pPr>
            <w:r>
              <w:t>13.68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1.42</w:t>
            </w:r>
          </w:p>
        </w:tc>
        <w:tc>
          <w:tcPr>
            <w:tcW w:w="2551" w:type="dxa"/>
            <w:vAlign w:val="center"/>
          </w:tcPr>
          <w:p>
            <w:pPr>
              <w:pStyle w:val="11"/>
            </w:pPr>
          </w:p>
        </w:tc>
        <w:tc>
          <w:tcPr>
            <w:tcW w:w="2552" w:type="dxa"/>
            <w:vAlign w:val="center"/>
          </w:tcPr>
          <w:p>
            <w:pPr>
              <w:pStyle w:val="11"/>
            </w:pPr>
            <w:r>
              <w:t>1.42</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37.58</w:t>
            </w:r>
          </w:p>
        </w:tc>
        <w:tc>
          <w:tcPr>
            <w:tcW w:w="2551" w:type="dxa"/>
            <w:vAlign w:val="center"/>
          </w:tcPr>
          <w:p>
            <w:pPr>
              <w:pStyle w:val="11"/>
            </w:pPr>
            <w:r>
              <w:t>37.58</w:t>
            </w:r>
          </w:p>
        </w:tc>
        <w:tc>
          <w:tcPr>
            <w:tcW w:w="255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33.12</w:t>
            </w:r>
          </w:p>
        </w:tc>
        <w:tc>
          <w:tcPr>
            <w:tcW w:w="2551" w:type="dxa"/>
            <w:vAlign w:val="center"/>
          </w:tcPr>
          <w:p>
            <w:pPr>
              <w:pStyle w:val="11"/>
            </w:pPr>
            <w:r>
              <w:t>33.12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4.36</w:t>
            </w:r>
          </w:p>
        </w:tc>
        <w:tc>
          <w:tcPr>
            <w:tcW w:w="2551" w:type="dxa"/>
            <w:vAlign w:val="center"/>
          </w:tcPr>
          <w:p>
            <w:pPr>
              <w:pStyle w:val="11"/>
            </w:pPr>
            <w:r>
              <w:t>4.36</w:t>
            </w:r>
          </w:p>
        </w:tc>
        <w:tc>
          <w:tcPr>
            <w:tcW w:w="255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0.11</w:t>
            </w:r>
          </w:p>
        </w:tc>
        <w:tc>
          <w:tcPr>
            <w:tcW w:w="2551" w:type="dxa"/>
            <w:vAlign w:val="center"/>
          </w:tcPr>
          <w:p>
            <w:pPr>
              <w:pStyle w:val="11"/>
            </w:pPr>
            <w:r>
              <w:t>0.11</w:t>
            </w:r>
          </w:p>
        </w:tc>
        <w:tc>
          <w:tcPr>
            <w:tcW w:w="255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4.00</w:t>
            </w:r>
          </w:p>
        </w:tc>
        <w:tc>
          <w:tcPr>
            <w:tcW w:w="2551" w:type="dxa"/>
            <w:vAlign w:val="center"/>
          </w:tcPr>
          <w:p>
            <w:pPr>
              <w:pStyle w:val="11"/>
            </w:pPr>
          </w:p>
        </w:tc>
        <w:tc>
          <w:tcPr>
            <w:tcW w:w="2552"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4.00</w:t>
            </w:r>
          </w:p>
        </w:tc>
        <w:tc>
          <w:tcPr>
            <w:tcW w:w="2551" w:type="dxa"/>
            <w:vAlign w:val="center"/>
          </w:tcPr>
          <w:p>
            <w:pPr>
              <w:pStyle w:val="11"/>
            </w:pPr>
          </w:p>
        </w:tc>
        <w:tc>
          <w:tcPr>
            <w:tcW w:w="2552" w:type="dxa"/>
            <w:vAlign w:val="center"/>
          </w:tcPr>
          <w:p>
            <w:pPr>
              <w:pStyle w:val="11"/>
            </w:pPr>
            <w:r>
              <w:t>4.00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906001保定市徐水区户木乡人民政府本级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35.50</w:t>
            </w:r>
          </w:p>
        </w:tc>
        <w:tc>
          <w:tcPr>
            <w:tcW w:w="2551" w:type="dxa"/>
            <w:vAlign w:val="center"/>
          </w:tcPr>
          <w:p>
            <w:pPr>
              <w:pStyle w:val="15"/>
            </w:pPr>
          </w:p>
        </w:tc>
        <w:tc>
          <w:tcPr>
            <w:tcW w:w="2551" w:type="dxa"/>
            <w:vAlign w:val="center"/>
          </w:tcPr>
          <w:p>
            <w:pPr>
              <w:pStyle w:val="15"/>
            </w:pPr>
            <w:r>
              <w:t>35.50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35.50</w:t>
            </w:r>
          </w:p>
        </w:tc>
        <w:tc>
          <w:tcPr>
            <w:tcW w:w="2551" w:type="dxa"/>
            <w:vAlign w:val="center"/>
          </w:tcPr>
          <w:p>
            <w:pPr>
              <w:pStyle w:val="11"/>
            </w:pPr>
          </w:p>
        </w:tc>
        <w:tc>
          <w:tcPr>
            <w:tcW w:w="2551" w:type="dxa"/>
            <w:vAlign w:val="center"/>
          </w:tcPr>
          <w:p>
            <w:pPr>
              <w:pStyle w:val="11"/>
            </w:pPr>
            <w:r>
              <w:t>35.50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35.50</w:t>
            </w:r>
          </w:p>
        </w:tc>
        <w:tc>
          <w:tcPr>
            <w:tcW w:w="2551" w:type="dxa"/>
            <w:vAlign w:val="center"/>
          </w:tcPr>
          <w:p>
            <w:pPr>
              <w:pStyle w:val="11"/>
            </w:pPr>
          </w:p>
        </w:tc>
        <w:tc>
          <w:tcPr>
            <w:tcW w:w="2551" w:type="dxa"/>
            <w:vAlign w:val="center"/>
          </w:tcPr>
          <w:p>
            <w:pPr>
              <w:pStyle w:val="11"/>
            </w:pPr>
            <w:r>
              <w:t>35.50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2120801</w:t>
            </w:r>
          </w:p>
        </w:tc>
        <w:tc>
          <w:tcPr>
            <w:tcW w:w="4535" w:type="dxa"/>
            <w:vAlign w:val="center"/>
          </w:tcPr>
          <w:p>
            <w:pPr>
              <w:pStyle w:val="12"/>
            </w:pPr>
            <w:r>
              <w:t>征地和拆迁补偿支出</w:t>
            </w:r>
          </w:p>
        </w:tc>
        <w:tc>
          <w:tcPr>
            <w:tcW w:w="2551" w:type="dxa"/>
            <w:vAlign w:val="center"/>
          </w:tcPr>
          <w:p>
            <w:pPr>
              <w:pStyle w:val="11"/>
            </w:pPr>
            <w:r>
              <w:t>19.32</w:t>
            </w:r>
          </w:p>
        </w:tc>
        <w:tc>
          <w:tcPr>
            <w:tcW w:w="2551" w:type="dxa"/>
            <w:vAlign w:val="center"/>
          </w:tcPr>
          <w:p>
            <w:pPr>
              <w:pStyle w:val="11"/>
            </w:pPr>
          </w:p>
        </w:tc>
        <w:tc>
          <w:tcPr>
            <w:tcW w:w="2551" w:type="dxa"/>
            <w:vAlign w:val="center"/>
          </w:tcPr>
          <w:p>
            <w:pPr>
              <w:pStyle w:val="11"/>
            </w:pPr>
            <w:r>
              <w:t>19.32</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2120805</w:t>
            </w:r>
          </w:p>
        </w:tc>
        <w:tc>
          <w:tcPr>
            <w:tcW w:w="4535" w:type="dxa"/>
            <w:vAlign w:val="center"/>
          </w:tcPr>
          <w:p>
            <w:pPr>
              <w:pStyle w:val="12"/>
            </w:pPr>
            <w:r>
              <w:t>补助被征地农民支出</w:t>
            </w:r>
          </w:p>
        </w:tc>
        <w:tc>
          <w:tcPr>
            <w:tcW w:w="2551" w:type="dxa"/>
            <w:vAlign w:val="center"/>
          </w:tcPr>
          <w:p>
            <w:pPr>
              <w:pStyle w:val="11"/>
            </w:pPr>
            <w:r>
              <w:t>16.18</w:t>
            </w:r>
          </w:p>
        </w:tc>
        <w:tc>
          <w:tcPr>
            <w:tcW w:w="2551" w:type="dxa"/>
            <w:vAlign w:val="center"/>
          </w:tcPr>
          <w:p>
            <w:pPr>
              <w:pStyle w:val="11"/>
            </w:pPr>
          </w:p>
        </w:tc>
        <w:tc>
          <w:tcPr>
            <w:tcW w:w="2551" w:type="dxa"/>
            <w:vAlign w:val="center"/>
          </w:tcPr>
          <w:p>
            <w:pPr>
              <w:pStyle w:val="11"/>
            </w:pPr>
            <w:r>
              <w:t>16.18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906001保定市徐水区户木乡人民政府本级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906001保定市徐水区户木乡人民政府本级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9.89</w:t>
            </w:r>
          </w:p>
        </w:tc>
        <w:tc>
          <w:tcPr>
            <w:tcW w:w="2381" w:type="dxa"/>
            <w:vAlign w:val="center"/>
          </w:tcPr>
          <w:p>
            <w:pPr>
              <w:pStyle w:val="15"/>
            </w:pPr>
            <w:r>
              <w:t>9.89</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9.89</w:t>
            </w:r>
          </w:p>
        </w:tc>
        <w:tc>
          <w:tcPr>
            <w:tcW w:w="2381" w:type="dxa"/>
            <w:vAlign w:val="center"/>
          </w:tcPr>
          <w:p>
            <w:pPr>
              <w:pStyle w:val="11"/>
            </w:pPr>
            <w:r>
              <w:t>9.89</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2" w:type="dxa"/>
            <w:vAlign w:val="center"/>
          </w:tcPr>
          <w:p>
            <w:pPr>
              <w:pStyle w:val="11"/>
            </w:pPr>
            <w:r>
              <w:t>9.72</w:t>
            </w:r>
          </w:p>
        </w:tc>
        <w:tc>
          <w:tcPr>
            <w:tcW w:w="2381" w:type="dxa"/>
            <w:vAlign w:val="center"/>
          </w:tcPr>
          <w:p>
            <w:pPr>
              <w:pStyle w:val="11"/>
            </w:pPr>
            <w:r>
              <w:t>9.72</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2" w:type="dxa"/>
            <w:vAlign w:val="center"/>
          </w:tcPr>
          <w:p>
            <w:pPr>
              <w:pStyle w:val="11"/>
            </w:pPr>
            <w:r>
              <w:t>9.72</w:t>
            </w:r>
          </w:p>
        </w:tc>
        <w:tc>
          <w:tcPr>
            <w:tcW w:w="2381" w:type="dxa"/>
            <w:vAlign w:val="center"/>
          </w:tcPr>
          <w:p>
            <w:pPr>
              <w:pStyle w:val="11"/>
            </w:pPr>
            <w:r>
              <w:t>9.72</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2" w:type="dxa"/>
            <w:vAlign w:val="center"/>
          </w:tcPr>
          <w:p>
            <w:pPr>
              <w:pStyle w:val="11"/>
            </w:pPr>
            <w:r>
              <w:t>0.17</w:t>
            </w:r>
          </w:p>
        </w:tc>
        <w:tc>
          <w:tcPr>
            <w:tcW w:w="2381" w:type="dxa"/>
            <w:vAlign w:val="center"/>
          </w:tcPr>
          <w:p>
            <w:pPr>
              <w:pStyle w:val="11"/>
            </w:pPr>
            <w:r>
              <w:t>0.17</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保定市徐水区户木乡人民政府本级2023年单位预算信息公开情况说明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、《地方预决算公开操作规程》和《关于进一步推进预算公开工作的实施意见》规定，现将保定市徐水区户木乡人民政府本级2023年单位预算公开如下：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p>
    <w:p>
      <w:pPr>
        <w:pStyle w:val="25"/>
      </w:pPr>
      <w:r>
        <w:t>根据《保定市徐水区户木乡人民政府职能配置、内设机构和人员编制规定》，保定市徐水区户木乡人民政府的主要职责是：</w:t>
      </w:r>
    </w:p>
    <w:p>
      <w:pPr>
        <w:pStyle w:val="25"/>
      </w:pPr>
      <w:r>
        <w:t>（1）执行本级代表大会的决议和上级国家行政机关的决定和命令，发布决定和命令。</w:t>
      </w:r>
    </w:p>
    <w:p>
      <w:pPr>
        <w:pStyle w:val="25"/>
      </w:pPr>
      <w:r>
        <w:t>（2）制定并落实本行政区域内的经济发展计划，加强公共设施的建设和管理，发展各项服务事业。</w:t>
      </w:r>
    </w:p>
    <w:p>
      <w:pPr>
        <w:pStyle w:val="25"/>
      </w:pPr>
      <w:r>
        <w:t>（3）加强水利建设、土地使用管理和环境综合整治，合理利用自然资源，保护、改善生态和生活环境。</w:t>
      </w:r>
    </w:p>
    <w:p>
      <w:pPr>
        <w:pStyle w:val="25"/>
      </w:pPr>
      <w:r>
        <w:t>（4）依法管理镇财政，执行本级预算。</w:t>
      </w:r>
    </w:p>
    <w:p>
      <w:pPr>
        <w:pStyle w:val="25"/>
      </w:pPr>
      <w:r>
        <w:t>（5）管理和发展文化、教育、科学、广播、体育、卫生等事业。</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保定市徐水区户木乡人民政府本级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r>
        <w:t>一、收入说明</w:t>
      </w:r>
    </w:p>
    <w:p>
      <w:pPr>
        <w:pStyle w:val="26"/>
      </w:pPr>
      <w:r>
        <w:t>反映本</w:t>
      </w:r>
      <w:r>
        <w:rPr>
          <w:rFonts w:hint="eastAsia" w:eastAsiaTheme="minorEastAsia"/>
          <w:lang w:eastAsia="zh-CN"/>
        </w:rPr>
        <w:t>单位</w:t>
      </w:r>
      <w:r>
        <w:t>当年全部收入。2023年预算收入1695.19万元，其中：一般公共预算收入1659.63万元，基金预算收入35.5万元，国有资本经营预算收入0万元，财政专户核拨收入0万元，单位资金收入0.07万元，上年结转结余0万元。</w:t>
      </w:r>
    </w:p>
    <w:p>
      <w:pPr>
        <w:pStyle w:val="26"/>
      </w:pPr>
      <w:r>
        <w:t>二、支出说明</w:t>
      </w:r>
    </w:p>
    <w:p>
      <w:pPr>
        <w:pStyle w:val="26"/>
      </w:pPr>
      <w:r>
        <w:t>收支预算总表支出栏、基本支出表、项目支出表按经济分类和支出功能分类科目编制，反映保定市徐水区户木乡人民政府年度</w:t>
      </w:r>
      <w:r>
        <w:rPr>
          <w:rFonts w:hint="eastAsia" w:eastAsiaTheme="minorEastAsia"/>
          <w:lang w:eastAsia="zh-CN"/>
        </w:rPr>
        <w:t>单位</w:t>
      </w:r>
      <w:r>
        <w:t>预算中支出预算的总体情况。2023年支出预算 1695.19万元，其中基本支出1411.16万元，包括人员经费1321.91万元和日常公用经费89.25万元；项目支出284.03万元，主要为三馆一站”免费开放资金1.5万元、三线”铁路建设民兵补贴29.22万元、安全生产信息员经费1.05万元、村党组织活动经费19.48万元、村级退役军人服务站参战（进藏）退役军人补贴2.88万元、村级组织办公经费35.63万元、大气污染防治经费（运转保障）10万元、党建经费（运转保障）10万元、地震群测群防岗位津贴0.35万元、防火护林员工资补助经费0.08万元、服务群众专项经费80万元、户木乡2023年脱贫帮扶公益岗位补助及保险项目9.55万元、纪检保障经费（运转保障）4.4万元。、京原公路工作人员生活补贴4.32万元、人大经费（运转保障）3万元、团委综合事务管理经费（运转保障）2万元、退役军人公益岗位人员工资9.24万元、维稳经费（运转保障）9.91万、乡村振兴驻村工作队经费8万元、乡镇武装工作经费（运转保障）3万元、选任专职人民调解员经费4.86万元、大黄公路占地补偿14.76万元、高户公路占地补偿4.56万元、瀑河水库除险加固工程善后工作扶持资金16.18万元等。</w:t>
      </w:r>
    </w:p>
    <w:p>
      <w:pPr>
        <w:pStyle w:val="26"/>
      </w:pPr>
      <w:r>
        <w:t>三、比上年增减情况</w:t>
      </w:r>
    </w:p>
    <w:p>
      <w:pPr>
        <w:pStyle w:val="26"/>
      </w:pPr>
      <w:r>
        <w:t>本年度预算收支安排1695.19万元，较上年减少313.1万元。其中:基本支出减少138.87万元，主要原因是公用经费压减；项目支出减少174.23万元，主要原因是高速绿化带和水库库区流转占地补偿没列入预算        。</w:t>
      </w:r>
    </w:p>
    <w:p>
      <w:pPr>
        <w:pStyle w:val="26"/>
      </w:pPr>
    </w:p>
    <w:p>
      <w:pPr>
        <w:spacing w:before="10" w:after="10"/>
        <w:ind w:firstLine="640"/>
        <w:outlineLvl w:val="5"/>
      </w:pPr>
      <w:r>
        <w:rPr>
          <w:rFonts w:ascii="黑体" w:hAnsi="黑体" w:eastAsia="黑体" w:cs="黑体"/>
          <w:color w:val="000000"/>
          <w:sz w:val="32"/>
        </w:rPr>
        <w:t>三、机关运行经费安排情况</w:t>
      </w:r>
    </w:p>
    <w:p>
      <w:pPr>
        <w:pStyle w:val="19"/>
      </w:pPr>
      <w:r>
        <w:t>2023年我</w:t>
      </w:r>
      <w:r>
        <w:rPr>
          <w:rFonts w:hint="eastAsia" w:eastAsiaTheme="minorEastAsia"/>
          <w:lang w:eastAsia="zh-CN"/>
        </w:rPr>
        <w:t>单位</w:t>
      </w:r>
      <w:r>
        <w:t>机关运行经费安排89.25万元，其中办公费</w:t>
      </w:r>
      <w:r>
        <w:rPr>
          <w:rFonts w:hint="eastAsia"/>
          <w:lang w:eastAsia="zh-CN"/>
        </w:rPr>
        <w:t>21.75</w:t>
      </w:r>
      <w:r>
        <w:t>万元，邮电费12.4</w:t>
      </w:r>
      <w:r>
        <w:rPr>
          <w:rFonts w:hint="eastAsia"/>
          <w:lang w:eastAsia="zh-CN"/>
        </w:rPr>
        <w:t>6</w:t>
      </w:r>
      <w:r>
        <w:t>万元，工会经费</w:t>
      </w:r>
      <w:r>
        <w:rPr>
          <w:rFonts w:hint="eastAsia"/>
          <w:lang w:eastAsia="zh-CN"/>
        </w:rPr>
        <w:t>11.28万元</w:t>
      </w:r>
      <w:r>
        <w:t>、福利费</w:t>
      </w:r>
      <w:r>
        <w:rPr>
          <w:rFonts w:hint="eastAsia"/>
          <w:lang w:eastAsia="zh-CN"/>
        </w:rPr>
        <w:t>7.83</w:t>
      </w:r>
      <w:r>
        <w:t>万元，公务用车运行维护费9.72万元，其他支出</w:t>
      </w:r>
      <w:r>
        <w:rPr>
          <w:rFonts w:hint="eastAsia"/>
          <w:lang w:eastAsia="zh-CN"/>
        </w:rPr>
        <w:t>26.21</w:t>
      </w:r>
      <w:r>
        <w:t>万元。</w:t>
      </w:r>
    </w:p>
    <w:p>
      <w:pPr>
        <w:pStyle w:val="27"/>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2023年，我</w:t>
      </w:r>
      <w:r>
        <w:rPr>
          <w:rFonts w:hint="eastAsia" w:eastAsiaTheme="minorEastAsia"/>
          <w:lang w:eastAsia="zh-CN"/>
        </w:rPr>
        <w:t>单位</w:t>
      </w:r>
      <w:r>
        <w:t>财政拨款“三公”经费预算安排9.89万元，其中因公出国（境）费0万元；公务用车购置及运维费9.72万元（其中：公务用车购置费为0万元，公务用车运维费9.72万元)；公务接待费0.17万元。与 2022年度“三公”经费预算安排持平。</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1、2023年单位其他资金绩效目标表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1.确保我单位日常行政管理方面工作的运行</w:t>
            </w:r>
          </w:p>
          <w:p>
            <w:pPr>
              <w:pStyle w:val="12"/>
            </w:pPr>
            <w:r>
              <w:t>2.确保我单位公务活动的正常开展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绩效评价次数</w:t>
            </w:r>
          </w:p>
        </w:tc>
        <w:tc>
          <w:tcPr>
            <w:tcW w:w="2835" w:type="dxa"/>
            <w:vAlign w:val="center"/>
          </w:tcPr>
          <w:p>
            <w:pPr>
              <w:pStyle w:val="12"/>
            </w:pPr>
            <w:r>
              <w:t>按年评价资金使用程度</w:t>
            </w:r>
          </w:p>
        </w:tc>
        <w:tc>
          <w:tcPr>
            <w:tcW w:w="2551" w:type="dxa"/>
            <w:vAlign w:val="center"/>
          </w:tcPr>
          <w:p>
            <w:pPr>
              <w:pStyle w:val="12"/>
            </w:pPr>
            <w:r>
              <w:t>1次</w:t>
            </w:r>
          </w:p>
        </w:tc>
        <w:tc>
          <w:tcPr>
            <w:tcW w:w="2268" w:type="dxa"/>
            <w:vAlign w:val="center"/>
          </w:tcPr>
          <w:p>
            <w:pPr>
              <w:pStyle w:val="12"/>
            </w:pPr>
            <w:r>
              <w:t>依据工作要求</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正常运行率</w:t>
            </w:r>
          </w:p>
        </w:tc>
        <w:tc>
          <w:tcPr>
            <w:tcW w:w="2835" w:type="dxa"/>
            <w:vAlign w:val="center"/>
          </w:tcPr>
          <w:p>
            <w:pPr>
              <w:pStyle w:val="12"/>
            </w:pPr>
            <w:r>
              <w:t>日常工作及设备设施的正常运转情况</w:t>
            </w:r>
          </w:p>
        </w:tc>
        <w:tc>
          <w:tcPr>
            <w:tcW w:w="2551" w:type="dxa"/>
            <w:vAlign w:val="center"/>
          </w:tcPr>
          <w:p>
            <w:pPr>
              <w:pStyle w:val="12"/>
            </w:pPr>
            <w:r>
              <w:t>≥95%</w:t>
            </w:r>
          </w:p>
        </w:tc>
        <w:tc>
          <w:tcPr>
            <w:tcW w:w="2268" w:type="dxa"/>
            <w:vAlign w:val="center"/>
          </w:tcPr>
          <w:p>
            <w:pPr>
              <w:pStyle w:val="12"/>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控制资金支出</w:t>
            </w:r>
          </w:p>
        </w:tc>
        <w:tc>
          <w:tcPr>
            <w:tcW w:w="2835" w:type="dxa"/>
            <w:vAlign w:val="center"/>
          </w:tcPr>
          <w:p>
            <w:pPr>
              <w:pStyle w:val="12"/>
            </w:pPr>
            <w:r>
              <w:t>资金支出进度占预算全额的比例</w:t>
            </w:r>
          </w:p>
        </w:tc>
        <w:tc>
          <w:tcPr>
            <w:tcW w:w="2551" w:type="dxa"/>
            <w:vAlign w:val="center"/>
          </w:tcPr>
          <w:p>
            <w:pPr>
              <w:pStyle w:val="12"/>
            </w:pPr>
            <w:r>
              <w:t>≥100%</w:t>
            </w:r>
          </w:p>
        </w:tc>
        <w:tc>
          <w:tcPr>
            <w:tcW w:w="2268" w:type="dxa"/>
            <w:vAlign w:val="center"/>
          </w:tcPr>
          <w:p>
            <w:pPr>
              <w:pStyle w:val="12"/>
            </w:pPr>
            <w:r>
              <w:t>依据工作要求</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2835" w:type="dxa"/>
            <w:vAlign w:val="center"/>
          </w:tcPr>
          <w:p>
            <w:pPr>
              <w:pStyle w:val="12"/>
            </w:pPr>
            <w:r>
              <w:t>按照支出进度要求和预算构成执行</w:t>
            </w:r>
          </w:p>
        </w:tc>
        <w:tc>
          <w:tcPr>
            <w:tcW w:w="2551" w:type="dxa"/>
            <w:vAlign w:val="center"/>
          </w:tcPr>
          <w:p>
            <w:pPr>
              <w:pStyle w:val="12"/>
            </w:pPr>
            <w:r>
              <w:t>100%</w:t>
            </w:r>
          </w:p>
        </w:tc>
        <w:tc>
          <w:tcPr>
            <w:tcW w:w="2268" w:type="dxa"/>
            <w:vAlign w:val="center"/>
          </w:tcPr>
          <w:p>
            <w:pPr>
              <w:pStyle w:val="12"/>
            </w:pPr>
            <w:r>
              <w:t>依据工作要求</w:t>
            </w: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有效的改善职工作环境，有利于提高工作效率</w:t>
            </w:r>
          </w:p>
        </w:tc>
        <w:tc>
          <w:tcPr>
            <w:tcW w:w="2551" w:type="dxa"/>
            <w:vAlign w:val="center"/>
          </w:tcPr>
          <w:p>
            <w:pPr>
              <w:pStyle w:val="12"/>
            </w:pPr>
            <w:r>
              <w:t>≥95%</w:t>
            </w:r>
          </w:p>
        </w:tc>
        <w:tc>
          <w:tcPr>
            <w:tcW w:w="2268" w:type="dxa"/>
            <w:vAlign w:val="center"/>
          </w:tcPr>
          <w:p>
            <w:pPr>
              <w:pStyle w:val="12"/>
            </w:pPr>
            <w:r>
              <w:t>依据工作要求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2、“三馆一站”免费开放资金绩效目标表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1.为群众提供更好的文化环境</w:t>
            </w:r>
          </w:p>
          <w:p>
            <w:pPr>
              <w:pStyle w:val="12"/>
            </w:pPr>
            <w:r>
              <w:t>2.保障图书馆、文化馆、乡村文化站各项工作有序进行，开展文化活动次数≥2次</w:t>
            </w:r>
          </w:p>
          <w:p>
            <w:pPr>
              <w:pStyle w:val="12"/>
            </w:pPr>
            <w:r>
              <w:t>3.项目资金按月支付，预计3月支出25%，6月支出50%，9月支出75%，12月支出100%</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开展文化活动次数</w:t>
            </w:r>
          </w:p>
        </w:tc>
        <w:tc>
          <w:tcPr>
            <w:tcW w:w="2835" w:type="dxa"/>
            <w:vAlign w:val="center"/>
          </w:tcPr>
          <w:p>
            <w:pPr>
              <w:pStyle w:val="12"/>
            </w:pPr>
            <w:r>
              <w:t>开展文化活动次数情况</w:t>
            </w:r>
          </w:p>
        </w:tc>
        <w:tc>
          <w:tcPr>
            <w:tcW w:w="2551" w:type="dxa"/>
            <w:vAlign w:val="center"/>
          </w:tcPr>
          <w:p>
            <w:pPr>
              <w:pStyle w:val="12"/>
            </w:pPr>
            <w:r>
              <w:t>≥2次</w:t>
            </w:r>
          </w:p>
        </w:tc>
        <w:tc>
          <w:tcPr>
            <w:tcW w:w="2268" w:type="dxa"/>
            <w:vAlign w:val="center"/>
          </w:tcPr>
          <w:p>
            <w:pPr>
              <w:pStyle w:val="12"/>
            </w:pPr>
            <w:r>
              <w:t>现代公共文化服务体系实施意见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参加活动到位率</w:t>
            </w:r>
          </w:p>
        </w:tc>
        <w:tc>
          <w:tcPr>
            <w:tcW w:w="2835" w:type="dxa"/>
            <w:vAlign w:val="center"/>
          </w:tcPr>
          <w:p>
            <w:pPr>
              <w:pStyle w:val="12"/>
            </w:pPr>
            <w:r>
              <w:t>参加活动到位情况</w:t>
            </w:r>
          </w:p>
        </w:tc>
        <w:tc>
          <w:tcPr>
            <w:tcW w:w="2551" w:type="dxa"/>
            <w:vAlign w:val="center"/>
          </w:tcPr>
          <w:p>
            <w:pPr>
              <w:pStyle w:val="12"/>
            </w:pPr>
            <w:r>
              <w:t>≥80%</w:t>
            </w:r>
          </w:p>
        </w:tc>
        <w:tc>
          <w:tcPr>
            <w:tcW w:w="2268" w:type="dxa"/>
            <w:vAlign w:val="center"/>
          </w:tcPr>
          <w:p>
            <w:pPr>
              <w:pStyle w:val="12"/>
            </w:pPr>
            <w:r>
              <w:t>根据活动实施方案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活动开展及时率</w:t>
            </w:r>
          </w:p>
        </w:tc>
        <w:tc>
          <w:tcPr>
            <w:tcW w:w="2835" w:type="dxa"/>
            <w:vAlign w:val="center"/>
          </w:tcPr>
          <w:p>
            <w:pPr>
              <w:pStyle w:val="12"/>
            </w:pPr>
            <w:r>
              <w:t>活动开展及时情况</w:t>
            </w:r>
          </w:p>
        </w:tc>
        <w:tc>
          <w:tcPr>
            <w:tcW w:w="2551" w:type="dxa"/>
            <w:vAlign w:val="center"/>
          </w:tcPr>
          <w:p>
            <w:pPr>
              <w:pStyle w:val="12"/>
            </w:pPr>
            <w:r>
              <w:t>≥80%</w:t>
            </w:r>
          </w:p>
        </w:tc>
        <w:tc>
          <w:tcPr>
            <w:tcW w:w="2268" w:type="dxa"/>
            <w:vAlign w:val="center"/>
          </w:tcPr>
          <w:p>
            <w:pPr>
              <w:pStyle w:val="12"/>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项目控制在预算范围内</w:t>
            </w:r>
          </w:p>
        </w:tc>
        <w:tc>
          <w:tcPr>
            <w:tcW w:w="2551" w:type="dxa"/>
            <w:vAlign w:val="center"/>
          </w:tcPr>
          <w:p>
            <w:pPr>
              <w:pStyle w:val="12"/>
            </w:pPr>
            <w:r>
              <w:t>≤1.5万元</w:t>
            </w:r>
          </w:p>
        </w:tc>
        <w:tc>
          <w:tcPr>
            <w:tcW w:w="2268" w:type="dxa"/>
            <w:vAlign w:val="center"/>
          </w:tcPr>
          <w:p>
            <w:pPr>
              <w:pStyle w:val="12"/>
            </w:pPr>
            <w:r>
              <w:t>根据资金批复文件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公共文化水平提升性</w:t>
            </w:r>
          </w:p>
        </w:tc>
        <w:tc>
          <w:tcPr>
            <w:tcW w:w="2835" w:type="dxa"/>
            <w:vAlign w:val="center"/>
          </w:tcPr>
          <w:p>
            <w:pPr>
              <w:pStyle w:val="12"/>
            </w:pPr>
            <w:r>
              <w:t>公共文化水平提升情况</w:t>
            </w:r>
          </w:p>
        </w:tc>
        <w:tc>
          <w:tcPr>
            <w:tcW w:w="2551" w:type="dxa"/>
            <w:vAlign w:val="center"/>
          </w:tcPr>
          <w:p>
            <w:pPr>
              <w:pStyle w:val="12"/>
            </w:pPr>
            <w:r>
              <w:t>≥95%</w:t>
            </w:r>
          </w:p>
        </w:tc>
        <w:tc>
          <w:tcPr>
            <w:tcW w:w="2268" w:type="dxa"/>
            <w:vAlign w:val="center"/>
          </w:tcPr>
          <w:p>
            <w:pPr>
              <w:pStyle w:val="12"/>
            </w:pPr>
            <w:r>
              <w:t>公共文化服务五年规划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群众满意情况</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3、“三线”铁路建设民兵补贴绩效目标表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1.解决“三线”铁路建设民兵生活困难保障问题。</w:t>
            </w:r>
            <w:r>
              <w:tab/>
            </w:r>
            <w:r>
              <w:tab/>
            </w:r>
            <w:r>
              <w:tab/>
            </w:r>
            <w:r>
              <w:tab/>
            </w:r>
            <w:r>
              <w:tab/>
            </w:r>
          </w:p>
          <w:p>
            <w:pPr>
              <w:pStyle w:val="12"/>
            </w:pPr>
            <w:r>
              <w:t>2.及时发放“三线”铁路建设民兵生活补贴医疗补贴。</w:t>
            </w:r>
          </w:p>
          <w:p>
            <w:pPr>
              <w:pStyle w:val="12"/>
            </w:pPr>
            <w:r>
              <w:t>3.生活补贴按月发放，医疗补贴按年发放。预计2023年12月31日支付完毕。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“三线”铁路建设建在民兵人员数</w:t>
            </w:r>
          </w:p>
        </w:tc>
        <w:tc>
          <w:tcPr>
            <w:tcW w:w="2835" w:type="dxa"/>
            <w:vAlign w:val="center"/>
          </w:tcPr>
          <w:p>
            <w:pPr>
              <w:pStyle w:val="12"/>
            </w:pPr>
            <w:r>
              <w:t>补贴人员数量</w:t>
            </w:r>
          </w:p>
        </w:tc>
        <w:tc>
          <w:tcPr>
            <w:tcW w:w="2551" w:type="dxa"/>
            <w:vAlign w:val="center"/>
          </w:tcPr>
          <w:p>
            <w:pPr>
              <w:pStyle w:val="12"/>
            </w:pPr>
            <w:r>
              <w:t>＝142人</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“三线”铁路建设过世民兵配偶人员数</w:t>
            </w:r>
          </w:p>
        </w:tc>
        <w:tc>
          <w:tcPr>
            <w:tcW w:w="2835" w:type="dxa"/>
            <w:vAlign w:val="center"/>
          </w:tcPr>
          <w:p>
            <w:pPr>
              <w:pStyle w:val="12"/>
            </w:pPr>
            <w:r>
              <w:t>补贴人员数量</w:t>
            </w:r>
          </w:p>
        </w:tc>
        <w:tc>
          <w:tcPr>
            <w:tcW w:w="2551" w:type="dxa"/>
            <w:vAlign w:val="center"/>
          </w:tcPr>
          <w:p>
            <w:pPr>
              <w:pStyle w:val="12"/>
            </w:pPr>
            <w:r>
              <w:t>＝41人</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2835" w:type="dxa"/>
            <w:vAlign w:val="center"/>
          </w:tcPr>
          <w:p>
            <w:pPr>
              <w:pStyle w:val="12"/>
            </w:pPr>
            <w:r>
              <w:t>补贴发放准确情况</w:t>
            </w:r>
          </w:p>
        </w:tc>
        <w:tc>
          <w:tcPr>
            <w:tcW w:w="2551" w:type="dxa"/>
            <w:vAlign w:val="center"/>
          </w:tcPr>
          <w:p>
            <w:pPr>
              <w:pStyle w:val="12"/>
            </w:pPr>
            <w:r>
              <w:t>＝100%</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补贴发放完成及时率</w:t>
            </w:r>
          </w:p>
        </w:tc>
        <w:tc>
          <w:tcPr>
            <w:tcW w:w="2835" w:type="dxa"/>
            <w:vAlign w:val="center"/>
          </w:tcPr>
          <w:p>
            <w:pPr>
              <w:pStyle w:val="12"/>
            </w:pPr>
            <w:r>
              <w:t>发放完成及时情况</w:t>
            </w:r>
          </w:p>
        </w:tc>
        <w:tc>
          <w:tcPr>
            <w:tcW w:w="2551" w:type="dxa"/>
            <w:vAlign w:val="center"/>
          </w:tcPr>
          <w:p>
            <w:pPr>
              <w:pStyle w:val="12"/>
            </w:pPr>
            <w:r>
              <w:t>≥95%</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项目支出控制在预算范围内</w:t>
            </w:r>
          </w:p>
        </w:tc>
        <w:tc>
          <w:tcPr>
            <w:tcW w:w="2551" w:type="dxa"/>
            <w:vAlign w:val="center"/>
          </w:tcPr>
          <w:p>
            <w:pPr>
              <w:pStyle w:val="12"/>
            </w:pPr>
            <w:r>
              <w:t>≤29.22万元</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补贴人员生活保障提升率</w:t>
            </w:r>
          </w:p>
        </w:tc>
        <w:tc>
          <w:tcPr>
            <w:tcW w:w="2835" w:type="dxa"/>
            <w:vAlign w:val="center"/>
          </w:tcPr>
          <w:p>
            <w:pPr>
              <w:pStyle w:val="12"/>
            </w:pPr>
            <w:r>
              <w:t>补贴人员生活保障提升率</w:t>
            </w:r>
          </w:p>
        </w:tc>
        <w:tc>
          <w:tcPr>
            <w:tcW w:w="2551" w:type="dxa"/>
            <w:vAlign w:val="center"/>
          </w:tcPr>
          <w:p>
            <w:pPr>
              <w:pStyle w:val="12"/>
            </w:pPr>
            <w:r>
              <w:t>≥50%</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受补贴人员满意率</w:t>
            </w:r>
          </w:p>
        </w:tc>
        <w:tc>
          <w:tcPr>
            <w:tcW w:w="2835" w:type="dxa"/>
            <w:vAlign w:val="center"/>
          </w:tcPr>
          <w:p>
            <w:pPr>
              <w:pStyle w:val="12"/>
            </w:pPr>
            <w:r>
              <w:t>受补贴人员满意情况</w:t>
            </w:r>
          </w:p>
        </w:tc>
        <w:tc>
          <w:tcPr>
            <w:tcW w:w="2551" w:type="dxa"/>
            <w:vAlign w:val="center"/>
          </w:tcPr>
          <w:p>
            <w:pPr>
              <w:pStyle w:val="12"/>
            </w:pPr>
            <w:r>
              <w:t>≥85%</w:t>
            </w:r>
          </w:p>
        </w:tc>
        <w:tc>
          <w:tcPr>
            <w:tcW w:w="2268"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4、安全生产信息员经费绩效目标表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1.加强基层安全生产保障能力的建设，确保满足安全生产工作的实际需要，进一步加大安全生产延生到基层，掌握全区的安全生产动态。该项目主要用于给安全生产信息员发放补贴。</w:t>
            </w:r>
          </w:p>
          <w:p>
            <w:pPr>
              <w:pStyle w:val="12"/>
            </w:pPr>
            <w:r>
              <w:t>2.2023年12月底前支付完毕。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安全生产信息员人数</w:t>
            </w:r>
          </w:p>
        </w:tc>
        <w:tc>
          <w:tcPr>
            <w:tcW w:w="2835" w:type="dxa"/>
            <w:vAlign w:val="center"/>
          </w:tcPr>
          <w:p>
            <w:pPr>
              <w:pStyle w:val="12"/>
            </w:pPr>
            <w:r>
              <w:t>安全生产信息员人数</w:t>
            </w:r>
          </w:p>
        </w:tc>
        <w:tc>
          <w:tcPr>
            <w:tcW w:w="2551" w:type="dxa"/>
            <w:vAlign w:val="center"/>
          </w:tcPr>
          <w:p>
            <w:pPr>
              <w:pStyle w:val="12"/>
            </w:pPr>
            <w:r>
              <w:t>21人</w:t>
            </w:r>
          </w:p>
        </w:tc>
        <w:tc>
          <w:tcPr>
            <w:tcW w:w="2268"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2835" w:type="dxa"/>
            <w:vAlign w:val="center"/>
          </w:tcPr>
          <w:p>
            <w:pPr>
              <w:pStyle w:val="12"/>
            </w:pPr>
            <w:r>
              <w:t>补贴发放准确率</w:t>
            </w:r>
          </w:p>
        </w:tc>
        <w:tc>
          <w:tcPr>
            <w:tcW w:w="2551" w:type="dxa"/>
            <w:vAlign w:val="center"/>
          </w:tcPr>
          <w:p>
            <w:pPr>
              <w:pStyle w:val="12"/>
            </w:pPr>
            <w:r>
              <w:t>≥95%</w:t>
            </w:r>
          </w:p>
        </w:tc>
        <w:tc>
          <w:tcPr>
            <w:tcW w:w="2268"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2835" w:type="dxa"/>
            <w:vAlign w:val="center"/>
          </w:tcPr>
          <w:p>
            <w:pPr>
              <w:pStyle w:val="12"/>
            </w:pPr>
            <w:r>
              <w:t>补贴发放及时率</w:t>
            </w:r>
          </w:p>
        </w:tc>
        <w:tc>
          <w:tcPr>
            <w:tcW w:w="2551" w:type="dxa"/>
            <w:vAlign w:val="center"/>
          </w:tcPr>
          <w:p>
            <w:pPr>
              <w:pStyle w:val="12"/>
            </w:pPr>
            <w:r>
              <w:t>≥95%</w:t>
            </w:r>
          </w:p>
        </w:tc>
        <w:tc>
          <w:tcPr>
            <w:tcW w:w="2268"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岗位补贴人均标准</w:t>
            </w:r>
          </w:p>
        </w:tc>
        <w:tc>
          <w:tcPr>
            <w:tcW w:w="2835" w:type="dxa"/>
            <w:vAlign w:val="center"/>
          </w:tcPr>
          <w:p>
            <w:pPr>
              <w:pStyle w:val="12"/>
            </w:pPr>
            <w:r>
              <w:t>岗位补贴人均标准</w:t>
            </w:r>
          </w:p>
        </w:tc>
        <w:tc>
          <w:tcPr>
            <w:tcW w:w="2551" w:type="dxa"/>
            <w:vAlign w:val="center"/>
          </w:tcPr>
          <w:p>
            <w:pPr>
              <w:pStyle w:val="12"/>
            </w:pPr>
            <w:r>
              <w:t>500元</w:t>
            </w:r>
          </w:p>
        </w:tc>
        <w:tc>
          <w:tcPr>
            <w:tcW w:w="2268"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较大以上安全生产事故发生数</w:t>
            </w:r>
          </w:p>
        </w:tc>
        <w:tc>
          <w:tcPr>
            <w:tcW w:w="2835" w:type="dxa"/>
            <w:vAlign w:val="center"/>
          </w:tcPr>
          <w:p>
            <w:pPr>
              <w:pStyle w:val="12"/>
            </w:pPr>
            <w:r>
              <w:t>较大以上安全生产事故发生数</w:t>
            </w:r>
          </w:p>
        </w:tc>
        <w:tc>
          <w:tcPr>
            <w:tcW w:w="2551" w:type="dxa"/>
            <w:vAlign w:val="center"/>
          </w:tcPr>
          <w:p>
            <w:pPr>
              <w:pStyle w:val="12"/>
            </w:pPr>
            <w:r>
              <w:t>&lt;1次</w:t>
            </w:r>
          </w:p>
        </w:tc>
        <w:tc>
          <w:tcPr>
            <w:tcW w:w="2268" w:type="dxa"/>
            <w:vAlign w:val="center"/>
          </w:tcPr>
          <w:p>
            <w:pPr>
              <w:pStyle w:val="12"/>
            </w:pPr>
            <w:r>
              <w:t>依据工作方案</w:t>
            </w: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安全生产信息员满意度</w:t>
            </w:r>
          </w:p>
        </w:tc>
        <w:tc>
          <w:tcPr>
            <w:tcW w:w="2835" w:type="dxa"/>
            <w:vAlign w:val="center"/>
          </w:tcPr>
          <w:p>
            <w:pPr>
              <w:pStyle w:val="12"/>
            </w:pPr>
            <w:r>
              <w:t>安全生产信息员对补贴发放情况的满意度</w:t>
            </w:r>
          </w:p>
        </w:tc>
        <w:tc>
          <w:tcPr>
            <w:tcW w:w="2551" w:type="dxa"/>
            <w:vAlign w:val="center"/>
          </w:tcPr>
          <w:p>
            <w:pPr>
              <w:pStyle w:val="12"/>
            </w:pPr>
            <w:r>
              <w:t>≥90%</w:t>
            </w:r>
          </w:p>
        </w:tc>
        <w:tc>
          <w:tcPr>
            <w:tcW w:w="2268"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5、村党组织活动经费绩效目标表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1.通过拨付村党组织活动经费，保障村党组织日常活动</w:t>
            </w:r>
          </w:p>
          <w:p>
            <w:pPr>
              <w:pStyle w:val="12"/>
            </w:pPr>
            <w:r>
              <w:t>2.由村党组织活动经费定期集中培训，提高农村党员的综合素质</w:t>
            </w:r>
          </w:p>
          <w:p>
            <w:pPr>
              <w:pStyle w:val="12"/>
            </w:pPr>
            <w:r>
              <w:t>3.用于村内党员活动经费支出按季度支出，一季度支出30%，二季度支出20%,三季度支出30%，四季度支出20%</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组织参观学习人次</w:t>
            </w:r>
          </w:p>
        </w:tc>
        <w:tc>
          <w:tcPr>
            <w:tcW w:w="2835" w:type="dxa"/>
            <w:vAlign w:val="center"/>
          </w:tcPr>
          <w:p>
            <w:pPr>
              <w:pStyle w:val="12"/>
            </w:pPr>
            <w:r>
              <w:t>组织前往宣传教育基地参观的人次</w:t>
            </w:r>
          </w:p>
        </w:tc>
        <w:tc>
          <w:tcPr>
            <w:tcW w:w="2551" w:type="dxa"/>
            <w:vAlign w:val="center"/>
          </w:tcPr>
          <w:p>
            <w:pPr>
              <w:pStyle w:val="12"/>
            </w:pPr>
            <w:r>
              <w:t>≥100人</w:t>
            </w:r>
          </w:p>
        </w:tc>
        <w:tc>
          <w:tcPr>
            <w:tcW w:w="2268" w:type="dxa"/>
            <w:vAlign w:val="center"/>
          </w:tcPr>
          <w:p>
            <w:pPr>
              <w:pStyle w:val="12"/>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学习活动成果验收合格率</w:t>
            </w:r>
          </w:p>
        </w:tc>
        <w:tc>
          <w:tcPr>
            <w:tcW w:w="2835" w:type="dxa"/>
            <w:vAlign w:val="center"/>
          </w:tcPr>
          <w:p>
            <w:pPr>
              <w:pStyle w:val="12"/>
            </w:pPr>
            <w:r>
              <w:t>学习活动成果合格率</w:t>
            </w:r>
          </w:p>
        </w:tc>
        <w:tc>
          <w:tcPr>
            <w:tcW w:w="2551" w:type="dxa"/>
            <w:vAlign w:val="center"/>
          </w:tcPr>
          <w:p>
            <w:pPr>
              <w:pStyle w:val="12"/>
            </w:pPr>
            <w:r>
              <w:t>≥90%</w:t>
            </w:r>
          </w:p>
        </w:tc>
        <w:tc>
          <w:tcPr>
            <w:tcW w:w="2268" w:type="dxa"/>
            <w:vAlign w:val="center"/>
          </w:tcPr>
          <w:p>
            <w:pPr>
              <w:pStyle w:val="12"/>
            </w:pPr>
            <w:r>
              <w:t>依据冀组发[2018]14号、徐字[2019]3号文件规定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参观学习及时率</w:t>
            </w:r>
          </w:p>
        </w:tc>
        <w:tc>
          <w:tcPr>
            <w:tcW w:w="2835" w:type="dxa"/>
            <w:vAlign w:val="center"/>
          </w:tcPr>
          <w:p>
            <w:pPr>
              <w:pStyle w:val="12"/>
            </w:pPr>
            <w:r>
              <w:t>组织参观学习的及时率</w:t>
            </w:r>
          </w:p>
        </w:tc>
        <w:tc>
          <w:tcPr>
            <w:tcW w:w="2551" w:type="dxa"/>
            <w:vAlign w:val="center"/>
          </w:tcPr>
          <w:p>
            <w:pPr>
              <w:pStyle w:val="12"/>
            </w:pPr>
            <w:r>
              <w:t>≥90%</w:t>
            </w:r>
          </w:p>
        </w:tc>
        <w:tc>
          <w:tcPr>
            <w:tcW w:w="2268" w:type="dxa"/>
            <w:vAlign w:val="center"/>
          </w:tcPr>
          <w:p>
            <w:pPr>
              <w:pStyle w:val="12"/>
            </w:pPr>
            <w:r>
              <w:t>依据冀组发[2018]14号、徐字[2019]4号文件规定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资金使用率</w:t>
            </w:r>
          </w:p>
        </w:tc>
        <w:tc>
          <w:tcPr>
            <w:tcW w:w="2835" w:type="dxa"/>
            <w:vAlign w:val="center"/>
          </w:tcPr>
          <w:p>
            <w:pPr>
              <w:pStyle w:val="12"/>
            </w:pPr>
            <w:r>
              <w:t>资金使用率=（实际支出资金总数/计划完成项目资金总数）×100%。</w:t>
            </w:r>
          </w:p>
        </w:tc>
        <w:tc>
          <w:tcPr>
            <w:tcW w:w="2551" w:type="dxa"/>
            <w:vAlign w:val="center"/>
          </w:tcPr>
          <w:p>
            <w:pPr>
              <w:pStyle w:val="12"/>
            </w:pPr>
            <w:r>
              <w:t>≥95%</w:t>
            </w:r>
          </w:p>
        </w:tc>
        <w:tc>
          <w:tcPr>
            <w:tcW w:w="2268" w:type="dxa"/>
            <w:vAlign w:val="center"/>
          </w:tcPr>
          <w:p>
            <w:pPr>
              <w:pStyle w:val="12"/>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农村党员综合素质提升率</w:t>
            </w:r>
          </w:p>
        </w:tc>
        <w:tc>
          <w:tcPr>
            <w:tcW w:w="2835" w:type="dxa"/>
            <w:vAlign w:val="center"/>
          </w:tcPr>
          <w:p>
            <w:pPr>
              <w:pStyle w:val="12"/>
            </w:pPr>
            <w:r>
              <w:t>农村党员综合素质提升率</w:t>
            </w:r>
          </w:p>
        </w:tc>
        <w:tc>
          <w:tcPr>
            <w:tcW w:w="2551" w:type="dxa"/>
            <w:vAlign w:val="center"/>
          </w:tcPr>
          <w:p>
            <w:pPr>
              <w:pStyle w:val="12"/>
            </w:pPr>
            <w:r>
              <w:t>≥95%</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农村党员满意度</w:t>
            </w:r>
          </w:p>
        </w:tc>
        <w:tc>
          <w:tcPr>
            <w:tcW w:w="2835" w:type="dxa"/>
            <w:vAlign w:val="center"/>
          </w:tcPr>
          <w:p>
            <w:pPr>
              <w:pStyle w:val="12"/>
            </w:pPr>
            <w:r>
              <w:t>农村党员的满意度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6、村级退役军人服务站参战（进藏）退役军人补贴绩效目标表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1.把优抚工作作为支出国家国防军队建设、保持国家长治久安的一项重要任务强力推进。</w:t>
            </w:r>
          </w:p>
          <w:p>
            <w:pPr>
              <w:pStyle w:val="12"/>
            </w:pPr>
            <w:r>
              <w:t>2.项目资金2.88万元，发放人数4人。2023年12月份发放完毕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2835" w:type="dxa"/>
            <w:vAlign w:val="center"/>
          </w:tcPr>
          <w:p>
            <w:pPr>
              <w:pStyle w:val="12"/>
            </w:pPr>
            <w:r>
              <w:t>发放村级退役军人服务站吸收参战（进藏）退役军人补贴的人数</w:t>
            </w:r>
          </w:p>
        </w:tc>
        <w:tc>
          <w:tcPr>
            <w:tcW w:w="2551" w:type="dxa"/>
            <w:vAlign w:val="center"/>
          </w:tcPr>
          <w:p>
            <w:pPr>
              <w:pStyle w:val="12"/>
            </w:pPr>
            <w:r>
              <w:t>4人</w:t>
            </w:r>
          </w:p>
        </w:tc>
        <w:tc>
          <w:tcPr>
            <w:tcW w:w="2268" w:type="dxa"/>
            <w:vAlign w:val="center"/>
          </w:tcPr>
          <w:p>
            <w:pPr>
              <w:pStyle w:val="12"/>
            </w:pPr>
            <w:r>
              <w:t>2022年12月份人数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生活补助发放足额率</w:t>
            </w:r>
          </w:p>
        </w:tc>
        <w:tc>
          <w:tcPr>
            <w:tcW w:w="2835" w:type="dxa"/>
            <w:vAlign w:val="center"/>
          </w:tcPr>
          <w:p>
            <w:pPr>
              <w:pStyle w:val="12"/>
            </w:pPr>
            <w:r>
              <w:t>足额发放生活补助人数占全部人数比例</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发放及时性</w:t>
            </w:r>
          </w:p>
        </w:tc>
        <w:tc>
          <w:tcPr>
            <w:tcW w:w="2835" w:type="dxa"/>
            <w:vAlign w:val="center"/>
          </w:tcPr>
          <w:p>
            <w:pPr>
              <w:pStyle w:val="12"/>
            </w:pPr>
            <w:r>
              <w:t>资金是否能够按照规定时间落实到位</w:t>
            </w:r>
          </w:p>
        </w:tc>
        <w:tc>
          <w:tcPr>
            <w:tcW w:w="2551" w:type="dxa"/>
            <w:vAlign w:val="center"/>
          </w:tcPr>
          <w:p>
            <w:pPr>
              <w:pStyle w:val="12"/>
            </w:pPr>
            <w:r>
              <w:t>100%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项目支出金额</w:t>
            </w:r>
          </w:p>
        </w:tc>
        <w:tc>
          <w:tcPr>
            <w:tcW w:w="2835" w:type="dxa"/>
            <w:vAlign w:val="center"/>
          </w:tcPr>
          <w:p>
            <w:pPr>
              <w:pStyle w:val="12"/>
            </w:pPr>
            <w:r>
              <w:t>在预算金额内支付</w:t>
            </w:r>
          </w:p>
        </w:tc>
        <w:tc>
          <w:tcPr>
            <w:tcW w:w="2551" w:type="dxa"/>
            <w:vAlign w:val="center"/>
          </w:tcPr>
          <w:p>
            <w:pPr>
              <w:pStyle w:val="12"/>
            </w:pPr>
            <w:r>
              <w:t>≤2.88万元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退役士兵上访次数</w:t>
            </w:r>
          </w:p>
        </w:tc>
        <w:tc>
          <w:tcPr>
            <w:tcW w:w="2835" w:type="dxa"/>
            <w:vAlign w:val="center"/>
          </w:tcPr>
          <w:p>
            <w:pPr>
              <w:pStyle w:val="12"/>
            </w:pPr>
            <w:r>
              <w:t>项目相关的退役士兵上访次数</w:t>
            </w:r>
          </w:p>
        </w:tc>
        <w:tc>
          <w:tcPr>
            <w:tcW w:w="2551" w:type="dxa"/>
            <w:vAlign w:val="center"/>
          </w:tcPr>
          <w:p>
            <w:pPr>
              <w:pStyle w:val="12"/>
            </w:pPr>
            <w:r>
              <w:t>≤2次</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退役军人的满意度</w:t>
            </w:r>
          </w:p>
        </w:tc>
        <w:tc>
          <w:tcPr>
            <w:tcW w:w="2835" w:type="dxa"/>
            <w:vAlign w:val="center"/>
          </w:tcPr>
          <w:p>
            <w:pPr>
              <w:pStyle w:val="12"/>
            </w:pPr>
            <w:r>
              <w:t>村级退役军人服务站吸收的参战（进藏）退役军人的满意度</w:t>
            </w:r>
          </w:p>
        </w:tc>
        <w:tc>
          <w:tcPr>
            <w:tcW w:w="2551" w:type="dxa"/>
            <w:vAlign w:val="center"/>
          </w:tcPr>
          <w:p>
            <w:pPr>
              <w:pStyle w:val="12"/>
            </w:pPr>
            <w:r>
              <w:t>≥90%</w:t>
            </w:r>
          </w:p>
        </w:tc>
        <w:tc>
          <w:tcPr>
            <w:tcW w:w="2268" w:type="dxa"/>
            <w:vAlign w:val="center"/>
          </w:tcPr>
          <w:p>
            <w:pPr>
              <w:pStyle w:val="12"/>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7、村级组织办公经费绩效目标表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1.及时足额拨付资金，保障村级组织的正常运转</w:t>
            </w:r>
          </w:p>
          <w:p>
            <w:pPr>
              <w:pStyle w:val="12"/>
            </w:pPr>
            <w:r>
              <w:t>2.保障必要的办公用品费、办公设施维护费、水电暖费等维持村级组织正常运转所必需的开支，以推进村级组织健康发展，搞好服务保障</w:t>
            </w:r>
          </w:p>
          <w:p>
            <w:pPr>
              <w:pStyle w:val="12"/>
            </w:pPr>
            <w:r>
              <w:t>3.此项目预计2023年6月份完成支出。</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经费保障村数</w:t>
            </w:r>
          </w:p>
        </w:tc>
        <w:tc>
          <w:tcPr>
            <w:tcW w:w="2835" w:type="dxa"/>
            <w:vAlign w:val="center"/>
          </w:tcPr>
          <w:p>
            <w:pPr>
              <w:pStyle w:val="12"/>
            </w:pPr>
            <w:r>
              <w:t>村级组织办公经费实际保障的村庄数量数</w:t>
            </w:r>
          </w:p>
        </w:tc>
        <w:tc>
          <w:tcPr>
            <w:tcW w:w="2551" w:type="dxa"/>
            <w:vAlign w:val="center"/>
          </w:tcPr>
          <w:p>
            <w:pPr>
              <w:pStyle w:val="12"/>
            </w:pPr>
            <w:r>
              <w:t>≥16个</w:t>
            </w:r>
          </w:p>
        </w:tc>
        <w:tc>
          <w:tcPr>
            <w:tcW w:w="2268" w:type="dxa"/>
            <w:vAlign w:val="center"/>
          </w:tcPr>
          <w:p>
            <w:pPr>
              <w:pStyle w:val="12"/>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保障覆盖率</w:t>
            </w:r>
          </w:p>
        </w:tc>
        <w:tc>
          <w:tcPr>
            <w:tcW w:w="2835" w:type="dxa"/>
            <w:vAlign w:val="center"/>
          </w:tcPr>
          <w:p>
            <w:pPr>
              <w:pStyle w:val="12"/>
            </w:pPr>
            <w:r>
              <w:t>保障村级组织数量占总村数比重</w:t>
            </w:r>
          </w:p>
        </w:tc>
        <w:tc>
          <w:tcPr>
            <w:tcW w:w="2551" w:type="dxa"/>
            <w:vAlign w:val="center"/>
          </w:tcPr>
          <w:p>
            <w:pPr>
              <w:pStyle w:val="12"/>
            </w:pPr>
            <w:r>
              <w:t>≥85%</w:t>
            </w:r>
          </w:p>
        </w:tc>
        <w:tc>
          <w:tcPr>
            <w:tcW w:w="2268" w:type="dxa"/>
            <w:vAlign w:val="center"/>
          </w:tcPr>
          <w:p>
            <w:pPr>
              <w:pStyle w:val="12"/>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2835" w:type="dxa"/>
            <w:vAlign w:val="center"/>
          </w:tcPr>
          <w:p>
            <w:pPr>
              <w:pStyle w:val="12"/>
            </w:pPr>
            <w:r>
              <w:t>拨付此项资金及时率</w:t>
            </w:r>
          </w:p>
        </w:tc>
        <w:tc>
          <w:tcPr>
            <w:tcW w:w="2551" w:type="dxa"/>
            <w:vAlign w:val="center"/>
          </w:tcPr>
          <w:p>
            <w:pPr>
              <w:pStyle w:val="12"/>
            </w:pPr>
            <w:r>
              <w:t>≥90%</w:t>
            </w:r>
          </w:p>
        </w:tc>
        <w:tc>
          <w:tcPr>
            <w:tcW w:w="2268" w:type="dxa"/>
            <w:vAlign w:val="center"/>
          </w:tcPr>
          <w:p>
            <w:pPr>
              <w:pStyle w:val="12"/>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项目支出控制在预算范围内</w:t>
            </w:r>
          </w:p>
        </w:tc>
        <w:tc>
          <w:tcPr>
            <w:tcW w:w="2551" w:type="dxa"/>
            <w:vAlign w:val="center"/>
          </w:tcPr>
          <w:p>
            <w:pPr>
              <w:pStyle w:val="12"/>
            </w:pPr>
            <w:r>
              <w:t>≤35.63万元</w:t>
            </w:r>
          </w:p>
        </w:tc>
        <w:tc>
          <w:tcPr>
            <w:tcW w:w="2268" w:type="dxa"/>
            <w:vAlign w:val="center"/>
          </w:tcPr>
          <w:p>
            <w:pPr>
              <w:pStyle w:val="12"/>
            </w:pPr>
            <w:r>
              <w:t>预算批复文本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村级组织运转保障水平提升率</w:t>
            </w:r>
          </w:p>
        </w:tc>
        <w:tc>
          <w:tcPr>
            <w:tcW w:w="2835" w:type="dxa"/>
            <w:vAlign w:val="center"/>
          </w:tcPr>
          <w:p>
            <w:pPr>
              <w:pStyle w:val="12"/>
            </w:pPr>
            <w:r>
              <w:t>村级组织在办公用品费、办公设施维护费、水电暖费等方面保障水平的提升比率</w:t>
            </w:r>
          </w:p>
        </w:tc>
        <w:tc>
          <w:tcPr>
            <w:tcW w:w="2551" w:type="dxa"/>
            <w:vAlign w:val="center"/>
          </w:tcPr>
          <w:p>
            <w:pPr>
              <w:pStyle w:val="12"/>
            </w:pPr>
            <w:r>
              <w:t>≥85%</w:t>
            </w:r>
          </w:p>
        </w:tc>
        <w:tc>
          <w:tcPr>
            <w:tcW w:w="2268" w:type="dxa"/>
            <w:vAlign w:val="center"/>
          </w:tcPr>
          <w:p>
            <w:pPr>
              <w:pStyle w:val="12"/>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村级组织满意度</w:t>
            </w:r>
          </w:p>
        </w:tc>
        <w:tc>
          <w:tcPr>
            <w:tcW w:w="2835" w:type="dxa"/>
            <w:vAlign w:val="center"/>
          </w:tcPr>
          <w:p>
            <w:pPr>
              <w:pStyle w:val="12"/>
            </w:pPr>
            <w:r>
              <w:t>受办公经费保障的村级组织满意情况</w:t>
            </w:r>
          </w:p>
        </w:tc>
        <w:tc>
          <w:tcPr>
            <w:tcW w:w="2551" w:type="dxa"/>
            <w:vAlign w:val="center"/>
          </w:tcPr>
          <w:p>
            <w:pPr>
              <w:pStyle w:val="12"/>
            </w:pPr>
            <w:r>
              <w:t>≥85%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8、大黄公路占地补偿绩效目标表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1.用于大黄公路占地补偿，保障大黄公路占地户利益，保障资金安全，不挤占、挪用其他资金，维护村级稳定。</w:t>
            </w:r>
          </w:p>
          <w:p>
            <w:pPr>
              <w:pStyle w:val="12"/>
            </w:pPr>
            <w:r>
              <w:t>2.资金拨付到位后，预计2023年3月底支出达到50%，6月底达到100%</w:t>
            </w:r>
          </w:p>
          <w:p>
            <w:pPr>
              <w:pStyle w:val="12"/>
            </w:pPr>
            <w:r>
              <w:t>3.补偿大黄公路占地的4个村</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补偿到位的村数</w:t>
            </w:r>
          </w:p>
        </w:tc>
        <w:tc>
          <w:tcPr>
            <w:tcW w:w="2835" w:type="dxa"/>
            <w:vAlign w:val="center"/>
          </w:tcPr>
          <w:p>
            <w:pPr>
              <w:pStyle w:val="12"/>
            </w:pPr>
            <w:r>
              <w:t>补偿到位的村个数</w:t>
            </w:r>
          </w:p>
        </w:tc>
        <w:tc>
          <w:tcPr>
            <w:tcW w:w="2551" w:type="dxa"/>
            <w:vAlign w:val="center"/>
          </w:tcPr>
          <w:p>
            <w:pPr>
              <w:pStyle w:val="12"/>
            </w:pPr>
            <w:r>
              <w:t>4个</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维护占地农民的根本利益，保障占地农民的基本生活，解除后顾之忧。+C10:I15</w:t>
            </w:r>
          </w:p>
        </w:tc>
        <w:tc>
          <w:tcPr>
            <w:tcW w:w="2835" w:type="dxa"/>
            <w:vAlign w:val="center"/>
          </w:tcPr>
          <w:p>
            <w:pPr>
              <w:pStyle w:val="12"/>
            </w:pPr>
            <w:r>
              <w:t>是否占地户全部得到补偿</w:t>
            </w:r>
          </w:p>
        </w:tc>
        <w:tc>
          <w:tcPr>
            <w:tcW w:w="2551" w:type="dxa"/>
            <w:vAlign w:val="center"/>
          </w:tcPr>
          <w:p>
            <w:pPr>
              <w:pStyle w:val="12"/>
            </w:pPr>
            <w:r>
              <w:t>≥100%</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2835" w:type="dxa"/>
            <w:vAlign w:val="center"/>
          </w:tcPr>
          <w:p>
            <w:pPr>
              <w:pStyle w:val="12"/>
            </w:pPr>
            <w:r>
              <w:t>该笔资金投入后是否能够按照规定金额发放落实到位</w:t>
            </w:r>
          </w:p>
        </w:tc>
        <w:tc>
          <w:tcPr>
            <w:tcW w:w="2551" w:type="dxa"/>
            <w:vAlign w:val="center"/>
          </w:tcPr>
          <w:p>
            <w:pPr>
              <w:pStyle w:val="12"/>
            </w:pPr>
            <w:r>
              <w:t>≥90%</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项目预算控制数</w:t>
            </w:r>
          </w:p>
        </w:tc>
        <w:tc>
          <w:tcPr>
            <w:tcW w:w="2551" w:type="dxa"/>
            <w:vAlign w:val="center"/>
          </w:tcPr>
          <w:p>
            <w:pPr>
              <w:pStyle w:val="12"/>
            </w:pPr>
            <w:r>
              <w:t>≥14.76万元</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占地农民生活保障率</w:t>
            </w:r>
          </w:p>
        </w:tc>
        <w:tc>
          <w:tcPr>
            <w:tcW w:w="2835" w:type="dxa"/>
            <w:vAlign w:val="center"/>
          </w:tcPr>
          <w:p>
            <w:pPr>
              <w:pStyle w:val="12"/>
            </w:pPr>
            <w:r>
              <w:t>被占地村民按相关协议生活得到保障的比率</w:t>
            </w:r>
          </w:p>
        </w:tc>
        <w:tc>
          <w:tcPr>
            <w:tcW w:w="2551" w:type="dxa"/>
            <w:vAlign w:val="center"/>
          </w:tcPr>
          <w:p>
            <w:pPr>
              <w:pStyle w:val="12"/>
            </w:pPr>
            <w:r>
              <w:t>≥85%</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占地农民满意度</w:t>
            </w:r>
          </w:p>
        </w:tc>
        <w:tc>
          <w:tcPr>
            <w:tcW w:w="2835" w:type="dxa"/>
            <w:vAlign w:val="center"/>
          </w:tcPr>
          <w:p>
            <w:pPr>
              <w:pStyle w:val="12"/>
            </w:pPr>
            <w:r>
              <w:t>占地农民满意情况</w:t>
            </w:r>
          </w:p>
        </w:tc>
        <w:tc>
          <w:tcPr>
            <w:tcW w:w="2551" w:type="dxa"/>
            <w:vAlign w:val="center"/>
          </w:tcPr>
          <w:p>
            <w:pPr>
              <w:pStyle w:val="12"/>
            </w:pPr>
            <w:r>
              <w:t>≥90%</w:t>
            </w:r>
          </w:p>
        </w:tc>
        <w:tc>
          <w:tcPr>
            <w:tcW w:w="2268" w:type="dxa"/>
            <w:vAlign w:val="center"/>
          </w:tcPr>
          <w:p>
            <w:pPr>
              <w:pStyle w:val="12"/>
            </w:pPr>
            <w:r>
              <w:t>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9、大气污染防治经费（运转保障）绩效目标表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1.预算项目资金10万元主要用于秸秆禁烧，垃圾清理等大气污染防治，计划2023年1-12月实施</w:t>
            </w:r>
          </w:p>
          <w:p>
            <w:pPr>
              <w:pStyle w:val="12"/>
            </w:pPr>
            <w:r>
              <w:t>2.保护和改善环境，防治大气污染，保障公众健康，推进生态文明建设。</w:t>
            </w:r>
          </w:p>
          <w:p>
            <w:pPr>
              <w:pStyle w:val="12"/>
            </w:pPr>
            <w:r>
              <w:t>3.此项目资金按序时进度支出：6月份支出50%，10月份支出90%，12月份支出100%，资金及时拨付到位，为大气污染防治工作提供资金保障。</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发动宣传的次数</w:t>
            </w:r>
          </w:p>
        </w:tc>
        <w:tc>
          <w:tcPr>
            <w:tcW w:w="2835" w:type="dxa"/>
            <w:vAlign w:val="center"/>
          </w:tcPr>
          <w:p>
            <w:pPr>
              <w:pStyle w:val="12"/>
            </w:pPr>
            <w:r>
              <w:t>针对大气污染防治的宣传次数</w:t>
            </w:r>
          </w:p>
        </w:tc>
        <w:tc>
          <w:tcPr>
            <w:tcW w:w="2551" w:type="dxa"/>
            <w:vAlign w:val="center"/>
          </w:tcPr>
          <w:p>
            <w:pPr>
              <w:pStyle w:val="12"/>
            </w:pPr>
            <w:r>
              <w:t>≥5次</w:t>
            </w:r>
          </w:p>
        </w:tc>
        <w:tc>
          <w:tcPr>
            <w:tcW w:w="2268" w:type="dxa"/>
            <w:vAlign w:val="center"/>
          </w:tcPr>
          <w:p>
            <w:pPr>
              <w:pStyle w:val="12"/>
            </w:pPr>
            <w:r>
              <w:t>三定方案及单位年度工作计划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宣传覆盖率</w:t>
            </w:r>
          </w:p>
        </w:tc>
        <w:tc>
          <w:tcPr>
            <w:tcW w:w="2835" w:type="dxa"/>
            <w:vAlign w:val="center"/>
          </w:tcPr>
          <w:p>
            <w:pPr>
              <w:pStyle w:val="12"/>
            </w:pPr>
            <w:r>
              <w:t>大气污染防治宣传覆盖村数占总村数比重</w:t>
            </w:r>
          </w:p>
        </w:tc>
        <w:tc>
          <w:tcPr>
            <w:tcW w:w="2551" w:type="dxa"/>
            <w:vAlign w:val="center"/>
          </w:tcPr>
          <w:p>
            <w:pPr>
              <w:pStyle w:val="12"/>
            </w:pPr>
            <w:r>
              <w:t>≥100%</w:t>
            </w:r>
          </w:p>
        </w:tc>
        <w:tc>
          <w:tcPr>
            <w:tcW w:w="2268" w:type="dxa"/>
            <w:vAlign w:val="center"/>
          </w:tcPr>
          <w:p>
            <w:pPr>
              <w:pStyle w:val="12"/>
            </w:pPr>
            <w:r>
              <w:t>三定方案及单位年度工作计划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宣传及时率</w:t>
            </w:r>
          </w:p>
        </w:tc>
        <w:tc>
          <w:tcPr>
            <w:tcW w:w="2835" w:type="dxa"/>
            <w:vAlign w:val="center"/>
          </w:tcPr>
          <w:p>
            <w:pPr>
              <w:pStyle w:val="12"/>
            </w:pPr>
            <w:r>
              <w:t>大气污染防治宣传工作按计划时间完成的比例</w:t>
            </w:r>
          </w:p>
        </w:tc>
        <w:tc>
          <w:tcPr>
            <w:tcW w:w="2551" w:type="dxa"/>
            <w:vAlign w:val="center"/>
          </w:tcPr>
          <w:p>
            <w:pPr>
              <w:pStyle w:val="12"/>
            </w:pPr>
            <w:r>
              <w:t>≥100%</w:t>
            </w:r>
          </w:p>
        </w:tc>
        <w:tc>
          <w:tcPr>
            <w:tcW w:w="2268" w:type="dxa"/>
            <w:vAlign w:val="center"/>
          </w:tcPr>
          <w:p>
            <w:pPr>
              <w:pStyle w:val="12"/>
            </w:pPr>
            <w:r>
              <w:t>三定方案及单位年度工作计划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项目支出控制在预算范围内</w:t>
            </w:r>
          </w:p>
        </w:tc>
        <w:tc>
          <w:tcPr>
            <w:tcW w:w="2551" w:type="dxa"/>
            <w:vAlign w:val="center"/>
          </w:tcPr>
          <w:p>
            <w:pPr>
              <w:pStyle w:val="12"/>
            </w:pPr>
            <w:r>
              <w:t>10万元</w:t>
            </w:r>
          </w:p>
        </w:tc>
        <w:tc>
          <w:tcPr>
            <w:tcW w:w="2268" w:type="dxa"/>
            <w:vAlign w:val="center"/>
          </w:tcPr>
          <w:p>
            <w:pPr>
              <w:pStyle w:val="12"/>
            </w:pPr>
            <w:r>
              <w:t>三定方案及单位年度工作计划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环境保护意识提高率</w:t>
            </w:r>
          </w:p>
        </w:tc>
        <w:tc>
          <w:tcPr>
            <w:tcW w:w="2835" w:type="dxa"/>
            <w:vAlign w:val="center"/>
          </w:tcPr>
          <w:p>
            <w:pPr>
              <w:pStyle w:val="12"/>
            </w:pPr>
            <w:r>
              <w:t>居民环境保护意识提高程度</w:t>
            </w:r>
          </w:p>
        </w:tc>
        <w:tc>
          <w:tcPr>
            <w:tcW w:w="2551" w:type="dxa"/>
            <w:vAlign w:val="center"/>
          </w:tcPr>
          <w:p>
            <w:pPr>
              <w:pStyle w:val="12"/>
            </w:pPr>
            <w:r>
              <w:t>≥85%</w:t>
            </w:r>
          </w:p>
        </w:tc>
        <w:tc>
          <w:tcPr>
            <w:tcW w:w="2268" w:type="dxa"/>
            <w:vAlign w:val="center"/>
          </w:tcPr>
          <w:p>
            <w:pPr>
              <w:pStyle w:val="12"/>
            </w:pPr>
            <w:r>
              <w:t>三定方案及单位年度工作计划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群众满意情况</w:t>
            </w:r>
          </w:p>
        </w:tc>
        <w:tc>
          <w:tcPr>
            <w:tcW w:w="2551" w:type="dxa"/>
            <w:vAlign w:val="center"/>
          </w:tcPr>
          <w:p>
            <w:pPr>
              <w:pStyle w:val="12"/>
            </w:pPr>
            <w:r>
              <w:t>≥90%</w:t>
            </w:r>
          </w:p>
        </w:tc>
        <w:tc>
          <w:tcPr>
            <w:tcW w:w="2268" w:type="dxa"/>
            <w:vAlign w:val="center"/>
          </w:tcPr>
          <w:p>
            <w:pPr>
              <w:pStyle w:val="12"/>
            </w:pPr>
            <w:r>
              <w:t>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10、党建经费（运转保障）绩效目标表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1.通过开展此项工作，提高党员队伍整体素质，加强党员培训</w:t>
            </w:r>
          </w:p>
          <w:p>
            <w:pPr>
              <w:pStyle w:val="12"/>
            </w:pPr>
            <w:r>
              <w:t>2.项目资金按季度支出，2023年3月底达到25%，6月底达到50%，9月底达到75%，12月底达到100%</w:t>
            </w:r>
          </w:p>
          <w:p>
            <w:pPr>
              <w:pStyle w:val="12"/>
            </w:pPr>
            <w:r>
              <w:t>3.开展党组织活动次数至少5次。</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开展党组织活动次数</w:t>
            </w:r>
          </w:p>
        </w:tc>
        <w:tc>
          <w:tcPr>
            <w:tcW w:w="2835" w:type="dxa"/>
            <w:vAlign w:val="center"/>
          </w:tcPr>
          <w:p>
            <w:pPr>
              <w:pStyle w:val="12"/>
            </w:pPr>
            <w:r>
              <w:t>全年组织开展党组织活动次数</w:t>
            </w:r>
          </w:p>
        </w:tc>
        <w:tc>
          <w:tcPr>
            <w:tcW w:w="2551" w:type="dxa"/>
            <w:vAlign w:val="center"/>
          </w:tcPr>
          <w:p>
            <w:pPr>
              <w:pStyle w:val="12"/>
            </w:pPr>
            <w:r>
              <w:t>≥5次</w:t>
            </w:r>
          </w:p>
        </w:tc>
        <w:tc>
          <w:tcPr>
            <w:tcW w:w="2268" w:type="dxa"/>
            <w:vAlign w:val="center"/>
          </w:tcPr>
          <w:p>
            <w:pPr>
              <w:pStyle w:val="12"/>
            </w:pPr>
            <w:r>
              <w:t>徐字[2021]29号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党建工作考核通过率</w:t>
            </w:r>
          </w:p>
        </w:tc>
        <w:tc>
          <w:tcPr>
            <w:tcW w:w="2835" w:type="dxa"/>
            <w:vAlign w:val="center"/>
          </w:tcPr>
          <w:p>
            <w:pPr>
              <w:pStyle w:val="12"/>
            </w:pPr>
            <w:r>
              <w:t>各项党建工作是否通过考核</w:t>
            </w:r>
          </w:p>
        </w:tc>
        <w:tc>
          <w:tcPr>
            <w:tcW w:w="2551" w:type="dxa"/>
            <w:vAlign w:val="center"/>
          </w:tcPr>
          <w:p>
            <w:pPr>
              <w:pStyle w:val="12"/>
            </w:pPr>
            <w:r>
              <w:t>≥90%</w:t>
            </w:r>
          </w:p>
        </w:tc>
        <w:tc>
          <w:tcPr>
            <w:tcW w:w="2268" w:type="dxa"/>
            <w:vAlign w:val="center"/>
          </w:tcPr>
          <w:p>
            <w:pPr>
              <w:pStyle w:val="12"/>
            </w:pPr>
            <w:r>
              <w:t>徐字[2021]29号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党建工作完成及时率</w:t>
            </w:r>
          </w:p>
        </w:tc>
        <w:tc>
          <w:tcPr>
            <w:tcW w:w="2835" w:type="dxa"/>
            <w:vAlign w:val="center"/>
          </w:tcPr>
          <w:p>
            <w:pPr>
              <w:pStyle w:val="12"/>
            </w:pPr>
            <w:r>
              <w:t>各项党建工作及时完成情况</w:t>
            </w:r>
          </w:p>
        </w:tc>
        <w:tc>
          <w:tcPr>
            <w:tcW w:w="2551" w:type="dxa"/>
            <w:vAlign w:val="center"/>
          </w:tcPr>
          <w:p>
            <w:pPr>
              <w:pStyle w:val="12"/>
            </w:pPr>
            <w:r>
              <w:t>≥90%</w:t>
            </w:r>
          </w:p>
        </w:tc>
        <w:tc>
          <w:tcPr>
            <w:tcW w:w="2268" w:type="dxa"/>
            <w:vAlign w:val="center"/>
          </w:tcPr>
          <w:p>
            <w:pPr>
              <w:pStyle w:val="12"/>
            </w:pPr>
            <w:r>
              <w:t>徐字[2021]29号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项目支出控制在预算范围内</w:t>
            </w:r>
          </w:p>
        </w:tc>
        <w:tc>
          <w:tcPr>
            <w:tcW w:w="2551" w:type="dxa"/>
            <w:vAlign w:val="center"/>
          </w:tcPr>
          <w:p>
            <w:pPr>
              <w:pStyle w:val="12"/>
            </w:pPr>
            <w:r>
              <w:t>≥10万元</w:t>
            </w:r>
          </w:p>
        </w:tc>
        <w:tc>
          <w:tcPr>
            <w:tcW w:w="2268" w:type="dxa"/>
            <w:vAlign w:val="center"/>
          </w:tcPr>
          <w:p>
            <w:pPr>
              <w:pStyle w:val="12"/>
            </w:pPr>
            <w:r>
              <w:t>徐字[2021]29号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党员违纪通报次数</w:t>
            </w:r>
          </w:p>
        </w:tc>
        <w:tc>
          <w:tcPr>
            <w:tcW w:w="2835" w:type="dxa"/>
            <w:vAlign w:val="center"/>
          </w:tcPr>
          <w:p>
            <w:pPr>
              <w:pStyle w:val="12"/>
            </w:pPr>
            <w:r>
              <w:t>党员违纪通报情况</w:t>
            </w:r>
          </w:p>
        </w:tc>
        <w:tc>
          <w:tcPr>
            <w:tcW w:w="2551" w:type="dxa"/>
            <w:vAlign w:val="center"/>
          </w:tcPr>
          <w:p>
            <w:pPr>
              <w:pStyle w:val="12"/>
            </w:pPr>
            <w:r>
              <w:t>≤2次</w:t>
            </w:r>
          </w:p>
        </w:tc>
        <w:tc>
          <w:tcPr>
            <w:tcW w:w="2268" w:type="dxa"/>
            <w:vAlign w:val="center"/>
          </w:tcPr>
          <w:p>
            <w:pPr>
              <w:pStyle w:val="12"/>
            </w:pPr>
            <w:r>
              <w:t>徐字[2021]29号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党员满意度</w:t>
            </w:r>
          </w:p>
        </w:tc>
        <w:tc>
          <w:tcPr>
            <w:tcW w:w="2835" w:type="dxa"/>
            <w:vAlign w:val="center"/>
          </w:tcPr>
          <w:p>
            <w:pPr>
              <w:pStyle w:val="12"/>
            </w:pPr>
            <w:r>
              <w:t>党员满意情况</w:t>
            </w:r>
          </w:p>
        </w:tc>
        <w:tc>
          <w:tcPr>
            <w:tcW w:w="2551" w:type="dxa"/>
            <w:vAlign w:val="center"/>
          </w:tcPr>
          <w:p>
            <w:pPr>
              <w:pStyle w:val="12"/>
            </w:pPr>
            <w:r>
              <w:t>≥90%</w:t>
            </w:r>
          </w:p>
        </w:tc>
        <w:tc>
          <w:tcPr>
            <w:tcW w:w="2268" w:type="dxa"/>
            <w:vAlign w:val="center"/>
          </w:tcPr>
          <w:p>
            <w:pPr>
              <w:pStyle w:val="12"/>
            </w:pPr>
            <w:r>
              <w:t>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11、地震群测群防岗位津贴绩效目标表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1.通过项目实施，维持地震群测群防队伍的稳定。有效降低地震灾害造成的人身及财产损失。该项目主要用于补助地震群策群访队伍。</w:t>
            </w:r>
          </w:p>
          <w:p>
            <w:pPr>
              <w:pStyle w:val="12"/>
            </w:pPr>
            <w:r>
              <w:t>2.此项经费共计0.348万元，由乡镇（城区办）按季度支付。</w:t>
            </w:r>
          </w:p>
          <w:p>
            <w:pPr>
              <w:pStyle w:val="12"/>
            </w:pPr>
            <w:r>
              <w:t>3.2023年12月底前支付完毕。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享受津贴人数</w:t>
            </w:r>
          </w:p>
        </w:tc>
        <w:tc>
          <w:tcPr>
            <w:tcW w:w="2835" w:type="dxa"/>
            <w:vAlign w:val="center"/>
          </w:tcPr>
          <w:p>
            <w:pPr>
              <w:pStyle w:val="12"/>
            </w:pPr>
            <w:r>
              <w:t>享受津贴人数</w:t>
            </w:r>
          </w:p>
        </w:tc>
        <w:tc>
          <w:tcPr>
            <w:tcW w:w="2551" w:type="dxa"/>
            <w:vAlign w:val="center"/>
          </w:tcPr>
          <w:p>
            <w:pPr>
              <w:pStyle w:val="12"/>
            </w:pPr>
            <w:r>
              <w:t>21人</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2835" w:type="dxa"/>
            <w:vAlign w:val="center"/>
          </w:tcPr>
          <w:p>
            <w:pPr>
              <w:pStyle w:val="12"/>
            </w:pPr>
            <w:r>
              <w:t>补贴发放准确率</w:t>
            </w:r>
          </w:p>
        </w:tc>
        <w:tc>
          <w:tcPr>
            <w:tcW w:w="2551" w:type="dxa"/>
            <w:vAlign w:val="center"/>
          </w:tcPr>
          <w:p>
            <w:pPr>
              <w:pStyle w:val="12"/>
            </w:pPr>
            <w:r>
              <w:t>≥95%</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2835" w:type="dxa"/>
            <w:vAlign w:val="center"/>
          </w:tcPr>
          <w:p>
            <w:pPr>
              <w:pStyle w:val="12"/>
            </w:pPr>
            <w:r>
              <w:t>补贴发放及时率</w:t>
            </w:r>
          </w:p>
        </w:tc>
        <w:tc>
          <w:tcPr>
            <w:tcW w:w="2551" w:type="dxa"/>
            <w:vAlign w:val="center"/>
          </w:tcPr>
          <w:p>
            <w:pPr>
              <w:pStyle w:val="12"/>
            </w:pPr>
            <w:r>
              <w:t>≥95%</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预算控制数</w:t>
            </w:r>
          </w:p>
        </w:tc>
        <w:tc>
          <w:tcPr>
            <w:tcW w:w="2551" w:type="dxa"/>
            <w:vAlign w:val="center"/>
          </w:tcPr>
          <w:p>
            <w:pPr>
              <w:pStyle w:val="12"/>
            </w:pPr>
            <w:r>
              <w:t>≤3480元</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地震群测群防队伍稳定率</w:t>
            </w:r>
          </w:p>
        </w:tc>
        <w:tc>
          <w:tcPr>
            <w:tcW w:w="2835" w:type="dxa"/>
            <w:vAlign w:val="center"/>
          </w:tcPr>
          <w:p>
            <w:pPr>
              <w:pStyle w:val="12"/>
            </w:pPr>
            <w:r>
              <w:t>地震群测群防队伍稳定性</w:t>
            </w:r>
          </w:p>
        </w:tc>
        <w:tc>
          <w:tcPr>
            <w:tcW w:w="2551" w:type="dxa"/>
            <w:vAlign w:val="center"/>
          </w:tcPr>
          <w:p>
            <w:pPr>
              <w:pStyle w:val="12"/>
            </w:pPr>
            <w:r>
              <w:t>≥95%</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地震群测群防人员满意度</w:t>
            </w:r>
          </w:p>
        </w:tc>
        <w:tc>
          <w:tcPr>
            <w:tcW w:w="2835" w:type="dxa"/>
            <w:vAlign w:val="center"/>
          </w:tcPr>
          <w:p>
            <w:pPr>
              <w:pStyle w:val="12"/>
            </w:pPr>
            <w:r>
              <w:t>地震群测群防人员满意度</w:t>
            </w:r>
          </w:p>
        </w:tc>
        <w:tc>
          <w:tcPr>
            <w:tcW w:w="2551" w:type="dxa"/>
            <w:vAlign w:val="center"/>
          </w:tcPr>
          <w:p>
            <w:pPr>
              <w:pStyle w:val="12"/>
            </w:pPr>
            <w:r>
              <w:t>≥90%</w:t>
            </w:r>
          </w:p>
        </w:tc>
        <w:tc>
          <w:tcPr>
            <w:tcW w:w="2268"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12、防火护林员工资补助经费绩效目标表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1.保障护林员人员工资等方面的经费支出，确保防火护林日常工作正常运转</w:t>
            </w:r>
          </w:p>
          <w:p>
            <w:pPr>
              <w:pStyle w:val="12"/>
            </w:pPr>
            <w:r>
              <w:t>2.保障户木乡防火工作顺利开展</w:t>
            </w:r>
          </w:p>
          <w:p>
            <w:pPr>
              <w:pStyle w:val="12"/>
            </w:pPr>
            <w:r>
              <w:t>3.防火护林员工资补助0.08万元，预计2023年1-5月份、9-12月份资金支付完毕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实发人数比率</w:t>
            </w:r>
          </w:p>
        </w:tc>
        <w:tc>
          <w:tcPr>
            <w:tcW w:w="2835" w:type="dxa"/>
            <w:vAlign w:val="center"/>
          </w:tcPr>
          <w:p>
            <w:pPr>
              <w:pStyle w:val="12"/>
            </w:pPr>
            <w:r>
              <w:t>实发人数占应发人数比率</w:t>
            </w:r>
          </w:p>
        </w:tc>
        <w:tc>
          <w:tcPr>
            <w:tcW w:w="2551" w:type="dxa"/>
            <w:vAlign w:val="center"/>
          </w:tcPr>
          <w:p>
            <w:pPr>
              <w:pStyle w:val="12"/>
            </w:pPr>
            <w:r>
              <w:t>100%</w:t>
            </w:r>
          </w:p>
        </w:tc>
        <w:tc>
          <w:tcPr>
            <w:tcW w:w="2268" w:type="dxa"/>
            <w:vAlign w:val="center"/>
          </w:tcPr>
          <w:p>
            <w:pPr>
              <w:pStyle w:val="12"/>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考核完成率</w:t>
            </w:r>
          </w:p>
        </w:tc>
        <w:tc>
          <w:tcPr>
            <w:tcW w:w="2835" w:type="dxa"/>
            <w:vAlign w:val="center"/>
          </w:tcPr>
          <w:p>
            <w:pPr>
              <w:pStyle w:val="12"/>
            </w:pPr>
            <w:r>
              <w:t>考核工作完成占计划完成数</w:t>
            </w:r>
          </w:p>
        </w:tc>
        <w:tc>
          <w:tcPr>
            <w:tcW w:w="2551" w:type="dxa"/>
            <w:vAlign w:val="center"/>
          </w:tcPr>
          <w:p>
            <w:pPr>
              <w:pStyle w:val="12"/>
            </w:pPr>
            <w:r>
              <w:t>≥95%</w:t>
            </w:r>
          </w:p>
        </w:tc>
        <w:tc>
          <w:tcPr>
            <w:tcW w:w="2268" w:type="dxa"/>
            <w:vAlign w:val="center"/>
          </w:tcPr>
          <w:p>
            <w:pPr>
              <w:pStyle w:val="12"/>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2835" w:type="dxa"/>
            <w:vAlign w:val="center"/>
          </w:tcPr>
          <w:p>
            <w:pPr>
              <w:pStyle w:val="12"/>
            </w:pPr>
            <w:r>
              <w:t>按时支付人员工资及时率</w:t>
            </w:r>
          </w:p>
        </w:tc>
        <w:tc>
          <w:tcPr>
            <w:tcW w:w="2551" w:type="dxa"/>
            <w:vAlign w:val="center"/>
          </w:tcPr>
          <w:p>
            <w:pPr>
              <w:pStyle w:val="12"/>
            </w:pPr>
            <w:r>
              <w:t>≥95%</w:t>
            </w:r>
          </w:p>
        </w:tc>
        <w:tc>
          <w:tcPr>
            <w:tcW w:w="2268" w:type="dxa"/>
            <w:vAlign w:val="center"/>
          </w:tcPr>
          <w:p>
            <w:pPr>
              <w:pStyle w:val="12"/>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不超年初预算数</w:t>
            </w:r>
          </w:p>
        </w:tc>
        <w:tc>
          <w:tcPr>
            <w:tcW w:w="2551" w:type="dxa"/>
            <w:vAlign w:val="center"/>
          </w:tcPr>
          <w:p>
            <w:pPr>
              <w:pStyle w:val="12"/>
            </w:pPr>
            <w:r>
              <w:t>≤100%</w:t>
            </w:r>
          </w:p>
        </w:tc>
        <w:tc>
          <w:tcPr>
            <w:tcW w:w="2268" w:type="dxa"/>
            <w:vAlign w:val="center"/>
          </w:tcPr>
          <w:p>
            <w:pPr>
              <w:pStyle w:val="12"/>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保证工作正常进行</w:t>
            </w:r>
          </w:p>
        </w:tc>
        <w:tc>
          <w:tcPr>
            <w:tcW w:w="2835" w:type="dxa"/>
            <w:vAlign w:val="center"/>
          </w:tcPr>
          <w:p>
            <w:pPr>
              <w:pStyle w:val="12"/>
            </w:pPr>
            <w:r>
              <w:t>能够保障人员日常工作效率</w:t>
            </w:r>
          </w:p>
        </w:tc>
        <w:tc>
          <w:tcPr>
            <w:tcW w:w="2551" w:type="dxa"/>
            <w:vAlign w:val="center"/>
          </w:tcPr>
          <w:p>
            <w:pPr>
              <w:pStyle w:val="12"/>
            </w:pPr>
            <w:r>
              <w:t>≥95%</w:t>
            </w:r>
          </w:p>
        </w:tc>
        <w:tc>
          <w:tcPr>
            <w:tcW w:w="2268" w:type="dxa"/>
            <w:vAlign w:val="center"/>
          </w:tcPr>
          <w:p>
            <w:pPr>
              <w:pStyle w:val="12"/>
            </w:pPr>
            <w:r>
              <w:t>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受益对象对此项工作的满意度情况</w:t>
            </w:r>
          </w:p>
        </w:tc>
        <w:tc>
          <w:tcPr>
            <w:tcW w:w="2551" w:type="dxa"/>
            <w:vAlign w:val="center"/>
          </w:tcPr>
          <w:p>
            <w:pPr>
              <w:pStyle w:val="12"/>
            </w:pPr>
            <w:r>
              <w:t>≥95%</w:t>
            </w:r>
          </w:p>
        </w:tc>
        <w:tc>
          <w:tcPr>
            <w:tcW w:w="2268" w:type="dxa"/>
            <w:vAlign w:val="center"/>
          </w:tcPr>
          <w:p>
            <w:pPr>
              <w:pStyle w:val="12"/>
            </w:pPr>
            <w:r>
              <w:t>单位工作计划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13、服务群众专项经费绩效目标表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1.运用服务群众专项经费，保障村内组织日常活动。</w:t>
            </w:r>
          </w:p>
          <w:p>
            <w:pPr>
              <w:pStyle w:val="12"/>
            </w:pPr>
            <w:r>
              <w:t>2.正确使用服务群众专项经费用于村内公益事业,达到群众满意。</w:t>
            </w:r>
          </w:p>
          <w:p>
            <w:pPr>
              <w:pStyle w:val="12"/>
              <w:rPr>
                <w:lang w:val="uk-UA"/>
              </w:rPr>
            </w:pPr>
            <w:r>
              <w:t>3.通过实施此项目，促进社会稳定水平逐步提高。支出按季度支出</w:t>
            </w:r>
            <w:r>
              <w:rPr>
                <w:lang w:val="uk-UA"/>
              </w:rPr>
              <w:t>，</w:t>
            </w:r>
            <w:r>
              <w:t>一季度支出</w:t>
            </w:r>
            <w:r>
              <w:rPr>
                <w:lang w:val="uk-UA"/>
              </w:rPr>
              <w:t>30%，</w:t>
            </w:r>
            <w:r>
              <w:t>二季度支出</w:t>
            </w:r>
            <w:r>
              <w:rPr>
                <w:lang w:val="uk-UA"/>
              </w:rPr>
              <w:t>20%,</w:t>
            </w:r>
            <w:r>
              <w:t>三季度支出</w:t>
            </w:r>
            <w:r>
              <w:rPr>
                <w:lang w:val="uk-UA"/>
              </w:rPr>
              <w:t>30%，</w:t>
            </w:r>
            <w:r>
              <w:t>四季度支出</w:t>
            </w:r>
            <w:r>
              <w:rPr>
                <w:lang w:val="uk-UA"/>
              </w:rPr>
              <w:t>20%</w:t>
            </w:r>
          </w:p>
        </w:tc>
      </w:tr>
    </w:tbl>
    <w:p>
      <w:pPr>
        <w:spacing w:line="2" w:lineRule="exact"/>
        <w:jc w:val="center"/>
        <w:rPr>
          <w:lang w:val="uk-UA"/>
        </w:rP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服务保障完成率</w:t>
            </w:r>
          </w:p>
        </w:tc>
        <w:tc>
          <w:tcPr>
            <w:tcW w:w="2835" w:type="dxa"/>
            <w:vAlign w:val="center"/>
          </w:tcPr>
          <w:p>
            <w:pPr>
              <w:pStyle w:val="12"/>
            </w:pPr>
            <w:r>
              <w:t>服务保障完成量/应服务保障总量</w:t>
            </w:r>
          </w:p>
        </w:tc>
        <w:tc>
          <w:tcPr>
            <w:tcW w:w="2551" w:type="dxa"/>
            <w:vAlign w:val="center"/>
          </w:tcPr>
          <w:p>
            <w:pPr>
              <w:pStyle w:val="12"/>
            </w:pPr>
            <w:r>
              <w:t>≥95%</w:t>
            </w:r>
          </w:p>
        </w:tc>
        <w:tc>
          <w:tcPr>
            <w:tcW w:w="2268" w:type="dxa"/>
            <w:vAlign w:val="center"/>
          </w:tcPr>
          <w:p>
            <w:pPr>
              <w:pStyle w:val="12"/>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农村社区综合服务设施覆盖率</w:t>
            </w:r>
          </w:p>
        </w:tc>
        <w:tc>
          <w:tcPr>
            <w:tcW w:w="2835" w:type="dxa"/>
            <w:vAlign w:val="center"/>
          </w:tcPr>
          <w:p>
            <w:pPr>
              <w:pStyle w:val="12"/>
            </w:pPr>
            <w:r>
              <w:t>农村社区综合服务设施覆盖比率</w:t>
            </w:r>
          </w:p>
        </w:tc>
        <w:tc>
          <w:tcPr>
            <w:tcW w:w="2551" w:type="dxa"/>
            <w:vAlign w:val="center"/>
          </w:tcPr>
          <w:p>
            <w:pPr>
              <w:pStyle w:val="12"/>
            </w:pPr>
            <w:r>
              <w:t>≥95%</w:t>
            </w:r>
          </w:p>
        </w:tc>
        <w:tc>
          <w:tcPr>
            <w:tcW w:w="2268" w:type="dxa"/>
            <w:vAlign w:val="center"/>
          </w:tcPr>
          <w:p>
            <w:pPr>
              <w:pStyle w:val="12"/>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服务群众工作完成及时率</w:t>
            </w:r>
          </w:p>
        </w:tc>
        <w:tc>
          <w:tcPr>
            <w:tcW w:w="2835" w:type="dxa"/>
            <w:vAlign w:val="center"/>
          </w:tcPr>
          <w:p>
            <w:pPr>
              <w:pStyle w:val="12"/>
            </w:pPr>
            <w:r>
              <w:t>服务群众工作按时间进度完成情况</w:t>
            </w:r>
          </w:p>
        </w:tc>
        <w:tc>
          <w:tcPr>
            <w:tcW w:w="2551" w:type="dxa"/>
            <w:vAlign w:val="center"/>
          </w:tcPr>
          <w:p>
            <w:pPr>
              <w:pStyle w:val="12"/>
            </w:pPr>
            <w:r>
              <w:t>≥90%</w:t>
            </w:r>
          </w:p>
        </w:tc>
        <w:tc>
          <w:tcPr>
            <w:tcW w:w="2268" w:type="dxa"/>
            <w:vAlign w:val="center"/>
          </w:tcPr>
          <w:p>
            <w:pPr>
              <w:pStyle w:val="12"/>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运行保障成本控制率</w:t>
            </w:r>
          </w:p>
        </w:tc>
        <w:tc>
          <w:tcPr>
            <w:tcW w:w="2835" w:type="dxa"/>
            <w:vAlign w:val="center"/>
          </w:tcPr>
          <w:p>
            <w:pPr>
              <w:pStyle w:val="12"/>
            </w:pPr>
            <w:r>
              <w:t>依照具体服务内容制定运行保障成本控制比率</w:t>
            </w:r>
          </w:p>
        </w:tc>
        <w:tc>
          <w:tcPr>
            <w:tcW w:w="2551" w:type="dxa"/>
            <w:vAlign w:val="center"/>
          </w:tcPr>
          <w:p>
            <w:pPr>
              <w:pStyle w:val="12"/>
            </w:pPr>
            <w:r>
              <w:t>≥95%</w:t>
            </w:r>
          </w:p>
        </w:tc>
        <w:tc>
          <w:tcPr>
            <w:tcW w:w="2268" w:type="dxa"/>
            <w:vAlign w:val="center"/>
          </w:tcPr>
          <w:p>
            <w:pPr>
              <w:pStyle w:val="12"/>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服务保障效果影响程度</w:t>
            </w:r>
          </w:p>
        </w:tc>
        <w:tc>
          <w:tcPr>
            <w:tcW w:w="2835" w:type="dxa"/>
            <w:vAlign w:val="center"/>
          </w:tcPr>
          <w:p>
            <w:pPr>
              <w:pStyle w:val="12"/>
            </w:pPr>
            <w:r>
              <w:t>村内公益事业服务效果影响程度</w:t>
            </w:r>
          </w:p>
        </w:tc>
        <w:tc>
          <w:tcPr>
            <w:tcW w:w="2551" w:type="dxa"/>
            <w:vAlign w:val="center"/>
          </w:tcPr>
          <w:p>
            <w:pPr>
              <w:pStyle w:val="12"/>
            </w:pPr>
            <w:r>
              <w:t>≥90%</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服务对象满意程度</w:t>
            </w:r>
          </w:p>
        </w:tc>
        <w:tc>
          <w:tcPr>
            <w:tcW w:w="2835" w:type="dxa"/>
            <w:vAlign w:val="center"/>
          </w:tcPr>
          <w:p>
            <w:pPr>
              <w:pStyle w:val="12"/>
            </w:pPr>
            <w:r>
              <w:t>群众满意度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14、高户公路占地补偿绩效目标表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1.主要用于高户公路占地补偿，保障占地户利益，保障资金安全，不挤占，不挪用，资金足额按时发放到户，维护村级稳定。</w:t>
            </w:r>
          </w:p>
          <w:p>
            <w:pPr>
              <w:pStyle w:val="12"/>
            </w:pPr>
            <w:r>
              <w:t>2.项目资金达到后，于2023年3月底支出达到50%，六月底支出达到100%</w:t>
            </w:r>
          </w:p>
          <w:p>
            <w:pPr>
              <w:pStyle w:val="12"/>
            </w:pPr>
            <w:r>
              <w:t>3.高户公路占地补偿5个村。</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补偿到位的村数</w:t>
            </w:r>
          </w:p>
        </w:tc>
        <w:tc>
          <w:tcPr>
            <w:tcW w:w="2835" w:type="dxa"/>
            <w:vAlign w:val="center"/>
          </w:tcPr>
          <w:p>
            <w:pPr>
              <w:pStyle w:val="12"/>
            </w:pPr>
            <w:r>
              <w:t>补偿到位的村个数</w:t>
            </w:r>
          </w:p>
        </w:tc>
        <w:tc>
          <w:tcPr>
            <w:tcW w:w="2551" w:type="dxa"/>
            <w:vAlign w:val="center"/>
          </w:tcPr>
          <w:p>
            <w:pPr>
              <w:pStyle w:val="12"/>
            </w:pPr>
            <w:r>
              <w:t>55个</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补偿覆盖率</w:t>
            </w:r>
          </w:p>
        </w:tc>
        <w:tc>
          <w:tcPr>
            <w:tcW w:w="2835" w:type="dxa"/>
            <w:vAlign w:val="center"/>
          </w:tcPr>
          <w:p>
            <w:pPr>
              <w:pStyle w:val="12"/>
            </w:pPr>
            <w:r>
              <w:t>是否占地户全部得到补偿</w:t>
            </w:r>
          </w:p>
        </w:tc>
        <w:tc>
          <w:tcPr>
            <w:tcW w:w="2551" w:type="dxa"/>
            <w:vAlign w:val="center"/>
          </w:tcPr>
          <w:p>
            <w:pPr>
              <w:pStyle w:val="12"/>
            </w:pPr>
            <w:r>
              <w:t>≥100%</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2835" w:type="dxa"/>
            <w:vAlign w:val="center"/>
          </w:tcPr>
          <w:p>
            <w:pPr>
              <w:pStyle w:val="12"/>
            </w:pPr>
            <w:r>
              <w:t>该笔资金投入后是否能够按照规定金额发放落实到位</w:t>
            </w:r>
          </w:p>
        </w:tc>
        <w:tc>
          <w:tcPr>
            <w:tcW w:w="2551" w:type="dxa"/>
            <w:vAlign w:val="center"/>
          </w:tcPr>
          <w:p>
            <w:pPr>
              <w:pStyle w:val="12"/>
            </w:pPr>
            <w:r>
              <w:t>≥90%</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项目预算控制数</w:t>
            </w:r>
          </w:p>
        </w:tc>
        <w:tc>
          <w:tcPr>
            <w:tcW w:w="2551" w:type="dxa"/>
            <w:vAlign w:val="center"/>
          </w:tcPr>
          <w:p>
            <w:pPr>
              <w:pStyle w:val="12"/>
            </w:pPr>
            <w:r>
              <w:t>≥4.56万元</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占地农民生活保障率</w:t>
            </w:r>
          </w:p>
        </w:tc>
        <w:tc>
          <w:tcPr>
            <w:tcW w:w="2835" w:type="dxa"/>
            <w:vAlign w:val="center"/>
          </w:tcPr>
          <w:p>
            <w:pPr>
              <w:pStyle w:val="12"/>
            </w:pPr>
            <w:r>
              <w:t>被占地村民按相关协议生活得到保障的比率</w:t>
            </w:r>
          </w:p>
        </w:tc>
        <w:tc>
          <w:tcPr>
            <w:tcW w:w="2551" w:type="dxa"/>
            <w:vAlign w:val="center"/>
          </w:tcPr>
          <w:p>
            <w:pPr>
              <w:pStyle w:val="12"/>
            </w:pPr>
            <w:r>
              <w:t>≥85%</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占地农民满意度</w:t>
            </w:r>
          </w:p>
        </w:tc>
        <w:tc>
          <w:tcPr>
            <w:tcW w:w="2835" w:type="dxa"/>
            <w:vAlign w:val="center"/>
          </w:tcPr>
          <w:p>
            <w:pPr>
              <w:pStyle w:val="12"/>
            </w:pPr>
            <w:r>
              <w:t>占地农民满意情况</w:t>
            </w:r>
          </w:p>
        </w:tc>
        <w:tc>
          <w:tcPr>
            <w:tcW w:w="2551" w:type="dxa"/>
            <w:vAlign w:val="center"/>
          </w:tcPr>
          <w:p>
            <w:pPr>
              <w:pStyle w:val="12"/>
            </w:pPr>
            <w:r>
              <w:t>≥90%</w:t>
            </w:r>
          </w:p>
        </w:tc>
        <w:tc>
          <w:tcPr>
            <w:tcW w:w="2268" w:type="dxa"/>
            <w:vAlign w:val="center"/>
          </w:tcPr>
          <w:p>
            <w:pPr>
              <w:pStyle w:val="12"/>
            </w:pPr>
            <w:r>
              <w:t>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15、户木乡2023年脱贫帮扶公益岗位补助及保险项目绩效目标表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1.规范就业扶贫公益岗位、乡村服务岗位管理，帮助就业困难的建档立卡贫困劳动力实现持续稳定增收</w:t>
            </w:r>
          </w:p>
          <w:p>
            <w:pPr>
              <w:pStyle w:val="12"/>
            </w:pPr>
            <w:r>
              <w:t>2.按月发放岗位补助。2023年12月份发放完毕</w:t>
            </w:r>
          </w:p>
          <w:p>
            <w:pPr>
              <w:pStyle w:val="12"/>
            </w:pPr>
            <w:r>
              <w:t>3.为19位公益岗的人员发放补助并购买人身意外保险。“四员”岗每人每月500元，乡村服务岗每人每月300元，人身意外保险667元每年。</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补助人数</w:t>
            </w:r>
          </w:p>
        </w:tc>
        <w:tc>
          <w:tcPr>
            <w:tcW w:w="2835" w:type="dxa"/>
            <w:vAlign w:val="center"/>
          </w:tcPr>
          <w:p>
            <w:pPr>
              <w:pStyle w:val="12"/>
            </w:pPr>
            <w:r>
              <w:t>补助公益岗位人数</w:t>
            </w:r>
          </w:p>
        </w:tc>
        <w:tc>
          <w:tcPr>
            <w:tcW w:w="2551" w:type="dxa"/>
            <w:vAlign w:val="center"/>
          </w:tcPr>
          <w:p>
            <w:pPr>
              <w:pStyle w:val="12"/>
            </w:pPr>
            <w:r>
              <w:t>19人</w:t>
            </w:r>
          </w:p>
        </w:tc>
        <w:tc>
          <w:tcPr>
            <w:tcW w:w="2268" w:type="dxa"/>
            <w:vAlign w:val="center"/>
          </w:tcPr>
          <w:p>
            <w:pPr>
              <w:pStyle w:val="12"/>
            </w:pPr>
            <w:r>
              <w:t>公益岗位管理办法</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符合率</w:t>
            </w:r>
          </w:p>
        </w:tc>
        <w:tc>
          <w:tcPr>
            <w:tcW w:w="2835" w:type="dxa"/>
            <w:vAlign w:val="center"/>
          </w:tcPr>
          <w:p>
            <w:pPr>
              <w:pStyle w:val="12"/>
            </w:pPr>
            <w:r>
              <w:t>补助人员条件符合率</w:t>
            </w:r>
          </w:p>
        </w:tc>
        <w:tc>
          <w:tcPr>
            <w:tcW w:w="2551" w:type="dxa"/>
            <w:vAlign w:val="center"/>
          </w:tcPr>
          <w:p>
            <w:pPr>
              <w:pStyle w:val="12"/>
            </w:pPr>
            <w:r>
              <w:t>100%</w:t>
            </w:r>
          </w:p>
        </w:tc>
        <w:tc>
          <w:tcPr>
            <w:tcW w:w="2268" w:type="dxa"/>
            <w:vAlign w:val="center"/>
          </w:tcPr>
          <w:p>
            <w:pPr>
              <w:pStyle w:val="12"/>
            </w:pPr>
            <w:r>
              <w:t>公益岗位管理办法</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及时发放率</w:t>
            </w:r>
          </w:p>
        </w:tc>
        <w:tc>
          <w:tcPr>
            <w:tcW w:w="2835" w:type="dxa"/>
            <w:vAlign w:val="center"/>
          </w:tcPr>
          <w:p>
            <w:pPr>
              <w:pStyle w:val="12"/>
            </w:pPr>
            <w:r>
              <w:t>资助经费发放及时率</w:t>
            </w:r>
          </w:p>
        </w:tc>
        <w:tc>
          <w:tcPr>
            <w:tcW w:w="2551" w:type="dxa"/>
            <w:vAlign w:val="center"/>
          </w:tcPr>
          <w:p>
            <w:pPr>
              <w:pStyle w:val="12"/>
            </w:pPr>
            <w:r>
              <w:t>100%</w:t>
            </w:r>
          </w:p>
        </w:tc>
        <w:tc>
          <w:tcPr>
            <w:tcW w:w="2268" w:type="dxa"/>
            <w:vAlign w:val="center"/>
          </w:tcPr>
          <w:p>
            <w:pPr>
              <w:pStyle w:val="12"/>
            </w:pPr>
            <w:r>
              <w:t>公益岗位管理办法</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2835" w:type="dxa"/>
            <w:vAlign w:val="center"/>
          </w:tcPr>
          <w:p>
            <w:pPr>
              <w:pStyle w:val="12"/>
            </w:pPr>
            <w:r>
              <w:t>“四员”补助标准</w:t>
            </w:r>
          </w:p>
        </w:tc>
        <w:tc>
          <w:tcPr>
            <w:tcW w:w="2551" w:type="dxa"/>
            <w:vAlign w:val="center"/>
          </w:tcPr>
          <w:p>
            <w:pPr>
              <w:pStyle w:val="12"/>
            </w:pPr>
            <w:r>
              <w:t>500元/月</w:t>
            </w:r>
          </w:p>
        </w:tc>
        <w:tc>
          <w:tcPr>
            <w:tcW w:w="2268" w:type="dxa"/>
            <w:vAlign w:val="center"/>
          </w:tcPr>
          <w:p>
            <w:pPr>
              <w:pStyle w:val="12"/>
            </w:pPr>
            <w:r>
              <w:t>公益岗位管理办法</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2835" w:type="dxa"/>
            <w:vAlign w:val="center"/>
          </w:tcPr>
          <w:p>
            <w:pPr>
              <w:pStyle w:val="12"/>
            </w:pPr>
            <w:r>
              <w:t>乡村服务岗位补助标准</w:t>
            </w:r>
          </w:p>
        </w:tc>
        <w:tc>
          <w:tcPr>
            <w:tcW w:w="2551" w:type="dxa"/>
            <w:vAlign w:val="center"/>
          </w:tcPr>
          <w:p>
            <w:pPr>
              <w:pStyle w:val="12"/>
            </w:pPr>
            <w:r>
              <w:t>300元/月</w:t>
            </w:r>
          </w:p>
        </w:tc>
        <w:tc>
          <w:tcPr>
            <w:tcW w:w="2268" w:type="dxa"/>
            <w:vAlign w:val="center"/>
          </w:tcPr>
          <w:p>
            <w:pPr>
              <w:pStyle w:val="12"/>
            </w:pPr>
            <w:r>
              <w:t>公益岗位管理办法</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保险标准</w:t>
            </w:r>
          </w:p>
        </w:tc>
        <w:tc>
          <w:tcPr>
            <w:tcW w:w="2835" w:type="dxa"/>
            <w:vAlign w:val="center"/>
          </w:tcPr>
          <w:p>
            <w:pPr>
              <w:pStyle w:val="12"/>
            </w:pPr>
            <w:r>
              <w:t>人身意外险标准</w:t>
            </w:r>
          </w:p>
        </w:tc>
        <w:tc>
          <w:tcPr>
            <w:tcW w:w="2551" w:type="dxa"/>
            <w:vAlign w:val="center"/>
          </w:tcPr>
          <w:p>
            <w:pPr>
              <w:pStyle w:val="12"/>
            </w:pPr>
            <w:r>
              <w:t>667元/年</w:t>
            </w:r>
          </w:p>
        </w:tc>
        <w:tc>
          <w:tcPr>
            <w:tcW w:w="2268" w:type="dxa"/>
            <w:vAlign w:val="center"/>
          </w:tcPr>
          <w:p>
            <w:pPr>
              <w:pStyle w:val="12"/>
            </w:pPr>
            <w:r>
              <w:t>公益岗位管理办法</w:t>
            </w: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促进乡村振兴</w:t>
            </w:r>
          </w:p>
        </w:tc>
        <w:tc>
          <w:tcPr>
            <w:tcW w:w="2835" w:type="dxa"/>
            <w:vAlign w:val="center"/>
          </w:tcPr>
          <w:p>
            <w:pPr>
              <w:pStyle w:val="12"/>
            </w:pPr>
            <w:r>
              <w:t>促进“四员”及乡村服务岗人员收入，促进乡村振兴，确保不发生“返贫”现象</w:t>
            </w:r>
          </w:p>
        </w:tc>
        <w:tc>
          <w:tcPr>
            <w:tcW w:w="2551" w:type="dxa"/>
            <w:vAlign w:val="center"/>
          </w:tcPr>
          <w:p>
            <w:pPr>
              <w:pStyle w:val="12"/>
            </w:pPr>
            <w:r>
              <w:t>促进</w:t>
            </w:r>
          </w:p>
        </w:tc>
        <w:tc>
          <w:tcPr>
            <w:tcW w:w="2268" w:type="dxa"/>
            <w:vAlign w:val="center"/>
          </w:tcPr>
          <w:p>
            <w:pPr>
              <w:pStyle w:val="12"/>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享受公益岗、乡村服务岗家庭满意度</w:t>
            </w:r>
          </w:p>
        </w:tc>
        <w:tc>
          <w:tcPr>
            <w:tcW w:w="2835" w:type="dxa"/>
            <w:vAlign w:val="center"/>
          </w:tcPr>
          <w:p>
            <w:pPr>
              <w:pStyle w:val="12"/>
            </w:pPr>
            <w:r>
              <w:t>享受公益岗、乡村服务岗家庭满意度</w:t>
            </w:r>
          </w:p>
        </w:tc>
        <w:tc>
          <w:tcPr>
            <w:tcW w:w="2551" w:type="dxa"/>
            <w:vAlign w:val="center"/>
          </w:tcPr>
          <w:p>
            <w:pPr>
              <w:pStyle w:val="12"/>
            </w:pPr>
            <w:r>
              <w:t>≤95%</w:t>
            </w:r>
          </w:p>
        </w:tc>
        <w:tc>
          <w:tcPr>
            <w:tcW w:w="2268" w:type="dxa"/>
            <w:vAlign w:val="center"/>
          </w:tcPr>
          <w:p>
            <w:pPr>
              <w:pStyle w:val="12"/>
            </w:pPr>
            <w:r>
              <w:t>公益岗位管理办法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16、纪检保障经费（运转保障）绩效目标表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1.用于开展纪检经费项目，保障纪检监察工作正常开展，计划2023年1-12月实施</w:t>
            </w:r>
          </w:p>
          <w:p>
            <w:pPr>
              <w:pStyle w:val="12"/>
            </w:pPr>
            <w:r>
              <w:t>2.项目经费按季度支出，3月底达到25%，6月底达到50%，9月底达到75%，12月底达到100%</w:t>
            </w:r>
          </w:p>
          <w:p>
            <w:pPr>
              <w:pStyle w:val="12"/>
            </w:pPr>
            <w:r>
              <w:t>3.进一步完善纪检保障长效机制，进一步提高纪检监察履职能力，提升纪检监察服务能力。</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纪检办案数量</w:t>
            </w:r>
          </w:p>
        </w:tc>
        <w:tc>
          <w:tcPr>
            <w:tcW w:w="2835" w:type="dxa"/>
            <w:vAlign w:val="center"/>
          </w:tcPr>
          <w:p>
            <w:pPr>
              <w:pStyle w:val="12"/>
            </w:pPr>
            <w:r>
              <w:t>全年纪检办案的数量</w:t>
            </w:r>
          </w:p>
        </w:tc>
        <w:tc>
          <w:tcPr>
            <w:tcW w:w="2551" w:type="dxa"/>
            <w:vAlign w:val="center"/>
          </w:tcPr>
          <w:p>
            <w:pPr>
              <w:pStyle w:val="12"/>
            </w:pPr>
            <w:r>
              <w:t>≥5件</w:t>
            </w:r>
          </w:p>
        </w:tc>
        <w:tc>
          <w:tcPr>
            <w:tcW w:w="2268" w:type="dxa"/>
            <w:vAlign w:val="center"/>
          </w:tcPr>
          <w:p>
            <w:pPr>
              <w:pStyle w:val="12"/>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纪检案件办结率</w:t>
            </w:r>
          </w:p>
        </w:tc>
        <w:tc>
          <w:tcPr>
            <w:tcW w:w="2835" w:type="dxa"/>
            <w:vAlign w:val="center"/>
          </w:tcPr>
          <w:p>
            <w:pPr>
              <w:pStyle w:val="12"/>
            </w:pPr>
            <w:r>
              <w:t>纪检案件办结情况</w:t>
            </w:r>
          </w:p>
        </w:tc>
        <w:tc>
          <w:tcPr>
            <w:tcW w:w="2551" w:type="dxa"/>
            <w:vAlign w:val="center"/>
          </w:tcPr>
          <w:p>
            <w:pPr>
              <w:pStyle w:val="12"/>
            </w:pPr>
            <w:r>
              <w:t>≥90%</w:t>
            </w:r>
          </w:p>
        </w:tc>
        <w:tc>
          <w:tcPr>
            <w:tcW w:w="2268" w:type="dxa"/>
            <w:vAlign w:val="center"/>
          </w:tcPr>
          <w:p>
            <w:pPr>
              <w:pStyle w:val="12"/>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纪检办案及时率</w:t>
            </w:r>
          </w:p>
        </w:tc>
        <w:tc>
          <w:tcPr>
            <w:tcW w:w="2835" w:type="dxa"/>
            <w:vAlign w:val="center"/>
          </w:tcPr>
          <w:p>
            <w:pPr>
              <w:pStyle w:val="12"/>
            </w:pPr>
            <w:r>
              <w:t>纪检办案及时情况</w:t>
            </w:r>
          </w:p>
        </w:tc>
        <w:tc>
          <w:tcPr>
            <w:tcW w:w="2551" w:type="dxa"/>
            <w:vAlign w:val="center"/>
          </w:tcPr>
          <w:p>
            <w:pPr>
              <w:pStyle w:val="12"/>
            </w:pPr>
            <w:r>
              <w:t>≥90%</w:t>
            </w:r>
          </w:p>
        </w:tc>
        <w:tc>
          <w:tcPr>
            <w:tcW w:w="2268" w:type="dxa"/>
            <w:vAlign w:val="center"/>
          </w:tcPr>
          <w:p>
            <w:pPr>
              <w:pStyle w:val="12"/>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项目支出控制在预算范围内</w:t>
            </w:r>
          </w:p>
        </w:tc>
        <w:tc>
          <w:tcPr>
            <w:tcW w:w="2551" w:type="dxa"/>
            <w:vAlign w:val="center"/>
          </w:tcPr>
          <w:p>
            <w:pPr>
              <w:pStyle w:val="12"/>
            </w:pPr>
            <w:r>
              <w:t>≥4.4万元</w:t>
            </w:r>
          </w:p>
        </w:tc>
        <w:tc>
          <w:tcPr>
            <w:tcW w:w="2268" w:type="dxa"/>
            <w:vAlign w:val="center"/>
          </w:tcPr>
          <w:p>
            <w:pPr>
              <w:pStyle w:val="12"/>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纪检办案行为投诉率</w:t>
            </w:r>
          </w:p>
        </w:tc>
        <w:tc>
          <w:tcPr>
            <w:tcW w:w="2835" w:type="dxa"/>
            <w:vAlign w:val="center"/>
          </w:tcPr>
          <w:p>
            <w:pPr>
              <w:pStyle w:val="12"/>
            </w:pPr>
            <w:r>
              <w:t>被投诉案件占办案总量的比例。</w:t>
            </w:r>
          </w:p>
        </w:tc>
        <w:tc>
          <w:tcPr>
            <w:tcW w:w="2551" w:type="dxa"/>
            <w:vAlign w:val="center"/>
          </w:tcPr>
          <w:p>
            <w:pPr>
              <w:pStyle w:val="12"/>
            </w:pPr>
            <w:r>
              <w:t>≤10%</w:t>
            </w:r>
          </w:p>
        </w:tc>
        <w:tc>
          <w:tcPr>
            <w:tcW w:w="2268" w:type="dxa"/>
            <w:vAlign w:val="center"/>
          </w:tcPr>
          <w:p>
            <w:pPr>
              <w:pStyle w:val="12"/>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2835" w:type="dxa"/>
            <w:vAlign w:val="center"/>
          </w:tcPr>
          <w:p>
            <w:pPr>
              <w:pStyle w:val="12"/>
            </w:pPr>
            <w:r>
              <w:t>受益对象满意情况</w:t>
            </w:r>
          </w:p>
        </w:tc>
        <w:tc>
          <w:tcPr>
            <w:tcW w:w="2551" w:type="dxa"/>
            <w:vAlign w:val="center"/>
          </w:tcPr>
          <w:p>
            <w:pPr>
              <w:pStyle w:val="12"/>
            </w:pPr>
            <w:r>
              <w:t>≥90%</w:t>
            </w:r>
          </w:p>
        </w:tc>
        <w:tc>
          <w:tcPr>
            <w:tcW w:w="2268" w:type="dxa"/>
            <w:vAlign w:val="center"/>
          </w:tcPr>
          <w:p>
            <w:pPr>
              <w:pStyle w:val="12"/>
            </w:pPr>
            <w:r>
              <w:t>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17、京原公路工作人员生活补贴绩效目标表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1.解决国防公路工役制人员生活保障问题。</w:t>
            </w:r>
            <w:r>
              <w:tab/>
            </w:r>
            <w:r>
              <w:tab/>
            </w:r>
            <w:r>
              <w:tab/>
            </w:r>
            <w:r>
              <w:tab/>
            </w:r>
            <w:r>
              <w:tab/>
            </w:r>
          </w:p>
          <w:p>
            <w:pPr>
              <w:pStyle w:val="12"/>
            </w:pPr>
            <w:r>
              <w:t>2.及时发放国防公路工役制人员生活保补贴。</w:t>
            </w:r>
          </w:p>
          <w:p>
            <w:pPr>
              <w:pStyle w:val="12"/>
            </w:pPr>
            <w:r>
              <w:t>3.补贴按月发放。预计2023年12月31日支付完毕。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京原公路补贴人员数</w:t>
            </w:r>
          </w:p>
        </w:tc>
        <w:tc>
          <w:tcPr>
            <w:tcW w:w="2835" w:type="dxa"/>
            <w:vAlign w:val="center"/>
          </w:tcPr>
          <w:p>
            <w:pPr>
              <w:pStyle w:val="12"/>
            </w:pPr>
            <w:r>
              <w:t>补贴人员数量</w:t>
            </w:r>
          </w:p>
        </w:tc>
        <w:tc>
          <w:tcPr>
            <w:tcW w:w="2551" w:type="dxa"/>
            <w:vAlign w:val="center"/>
          </w:tcPr>
          <w:p>
            <w:pPr>
              <w:pStyle w:val="12"/>
            </w:pPr>
            <w:r>
              <w:t>＝8人</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2835" w:type="dxa"/>
            <w:vAlign w:val="center"/>
          </w:tcPr>
          <w:p>
            <w:pPr>
              <w:pStyle w:val="12"/>
            </w:pPr>
            <w:r>
              <w:t>补贴发放准确情况</w:t>
            </w:r>
          </w:p>
        </w:tc>
        <w:tc>
          <w:tcPr>
            <w:tcW w:w="2551" w:type="dxa"/>
            <w:vAlign w:val="center"/>
          </w:tcPr>
          <w:p>
            <w:pPr>
              <w:pStyle w:val="12"/>
            </w:pPr>
            <w:r>
              <w:t>＝100%</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补贴发放完成及时率</w:t>
            </w:r>
          </w:p>
        </w:tc>
        <w:tc>
          <w:tcPr>
            <w:tcW w:w="2835" w:type="dxa"/>
            <w:vAlign w:val="center"/>
          </w:tcPr>
          <w:p>
            <w:pPr>
              <w:pStyle w:val="12"/>
            </w:pPr>
            <w:r>
              <w:t>发放完成及时情况</w:t>
            </w:r>
          </w:p>
        </w:tc>
        <w:tc>
          <w:tcPr>
            <w:tcW w:w="2551" w:type="dxa"/>
            <w:vAlign w:val="center"/>
          </w:tcPr>
          <w:p>
            <w:pPr>
              <w:pStyle w:val="12"/>
            </w:pPr>
            <w:r>
              <w:t>≥95%</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项目支出控制在预算范围内</w:t>
            </w:r>
          </w:p>
        </w:tc>
        <w:tc>
          <w:tcPr>
            <w:tcW w:w="2551" w:type="dxa"/>
            <w:vAlign w:val="center"/>
          </w:tcPr>
          <w:p>
            <w:pPr>
              <w:pStyle w:val="12"/>
            </w:pPr>
            <w:r>
              <w:t>≤4.32万元</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补贴人员生活保障提升率</w:t>
            </w:r>
          </w:p>
        </w:tc>
        <w:tc>
          <w:tcPr>
            <w:tcW w:w="2835" w:type="dxa"/>
            <w:vAlign w:val="center"/>
          </w:tcPr>
          <w:p>
            <w:pPr>
              <w:pStyle w:val="12"/>
            </w:pPr>
            <w:r>
              <w:t>补贴人员生活保障提升率</w:t>
            </w:r>
          </w:p>
        </w:tc>
        <w:tc>
          <w:tcPr>
            <w:tcW w:w="2551" w:type="dxa"/>
            <w:vAlign w:val="center"/>
          </w:tcPr>
          <w:p>
            <w:pPr>
              <w:pStyle w:val="12"/>
            </w:pPr>
            <w:r>
              <w:t>≥50%</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受补贴人员满意率</w:t>
            </w:r>
          </w:p>
        </w:tc>
        <w:tc>
          <w:tcPr>
            <w:tcW w:w="2835" w:type="dxa"/>
            <w:vAlign w:val="center"/>
          </w:tcPr>
          <w:p>
            <w:pPr>
              <w:pStyle w:val="12"/>
            </w:pPr>
            <w:r>
              <w:t>受补贴人员满意情况</w:t>
            </w:r>
          </w:p>
        </w:tc>
        <w:tc>
          <w:tcPr>
            <w:tcW w:w="2551" w:type="dxa"/>
            <w:vAlign w:val="center"/>
          </w:tcPr>
          <w:p>
            <w:pPr>
              <w:pStyle w:val="12"/>
            </w:pPr>
            <w:r>
              <w:t>≥85%</w:t>
            </w:r>
          </w:p>
        </w:tc>
        <w:tc>
          <w:tcPr>
            <w:tcW w:w="2268"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18、瀑河水库除险加固工程善后工作扶持资金绩效目标表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1.用于瀑河水库除险加固工程善后工作的土地补偿，保障资金安全，不挤占，挪用，将资金及时足额发放到户，维护村级稳定。</w:t>
            </w:r>
          </w:p>
          <w:p>
            <w:pPr>
              <w:pStyle w:val="12"/>
            </w:pPr>
            <w:r>
              <w:t>2.项目资金下达后，于2023年3月底支出达到50%，6月底达到100%</w:t>
            </w:r>
          </w:p>
          <w:p>
            <w:pPr>
              <w:pStyle w:val="12"/>
            </w:pPr>
            <w:r>
              <w:t>3.补偿瀑河水库除险加固工程善后工作的4个村。</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补偿到位的村数</w:t>
            </w:r>
          </w:p>
        </w:tc>
        <w:tc>
          <w:tcPr>
            <w:tcW w:w="2835" w:type="dxa"/>
            <w:vAlign w:val="center"/>
          </w:tcPr>
          <w:p>
            <w:pPr>
              <w:pStyle w:val="12"/>
            </w:pPr>
            <w:r>
              <w:t>补偿到位的村个数</w:t>
            </w:r>
          </w:p>
        </w:tc>
        <w:tc>
          <w:tcPr>
            <w:tcW w:w="2551" w:type="dxa"/>
            <w:vAlign w:val="center"/>
          </w:tcPr>
          <w:p>
            <w:pPr>
              <w:pStyle w:val="12"/>
            </w:pPr>
            <w:r>
              <w:t>≥4个</w:t>
            </w:r>
          </w:p>
        </w:tc>
        <w:tc>
          <w:tcPr>
            <w:tcW w:w="2268" w:type="dxa"/>
            <w:vAlign w:val="center"/>
          </w:tcPr>
          <w:p>
            <w:pPr>
              <w:pStyle w:val="12"/>
            </w:pPr>
            <w: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补偿覆盖率</w:t>
            </w:r>
          </w:p>
        </w:tc>
        <w:tc>
          <w:tcPr>
            <w:tcW w:w="2835" w:type="dxa"/>
            <w:vAlign w:val="center"/>
          </w:tcPr>
          <w:p>
            <w:pPr>
              <w:pStyle w:val="12"/>
            </w:pPr>
            <w:r>
              <w:t>是否占地户全部得到补偿</w:t>
            </w:r>
          </w:p>
        </w:tc>
        <w:tc>
          <w:tcPr>
            <w:tcW w:w="2551" w:type="dxa"/>
            <w:vAlign w:val="center"/>
          </w:tcPr>
          <w:p>
            <w:pPr>
              <w:pStyle w:val="12"/>
            </w:pPr>
            <w:r>
              <w:t>≥100%</w:t>
            </w:r>
          </w:p>
        </w:tc>
        <w:tc>
          <w:tcPr>
            <w:tcW w:w="2268" w:type="dxa"/>
            <w:vAlign w:val="center"/>
          </w:tcPr>
          <w:p>
            <w:pPr>
              <w:pStyle w:val="12"/>
            </w:pPr>
            <w: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资金及时拨付率</w:t>
            </w:r>
          </w:p>
        </w:tc>
        <w:tc>
          <w:tcPr>
            <w:tcW w:w="2835" w:type="dxa"/>
            <w:vAlign w:val="center"/>
          </w:tcPr>
          <w:p>
            <w:pPr>
              <w:pStyle w:val="12"/>
            </w:pPr>
            <w:r>
              <w:t>该笔资金投入后是否能够按照规定金额发放落实到位</w:t>
            </w:r>
          </w:p>
        </w:tc>
        <w:tc>
          <w:tcPr>
            <w:tcW w:w="2551" w:type="dxa"/>
            <w:vAlign w:val="center"/>
          </w:tcPr>
          <w:p>
            <w:pPr>
              <w:pStyle w:val="12"/>
            </w:pPr>
            <w:r>
              <w:t>≥90%</w:t>
            </w:r>
          </w:p>
        </w:tc>
        <w:tc>
          <w:tcPr>
            <w:tcW w:w="2268" w:type="dxa"/>
            <w:vAlign w:val="center"/>
          </w:tcPr>
          <w:p>
            <w:pPr>
              <w:pStyle w:val="12"/>
            </w:pPr>
            <w: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项目支出控制在预算范围内</w:t>
            </w:r>
          </w:p>
        </w:tc>
        <w:tc>
          <w:tcPr>
            <w:tcW w:w="2551" w:type="dxa"/>
            <w:vAlign w:val="center"/>
          </w:tcPr>
          <w:p>
            <w:pPr>
              <w:pStyle w:val="12"/>
            </w:pPr>
            <w:r>
              <w:t>≥161750元</w:t>
            </w:r>
          </w:p>
        </w:tc>
        <w:tc>
          <w:tcPr>
            <w:tcW w:w="2268" w:type="dxa"/>
            <w:vAlign w:val="center"/>
          </w:tcPr>
          <w:p>
            <w:pPr>
              <w:pStyle w:val="12"/>
            </w:pPr>
            <w: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被占地农民投诉次数</w:t>
            </w:r>
          </w:p>
        </w:tc>
        <w:tc>
          <w:tcPr>
            <w:tcW w:w="2835" w:type="dxa"/>
            <w:vAlign w:val="center"/>
          </w:tcPr>
          <w:p>
            <w:pPr>
              <w:pStyle w:val="12"/>
            </w:pPr>
            <w:r>
              <w:t>被占地农民投诉次数</w:t>
            </w:r>
          </w:p>
        </w:tc>
        <w:tc>
          <w:tcPr>
            <w:tcW w:w="2551" w:type="dxa"/>
            <w:vAlign w:val="center"/>
          </w:tcPr>
          <w:p>
            <w:pPr>
              <w:pStyle w:val="12"/>
            </w:pPr>
            <w:r>
              <w:t>≤1次</w:t>
            </w:r>
          </w:p>
        </w:tc>
        <w:tc>
          <w:tcPr>
            <w:tcW w:w="2268" w:type="dxa"/>
            <w:vAlign w:val="center"/>
          </w:tcPr>
          <w:p>
            <w:pPr>
              <w:pStyle w:val="12"/>
            </w:pPr>
            <w:r>
              <w:t>相关协议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占地农民满意度</w:t>
            </w:r>
          </w:p>
        </w:tc>
        <w:tc>
          <w:tcPr>
            <w:tcW w:w="2835" w:type="dxa"/>
            <w:vAlign w:val="center"/>
          </w:tcPr>
          <w:p>
            <w:pPr>
              <w:pStyle w:val="12"/>
            </w:pPr>
            <w:r>
              <w:t>占地农民满意情况</w:t>
            </w:r>
          </w:p>
        </w:tc>
        <w:tc>
          <w:tcPr>
            <w:tcW w:w="2551" w:type="dxa"/>
            <w:vAlign w:val="center"/>
          </w:tcPr>
          <w:p>
            <w:pPr>
              <w:pStyle w:val="12"/>
            </w:pPr>
            <w:r>
              <w:t>≥90%</w:t>
            </w:r>
          </w:p>
        </w:tc>
        <w:tc>
          <w:tcPr>
            <w:tcW w:w="2268" w:type="dxa"/>
            <w:vAlign w:val="center"/>
          </w:tcPr>
          <w:p>
            <w:pPr>
              <w:pStyle w:val="12"/>
            </w:pPr>
            <w:r>
              <w:t>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19、人大经费（运转保障）绩效目标表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1.开展人大监督、宣传、做好代表履职学习培训工作及代表活动服务保障等各项工作。</w:t>
            </w:r>
          </w:p>
          <w:p>
            <w:pPr>
              <w:pStyle w:val="12"/>
            </w:pPr>
            <w:r>
              <w:t>2.人大日常工作经费保障及时，促进基层民主政治建设，当年度召开不少于1次人代会。</w:t>
            </w:r>
          </w:p>
          <w:p>
            <w:pPr>
              <w:pStyle w:val="12"/>
            </w:pPr>
            <w:r>
              <w:t>3.项目资金按工作进展月份进行支出，2023年3月底支出达到25%，6月底50%，9月底75%，12月底100%</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召开人代会次数</w:t>
            </w:r>
          </w:p>
        </w:tc>
        <w:tc>
          <w:tcPr>
            <w:tcW w:w="2835" w:type="dxa"/>
            <w:vAlign w:val="center"/>
          </w:tcPr>
          <w:p>
            <w:pPr>
              <w:pStyle w:val="12"/>
            </w:pPr>
            <w:r>
              <w:t>召开人代会次数</w:t>
            </w:r>
          </w:p>
        </w:tc>
        <w:tc>
          <w:tcPr>
            <w:tcW w:w="2551" w:type="dxa"/>
            <w:vAlign w:val="center"/>
          </w:tcPr>
          <w:p>
            <w:pPr>
              <w:pStyle w:val="12"/>
            </w:pPr>
            <w:r>
              <w:t>≥1次</w:t>
            </w:r>
          </w:p>
        </w:tc>
        <w:tc>
          <w:tcPr>
            <w:tcW w:w="2268" w:type="dxa"/>
            <w:vAlign w:val="center"/>
          </w:tcPr>
          <w:p>
            <w:pPr>
              <w:pStyle w:val="12"/>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人大代表出席率</w:t>
            </w:r>
          </w:p>
        </w:tc>
        <w:tc>
          <w:tcPr>
            <w:tcW w:w="2835" w:type="dxa"/>
            <w:vAlign w:val="center"/>
          </w:tcPr>
          <w:p>
            <w:pPr>
              <w:pStyle w:val="12"/>
            </w:pPr>
            <w:r>
              <w:t>人大代表出席情况</w:t>
            </w:r>
          </w:p>
        </w:tc>
        <w:tc>
          <w:tcPr>
            <w:tcW w:w="2551" w:type="dxa"/>
            <w:vAlign w:val="center"/>
          </w:tcPr>
          <w:p>
            <w:pPr>
              <w:pStyle w:val="12"/>
            </w:pPr>
            <w:r>
              <w:t>≥70%</w:t>
            </w:r>
          </w:p>
        </w:tc>
        <w:tc>
          <w:tcPr>
            <w:tcW w:w="2268" w:type="dxa"/>
            <w:vAlign w:val="center"/>
          </w:tcPr>
          <w:p>
            <w:pPr>
              <w:pStyle w:val="12"/>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人大日常工作经费保障及时率</w:t>
            </w:r>
          </w:p>
        </w:tc>
        <w:tc>
          <w:tcPr>
            <w:tcW w:w="2835" w:type="dxa"/>
            <w:vAlign w:val="center"/>
          </w:tcPr>
          <w:p>
            <w:pPr>
              <w:pStyle w:val="12"/>
            </w:pPr>
            <w:r>
              <w:t>保障人大日常工作及时开展</w:t>
            </w:r>
          </w:p>
        </w:tc>
        <w:tc>
          <w:tcPr>
            <w:tcW w:w="2551" w:type="dxa"/>
            <w:vAlign w:val="center"/>
          </w:tcPr>
          <w:p>
            <w:pPr>
              <w:pStyle w:val="12"/>
            </w:pPr>
            <w:r>
              <w:t>≥90%</w:t>
            </w:r>
          </w:p>
        </w:tc>
        <w:tc>
          <w:tcPr>
            <w:tcW w:w="2268" w:type="dxa"/>
            <w:vAlign w:val="center"/>
          </w:tcPr>
          <w:p>
            <w:pPr>
              <w:pStyle w:val="12"/>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2835" w:type="dxa"/>
            <w:vAlign w:val="center"/>
          </w:tcPr>
          <w:p>
            <w:pPr>
              <w:pStyle w:val="12"/>
            </w:pPr>
            <w:r>
              <w:t>项目支出控制在预算范围内</w:t>
            </w:r>
          </w:p>
        </w:tc>
        <w:tc>
          <w:tcPr>
            <w:tcW w:w="2551" w:type="dxa"/>
            <w:vAlign w:val="center"/>
          </w:tcPr>
          <w:p>
            <w:pPr>
              <w:pStyle w:val="12"/>
            </w:pPr>
            <w:r>
              <w:t>≤3万元</w:t>
            </w:r>
          </w:p>
        </w:tc>
        <w:tc>
          <w:tcPr>
            <w:tcW w:w="2268" w:type="dxa"/>
            <w:vAlign w:val="center"/>
          </w:tcPr>
          <w:p>
            <w:pPr>
              <w:pStyle w:val="12"/>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人大提议案件数</w:t>
            </w:r>
          </w:p>
        </w:tc>
        <w:tc>
          <w:tcPr>
            <w:tcW w:w="2835" w:type="dxa"/>
            <w:vAlign w:val="center"/>
          </w:tcPr>
          <w:p>
            <w:pPr>
              <w:pStyle w:val="12"/>
            </w:pPr>
            <w:r>
              <w:t>为本辖区民生事项等积极向区人大提议案件数</w:t>
            </w:r>
          </w:p>
        </w:tc>
        <w:tc>
          <w:tcPr>
            <w:tcW w:w="2551" w:type="dxa"/>
            <w:vAlign w:val="center"/>
          </w:tcPr>
          <w:p>
            <w:pPr>
              <w:pStyle w:val="12"/>
            </w:pPr>
            <w:r>
              <w:t>≥1件</w:t>
            </w:r>
          </w:p>
        </w:tc>
        <w:tc>
          <w:tcPr>
            <w:tcW w:w="2268" w:type="dxa"/>
            <w:vAlign w:val="center"/>
          </w:tcPr>
          <w:p>
            <w:pPr>
              <w:pStyle w:val="12"/>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人大代表满意度</w:t>
            </w:r>
          </w:p>
        </w:tc>
        <w:tc>
          <w:tcPr>
            <w:tcW w:w="2835" w:type="dxa"/>
            <w:vAlign w:val="center"/>
          </w:tcPr>
          <w:p>
            <w:pPr>
              <w:pStyle w:val="12"/>
            </w:pPr>
            <w:r>
              <w:t>人大代表满意度</w:t>
            </w:r>
          </w:p>
        </w:tc>
        <w:tc>
          <w:tcPr>
            <w:tcW w:w="2551" w:type="dxa"/>
            <w:vAlign w:val="center"/>
          </w:tcPr>
          <w:p>
            <w:pPr>
              <w:pStyle w:val="12"/>
            </w:pPr>
            <w:r>
              <w:t>≥90%</w:t>
            </w:r>
          </w:p>
        </w:tc>
        <w:tc>
          <w:tcPr>
            <w:tcW w:w="2268" w:type="dxa"/>
            <w:vAlign w:val="center"/>
          </w:tcPr>
          <w:p>
            <w:pPr>
              <w:pStyle w:val="12"/>
            </w:pPr>
            <w:r>
              <w:t>徐字[2019]46号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20、团委综合事务管理经费（运转保障）绩效目标表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1.主要用于团委综合事务管理，促进团委工作创新改革</w:t>
            </w:r>
          </w:p>
          <w:p>
            <w:pPr>
              <w:pStyle w:val="12"/>
            </w:pPr>
            <w:r>
              <w:t>2.团委吸引力凝聚力得到加强，团委综合事务管理提高</w:t>
            </w:r>
          </w:p>
          <w:p>
            <w:pPr>
              <w:pStyle w:val="12"/>
            </w:pPr>
            <w:r>
              <w:t>3.保障团委各项工作的开展，提高办事效率；项目资金按序时进度支出：3月份支出25%，6月份支出60%，9月支出80%，12月份支出100%。</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组织团员活动次数</w:t>
            </w:r>
          </w:p>
        </w:tc>
        <w:tc>
          <w:tcPr>
            <w:tcW w:w="2835" w:type="dxa"/>
            <w:vAlign w:val="center"/>
          </w:tcPr>
          <w:p>
            <w:pPr>
              <w:pStyle w:val="12"/>
            </w:pPr>
            <w:r>
              <w:t>全年组织开展团员活动次数</w:t>
            </w:r>
          </w:p>
        </w:tc>
        <w:tc>
          <w:tcPr>
            <w:tcW w:w="2551" w:type="dxa"/>
            <w:vAlign w:val="center"/>
          </w:tcPr>
          <w:p>
            <w:pPr>
              <w:pStyle w:val="12"/>
            </w:pPr>
            <w:r>
              <w:t>≥4次</w:t>
            </w:r>
          </w:p>
        </w:tc>
        <w:tc>
          <w:tcPr>
            <w:tcW w:w="2268" w:type="dxa"/>
            <w:vAlign w:val="center"/>
          </w:tcPr>
          <w:p>
            <w:pPr>
              <w:pStyle w:val="12"/>
            </w:pPr>
            <w:r>
              <w:t>徐办发[2018]3号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团委工作考核通过率</w:t>
            </w:r>
          </w:p>
        </w:tc>
        <w:tc>
          <w:tcPr>
            <w:tcW w:w="2835" w:type="dxa"/>
            <w:vAlign w:val="center"/>
          </w:tcPr>
          <w:p>
            <w:pPr>
              <w:pStyle w:val="12"/>
            </w:pPr>
            <w:r>
              <w:t>各项团委工作是否通过考核</w:t>
            </w:r>
          </w:p>
        </w:tc>
        <w:tc>
          <w:tcPr>
            <w:tcW w:w="2551" w:type="dxa"/>
            <w:vAlign w:val="center"/>
          </w:tcPr>
          <w:p>
            <w:pPr>
              <w:pStyle w:val="12"/>
            </w:pPr>
            <w:r>
              <w:t>≥90%</w:t>
            </w:r>
          </w:p>
        </w:tc>
        <w:tc>
          <w:tcPr>
            <w:tcW w:w="2268" w:type="dxa"/>
            <w:vAlign w:val="center"/>
          </w:tcPr>
          <w:p>
            <w:pPr>
              <w:pStyle w:val="12"/>
            </w:pPr>
            <w:r>
              <w:t>徐办发[2018]3号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团委工作完成及时率</w:t>
            </w:r>
          </w:p>
        </w:tc>
        <w:tc>
          <w:tcPr>
            <w:tcW w:w="2835" w:type="dxa"/>
            <w:vAlign w:val="center"/>
          </w:tcPr>
          <w:p>
            <w:pPr>
              <w:pStyle w:val="12"/>
            </w:pPr>
            <w:r>
              <w:t>各项团委工作及时完成情况</w:t>
            </w:r>
          </w:p>
        </w:tc>
        <w:tc>
          <w:tcPr>
            <w:tcW w:w="2551" w:type="dxa"/>
            <w:vAlign w:val="center"/>
          </w:tcPr>
          <w:p>
            <w:pPr>
              <w:pStyle w:val="12"/>
            </w:pPr>
            <w:r>
              <w:t>≥90%</w:t>
            </w:r>
          </w:p>
        </w:tc>
        <w:tc>
          <w:tcPr>
            <w:tcW w:w="2268" w:type="dxa"/>
            <w:vAlign w:val="center"/>
          </w:tcPr>
          <w:p>
            <w:pPr>
              <w:pStyle w:val="12"/>
            </w:pPr>
            <w:r>
              <w:t>徐办发[2018]3号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项目支出控制在预算范围内</w:t>
            </w:r>
          </w:p>
        </w:tc>
        <w:tc>
          <w:tcPr>
            <w:tcW w:w="2551" w:type="dxa"/>
            <w:vAlign w:val="center"/>
          </w:tcPr>
          <w:p>
            <w:pPr>
              <w:pStyle w:val="12"/>
            </w:pPr>
            <w:r>
              <w:t>≥2万元</w:t>
            </w:r>
          </w:p>
        </w:tc>
        <w:tc>
          <w:tcPr>
            <w:tcW w:w="2268" w:type="dxa"/>
            <w:vAlign w:val="center"/>
          </w:tcPr>
          <w:p>
            <w:pPr>
              <w:pStyle w:val="12"/>
            </w:pPr>
            <w:r>
              <w:t>徐办发[2018]3号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团员入党积极性提升率</w:t>
            </w:r>
          </w:p>
        </w:tc>
        <w:tc>
          <w:tcPr>
            <w:tcW w:w="2835" w:type="dxa"/>
            <w:vAlign w:val="center"/>
          </w:tcPr>
          <w:p>
            <w:pPr>
              <w:pStyle w:val="12"/>
            </w:pPr>
            <w:r>
              <w:t>通过调查有入党意愿团员人数较上一年度的提升比例</w:t>
            </w:r>
          </w:p>
        </w:tc>
        <w:tc>
          <w:tcPr>
            <w:tcW w:w="2551" w:type="dxa"/>
            <w:vAlign w:val="center"/>
          </w:tcPr>
          <w:p>
            <w:pPr>
              <w:pStyle w:val="12"/>
            </w:pPr>
            <w:r>
              <w:t>≥10%</w:t>
            </w:r>
          </w:p>
        </w:tc>
        <w:tc>
          <w:tcPr>
            <w:tcW w:w="2268" w:type="dxa"/>
            <w:vAlign w:val="center"/>
          </w:tcPr>
          <w:p>
            <w:pPr>
              <w:pStyle w:val="12"/>
            </w:pPr>
            <w:r>
              <w:t>徐办发[2018]3号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团员满意度</w:t>
            </w:r>
          </w:p>
        </w:tc>
        <w:tc>
          <w:tcPr>
            <w:tcW w:w="2835" w:type="dxa"/>
            <w:vAlign w:val="center"/>
          </w:tcPr>
          <w:p>
            <w:pPr>
              <w:pStyle w:val="12"/>
            </w:pPr>
            <w:r>
              <w:t>团委综合事务团员满意情况</w:t>
            </w:r>
          </w:p>
        </w:tc>
        <w:tc>
          <w:tcPr>
            <w:tcW w:w="2551" w:type="dxa"/>
            <w:vAlign w:val="center"/>
          </w:tcPr>
          <w:p>
            <w:pPr>
              <w:pStyle w:val="12"/>
            </w:pPr>
            <w:r>
              <w:t>≥90%</w:t>
            </w:r>
          </w:p>
        </w:tc>
        <w:tc>
          <w:tcPr>
            <w:tcW w:w="2268" w:type="dxa"/>
            <w:vAlign w:val="center"/>
          </w:tcPr>
          <w:p>
            <w:pPr>
              <w:pStyle w:val="12"/>
            </w:pPr>
            <w:r>
              <w:t>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21、退役军人公益岗位人员工资绩效目标表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1.确保全乡稳定，保障退役军人专岗人员更好发挥作用。</w:t>
            </w:r>
          </w:p>
          <w:p>
            <w:pPr>
              <w:pStyle w:val="12"/>
            </w:pPr>
            <w:r>
              <w:t>2.项目资金9.24万元，发放人数3人。2023年12月份发放完毕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公益岗人数</w:t>
            </w:r>
          </w:p>
        </w:tc>
        <w:tc>
          <w:tcPr>
            <w:tcW w:w="2835" w:type="dxa"/>
            <w:vAlign w:val="center"/>
          </w:tcPr>
          <w:p>
            <w:pPr>
              <w:pStyle w:val="12"/>
            </w:pPr>
            <w:r>
              <w:t>公益岗人数</w:t>
            </w:r>
          </w:p>
        </w:tc>
        <w:tc>
          <w:tcPr>
            <w:tcW w:w="2551" w:type="dxa"/>
            <w:vAlign w:val="center"/>
          </w:tcPr>
          <w:p>
            <w:pPr>
              <w:pStyle w:val="12"/>
            </w:pPr>
            <w:r>
              <w:t>3人</w:t>
            </w:r>
          </w:p>
        </w:tc>
        <w:tc>
          <w:tcPr>
            <w:tcW w:w="2268" w:type="dxa"/>
            <w:vAlign w:val="center"/>
          </w:tcPr>
          <w:p>
            <w:pPr>
              <w:pStyle w:val="12"/>
            </w:pPr>
            <w:r>
              <w:t>2022年12月份人数</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公益岗工资发放足额率</w:t>
            </w:r>
          </w:p>
        </w:tc>
        <w:tc>
          <w:tcPr>
            <w:tcW w:w="2835" w:type="dxa"/>
            <w:vAlign w:val="center"/>
          </w:tcPr>
          <w:p>
            <w:pPr>
              <w:pStyle w:val="12"/>
            </w:pPr>
            <w:r>
              <w:t>足额发放工资人数占全部人数比例</w:t>
            </w:r>
          </w:p>
        </w:tc>
        <w:tc>
          <w:tcPr>
            <w:tcW w:w="2551" w:type="dxa"/>
            <w:vAlign w:val="center"/>
          </w:tcPr>
          <w:p>
            <w:pPr>
              <w:pStyle w:val="12"/>
            </w:pPr>
            <w:r>
              <w:t>100%</w:t>
            </w:r>
          </w:p>
        </w:tc>
        <w:tc>
          <w:tcPr>
            <w:tcW w:w="2268" w:type="dxa"/>
            <w:vAlign w:val="center"/>
          </w:tcPr>
          <w:p>
            <w:pPr>
              <w:pStyle w:val="12"/>
            </w:pPr>
            <w:r>
              <w:t>计划标准</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资金及时发放率</w:t>
            </w:r>
          </w:p>
        </w:tc>
        <w:tc>
          <w:tcPr>
            <w:tcW w:w="2835" w:type="dxa"/>
            <w:vAlign w:val="center"/>
          </w:tcPr>
          <w:p>
            <w:pPr>
              <w:pStyle w:val="12"/>
            </w:pPr>
            <w:r>
              <w:t>该笔资金投入后是否能够按照规定时间发放到位</w:t>
            </w:r>
          </w:p>
        </w:tc>
        <w:tc>
          <w:tcPr>
            <w:tcW w:w="2551" w:type="dxa"/>
            <w:vAlign w:val="center"/>
          </w:tcPr>
          <w:p>
            <w:pPr>
              <w:pStyle w:val="12"/>
            </w:pPr>
            <w:r>
              <w:t>≤100%</w:t>
            </w:r>
          </w:p>
        </w:tc>
        <w:tc>
          <w:tcPr>
            <w:tcW w:w="2268" w:type="dxa"/>
            <w:vAlign w:val="center"/>
          </w:tcPr>
          <w:p>
            <w:pPr>
              <w:pStyle w:val="12"/>
            </w:pPr>
            <w:r>
              <w:t>计划标准</w:t>
            </w:r>
          </w:p>
        </w:tc>
      </w:tr>
      <w:tr>
        <w:tblPrEx>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项目支出金额</w:t>
            </w:r>
          </w:p>
        </w:tc>
        <w:tc>
          <w:tcPr>
            <w:tcW w:w="2835" w:type="dxa"/>
            <w:vAlign w:val="center"/>
          </w:tcPr>
          <w:p>
            <w:pPr>
              <w:pStyle w:val="12"/>
            </w:pPr>
            <w:r>
              <w:t>在预算金额内支付</w:t>
            </w:r>
          </w:p>
        </w:tc>
        <w:tc>
          <w:tcPr>
            <w:tcW w:w="2551" w:type="dxa"/>
            <w:vAlign w:val="center"/>
          </w:tcPr>
          <w:p>
            <w:pPr>
              <w:pStyle w:val="12"/>
            </w:pPr>
            <w:r>
              <w:t>≤9.24万元</w:t>
            </w:r>
          </w:p>
        </w:tc>
        <w:tc>
          <w:tcPr>
            <w:tcW w:w="2268" w:type="dxa"/>
            <w:vAlign w:val="center"/>
          </w:tcPr>
          <w:p>
            <w:pPr>
              <w:pStyle w:val="12"/>
            </w:pPr>
            <w:r>
              <w:t>计划标准</w:t>
            </w:r>
          </w:p>
        </w:tc>
      </w:tr>
      <w:tr>
        <w:tblPrEx>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退役军人公益岗人员上访次数</w:t>
            </w:r>
          </w:p>
        </w:tc>
        <w:tc>
          <w:tcPr>
            <w:tcW w:w="2835" w:type="dxa"/>
            <w:vAlign w:val="center"/>
          </w:tcPr>
          <w:p>
            <w:pPr>
              <w:pStyle w:val="12"/>
            </w:pPr>
            <w:r>
              <w:t>项目相关的退役军人公益岗人员上访次数</w:t>
            </w:r>
          </w:p>
        </w:tc>
        <w:tc>
          <w:tcPr>
            <w:tcW w:w="2551" w:type="dxa"/>
            <w:vAlign w:val="center"/>
          </w:tcPr>
          <w:p>
            <w:pPr>
              <w:pStyle w:val="12"/>
            </w:pPr>
            <w:r>
              <w:t>≤2次</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退役军人公益岗人员满意度</w:t>
            </w:r>
          </w:p>
        </w:tc>
        <w:tc>
          <w:tcPr>
            <w:tcW w:w="2835" w:type="dxa"/>
            <w:vAlign w:val="center"/>
          </w:tcPr>
          <w:p>
            <w:pPr>
              <w:pStyle w:val="12"/>
            </w:pPr>
            <w:r>
              <w:t>项目相关的退役军人公益岗人员满意度</w:t>
            </w:r>
          </w:p>
        </w:tc>
        <w:tc>
          <w:tcPr>
            <w:tcW w:w="2551" w:type="dxa"/>
            <w:vAlign w:val="center"/>
          </w:tcPr>
          <w:p>
            <w:pPr>
              <w:pStyle w:val="12"/>
            </w:pPr>
            <w:r>
              <w:t>≥85%</w:t>
            </w:r>
          </w:p>
        </w:tc>
        <w:tc>
          <w:tcPr>
            <w:tcW w:w="2268" w:type="dxa"/>
            <w:vAlign w:val="center"/>
          </w:tcPr>
          <w:p>
            <w:pPr>
              <w:pStyle w:val="12"/>
            </w:pPr>
            <w:r>
              <w:t>计划标准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22、维稳经费（运转保障）绩效目标表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1.建立维稳保障长效机制，解决各种信访案件数量≥10件</w:t>
            </w:r>
          </w:p>
          <w:p>
            <w:pPr>
              <w:pStyle w:val="12"/>
            </w:pPr>
            <w:r>
              <w:t>2.帮助群众解决疑难问题，减少矛盾纠纷案件和不稳定因素的发生。</w:t>
            </w:r>
          </w:p>
          <w:p>
            <w:pPr>
              <w:pStyle w:val="12"/>
            </w:pPr>
            <w:r>
              <w:t>3.此项目资金按序时进度支出：3月份支出25%，6月份支出50%，9月份支出80%，12月份支出100%。</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排查、化解矛盾纠纷的数量</w:t>
            </w:r>
          </w:p>
        </w:tc>
        <w:tc>
          <w:tcPr>
            <w:tcW w:w="2835" w:type="dxa"/>
            <w:vAlign w:val="center"/>
          </w:tcPr>
          <w:p>
            <w:pPr>
              <w:pStyle w:val="12"/>
            </w:pPr>
            <w:r>
              <w:t>排查、化解矛盾纠纷的数量</w:t>
            </w:r>
          </w:p>
        </w:tc>
        <w:tc>
          <w:tcPr>
            <w:tcW w:w="2551" w:type="dxa"/>
            <w:vAlign w:val="center"/>
          </w:tcPr>
          <w:p>
            <w:pPr>
              <w:pStyle w:val="12"/>
            </w:pPr>
            <w:r>
              <w:t>≥10件</w:t>
            </w:r>
          </w:p>
        </w:tc>
        <w:tc>
          <w:tcPr>
            <w:tcW w:w="2268" w:type="dxa"/>
            <w:vAlign w:val="center"/>
          </w:tcPr>
          <w:p>
            <w:pPr>
              <w:pStyle w:val="12"/>
            </w:pPr>
            <w:r>
              <w:t>三定方案及单位年度工作计划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矛盾纠纷调处成功率</w:t>
            </w:r>
          </w:p>
        </w:tc>
        <w:tc>
          <w:tcPr>
            <w:tcW w:w="2835" w:type="dxa"/>
            <w:vAlign w:val="center"/>
          </w:tcPr>
          <w:p>
            <w:pPr>
              <w:pStyle w:val="12"/>
            </w:pPr>
            <w:r>
              <w:t>矛盾纠纷调处成功率</w:t>
            </w:r>
          </w:p>
        </w:tc>
        <w:tc>
          <w:tcPr>
            <w:tcW w:w="2551" w:type="dxa"/>
            <w:vAlign w:val="center"/>
          </w:tcPr>
          <w:p>
            <w:pPr>
              <w:pStyle w:val="12"/>
            </w:pPr>
            <w:r>
              <w:t>≥85%</w:t>
            </w:r>
          </w:p>
        </w:tc>
        <w:tc>
          <w:tcPr>
            <w:tcW w:w="2268" w:type="dxa"/>
            <w:vAlign w:val="center"/>
          </w:tcPr>
          <w:p>
            <w:pPr>
              <w:pStyle w:val="12"/>
            </w:pPr>
            <w:r>
              <w:t>三定方案及单位年度工作计划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解决信访案件及时性</w:t>
            </w:r>
          </w:p>
        </w:tc>
        <w:tc>
          <w:tcPr>
            <w:tcW w:w="2835" w:type="dxa"/>
            <w:vAlign w:val="center"/>
          </w:tcPr>
          <w:p>
            <w:pPr>
              <w:pStyle w:val="12"/>
            </w:pPr>
            <w:r>
              <w:t>解决信访案件及时率</w:t>
            </w:r>
          </w:p>
        </w:tc>
        <w:tc>
          <w:tcPr>
            <w:tcW w:w="2551" w:type="dxa"/>
            <w:vAlign w:val="center"/>
          </w:tcPr>
          <w:p>
            <w:pPr>
              <w:pStyle w:val="12"/>
            </w:pPr>
            <w:r>
              <w:t>≥85%</w:t>
            </w:r>
          </w:p>
        </w:tc>
        <w:tc>
          <w:tcPr>
            <w:tcW w:w="2268" w:type="dxa"/>
            <w:vAlign w:val="center"/>
          </w:tcPr>
          <w:p>
            <w:pPr>
              <w:pStyle w:val="12"/>
            </w:pPr>
            <w:r>
              <w:t>三定方案及单位年度工作计划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项目支出控制在预算范围内</w:t>
            </w:r>
          </w:p>
        </w:tc>
        <w:tc>
          <w:tcPr>
            <w:tcW w:w="2551" w:type="dxa"/>
            <w:vAlign w:val="center"/>
          </w:tcPr>
          <w:p>
            <w:pPr>
              <w:pStyle w:val="12"/>
            </w:pPr>
            <w:r>
              <w:t>≥9.91万元</w:t>
            </w:r>
          </w:p>
        </w:tc>
        <w:tc>
          <w:tcPr>
            <w:tcW w:w="2268" w:type="dxa"/>
            <w:vAlign w:val="center"/>
          </w:tcPr>
          <w:p>
            <w:pPr>
              <w:pStyle w:val="12"/>
            </w:pPr>
            <w:r>
              <w:t>三定方案及单位年度工作计划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社会稳定水平提升率</w:t>
            </w:r>
          </w:p>
        </w:tc>
        <w:tc>
          <w:tcPr>
            <w:tcW w:w="2835" w:type="dxa"/>
            <w:vAlign w:val="center"/>
          </w:tcPr>
          <w:p>
            <w:pPr>
              <w:pStyle w:val="12"/>
            </w:pPr>
            <w:r>
              <w:t>矛盾纠纷数量较上年度下降的比例</w:t>
            </w:r>
          </w:p>
        </w:tc>
        <w:tc>
          <w:tcPr>
            <w:tcW w:w="2551" w:type="dxa"/>
            <w:vAlign w:val="center"/>
          </w:tcPr>
          <w:p>
            <w:pPr>
              <w:pStyle w:val="12"/>
            </w:pPr>
            <w:r>
              <w:t>≥10%</w:t>
            </w:r>
          </w:p>
        </w:tc>
        <w:tc>
          <w:tcPr>
            <w:tcW w:w="2268" w:type="dxa"/>
            <w:vAlign w:val="center"/>
          </w:tcPr>
          <w:p>
            <w:pPr>
              <w:pStyle w:val="12"/>
            </w:pPr>
            <w:r>
              <w:t>三定方案及单位年度工作计划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2835" w:type="dxa"/>
            <w:vAlign w:val="center"/>
          </w:tcPr>
          <w:p>
            <w:pPr>
              <w:pStyle w:val="12"/>
            </w:pPr>
            <w:r>
              <w:t>受益群众满意情况</w:t>
            </w:r>
          </w:p>
        </w:tc>
        <w:tc>
          <w:tcPr>
            <w:tcW w:w="2551" w:type="dxa"/>
            <w:vAlign w:val="center"/>
          </w:tcPr>
          <w:p>
            <w:pPr>
              <w:pStyle w:val="12"/>
            </w:pPr>
            <w:r>
              <w:t>≥90%</w:t>
            </w:r>
          </w:p>
        </w:tc>
        <w:tc>
          <w:tcPr>
            <w:tcW w:w="2268" w:type="dxa"/>
            <w:vAlign w:val="center"/>
          </w:tcPr>
          <w:p>
            <w:pPr>
              <w:pStyle w:val="12"/>
            </w:pPr>
            <w:r>
              <w:t>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23、乡村振兴驻村工作队经费绩效目标表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1.为驻村干部开展工作和人身安全提供基本保障提供必要工作和生活条件。</w:t>
            </w:r>
          </w:p>
          <w:p>
            <w:pPr>
              <w:pStyle w:val="12"/>
            </w:pPr>
            <w:r>
              <w:t>2.上半年支出50%，下半年支出50%。</w:t>
            </w:r>
          </w:p>
          <w:p>
            <w:pPr>
              <w:pStyle w:val="12"/>
            </w:pPr>
            <w:r>
              <w:t>3.驻村第一书记和工作队员不少于3人，保障驻村工作队出勤率不低于95%，推进乡村振兴，保障工作队员满意度不低于85%</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驻村第一书记和工作队员数量</w:t>
            </w:r>
          </w:p>
        </w:tc>
        <w:tc>
          <w:tcPr>
            <w:tcW w:w="2835" w:type="dxa"/>
            <w:vAlign w:val="center"/>
          </w:tcPr>
          <w:p>
            <w:pPr>
              <w:pStyle w:val="12"/>
            </w:pPr>
            <w:r>
              <w:t>选派到村得驻村书记和工作队员总数</w:t>
            </w:r>
          </w:p>
        </w:tc>
        <w:tc>
          <w:tcPr>
            <w:tcW w:w="2551" w:type="dxa"/>
            <w:vAlign w:val="center"/>
          </w:tcPr>
          <w:p>
            <w:pPr>
              <w:pStyle w:val="12"/>
            </w:pPr>
            <w:r>
              <w:t>3人</w:t>
            </w:r>
          </w:p>
        </w:tc>
        <w:tc>
          <w:tcPr>
            <w:tcW w:w="2268" w:type="dxa"/>
            <w:vAlign w:val="center"/>
          </w:tcPr>
          <w:p>
            <w:pPr>
              <w:pStyle w:val="12"/>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驻村工作队出勤率</w:t>
            </w:r>
          </w:p>
        </w:tc>
        <w:tc>
          <w:tcPr>
            <w:tcW w:w="2835" w:type="dxa"/>
            <w:vAlign w:val="center"/>
          </w:tcPr>
          <w:p>
            <w:pPr>
              <w:pStyle w:val="12"/>
            </w:pPr>
            <w:r>
              <w:t>反应实际在岗人数数量和工作队人数总量的比率</w:t>
            </w:r>
          </w:p>
        </w:tc>
        <w:tc>
          <w:tcPr>
            <w:tcW w:w="2551" w:type="dxa"/>
            <w:vAlign w:val="center"/>
          </w:tcPr>
          <w:p>
            <w:pPr>
              <w:pStyle w:val="12"/>
            </w:pPr>
            <w:r>
              <w:t>≥95%</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2835" w:type="dxa"/>
            <w:vAlign w:val="center"/>
          </w:tcPr>
          <w:p>
            <w:pPr>
              <w:pStyle w:val="12"/>
            </w:pPr>
            <w:r>
              <w:t>反应工作任务完成及时情况</w:t>
            </w:r>
          </w:p>
        </w:tc>
        <w:tc>
          <w:tcPr>
            <w:tcW w:w="2551" w:type="dxa"/>
            <w:vAlign w:val="center"/>
          </w:tcPr>
          <w:p>
            <w:pPr>
              <w:pStyle w:val="12"/>
            </w:pPr>
            <w:r>
              <w:t>≥95%</w:t>
            </w:r>
          </w:p>
        </w:tc>
        <w:tc>
          <w:tcPr>
            <w:tcW w:w="2268" w:type="dxa"/>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工作队员意外保险费用</w:t>
            </w:r>
          </w:p>
        </w:tc>
        <w:tc>
          <w:tcPr>
            <w:tcW w:w="2835" w:type="dxa"/>
            <w:vAlign w:val="center"/>
          </w:tcPr>
          <w:p>
            <w:pPr>
              <w:pStyle w:val="12"/>
            </w:pPr>
            <w:r>
              <w:t>工作队员意外保险费用</w:t>
            </w:r>
          </w:p>
        </w:tc>
        <w:tc>
          <w:tcPr>
            <w:tcW w:w="2551" w:type="dxa"/>
            <w:vAlign w:val="center"/>
          </w:tcPr>
          <w:p>
            <w:pPr>
              <w:pStyle w:val="12"/>
            </w:pPr>
            <w:r>
              <w:t>225元</w:t>
            </w:r>
          </w:p>
        </w:tc>
        <w:tc>
          <w:tcPr>
            <w:tcW w:w="2268" w:type="dxa"/>
            <w:vAlign w:val="center"/>
          </w:tcPr>
          <w:p>
            <w:pPr>
              <w:pStyle w:val="12"/>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推进乡村振兴</w:t>
            </w:r>
          </w:p>
        </w:tc>
        <w:tc>
          <w:tcPr>
            <w:tcW w:w="2835" w:type="dxa"/>
            <w:vAlign w:val="center"/>
          </w:tcPr>
          <w:p>
            <w:pPr>
              <w:pStyle w:val="12"/>
            </w:pPr>
            <w:r>
              <w:t>反应推进乡村振兴情况</w:t>
            </w:r>
          </w:p>
        </w:tc>
        <w:tc>
          <w:tcPr>
            <w:tcW w:w="2551" w:type="dxa"/>
            <w:vAlign w:val="center"/>
          </w:tcPr>
          <w:p>
            <w:pPr>
              <w:pStyle w:val="12"/>
            </w:pPr>
            <w:r>
              <w:t>≥90%</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工作队员满意度</w:t>
            </w:r>
          </w:p>
        </w:tc>
        <w:tc>
          <w:tcPr>
            <w:tcW w:w="2835" w:type="dxa"/>
            <w:vAlign w:val="center"/>
          </w:tcPr>
          <w:p>
            <w:pPr>
              <w:pStyle w:val="12"/>
            </w:pPr>
            <w:r>
              <w:t>反应驻村工作队员组织满意情况</w:t>
            </w:r>
          </w:p>
        </w:tc>
        <w:tc>
          <w:tcPr>
            <w:tcW w:w="2551" w:type="dxa"/>
            <w:vAlign w:val="center"/>
          </w:tcPr>
          <w:p>
            <w:pPr>
              <w:pStyle w:val="12"/>
            </w:pPr>
            <w:r>
              <w:t>≥85%</w:t>
            </w:r>
          </w:p>
        </w:tc>
        <w:tc>
          <w:tcPr>
            <w:tcW w:w="2268"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24、乡镇武装工作经费（运转保障）绩效目标表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1.主要用于民兵应急器材装备配备、专武干部及民兵服装购置等经费</w:t>
            </w:r>
          </w:p>
          <w:p>
            <w:pPr>
              <w:pStyle w:val="12"/>
            </w:pPr>
            <w:r>
              <w:t>2.项目资金与2023年3月底支出达到25%，6月底达到50%，9月底达到75%，12月底达到100%</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每年完成上级下达征兵数量</w:t>
            </w:r>
          </w:p>
        </w:tc>
        <w:tc>
          <w:tcPr>
            <w:tcW w:w="2835" w:type="dxa"/>
            <w:vAlign w:val="center"/>
          </w:tcPr>
          <w:p>
            <w:pPr>
              <w:pStyle w:val="12"/>
            </w:pPr>
            <w:r>
              <w:t>按照上级下达的征兵数量完成</w:t>
            </w:r>
          </w:p>
        </w:tc>
        <w:tc>
          <w:tcPr>
            <w:tcW w:w="2551" w:type="dxa"/>
            <w:vAlign w:val="center"/>
          </w:tcPr>
          <w:p>
            <w:pPr>
              <w:pStyle w:val="12"/>
            </w:pPr>
            <w:r>
              <w:t>≥4个</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民兵训练达标率</w:t>
            </w:r>
          </w:p>
        </w:tc>
        <w:tc>
          <w:tcPr>
            <w:tcW w:w="2835" w:type="dxa"/>
            <w:vAlign w:val="center"/>
          </w:tcPr>
          <w:p>
            <w:pPr>
              <w:pStyle w:val="12"/>
            </w:pPr>
            <w:r>
              <w:t>民兵训练是否完成上级规定的要求</w:t>
            </w:r>
          </w:p>
        </w:tc>
        <w:tc>
          <w:tcPr>
            <w:tcW w:w="2551" w:type="dxa"/>
            <w:vAlign w:val="center"/>
          </w:tcPr>
          <w:p>
            <w:pPr>
              <w:pStyle w:val="12"/>
            </w:pPr>
            <w:r>
              <w:t>≥95%</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国防动员开展情况</w:t>
            </w:r>
          </w:p>
        </w:tc>
        <w:tc>
          <w:tcPr>
            <w:tcW w:w="2835" w:type="dxa"/>
            <w:vAlign w:val="center"/>
          </w:tcPr>
          <w:p>
            <w:pPr>
              <w:pStyle w:val="12"/>
            </w:pPr>
            <w:r>
              <w:t>是否按要求开展</w:t>
            </w:r>
          </w:p>
        </w:tc>
        <w:tc>
          <w:tcPr>
            <w:tcW w:w="2551" w:type="dxa"/>
            <w:vAlign w:val="center"/>
          </w:tcPr>
          <w:p>
            <w:pPr>
              <w:pStyle w:val="12"/>
            </w:pPr>
            <w:r>
              <w:t>≥955</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国防工程完成情况</w:t>
            </w:r>
          </w:p>
        </w:tc>
        <w:tc>
          <w:tcPr>
            <w:tcW w:w="2835" w:type="dxa"/>
            <w:vAlign w:val="center"/>
          </w:tcPr>
          <w:p>
            <w:pPr>
              <w:pStyle w:val="12"/>
            </w:pPr>
            <w:r>
              <w:t>是否按上级要求完成</w:t>
            </w:r>
          </w:p>
        </w:tc>
        <w:tc>
          <w:tcPr>
            <w:tcW w:w="2551" w:type="dxa"/>
            <w:vAlign w:val="center"/>
          </w:tcPr>
          <w:p>
            <w:pPr>
              <w:pStyle w:val="12"/>
            </w:pPr>
            <w:r>
              <w:t>≥95%</w:t>
            </w:r>
          </w:p>
        </w:tc>
        <w:tc>
          <w:tcPr>
            <w:tcW w:w="2268"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达到强兵备战民兵的比例</w:t>
            </w:r>
          </w:p>
        </w:tc>
        <w:tc>
          <w:tcPr>
            <w:tcW w:w="2835" w:type="dxa"/>
            <w:vAlign w:val="center"/>
          </w:tcPr>
          <w:p>
            <w:pPr>
              <w:pStyle w:val="12"/>
            </w:pPr>
            <w:r>
              <w:t>民兵训练成果是否在上级规定范围内</w:t>
            </w:r>
          </w:p>
        </w:tc>
        <w:tc>
          <w:tcPr>
            <w:tcW w:w="2551" w:type="dxa"/>
            <w:vAlign w:val="center"/>
          </w:tcPr>
          <w:p>
            <w:pPr>
              <w:pStyle w:val="12"/>
            </w:pPr>
            <w:r>
              <w:t>≥95%</w:t>
            </w:r>
          </w:p>
        </w:tc>
        <w:tc>
          <w:tcPr>
            <w:tcW w:w="2268"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25、选任专职人民调解员经费绩效目标表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1.通过选任专职人民调解员，做好人民调解工作，更好、更快调解诉前案件和信访案件</w:t>
            </w:r>
          </w:p>
          <w:p>
            <w:pPr>
              <w:pStyle w:val="12"/>
            </w:pPr>
            <w:r>
              <w:t>2.完成当年专职人民调解员选任工作</w:t>
            </w:r>
          </w:p>
          <w:p>
            <w:pPr>
              <w:pStyle w:val="12"/>
            </w:pPr>
            <w:r>
              <w:t>3.预计于5月份前支出50%，12月底前支出100%</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参与人民调解工作数</w:t>
            </w:r>
          </w:p>
        </w:tc>
        <w:tc>
          <w:tcPr>
            <w:tcW w:w="2835" w:type="dxa"/>
            <w:vAlign w:val="center"/>
          </w:tcPr>
          <w:p>
            <w:pPr>
              <w:pStyle w:val="12"/>
            </w:pPr>
            <w:r>
              <w:t>参与人民调解工作数量。</w:t>
            </w:r>
          </w:p>
        </w:tc>
        <w:tc>
          <w:tcPr>
            <w:tcW w:w="2551" w:type="dxa"/>
            <w:vAlign w:val="center"/>
          </w:tcPr>
          <w:p>
            <w:pPr>
              <w:pStyle w:val="12"/>
            </w:pPr>
            <w:r>
              <w:t>≥48次</w:t>
            </w:r>
          </w:p>
        </w:tc>
        <w:tc>
          <w:tcPr>
            <w:tcW w:w="2268" w:type="dxa"/>
            <w:vAlign w:val="center"/>
          </w:tcPr>
          <w:p>
            <w:pPr>
              <w:pStyle w:val="12"/>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调解案件成功率</w:t>
            </w:r>
          </w:p>
        </w:tc>
        <w:tc>
          <w:tcPr>
            <w:tcW w:w="2835" w:type="dxa"/>
            <w:vAlign w:val="center"/>
          </w:tcPr>
          <w:p>
            <w:pPr>
              <w:pStyle w:val="12"/>
            </w:pPr>
            <w:r>
              <w:t>调解成功案件数量占受理案件数量的比例。</w:t>
            </w:r>
          </w:p>
        </w:tc>
        <w:tc>
          <w:tcPr>
            <w:tcW w:w="2551" w:type="dxa"/>
            <w:vAlign w:val="center"/>
          </w:tcPr>
          <w:p>
            <w:pPr>
              <w:pStyle w:val="12"/>
            </w:pPr>
            <w:r>
              <w:t>≥96%</w:t>
            </w:r>
          </w:p>
        </w:tc>
        <w:tc>
          <w:tcPr>
            <w:tcW w:w="2268" w:type="dxa"/>
            <w:vAlign w:val="center"/>
          </w:tcPr>
          <w:p>
            <w:pPr>
              <w:pStyle w:val="12"/>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化解纠纷及时率</w:t>
            </w:r>
          </w:p>
        </w:tc>
        <w:tc>
          <w:tcPr>
            <w:tcW w:w="2835" w:type="dxa"/>
            <w:vAlign w:val="center"/>
          </w:tcPr>
          <w:p>
            <w:pPr>
              <w:pStyle w:val="12"/>
            </w:pPr>
            <w:r>
              <w:t>按时间结点及时有效化解纠纷</w:t>
            </w:r>
          </w:p>
        </w:tc>
        <w:tc>
          <w:tcPr>
            <w:tcW w:w="2551" w:type="dxa"/>
            <w:vAlign w:val="center"/>
          </w:tcPr>
          <w:p>
            <w:pPr>
              <w:pStyle w:val="12"/>
            </w:pPr>
            <w:r>
              <w:t>≤100及时有效化解纠纷</w:t>
            </w:r>
          </w:p>
        </w:tc>
        <w:tc>
          <w:tcPr>
            <w:tcW w:w="2268" w:type="dxa"/>
            <w:vAlign w:val="center"/>
          </w:tcPr>
          <w:p>
            <w:pPr>
              <w:pStyle w:val="12"/>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人均发放水平</w:t>
            </w:r>
          </w:p>
        </w:tc>
        <w:tc>
          <w:tcPr>
            <w:tcW w:w="2835" w:type="dxa"/>
            <w:vAlign w:val="center"/>
          </w:tcPr>
          <w:p>
            <w:pPr>
              <w:pStyle w:val="12"/>
            </w:pPr>
            <w:r>
              <w:t>人均发放水平</w:t>
            </w:r>
          </w:p>
        </w:tc>
        <w:tc>
          <w:tcPr>
            <w:tcW w:w="2551" w:type="dxa"/>
            <w:vAlign w:val="center"/>
          </w:tcPr>
          <w:p>
            <w:pPr>
              <w:pStyle w:val="12"/>
            </w:pPr>
            <w:r>
              <w:t>≤2000元/2件/人</w:t>
            </w:r>
          </w:p>
        </w:tc>
        <w:tc>
          <w:tcPr>
            <w:tcW w:w="2268" w:type="dxa"/>
            <w:vAlign w:val="center"/>
          </w:tcPr>
          <w:p>
            <w:pPr>
              <w:pStyle w:val="12"/>
            </w:pPr>
            <w:r>
              <w:t>通过2023年初预算与2023年决算进行比对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人民调解案件数提升率</w:t>
            </w:r>
          </w:p>
        </w:tc>
        <w:tc>
          <w:tcPr>
            <w:tcW w:w="2835" w:type="dxa"/>
            <w:vAlign w:val="center"/>
          </w:tcPr>
          <w:p>
            <w:pPr>
              <w:pStyle w:val="12"/>
            </w:pPr>
            <w:r>
              <w:t>人民调解案件数提升率</w:t>
            </w:r>
          </w:p>
        </w:tc>
        <w:tc>
          <w:tcPr>
            <w:tcW w:w="2551" w:type="dxa"/>
            <w:vAlign w:val="center"/>
          </w:tcPr>
          <w:p>
            <w:pPr>
              <w:pStyle w:val="12"/>
            </w:pPr>
            <w:r>
              <w:t>≥2%</w:t>
            </w:r>
          </w:p>
        </w:tc>
        <w:tc>
          <w:tcPr>
            <w:tcW w:w="2268" w:type="dxa"/>
            <w:vAlign w:val="center"/>
          </w:tcPr>
          <w:p>
            <w:pPr>
              <w:pStyle w:val="12"/>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服务对象满意程度</w:t>
            </w:r>
          </w:p>
        </w:tc>
        <w:tc>
          <w:tcPr>
            <w:tcW w:w="2835" w:type="dxa"/>
            <w:vAlign w:val="center"/>
          </w:tcPr>
          <w:p>
            <w:pPr>
              <w:pStyle w:val="12"/>
            </w:pPr>
            <w:r>
              <w:t>调解对象对专职调解员调解工作满意程度满意度&gt;90%，优；满意度&gt;80%，良；满意度&gt;70，中；满意度&lt;60%，差。</w:t>
            </w:r>
          </w:p>
        </w:tc>
        <w:tc>
          <w:tcPr>
            <w:tcW w:w="2551" w:type="dxa"/>
            <w:vAlign w:val="center"/>
          </w:tcPr>
          <w:p>
            <w:pPr>
              <w:pStyle w:val="12"/>
            </w:pPr>
            <w:r>
              <w:t>≥90%</w:t>
            </w:r>
          </w:p>
        </w:tc>
        <w:tc>
          <w:tcPr>
            <w:tcW w:w="2268" w:type="dxa"/>
            <w:vAlign w:val="center"/>
          </w:tcPr>
          <w:p>
            <w:pPr>
              <w:pStyle w:val="12"/>
            </w:pPr>
            <w:r>
              <w:t>通过调查问卷形式进行满意度测评</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2023年，保定市徐水区户木乡人民政府本级安排政府采购预算0.00万元。具体内容见下表。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906001保定市徐水区户木乡人民政府本级</w:t>
            </w:r>
          </w:p>
        </w:tc>
        <w:tc>
          <w:tcPr>
            <w:tcW w:w="8676"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2" w:type="dxa"/>
            <w:gridSpan w:val="8"/>
            <w:vAlign w:val="center"/>
          </w:tcPr>
          <w:p>
            <w:pPr>
              <w:pStyle w:val="10"/>
            </w:pPr>
            <w:r>
              <w:t>政府采购金额（当年单位预算安排资金）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保定市徐水区户木乡人民政府本级上年末固定资产金额为193.55万元（详见下表）。本年度拟购置固定资产总额为0.00万元，已按要求列入政府采购预算，详见政府采购预算表。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906001保定市徐水区户木乡人民政府本级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193.55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2548</w:t>
            </w:r>
          </w:p>
        </w:tc>
        <w:tc>
          <w:tcPr>
            <w:tcW w:w="2835" w:type="dxa"/>
            <w:vAlign w:val="center"/>
          </w:tcPr>
          <w:p>
            <w:pPr>
              <w:pStyle w:val="11"/>
            </w:pPr>
            <w:r>
              <w:t>160.87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2548</w:t>
            </w:r>
          </w:p>
        </w:tc>
        <w:tc>
          <w:tcPr>
            <w:tcW w:w="2835" w:type="dxa"/>
            <w:vAlign w:val="center"/>
          </w:tcPr>
          <w:p>
            <w:pPr>
              <w:pStyle w:val="11"/>
            </w:pPr>
            <w:r>
              <w:t>16.87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4</w:t>
            </w:r>
          </w:p>
        </w:tc>
        <w:tc>
          <w:tcPr>
            <w:tcW w:w="2835" w:type="dxa"/>
            <w:vAlign w:val="center"/>
          </w:tcPr>
          <w:p>
            <w:pPr>
              <w:pStyle w:val="11"/>
            </w:pPr>
            <w:r>
              <w:t>32.68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Theme="minorEastAsia"/>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Calibri Light">
    <w:panose1 w:val="020F0302020204030204"/>
    <w:charset w:val="00"/>
    <w:family w:val="roman"/>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2FlOGQ2ODc5MjdjZGNkNWU3ODM0MjU3OTRlOWI3YzcifQ=="/>
  </w:docVars>
  <w:rsids>
    <w:rsidRoot w:val="00A00A6E"/>
    <w:rsid w:val="00190C75"/>
    <w:rsid w:val="001F0FE9"/>
    <w:rsid w:val="00463167"/>
    <w:rsid w:val="004D277E"/>
    <w:rsid w:val="00646EEF"/>
    <w:rsid w:val="00685FF3"/>
    <w:rsid w:val="006A5A54"/>
    <w:rsid w:val="0090647F"/>
    <w:rsid w:val="009103B5"/>
    <w:rsid w:val="00915C19"/>
    <w:rsid w:val="009B073F"/>
    <w:rsid w:val="00A00A6E"/>
    <w:rsid w:val="00A606C9"/>
    <w:rsid w:val="00AA52A8"/>
    <w:rsid w:val="00AC15E4"/>
    <w:rsid w:val="00AE705F"/>
    <w:rsid w:val="00B41411"/>
    <w:rsid w:val="00B95F13"/>
    <w:rsid w:val="00CD32ED"/>
    <w:rsid w:val="00DA37C9"/>
    <w:rsid w:val="00E07280"/>
    <w:rsid w:val="00E23C90"/>
    <w:rsid w:val="00EC55AD"/>
    <w:rsid w:val="310F04C4"/>
    <w:rsid w:val="6AC9193E"/>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34"/>
    <w:unhideWhenUsed/>
    <w:uiPriority w:val="99"/>
    <w:pPr>
      <w:tabs>
        <w:tab w:val="center" w:pos="4153"/>
        <w:tab w:val="right" w:pos="8306"/>
      </w:tabs>
      <w:snapToGrid w:val="0"/>
    </w:pPr>
    <w:rPr>
      <w:sz w:val="18"/>
      <w:szCs w:val="18"/>
    </w:rPr>
  </w:style>
  <w:style w:type="paragraph" w:styleId="3">
    <w:name w:val="header"/>
    <w:basedOn w:val="1"/>
    <w:link w:val="33"/>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4"/>
    <w:link w:val="3"/>
    <w:semiHidden/>
    <w:qFormat/>
    <w:uiPriority w:val="99"/>
    <w:rPr>
      <w:rFonts w:eastAsia="Times New Roman"/>
      <w:sz w:val="18"/>
      <w:szCs w:val="18"/>
      <w:lang w:eastAsia="uk-UA"/>
    </w:rPr>
  </w:style>
  <w:style w:type="character" w:customStyle="1" w:styleId="34">
    <w:name w:val="页脚 Char"/>
    <w:basedOn w:val="4"/>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7" Type="http://schemas.openxmlformats.org/officeDocument/2006/relationships/fontTable" Target="fontTable.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2023-02-25T09:51:11Z</dcterms:created>
  <dcterms:modified xsi:type="dcterms:W3CDTF">2023-02-25T01:51:11Z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2023-02-25T09:51:14Z</dcterms:created>
  <dcterms:modified xsi:type="dcterms:W3CDTF">2023-02-25T01:51:14Z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2023-02-25T09:51:13Z</dcterms:created>
  <dcterms:modified xsi:type="dcterms:W3CDTF">2023-02-25T01:51:13Z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2023-02-25T09:51:28Z</dcterms:created>
  <dcterms:modified xsi:type="dcterms:W3CDTF">2023-02-25T01:51:28Z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2023-02-25T09:51:13Z</dcterms:created>
  <dcterms:modified xsi:type="dcterms:W3CDTF">2023-02-25T01:51:13Z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2023-02-25T09:51:12Z</dcterms:created>
  <dcterms:modified xsi:type="dcterms:W3CDTF">2023-02-25T01:51:12Z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2023-02-25T09:51:11Z</dcterms:created>
  <dcterms:modified xsi:type="dcterms:W3CDTF">2023-02-25T01:51:11Z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2023-02-25T09:51:27Z</dcterms:created>
  <dcterms:modified xsi:type="dcterms:W3CDTF">2023-02-25T01:51:27Z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2023-02-25T09:51:12Z</dcterms:created>
  <dcterms:modified xsi:type="dcterms:W3CDTF">2023-02-25T01:51:12Z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2023-02-25T09:51:29Z</dcterms:created>
  <dcterms:modified xsi:type="dcterms:W3CDTF">2023-02-25T01:51:29Z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2023-02-25T09:51:12Z</dcterms:created>
  <dcterms:modified xsi:type="dcterms:W3CDTF">2023-02-25T01:51:12Z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2023-02-25T09:51:30Z</dcterms:created>
  <dcterms:modified xsi:type="dcterms:W3CDTF">2023-02-25T01:51:30Z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2023-02-25T09:51:12Z</dcterms:created>
  <dcterms:modified xsi:type="dcterms:W3CDTF">2023-02-25T01:51:12Z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2023-02-25T09:51:03Z</dcterms:created>
  <dcterms:modified xsi:type="dcterms:W3CDTF">2023-02-25T01:51:03Z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2023-02-25T09:51:29Z</dcterms:created>
  <dcterms:modified xsi:type="dcterms:W3CDTF">2023-02-25T01:51:29Z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2023-02-25T09:51:14Z</dcterms:created>
  <dcterms:modified xsi:type="dcterms:W3CDTF">2023-02-25T01:51:14Z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2023-02-25T09:51:13Z</dcterms:created>
  <dcterms:modified xsi:type="dcterms:W3CDTF">2023-02-25T01:51:13Z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2023-02-25T09:51:29Z</dcterms:created>
  <dcterms:modified xsi:type="dcterms:W3CDTF">2023-02-25T01:51:29Z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2023-02-25T09:51:29Z</dcterms:created>
  <dcterms:modified xsi:type="dcterms:W3CDTF">2023-02-25T01:51:29Z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2023-02-25T09:51:14Z</dcterms:created>
  <dcterms:modified xsi:type="dcterms:W3CDTF">2023-02-25T01:51:14Z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2023-02-25T09:51:13Z</dcterms:created>
  <dcterms:modified xsi:type="dcterms:W3CDTF">2023-02-25T01:51:13Z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2023-02-25T09:51:11Z</dcterms:created>
  <dcterms:modified xsi:type="dcterms:W3CDTF">2023-02-25T01:51:11Z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2023-02-25T09:51:29Z</dcterms:created>
  <dcterms:modified xsi:type="dcterms:W3CDTF">2023-02-25T01:51:29Z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2023-02-25T09:51:13Z</dcterms:created>
  <dcterms:modified xsi:type="dcterms:W3CDTF">2023-02-25T01:51:13Z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2023-02-25T09:51:13Z</dcterms:created>
  <dcterms:modified xsi:type="dcterms:W3CDTF">2023-02-25T01:51:13Z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2023-02-25T09:51:28Z</dcterms:created>
  <dcterms:modified xsi:type="dcterms:W3CDTF">2023-02-25T01:51:28Z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2023-02-25T09:51:12Z</dcterms:created>
  <dcterms:modified xsi:type="dcterms:W3CDTF">2023-02-25T01:51:11Z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2023-02-25T09:51:12Z</dcterms:created>
  <dcterms:modified xsi:type="dcterms:W3CDTF">2023-02-25T01:51:12Z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2023-02-25T09:51:12Z</dcterms:created>
  <dcterms:modified xsi:type="dcterms:W3CDTF">2023-02-25T01:51:12Z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2023-02-25T09:51:11Z</dcterms:created>
  <dcterms:modified xsi:type="dcterms:W3CDTF">2023-02-25T01:51:11Z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2023-02-25T09:51:28Z</dcterms:created>
  <dcterms:modified xsi:type="dcterms:W3CDTF">2023-02-25T01:51:28Z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2023-02-25T09:51:13Z</dcterms:created>
  <dcterms:modified xsi:type="dcterms:W3CDTF">2023-02-25T01:51:13Z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2023-02-25T09:51:28Z</dcterms:created>
  <dcterms:modified xsi:type="dcterms:W3CDTF">2023-02-25T01:51:28Z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2023-02-25T09:51:27Z</dcterms:created>
  <dcterms:modified xsi:type="dcterms:W3CDTF">2023-02-25T01:51:27Z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2023-02-25T09:51:14Z</dcterms:created>
  <dcterms:modified xsi:type="dcterms:W3CDTF">2023-02-25T01:51:14Z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2023-02-25T09:51:28Z</dcterms:created>
  <dcterms:modified xsi:type="dcterms:W3CDTF">2023-02-25T01:51:28Z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2023-02-25T09:51:12Z</dcterms:created>
  <dcterms:modified xsi:type="dcterms:W3CDTF">2023-02-25T01:51:12Z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2023-02-25T09:51:29Z</dcterms:created>
  <dcterms:modified xsi:type="dcterms:W3CDTF">2023-02-25T01:51:29Z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2023-02-25T09:51:27Z</dcterms:created>
  <dcterms:modified xsi:type="dcterms:W3CDTF">2023-02-25T01:51:27Z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2023-02-25T09:51:29Z</dcterms:created>
  <dcterms:modified xsi:type="dcterms:W3CDTF">2023-02-25T01:51:29Z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2023-02-25T09:51:27Z</dcterms:created>
  <dcterms:modified xsi:type="dcterms:W3CDTF">2023-02-25T01:51:27Z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2023-02-25T09:51:28Z</dcterms:created>
  <dcterms:modified xsi:type="dcterms:W3CDTF">2023-02-25T01:51:28Z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2023-02-25T09:51:28Z</dcterms:created>
  <dcterms:modified xsi:type="dcterms:W3CDTF">2023-02-25T01:51:28Z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2023-02-25T09:51:28Z</dcterms:created>
  <dcterms:modified xsi:type="dcterms:W3CDTF">2023-02-25T01:51:28Z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2023-02-25T09:51:29Z</dcterms:created>
  <dcterms:modified xsi:type="dcterms:W3CDTF">2023-02-25T01:51:29Z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2023-02-25T09:51:18Z</dcterms:created>
  <dcterms:modified xsi:type="dcterms:W3CDTF">2023-02-25T01:51:18Z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2023-02-25T09:51:28Z</dcterms:created>
  <dcterms:modified xsi:type="dcterms:W3CDTF">2023-02-25T01:51:28Z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2023-02-25T09:51:13Z</dcterms:created>
  <dcterms:modified xsi:type="dcterms:W3CDTF">2023-02-25T01:51:13Z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2023-02-25T09:51:12Z</dcterms:created>
  <dcterms:modified xsi:type="dcterms:W3CDTF">2023-02-25T01:51:12Z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2023-02-25T09:51:14Z</dcterms:created>
  <dcterms:modified xsi:type="dcterms:W3CDTF">2023-02-25T01:51:14Z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2023-02-25T09:51:27Z</dcterms:created>
  <dcterms:modified xsi:type="dcterms:W3CDTF">2023-02-25T01:51:27Z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2023-02-25T09:51:29Z</dcterms:created>
  <dcterms:modified xsi:type="dcterms:W3CDTF">2023-02-25T01:51:29Z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2023-02-25T09:51:13Z</dcterms:created>
  <dcterms:modified xsi:type="dcterms:W3CDTF">2023-02-25T01:51:13Z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2023-02-25T09:51:27Z</dcterms:created>
  <dcterms:modified xsi:type="dcterms:W3CDTF">2023-02-25T01:51:27Z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2023-02-25T09:51:29Z</dcterms:created>
  <dcterms:modified xsi:type="dcterms:W3CDTF">2023-02-25T01:51:29Z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1F29617-CF39-48FD-8D99-E27311E401E6}">
  <ds:schemaRefs/>
</ds:datastoreItem>
</file>

<file path=customXml/itemProps100.xml><?xml version="1.0" encoding="utf-8"?>
<ds:datastoreItem xmlns:ds="http://schemas.openxmlformats.org/officeDocument/2006/customXml" ds:itemID="{3F02E414-8FB7-47DC-B0E4-574022012A49}">
  <ds:schemaRefs/>
</ds:datastoreItem>
</file>

<file path=customXml/itemProps101.xml><?xml version="1.0" encoding="utf-8"?>
<ds:datastoreItem xmlns:ds="http://schemas.openxmlformats.org/officeDocument/2006/customXml" ds:itemID="{1D1D27D1-B251-4B72-938D-5F5ED9046A6E}">
  <ds:schemaRefs/>
</ds:datastoreItem>
</file>

<file path=customXml/itemProps102.xml><?xml version="1.0" encoding="utf-8"?>
<ds:datastoreItem xmlns:ds="http://schemas.openxmlformats.org/officeDocument/2006/customXml" ds:itemID="{49E284AC-3E0E-4BAD-958C-826D4ED631D0}">
  <ds:schemaRefs/>
</ds:datastoreItem>
</file>

<file path=customXml/itemProps103.xml><?xml version="1.0" encoding="utf-8"?>
<ds:datastoreItem xmlns:ds="http://schemas.openxmlformats.org/officeDocument/2006/customXml" ds:itemID="{729AB310-34E1-4CAE-B720-A739044B93D9}">
  <ds:schemaRefs/>
</ds:datastoreItem>
</file>

<file path=customXml/itemProps104.xml><?xml version="1.0" encoding="utf-8"?>
<ds:datastoreItem xmlns:ds="http://schemas.openxmlformats.org/officeDocument/2006/customXml" ds:itemID="{7A9434E4-FD53-405C-90E7-A6F2C3D70521}">
  <ds:schemaRefs/>
</ds:datastoreItem>
</file>

<file path=customXml/itemProps105.xml><?xml version="1.0" encoding="utf-8"?>
<ds:datastoreItem xmlns:ds="http://schemas.openxmlformats.org/officeDocument/2006/customXml" ds:itemID="{5BD816AA-455C-4802-A844-9D4188AA4D30}">
  <ds:schemaRefs/>
</ds:datastoreItem>
</file>

<file path=customXml/itemProps106.xml><?xml version="1.0" encoding="utf-8"?>
<ds:datastoreItem xmlns:ds="http://schemas.openxmlformats.org/officeDocument/2006/customXml" ds:itemID="{3B15E1E4-3B5E-42B9-B51C-09B1365CB103}">
  <ds:schemaRefs/>
</ds:datastoreItem>
</file>

<file path=customXml/itemProps107.xml><?xml version="1.0" encoding="utf-8"?>
<ds:datastoreItem xmlns:ds="http://schemas.openxmlformats.org/officeDocument/2006/customXml" ds:itemID="{8C83C494-C323-487E-A729-67AC30D82C59}">
  <ds:schemaRefs/>
</ds:datastoreItem>
</file>

<file path=customXml/itemProps108.xml><?xml version="1.0" encoding="utf-8"?>
<ds:datastoreItem xmlns:ds="http://schemas.openxmlformats.org/officeDocument/2006/customXml" ds:itemID="{6D7AEB87-7709-4E96-9215-B7CBAA9A5F49}">
  <ds:schemaRefs/>
</ds:datastoreItem>
</file>

<file path=customXml/itemProps109.xml><?xml version="1.0" encoding="utf-8"?>
<ds:datastoreItem xmlns:ds="http://schemas.openxmlformats.org/officeDocument/2006/customXml" ds:itemID="{183BDDE5-312B-4DCB-B2A1-B93AD80C0B2A}">
  <ds:schemaRefs/>
</ds:datastoreItem>
</file>

<file path=customXml/itemProps11.xml><?xml version="1.0" encoding="utf-8"?>
<ds:datastoreItem xmlns:ds="http://schemas.openxmlformats.org/officeDocument/2006/customXml" ds:itemID="{F5077E8F-66E1-44C8-A547-A6513E16A197}">
  <ds:schemaRefs/>
</ds:datastoreItem>
</file>

<file path=customXml/itemProps110.xml><?xml version="1.0" encoding="utf-8"?>
<ds:datastoreItem xmlns:ds="http://schemas.openxmlformats.org/officeDocument/2006/customXml" ds:itemID="{3BC34D9A-7541-4230-AE5A-F09EBD5EB539}">
  <ds:schemaRefs/>
</ds:datastoreItem>
</file>

<file path=customXml/itemProps111.xml><?xml version="1.0" encoding="utf-8"?>
<ds:datastoreItem xmlns:ds="http://schemas.openxmlformats.org/officeDocument/2006/customXml" ds:itemID="{FB1EB82A-6D16-46BA-A94A-9BD3321E73B7}">
  <ds:schemaRefs/>
</ds:datastoreItem>
</file>

<file path=customXml/itemProps12.xml><?xml version="1.0" encoding="utf-8"?>
<ds:datastoreItem xmlns:ds="http://schemas.openxmlformats.org/officeDocument/2006/customXml" ds:itemID="{D8BE7E9B-E9B2-4767-A791-61793C8BF358}">
  <ds:schemaRefs/>
</ds:datastoreItem>
</file>

<file path=customXml/itemProps13.xml><?xml version="1.0" encoding="utf-8"?>
<ds:datastoreItem xmlns:ds="http://schemas.openxmlformats.org/officeDocument/2006/customXml" ds:itemID="{2EFDDCA0-8315-4E22-A094-FA860554A0E0}">
  <ds:schemaRefs/>
</ds:datastoreItem>
</file>

<file path=customXml/itemProps14.xml><?xml version="1.0" encoding="utf-8"?>
<ds:datastoreItem xmlns:ds="http://schemas.openxmlformats.org/officeDocument/2006/customXml" ds:itemID="{6022B933-F913-4CEF-A1F5-AA350DD8AA4A}">
  <ds:schemaRefs/>
</ds:datastoreItem>
</file>

<file path=customXml/itemProps15.xml><?xml version="1.0" encoding="utf-8"?>
<ds:datastoreItem xmlns:ds="http://schemas.openxmlformats.org/officeDocument/2006/customXml" ds:itemID="{4A9AA248-D97D-40AA-9397-BE66FAF41520}">
  <ds:schemaRefs/>
</ds:datastoreItem>
</file>

<file path=customXml/itemProps16.xml><?xml version="1.0" encoding="utf-8"?>
<ds:datastoreItem xmlns:ds="http://schemas.openxmlformats.org/officeDocument/2006/customXml" ds:itemID="{5E6D6564-BB88-4292-AECB-0C05C427C0EF}">
  <ds:schemaRefs/>
</ds:datastoreItem>
</file>

<file path=customXml/itemProps17.xml><?xml version="1.0" encoding="utf-8"?>
<ds:datastoreItem xmlns:ds="http://schemas.openxmlformats.org/officeDocument/2006/customXml" ds:itemID="{36A20000-AC5D-4F92-A64B-4BB1CFBF8C12}">
  <ds:schemaRefs/>
</ds:datastoreItem>
</file>

<file path=customXml/itemProps18.xml><?xml version="1.0" encoding="utf-8"?>
<ds:datastoreItem xmlns:ds="http://schemas.openxmlformats.org/officeDocument/2006/customXml" ds:itemID="{84BF0ADC-685D-4959-B7EC-16B5153612DC}">
  <ds:schemaRefs/>
</ds:datastoreItem>
</file>

<file path=customXml/itemProps19.xml><?xml version="1.0" encoding="utf-8"?>
<ds:datastoreItem xmlns:ds="http://schemas.openxmlformats.org/officeDocument/2006/customXml" ds:itemID="{C672E765-2FA0-4EF0-984D-2E400114515C}">
  <ds:schemaRefs/>
</ds:datastoreItem>
</file>

<file path=customXml/itemProps2.xml><?xml version="1.0" encoding="utf-8"?>
<ds:datastoreItem xmlns:ds="http://schemas.openxmlformats.org/officeDocument/2006/customXml" ds:itemID="{283D096D-5DAC-4676-BA89-B196089954D5}">
  <ds:schemaRefs/>
</ds:datastoreItem>
</file>

<file path=customXml/itemProps20.xml><?xml version="1.0" encoding="utf-8"?>
<ds:datastoreItem xmlns:ds="http://schemas.openxmlformats.org/officeDocument/2006/customXml" ds:itemID="{2D0D1583-3239-4998-9B3F-84BDAC63E6C3}">
  <ds:schemaRefs/>
</ds:datastoreItem>
</file>

<file path=customXml/itemProps21.xml><?xml version="1.0" encoding="utf-8"?>
<ds:datastoreItem xmlns:ds="http://schemas.openxmlformats.org/officeDocument/2006/customXml" ds:itemID="{120A57AD-32A4-474C-8486-1270020DF2E9}">
  <ds:schemaRefs/>
</ds:datastoreItem>
</file>

<file path=customXml/itemProps22.xml><?xml version="1.0" encoding="utf-8"?>
<ds:datastoreItem xmlns:ds="http://schemas.openxmlformats.org/officeDocument/2006/customXml" ds:itemID="{83EE7F4A-BBC2-4006-966B-AF0FD39B3408}">
  <ds:schemaRefs/>
</ds:datastoreItem>
</file>

<file path=customXml/itemProps23.xml><?xml version="1.0" encoding="utf-8"?>
<ds:datastoreItem xmlns:ds="http://schemas.openxmlformats.org/officeDocument/2006/customXml" ds:itemID="{EED759A4-A107-4B91-8678-487140B12031}">
  <ds:schemaRefs/>
</ds:datastoreItem>
</file>

<file path=customXml/itemProps24.xml><?xml version="1.0" encoding="utf-8"?>
<ds:datastoreItem xmlns:ds="http://schemas.openxmlformats.org/officeDocument/2006/customXml" ds:itemID="{B71C2244-5A2D-45A8-B564-F4E7BA7F9233}">
  <ds:schemaRefs/>
</ds:datastoreItem>
</file>

<file path=customXml/itemProps25.xml><?xml version="1.0" encoding="utf-8"?>
<ds:datastoreItem xmlns:ds="http://schemas.openxmlformats.org/officeDocument/2006/customXml" ds:itemID="{369674AF-BA10-4AAA-87BB-E0F1D1D39231}">
  <ds:schemaRefs/>
</ds:datastoreItem>
</file>

<file path=customXml/itemProps26.xml><?xml version="1.0" encoding="utf-8"?>
<ds:datastoreItem xmlns:ds="http://schemas.openxmlformats.org/officeDocument/2006/customXml" ds:itemID="{0BFD64A6-7468-44A4-9BE6-E2A5B020ED4B}">
  <ds:schemaRefs/>
</ds:datastoreItem>
</file>

<file path=customXml/itemProps27.xml><?xml version="1.0" encoding="utf-8"?>
<ds:datastoreItem xmlns:ds="http://schemas.openxmlformats.org/officeDocument/2006/customXml" ds:itemID="{1DA13563-DA8F-4FD8-B63D-91BDCD7A1018}">
  <ds:schemaRefs/>
</ds:datastoreItem>
</file>

<file path=customXml/itemProps28.xml><?xml version="1.0" encoding="utf-8"?>
<ds:datastoreItem xmlns:ds="http://schemas.openxmlformats.org/officeDocument/2006/customXml" ds:itemID="{D38C3319-6FAC-4116-891F-BDCCDA4CA7E8}">
  <ds:schemaRefs/>
</ds:datastoreItem>
</file>

<file path=customXml/itemProps29.xml><?xml version="1.0" encoding="utf-8"?>
<ds:datastoreItem xmlns:ds="http://schemas.openxmlformats.org/officeDocument/2006/customXml" ds:itemID="{484CB931-657E-4C05-AE0B-9C79E1B16FAD}">
  <ds:schemaRefs/>
</ds:datastoreItem>
</file>

<file path=customXml/itemProps3.xml><?xml version="1.0" encoding="utf-8"?>
<ds:datastoreItem xmlns:ds="http://schemas.openxmlformats.org/officeDocument/2006/customXml" ds:itemID="{7D17A5BD-319C-4668-BB2B-AB455E7C3825}">
  <ds:schemaRefs/>
</ds:datastoreItem>
</file>

<file path=customXml/itemProps30.xml><?xml version="1.0" encoding="utf-8"?>
<ds:datastoreItem xmlns:ds="http://schemas.openxmlformats.org/officeDocument/2006/customXml" ds:itemID="{2AB4B0AE-17E9-4E8C-8568-6DC4C502E796}">
  <ds:schemaRefs/>
</ds:datastoreItem>
</file>

<file path=customXml/itemProps31.xml><?xml version="1.0" encoding="utf-8"?>
<ds:datastoreItem xmlns:ds="http://schemas.openxmlformats.org/officeDocument/2006/customXml" ds:itemID="{E7A5D4B0-CBC2-4E27-8755-277370F64B21}">
  <ds:schemaRefs/>
</ds:datastoreItem>
</file>

<file path=customXml/itemProps32.xml><?xml version="1.0" encoding="utf-8"?>
<ds:datastoreItem xmlns:ds="http://schemas.openxmlformats.org/officeDocument/2006/customXml" ds:itemID="{0AA08466-895A-47F3-9B87-589B31452184}">
  <ds:schemaRefs/>
</ds:datastoreItem>
</file>

<file path=customXml/itemProps33.xml><?xml version="1.0" encoding="utf-8"?>
<ds:datastoreItem xmlns:ds="http://schemas.openxmlformats.org/officeDocument/2006/customXml" ds:itemID="{A8958C51-AFA2-4777-8795-02F0065D58FE}">
  <ds:schemaRefs/>
</ds:datastoreItem>
</file>

<file path=customXml/itemProps34.xml><?xml version="1.0" encoding="utf-8"?>
<ds:datastoreItem xmlns:ds="http://schemas.openxmlformats.org/officeDocument/2006/customXml" ds:itemID="{69111232-8ECE-4F20-BC5B-321AC836A7E5}">
  <ds:schemaRefs/>
</ds:datastoreItem>
</file>

<file path=customXml/itemProps35.xml><?xml version="1.0" encoding="utf-8"?>
<ds:datastoreItem xmlns:ds="http://schemas.openxmlformats.org/officeDocument/2006/customXml" ds:itemID="{4452F603-69FC-46D0-90AC-518A27870D95}">
  <ds:schemaRefs/>
</ds:datastoreItem>
</file>

<file path=customXml/itemProps36.xml><?xml version="1.0" encoding="utf-8"?>
<ds:datastoreItem xmlns:ds="http://schemas.openxmlformats.org/officeDocument/2006/customXml" ds:itemID="{2EC156AB-52A6-4A03-B1BA-CA464C0BB1E5}">
  <ds:schemaRefs/>
</ds:datastoreItem>
</file>

<file path=customXml/itemProps37.xml><?xml version="1.0" encoding="utf-8"?>
<ds:datastoreItem xmlns:ds="http://schemas.openxmlformats.org/officeDocument/2006/customXml" ds:itemID="{A266F87E-F1F0-4245-8A2E-8047C7D8575B}">
  <ds:schemaRefs/>
</ds:datastoreItem>
</file>

<file path=customXml/itemProps38.xml><?xml version="1.0" encoding="utf-8"?>
<ds:datastoreItem xmlns:ds="http://schemas.openxmlformats.org/officeDocument/2006/customXml" ds:itemID="{6D6E0C8C-9EF9-4195-8D1F-A79E339A78E0}">
  <ds:schemaRefs/>
</ds:datastoreItem>
</file>

<file path=customXml/itemProps39.xml><?xml version="1.0" encoding="utf-8"?>
<ds:datastoreItem xmlns:ds="http://schemas.openxmlformats.org/officeDocument/2006/customXml" ds:itemID="{190E1234-A5A3-4024-BF38-CBC36B3DCC11}">
  <ds:schemaRefs/>
</ds:datastoreItem>
</file>

<file path=customXml/itemProps4.xml><?xml version="1.0" encoding="utf-8"?>
<ds:datastoreItem xmlns:ds="http://schemas.openxmlformats.org/officeDocument/2006/customXml" ds:itemID="{2B1EA9E2-0B3C-48CC-8B4F-B37F880BCAD1}">
  <ds:schemaRefs/>
</ds:datastoreItem>
</file>

<file path=customXml/itemProps40.xml><?xml version="1.0" encoding="utf-8"?>
<ds:datastoreItem xmlns:ds="http://schemas.openxmlformats.org/officeDocument/2006/customXml" ds:itemID="{BEDD4356-CDD6-4E69-94F5-22D5FF598268}">
  <ds:schemaRefs/>
</ds:datastoreItem>
</file>

<file path=customXml/itemProps41.xml><?xml version="1.0" encoding="utf-8"?>
<ds:datastoreItem xmlns:ds="http://schemas.openxmlformats.org/officeDocument/2006/customXml" ds:itemID="{2DA9B571-899E-4505-917E-3015B459BA6E}">
  <ds:schemaRefs/>
</ds:datastoreItem>
</file>

<file path=customXml/itemProps42.xml><?xml version="1.0" encoding="utf-8"?>
<ds:datastoreItem xmlns:ds="http://schemas.openxmlformats.org/officeDocument/2006/customXml" ds:itemID="{79F193FD-3BDB-45A2-8E9B-73F7DC2DDB52}">
  <ds:schemaRefs/>
</ds:datastoreItem>
</file>

<file path=customXml/itemProps43.xml><?xml version="1.0" encoding="utf-8"?>
<ds:datastoreItem xmlns:ds="http://schemas.openxmlformats.org/officeDocument/2006/customXml" ds:itemID="{6011A9EE-2300-4B5C-BC1F-F6EAD310F1E7}">
  <ds:schemaRefs/>
</ds:datastoreItem>
</file>

<file path=customXml/itemProps44.xml><?xml version="1.0" encoding="utf-8"?>
<ds:datastoreItem xmlns:ds="http://schemas.openxmlformats.org/officeDocument/2006/customXml" ds:itemID="{18CF4EE5-F729-431E-BE3C-3C8AA1434609}">
  <ds:schemaRefs/>
</ds:datastoreItem>
</file>

<file path=customXml/itemProps45.xml><?xml version="1.0" encoding="utf-8"?>
<ds:datastoreItem xmlns:ds="http://schemas.openxmlformats.org/officeDocument/2006/customXml" ds:itemID="{5048561A-9F38-4F58-A499-AD07D02EA2A0}">
  <ds:schemaRefs/>
</ds:datastoreItem>
</file>

<file path=customXml/itemProps46.xml><?xml version="1.0" encoding="utf-8"?>
<ds:datastoreItem xmlns:ds="http://schemas.openxmlformats.org/officeDocument/2006/customXml" ds:itemID="{C9371687-DD8C-4E02-838B-7C3E05A59186}">
  <ds:schemaRefs/>
</ds:datastoreItem>
</file>

<file path=customXml/itemProps47.xml><?xml version="1.0" encoding="utf-8"?>
<ds:datastoreItem xmlns:ds="http://schemas.openxmlformats.org/officeDocument/2006/customXml" ds:itemID="{4934D599-BCD4-40FC-87DE-157041011DB8}">
  <ds:schemaRefs/>
</ds:datastoreItem>
</file>

<file path=customXml/itemProps48.xml><?xml version="1.0" encoding="utf-8"?>
<ds:datastoreItem xmlns:ds="http://schemas.openxmlformats.org/officeDocument/2006/customXml" ds:itemID="{A018C6A6-2356-4392-92B9-B73E4DB62640}">
  <ds:schemaRefs/>
</ds:datastoreItem>
</file>

<file path=customXml/itemProps49.xml><?xml version="1.0" encoding="utf-8"?>
<ds:datastoreItem xmlns:ds="http://schemas.openxmlformats.org/officeDocument/2006/customXml" ds:itemID="{A0D10D7C-F209-42E8-9EB0-4E0A9EB28DEA}">
  <ds:schemaRefs/>
</ds:datastoreItem>
</file>

<file path=customXml/itemProps5.xml><?xml version="1.0" encoding="utf-8"?>
<ds:datastoreItem xmlns:ds="http://schemas.openxmlformats.org/officeDocument/2006/customXml" ds:itemID="{90BAFC3F-D059-4795-9D50-5F2A21828C1D}">
  <ds:schemaRefs/>
</ds:datastoreItem>
</file>

<file path=customXml/itemProps50.xml><?xml version="1.0" encoding="utf-8"?>
<ds:datastoreItem xmlns:ds="http://schemas.openxmlformats.org/officeDocument/2006/customXml" ds:itemID="{C0367D6F-1300-439A-93F2-43F82D007A00}">
  <ds:schemaRefs/>
</ds:datastoreItem>
</file>

<file path=customXml/itemProps51.xml><?xml version="1.0" encoding="utf-8"?>
<ds:datastoreItem xmlns:ds="http://schemas.openxmlformats.org/officeDocument/2006/customXml" ds:itemID="{89968A3F-42BE-4C1C-85DE-F17BD12CF522}">
  <ds:schemaRefs/>
</ds:datastoreItem>
</file>

<file path=customXml/itemProps52.xml><?xml version="1.0" encoding="utf-8"?>
<ds:datastoreItem xmlns:ds="http://schemas.openxmlformats.org/officeDocument/2006/customXml" ds:itemID="{AB55EF3F-5789-424C-BD5A-D01D458E5963}">
  <ds:schemaRefs/>
</ds:datastoreItem>
</file>

<file path=customXml/itemProps53.xml><?xml version="1.0" encoding="utf-8"?>
<ds:datastoreItem xmlns:ds="http://schemas.openxmlformats.org/officeDocument/2006/customXml" ds:itemID="{82433DC9-7C83-438D-9E9B-D93A6BE2F5D6}">
  <ds:schemaRefs/>
</ds:datastoreItem>
</file>

<file path=customXml/itemProps54.xml><?xml version="1.0" encoding="utf-8"?>
<ds:datastoreItem xmlns:ds="http://schemas.openxmlformats.org/officeDocument/2006/customXml" ds:itemID="{5072A44A-69E1-453D-B036-2240719ECCDE}">
  <ds:schemaRefs/>
</ds:datastoreItem>
</file>

<file path=customXml/itemProps55.xml><?xml version="1.0" encoding="utf-8"?>
<ds:datastoreItem xmlns:ds="http://schemas.openxmlformats.org/officeDocument/2006/customXml" ds:itemID="{BF749404-CB92-4E6E-9AC4-801A9D5293B8}">
  <ds:schemaRefs/>
</ds:datastoreItem>
</file>

<file path=customXml/itemProps56.xml><?xml version="1.0" encoding="utf-8"?>
<ds:datastoreItem xmlns:ds="http://schemas.openxmlformats.org/officeDocument/2006/customXml" ds:itemID="{00D1EF04-9913-4380-AD25-E923932175E2}">
  <ds:schemaRefs/>
</ds:datastoreItem>
</file>

<file path=customXml/itemProps57.xml><?xml version="1.0" encoding="utf-8"?>
<ds:datastoreItem xmlns:ds="http://schemas.openxmlformats.org/officeDocument/2006/customXml" ds:itemID="{16C7E794-BE52-4DDB-A202-4E51BF87D5D2}">
  <ds:schemaRefs/>
</ds:datastoreItem>
</file>

<file path=customXml/itemProps58.xml><?xml version="1.0" encoding="utf-8"?>
<ds:datastoreItem xmlns:ds="http://schemas.openxmlformats.org/officeDocument/2006/customXml" ds:itemID="{D99C746B-6184-41F4-BD89-8272C484796D}">
  <ds:schemaRefs/>
</ds:datastoreItem>
</file>

<file path=customXml/itemProps59.xml><?xml version="1.0" encoding="utf-8"?>
<ds:datastoreItem xmlns:ds="http://schemas.openxmlformats.org/officeDocument/2006/customXml" ds:itemID="{77F24A7A-FC89-416A-B53A-6024260CE7C5}">
  <ds:schemaRefs/>
</ds:datastoreItem>
</file>

<file path=customXml/itemProps6.xml><?xml version="1.0" encoding="utf-8"?>
<ds:datastoreItem xmlns:ds="http://schemas.openxmlformats.org/officeDocument/2006/customXml" ds:itemID="{9B1EC168-599E-41C8-AA16-CD7A392B1393}">
  <ds:schemaRefs/>
</ds:datastoreItem>
</file>

<file path=customXml/itemProps60.xml><?xml version="1.0" encoding="utf-8"?>
<ds:datastoreItem xmlns:ds="http://schemas.openxmlformats.org/officeDocument/2006/customXml" ds:itemID="{F03BFBDA-4C3D-4A4B-881B-592BF406FD6E}">
  <ds:schemaRefs/>
</ds:datastoreItem>
</file>

<file path=customXml/itemProps61.xml><?xml version="1.0" encoding="utf-8"?>
<ds:datastoreItem xmlns:ds="http://schemas.openxmlformats.org/officeDocument/2006/customXml" ds:itemID="{58B0B589-D22C-454F-A226-57BE3B6B8390}">
  <ds:schemaRefs/>
</ds:datastoreItem>
</file>

<file path=customXml/itemProps62.xml><?xml version="1.0" encoding="utf-8"?>
<ds:datastoreItem xmlns:ds="http://schemas.openxmlformats.org/officeDocument/2006/customXml" ds:itemID="{6DC65611-F7F0-4217-9131-74601B0C90F3}">
  <ds:schemaRefs/>
</ds:datastoreItem>
</file>

<file path=customXml/itemProps63.xml><?xml version="1.0" encoding="utf-8"?>
<ds:datastoreItem xmlns:ds="http://schemas.openxmlformats.org/officeDocument/2006/customXml" ds:itemID="{3869637F-383C-4000-8693-986F042616D5}">
  <ds:schemaRefs/>
</ds:datastoreItem>
</file>

<file path=customXml/itemProps64.xml><?xml version="1.0" encoding="utf-8"?>
<ds:datastoreItem xmlns:ds="http://schemas.openxmlformats.org/officeDocument/2006/customXml" ds:itemID="{7F46F2D4-9DB9-4B6D-B0B3-597DD8760016}">
  <ds:schemaRefs/>
</ds:datastoreItem>
</file>

<file path=customXml/itemProps65.xml><?xml version="1.0" encoding="utf-8"?>
<ds:datastoreItem xmlns:ds="http://schemas.openxmlformats.org/officeDocument/2006/customXml" ds:itemID="{2F1C6B10-6AE2-4380-8EA5-2F4DC94DCA14}">
  <ds:schemaRefs/>
</ds:datastoreItem>
</file>

<file path=customXml/itemProps66.xml><?xml version="1.0" encoding="utf-8"?>
<ds:datastoreItem xmlns:ds="http://schemas.openxmlformats.org/officeDocument/2006/customXml" ds:itemID="{91F2A192-8CF8-4478-BD4B-A1048A8CEAEB}">
  <ds:schemaRefs/>
</ds:datastoreItem>
</file>

<file path=customXml/itemProps67.xml><?xml version="1.0" encoding="utf-8"?>
<ds:datastoreItem xmlns:ds="http://schemas.openxmlformats.org/officeDocument/2006/customXml" ds:itemID="{0BC43DCD-F698-4C23-86C5-C16CA87F6093}">
  <ds:schemaRefs/>
</ds:datastoreItem>
</file>

<file path=customXml/itemProps68.xml><?xml version="1.0" encoding="utf-8"?>
<ds:datastoreItem xmlns:ds="http://schemas.openxmlformats.org/officeDocument/2006/customXml" ds:itemID="{E12A60AC-094F-4384-8E61-2B198AEDA591}">
  <ds:schemaRefs/>
</ds:datastoreItem>
</file>

<file path=customXml/itemProps69.xml><?xml version="1.0" encoding="utf-8"?>
<ds:datastoreItem xmlns:ds="http://schemas.openxmlformats.org/officeDocument/2006/customXml" ds:itemID="{15BA30D8-56B8-4011-BE96-7D2ABC84B062}">
  <ds:schemaRefs/>
</ds:datastoreItem>
</file>

<file path=customXml/itemProps7.xml><?xml version="1.0" encoding="utf-8"?>
<ds:datastoreItem xmlns:ds="http://schemas.openxmlformats.org/officeDocument/2006/customXml" ds:itemID="{4ABA26FD-DEDF-44C3-B357-0F375DE30FDE}">
  <ds:schemaRefs/>
</ds:datastoreItem>
</file>

<file path=customXml/itemProps70.xml><?xml version="1.0" encoding="utf-8"?>
<ds:datastoreItem xmlns:ds="http://schemas.openxmlformats.org/officeDocument/2006/customXml" ds:itemID="{2C32FC7B-F51D-4C52-9C77-7CD7296B353F}">
  <ds:schemaRefs/>
</ds:datastoreItem>
</file>

<file path=customXml/itemProps71.xml><?xml version="1.0" encoding="utf-8"?>
<ds:datastoreItem xmlns:ds="http://schemas.openxmlformats.org/officeDocument/2006/customXml" ds:itemID="{7A9079EC-1734-4EE4-97FA-6B4E681A97BC}">
  <ds:schemaRefs/>
</ds:datastoreItem>
</file>

<file path=customXml/itemProps72.xml><?xml version="1.0" encoding="utf-8"?>
<ds:datastoreItem xmlns:ds="http://schemas.openxmlformats.org/officeDocument/2006/customXml" ds:itemID="{DFAC9A41-FE9F-45F8-996A-EDC368A7E5E6}">
  <ds:schemaRefs/>
</ds:datastoreItem>
</file>

<file path=customXml/itemProps73.xml><?xml version="1.0" encoding="utf-8"?>
<ds:datastoreItem xmlns:ds="http://schemas.openxmlformats.org/officeDocument/2006/customXml" ds:itemID="{3CCFFE74-739F-402C-AD20-BCF79847EE59}">
  <ds:schemaRefs/>
</ds:datastoreItem>
</file>

<file path=customXml/itemProps74.xml><?xml version="1.0" encoding="utf-8"?>
<ds:datastoreItem xmlns:ds="http://schemas.openxmlformats.org/officeDocument/2006/customXml" ds:itemID="{0B2A96D7-B1F5-4E46-BA21-76955DCB20D4}">
  <ds:schemaRefs/>
</ds:datastoreItem>
</file>

<file path=customXml/itemProps75.xml><?xml version="1.0" encoding="utf-8"?>
<ds:datastoreItem xmlns:ds="http://schemas.openxmlformats.org/officeDocument/2006/customXml" ds:itemID="{37D84111-3B98-4D3F-BBD2-AC2E5F72F78D}">
  <ds:schemaRefs/>
</ds:datastoreItem>
</file>

<file path=customXml/itemProps76.xml><?xml version="1.0" encoding="utf-8"?>
<ds:datastoreItem xmlns:ds="http://schemas.openxmlformats.org/officeDocument/2006/customXml" ds:itemID="{90DBEFF4-4C9F-41F9-AF4E-2E1C7959A45B}">
  <ds:schemaRefs/>
</ds:datastoreItem>
</file>

<file path=customXml/itemProps77.xml><?xml version="1.0" encoding="utf-8"?>
<ds:datastoreItem xmlns:ds="http://schemas.openxmlformats.org/officeDocument/2006/customXml" ds:itemID="{9C918078-AA70-40DB-8CC3-E8A0CB19439D}">
  <ds:schemaRefs/>
</ds:datastoreItem>
</file>

<file path=customXml/itemProps78.xml><?xml version="1.0" encoding="utf-8"?>
<ds:datastoreItem xmlns:ds="http://schemas.openxmlformats.org/officeDocument/2006/customXml" ds:itemID="{4C99F330-9087-49B3-AA3F-E347CDB396AD}">
  <ds:schemaRefs/>
</ds:datastoreItem>
</file>

<file path=customXml/itemProps79.xml><?xml version="1.0" encoding="utf-8"?>
<ds:datastoreItem xmlns:ds="http://schemas.openxmlformats.org/officeDocument/2006/customXml" ds:itemID="{3E8C9190-9641-4254-97FD-55D79702C1BD}">
  <ds:schemaRefs/>
</ds:datastoreItem>
</file>

<file path=customXml/itemProps8.xml><?xml version="1.0" encoding="utf-8"?>
<ds:datastoreItem xmlns:ds="http://schemas.openxmlformats.org/officeDocument/2006/customXml" ds:itemID="{F796846B-CE4F-4A1E-ADCE-DA20D94E503A}">
  <ds:schemaRefs/>
</ds:datastoreItem>
</file>

<file path=customXml/itemProps80.xml><?xml version="1.0" encoding="utf-8"?>
<ds:datastoreItem xmlns:ds="http://schemas.openxmlformats.org/officeDocument/2006/customXml" ds:itemID="{2E4180A0-1E0B-4834-A52F-204A6147494C}">
  <ds:schemaRefs/>
</ds:datastoreItem>
</file>

<file path=customXml/itemProps81.xml><?xml version="1.0" encoding="utf-8"?>
<ds:datastoreItem xmlns:ds="http://schemas.openxmlformats.org/officeDocument/2006/customXml" ds:itemID="{AB161B9B-D365-41FA-8AE8-6A048FFDD64C}">
  <ds:schemaRefs/>
</ds:datastoreItem>
</file>

<file path=customXml/itemProps82.xml><?xml version="1.0" encoding="utf-8"?>
<ds:datastoreItem xmlns:ds="http://schemas.openxmlformats.org/officeDocument/2006/customXml" ds:itemID="{497E6FC1-D590-449E-9E17-7DCF4E5D2227}">
  <ds:schemaRefs/>
</ds:datastoreItem>
</file>

<file path=customXml/itemProps83.xml><?xml version="1.0" encoding="utf-8"?>
<ds:datastoreItem xmlns:ds="http://schemas.openxmlformats.org/officeDocument/2006/customXml" ds:itemID="{4626650F-DC0A-48D8-B18B-AC1BB2EE80E7}">
  <ds:schemaRefs/>
</ds:datastoreItem>
</file>

<file path=customXml/itemProps84.xml><?xml version="1.0" encoding="utf-8"?>
<ds:datastoreItem xmlns:ds="http://schemas.openxmlformats.org/officeDocument/2006/customXml" ds:itemID="{56A6EB05-37FE-4E06-9C33-C0FB4950814B}">
  <ds:schemaRefs/>
</ds:datastoreItem>
</file>

<file path=customXml/itemProps85.xml><?xml version="1.0" encoding="utf-8"?>
<ds:datastoreItem xmlns:ds="http://schemas.openxmlformats.org/officeDocument/2006/customXml" ds:itemID="{7334106C-9E2A-4D07-8B40-DB3018822C10}">
  <ds:schemaRefs/>
</ds:datastoreItem>
</file>

<file path=customXml/itemProps86.xml><?xml version="1.0" encoding="utf-8"?>
<ds:datastoreItem xmlns:ds="http://schemas.openxmlformats.org/officeDocument/2006/customXml" ds:itemID="{292DA622-93CC-4F6A-9E32-D4A9D9151DD0}">
  <ds:schemaRefs/>
</ds:datastoreItem>
</file>

<file path=customXml/itemProps87.xml><?xml version="1.0" encoding="utf-8"?>
<ds:datastoreItem xmlns:ds="http://schemas.openxmlformats.org/officeDocument/2006/customXml" ds:itemID="{943159C7-4E4B-44D6-B5A7-12770DA8DD87}">
  <ds:schemaRefs/>
</ds:datastoreItem>
</file>

<file path=customXml/itemProps88.xml><?xml version="1.0" encoding="utf-8"?>
<ds:datastoreItem xmlns:ds="http://schemas.openxmlformats.org/officeDocument/2006/customXml" ds:itemID="{81CEE7A2-1D63-46FA-B62B-C559ABCB3A13}">
  <ds:schemaRefs/>
</ds:datastoreItem>
</file>

<file path=customXml/itemProps89.xml><?xml version="1.0" encoding="utf-8"?>
<ds:datastoreItem xmlns:ds="http://schemas.openxmlformats.org/officeDocument/2006/customXml" ds:itemID="{4D4BA75C-BD40-450D-A3D8-953D8ECBA93B}">
  <ds:schemaRefs/>
</ds:datastoreItem>
</file>

<file path=customXml/itemProps9.xml><?xml version="1.0" encoding="utf-8"?>
<ds:datastoreItem xmlns:ds="http://schemas.openxmlformats.org/officeDocument/2006/customXml" ds:itemID="{B3F9EF22-4DF8-4EE4-A3FB-505673FA59AF}">
  <ds:schemaRefs/>
</ds:datastoreItem>
</file>

<file path=customXml/itemProps90.xml><?xml version="1.0" encoding="utf-8"?>
<ds:datastoreItem xmlns:ds="http://schemas.openxmlformats.org/officeDocument/2006/customXml" ds:itemID="{ABE66F2D-48BD-4E65-A32D-CBFE4AEA4889}">
  <ds:schemaRefs/>
</ds:datastoreItem>
</file>

<file path=customXml/itemProps91.xml><?xml version="1.0" encoding="utf-8"?>
<ds:datastoreItem xmlns:ds="http://schemas.openxmlformats.org/officeDocument/2006/customXml" ds:itemID="{D8E03883-230A-4953-8D44-6AB2AB77A7ED}">
  <ds:schemaRefs/>
</ds:datastoreItem>
</file>

<file path=customXml/itemProps92.xml><?xml version="1.0" encoding="utf-8"?>
<ds:datastoreItem xmlns:ds="http://schemas.openxmlformats.org/officeDocument/2006/customXml" ds:itemID="{D8006074-6AEB-4324-BAA7-1C6244C83694}">
  <ds:schemaRefs/>
</ds:datastoreItem>
</file>

<file path=customXml/itemProps93.xml><?xml version="1.0" encoding="utf-8"?>
<ds:datastoreItem xmlns:ds="http://schemas.openxmlformats.org/officeDocument/2006/customXml" ds:itemID="{DA4BBC30-4CB6-4DEE-BD48-43B11271409F}">
  <ds:schemaRefs/>
</ds:datastoreItem>
</file>

<file path=customXml/itemProps94.xml><?xml version="1.0" encoding="utf-8"?>
<ds:datastoreItem xmlns:ds="http://schemas.openxmlformats.org/officeDocument/2006/customXml" ds:itemID="{F609EBE3-6041-4EB2-92B2-7CB057C51FE0}">
  <ds:schemaRefs/>
</ds:datastoreItem>
</file>

<file path=customXml/itemProps95.xml><?xml version="1.0" encoding="utf-8"?>
<ds:datastoreItem xmlns:ds="http://schemas.openxmlformats.org/officeDocument/2006/customXml" ds:itemID="{C7E83850-B1D4-4724-9D8D-7F2C3F74ECD8}">
  <ds:schemaRefs/>
</ds:datastoreItem>
</file>

<file path=customXml/itemProps96.xml><?xml version="1.0" encoding="utf-8"?>
<ds:datastoreItem xmlns:ds="http://schemas.openxmlformats.org/officeDocument/2006/customXml" ds:itemID="{44292748-1D9A-4D41-926D-BC7ED52D75CC}">
  <ds:schemaRefs/>
</ds:datastoreItem>
</file>

<file path=customXml/itemProps97.xml><?xml version="1.0" encoding="utf-8"?>
<ds:datastoreItem xmlns:ds="http://schemas.openxmlformats.org/officeDocument/2006/customXml" ds:itemID="{468B8482-174E-4F23-AAAD-87556B0FBD35}">
  <ds:schemaRefs/>
</ds:datastoreItem>
</file>

<file path=customXml/itemProps98.xml><?xml version="1.0" encoding="utf-8"?>
<ds:datastoreItem xmlns:ds="http://schemas.openxmlformats.org/officeDocument/2006/customXml" ds:itemID="{7BEFBF9A-11C3-4650-AD2B-3AEDD5E5647C}">
  <ds:schemaRefs/>
</ds:datastoreItem>
</file>

<file path=customXml/itemProps99.xml><?xml version="1.0" encoding="utf-8"?>
<ds:datastoreItem xmlns:ds="http://schemas.openxmlformats.org/officeDocument/2006/customXml" ds:itemID="{4F441D2B-E0A9-48B1-A1DE-A93C355FBAF0}">
  <ds:schemaRefs/>
</ds:datastoreItem>
</file>

<file path=docProps/app.xml><?xml version="1.0" encoding="utf-8"?>
<Properties xmlns="http://schemas.openxmlformats.org/officeDocument/2006/extended-properties" xmlns:vt="http://schemas.openxmlformats.org/officeDocument/2006/docPropsVTypes">
  <Template>Normal</Template>
  <Pages>52</Pages>
  <Words>3855</Words>
  <Characters>21976</Characters>
  <Lines>183</Lines>
  <Paragraphs>51</Paragraphs>
  <TotalTime>0</TotalTime>
  <ScaleCrop>false</ScaleCrop>
  <LinksUpToDate>false</LinksUpToDate>
  <CharactersWithSpaces>25780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2023-02-25T01:49:00Z</dcterms:created>
  <dc:creator>lenovo10003</dc:creator>
  <cp:lastModifiedBy>lenovo</cp:lastModifiedBy>
  <dcterms:modified xsi:type="dcterms:W3CDTF">2024-06-04T02:45:17Z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y fmtid="{D5CDD505-2E9C-101B-9397-08002B2CF9AE}" pid="3" name="ICV">
    <vt:lpwstr>8732BC5A35CD45958C1DB188004601F6_12</vt:lpwstr>
  </property>
</Properties>
</file>