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15405"/>
      <w:r>
        <w:rPr>
          <w:rFonts w:ascii="黑体" w:hAnsi="黑体" w:eastAsia="黑体" w:cs="黑体"/>
          <w:b/>
          <w:color w:val="000000"/>
          <w:sz w:val="44"/>
        </w:rPr>
        <w:t>2024年单位预算信息公开目录</w:t>
      </w:r>
      <w:bookmarkEnd w:id="0"/>
    </w:p>
    <w:p>
      <w:pPr>
        <w:spacing w:before="0" w:after="0" w:line="240" w:lineRule="auto"/>
        <w:ind w:firstLine="0"/>
        <w:jc w:val="center"/>
        <w:outlineLvl w:val="9"/>
      </w:pPr>
      <w:r>
        <w:rPr>
          <w:rFonts w:ascii="黑体" w:hAnsi="黑体" w:eastAsia="黑体" w:cs="黑体"/>
          <w:b/>
          <w:color w:val="000000"/>
          <w:sz w:val="30"/>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sdt>
      <w:sdtPr>
        <w:rPr>
          <w:rFonts w:ascii="宋体" w:hAnsi="宋体" w:eastAsia="宋体" w:cstheme="minorBidi"/>
          <w:sz w:val="21"/>
          <w:szCs w:val="24"/>
          <w:lang w:val="en-US" w:eastAsia="uk-UA" w:bidi="ar-SA"/>
        </w:rPr>
        <w:id w:val="147477952"/>
        <w15:color w:val="DBDBDB"/>
        <w:docPartObj>
          <w:docPartGallery w:val="Table of Contents"/>
          <w:docPartUnique/>
        </w:docPartObj>
      </w:sdtPr>
      <w:sdtEndPr>
        <w:rPr>
          <w:rFonts w:ascii="Times New Roman" w:hAnsi="Times New Roman" w:eastAsia="Times New Roman" w:cstheme="minorBidi"/>
          <w:sz w:val="24"/>
          <w:szCs w:val="24"/>
          <w:lang w:val="en-US" w:eastAsia="uk-UA" w:bidi="ar-SA"/>
        </w:rPr>
      </w:sdtEndPr>
      <w:sdtContent>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outlineLvl w:val="9"/>
          </w:pPr>
          <w:r>
            <w:fldChar w:fldCharType="begin"/>
          </w:r>
          <w:r>
            <w:instrText xml:space="preserve">TOC \o "1-1" \h \u </w:instrText>
          </w:r>
          <w:r>
            <w:fldChar w:fldCharType="separate"/>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_Toc18353 </w:instrText>
          </w:r>
          <w:r>
            <w:fldChar w:fldCharType="separate"/>
          </w:r>
          <w:r>
            <w:t>单位预算收支总表</w:t>
          </w:r>
          <w:r>
            <w:tab/>
          </w:r>
          <w:r>
            <w:fldChar w:fldCharType="begin"/>
          </w:r>
          <w:r>
            <w:instrText xml:space="preserve"> PAGEREF _Toc18353 \h </w:instrText>
          </w:r>
          <w:r>
            <w:fldChar w:fldCharType="separate"/>
          </w:r>
          <w:r>
            <w:t>1</w:t>
          </w:r>
          <w:r>
            <w:fldChar w:fldCharType="end"/>
          </w:r>
          <w: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_Toc17849 </w:instrText>
          </w:r>
          <w:r>
            <w:fldChar w:fldCharType="separate"/>
          </w:r>
          <w:r>
            <w:t>单位预算收入总表</w:t>
          </w:r>
          <w:r>
            <w:tab/>
          </w:r>
          <w:r>
            <w:fldChar w:fldCharType="begin"/>
          </w:r>
          <w:r>
            <w:instrText xml:space="preserve"> PAGEREF _Toc17849 \h </w:instrText>
          </w:r>
          <w:r>
            <w:fldChar w:fldCharType="separate"/>
          </w:r>
          <w:r>
            <w:t>4</w:t>
          </w:r>
          <w:r>
            <w:fldChar w:fldCharType="end"/>
          </w:r>
          <w: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_Toc24713 </w:instrText>
          </w:r>
          <w:r>
            <w:fldChar w:fldCharType="separate"/>
          </w:r>
          <w:r>
            <w:t>单位预算支出总表</w:t>
          </w:r>
          <w:r>
            <w:tab/>
          </w:r>
          <w:r>
            <w:fldChar w:fldCharType="begin"/>
          </w:r>
          <w:r>
            <w:instrText xml:space="preserve"> PAGEREF _Toc24713 \h </w:instrText>
          </w:r>
          <w:r>
            <w:fldChar w:fldCharType="separate"/>
          </w:r>
          <w:r>
            <w:t>12</w:t>
          </w:r>
          <w:r>
            <w:fldChar w:fldCharType="end"/>
          </w:r>
          <w: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_Toc22351 </w:instrText>
          </w:r>
          <w:r>
            <w:fldChar w:fldCharType="separate"/>
          </w:r>
          <w:r>
            <w:t>单位预算财政拨款收支总表</w:t>
          </w:r>
          <w:r>
            <w:tab/>
          </w:r>
          <w:r>
            <w:fldChar w:fldCharType="begin"/>
          </w:r>
          <w:r>
            <w:instrText xml:space="preserve"> PAGEREF _Toc22351 \h </w:instrText>
          </w:r>
          <w:r>
            <w:fldChar w:fldCharType="separate"/>
          </w:r>
          <w:r>
            <w:t>16</w:t>
          </w:r>
          <w:r>
            <w:fldChar w:fldCharType="end"/>
          </w:r>
          <w: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_Toc19339 </w:instrText>
          </w:r>
          <w:r>
            <w:fldChar w:fldCharType="separate"/>
          </w:r>
          <w:r>
            <w:t>单位预算一般公共预算财政拨款支出表</w:t>
          </w:r>
          <w:r>
            <w:tab/>
          </w:r>
          <w:r>
            <w:fldChar w:fldCharType="begin"/>
          </w:r>
          <w:r>
            <w:instrText xml:space="preserve"> PAGEREF _Toc19339 \h </w:instrText>
          </w:r>
          <w:r>
            <w:fldChar w:fldCharType="separate"/>
          </w:r>
          <w:r>
            <w:t>23</w:t>
          </w:r>
          <w:r>
            <w:fldChar w:fldCharType="end"/>
          </w:r>
          <w: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_Toc6812 </w:instrText>
          </w:r>
          <w:r>
            <w:fldChar w:fldCharType="separate"/>
          </w:r>
          <w:r>
            <w:t>单位预算一般公共预算财政拨款基本支出表</w:t>
          </w:r>
          <w:r>
            <w:tab/>
          </w:r>
          <w:r>
            <w:fldChar w:fldCharType="begin"/>
          </w:r>
          <w:r>
            <w:instrText xml:space="preserve"> PAGEREF _Toc6812 \h </w:instrText>
          </w:r>
          <w:r>
            <w:fldChar w:fldCharType="separate"/>
          </w:r>
          <w:r>
            <w:t>26</w:t>
          </w:r>
          <w:r>
            <w:fldChar w:fldCharType="end"/>
          </w:r>
          <w: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_Toc18894 </w:instrText>
          </w:r>
          <w:r>
            <w:fldChar w:fldCharType="separate"/>
          </w:r>
          <w:r>
            <w:t>单位预算政府性基金预算财政拨款支出表</w:t>
          </w:r>
          <w:r>
            <w:tab/>
          </w:r>
          <w:r>
            <w:fldChar w:fldCharType="begin"/>
          </w:r>
          <w:r>
            <w:instrText xml:space="preserve"> PAGEREF _Toc18894 \h </w:instrText>
          </w:r>
          <w:r>
            <w:fldChar w:fldCharType="separate"/>
          </w:r>
          <w:r>
            <w:t>28</w:t>
          </w:r>
          <w:r>
            <w:fldChar w:fldCharType="end"/>
          </w:r>
          <w: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_Toc18429 </w:instrText>
          </w:r>
          <w:r>
            <w:fldChar w:fldCharType="separate"/>
          </w:r>
          <w:r>
            <w:t>单位预算国有资本经营预算财政拨款支出表</w:t>
          </w:r>
          <w:r>
            <w:tab/>
          </w:r>
          <w:r>
            <w:fldChar w:fldCharType="begin"/>
          </w:r>
          <w:r>
            <w:instrText xml:space="preserve"> PAGEREF _Toc18429 \h </w:instrText>
          </w:r>
          <w:r>
            <w:fldChar w:fldCharType="separate"/>
          </w:r>
          <w:r>
            <w:t>29</w:t>
          </w:r>
          <w:r>
            <w:fldChar w:fldCharType="end"/>
          </w:r>
          <w: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_Toc18255 </w:instrText>
          </w:r>
          <w:r>
            <w:fldChar w:fldCharType="separate"/>
          </w:r>
          <w:r>
            <w:t>单位预算财政拨款“三公”经费支出表</w:t>
          </w:r>
          <w:r>
            <w:tab/>
          </w:r>
          <w:r>
            <w:fldChar w:fldCharType="begin"/>
          </w:r>
          <w:r>
            <w:instrText xml:space="preserve"> PAGEREF _Toc18255 \h </w:instrText>
          </w:r>
          <w:r>
            <w:fldChar w:fldCharType="separate"/>
          </w:r>
          <w:r>
            <w:t>30</w:t>
          </w:r>
          <w:r>
            <w:fldChar w:fldCharType="end"/>
          </w:r>
          <w:r>
            <w:fldChar w:fldCharType="end"/>
          </w:r>
        </w:p>
        <w:p>
          <w:pPr>
            <w:pStyle w:val="25"/>
            <w:keepNext w:val="0"/>
            <w:keepLines w:val="0"/>
            <w:pageBreakBefore w:val="0"/>
            <w:widowControl/>
            <w:tabs>
              <w:tab w:val="right" w:leader="dot" w:pos="14572"/>
            </w:tabs>
            <w:kinsoku/>
            <w:wordWrap/>
            <w:overflowPunct/>
            <w:topLinePunct w:val="0"/>
            <w:autoSpaceDE/>
            <w:autoSpaceDN/>
            <w:bidi w:val="0"/>
            <w:adjustRightInd/>
            <w:snapToGrid/>
            <w:textAlignment w:val="auto"/>
          </w:pPr>
        </w:p>
        <w:p>
          <w:pPr>
            <w:pStyle w:val="25"/>
            <w:keepNext w:val="0"/>
            <w:keepLines w:val="0"/>
            <w:pageBreakBefore w:val="0"/>
            <w:widowControl/>
            <w:tabs>
              <w:tab w:val="right" w:leader="dot" w:pos="14572"/>
            </w:tabs>
            <w:kinsoku/>
            <w:wordWrap/>
            <w:overflowPunct/>
            <w:topLinePunct w:val="0"/>
            <w:autoSpaceDE/>
            <w:autoSpaceDN/>
            <w:bidi w:val="0"/>
            <w:adjustRightInd/>
            <w:snapToGrid/>
            <w:textAlignment w:val="auto"/>
          </w:pPr>
          <w:r>
            <w:fldChar w:fldCharType="begin"/>
          </w:r>
          <w:r>
            <w:instrText xml:space="preserve"> HYPERLINK \l _Toc17449 </w:instrText>
          </w:r>
          <w:r>
            <w:fldChar w:fldCharType="separate"/>
          </w:r>
          <w:r>
            <w:rPr>
              <w:rFonts w:ascii="方正楷体_GBK" w:hAnsi="方正楷体_GBK" w:eastAsia="方正楷体_GBK" w:cs="方正楷体_GBK"/>
              <w:b/>
              <w:color w:val="000000"/>
              <w:sz w:val="28"/>
              <w:szCs w:val="24"/>
              <w:lang w:val="en-US" w:eastAsia="uk-UA" w:bidi="ar-SA"/>
            </w:rPr>
            <w:t>单位预算信息公开情况说明</w:t>
          </w:r>
          <w: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_Toc25559 </w:instrText>
          </w:r>
          <w:r>
            <w:fldChar w:fldCharType="separate"/>
          </w:r>
          <w:r>
            <w:t>一、单位职责及机构设置情况</w:t>
          </w:r>
          <w:r>
            <w:tab/>
          </w:r>
          <w:r>
            <w:fldChar w:fldCharType="begin"/>
          </w:r>
          <w:r>
            <w:instrText xml:space="preserve"> PAGEREF _Toc25559 \h </w:instrText>
          </w:r>
          <w:r>
            <w:fldChar w:fldCharType="separate"/>
          </w:r>
          <w:r>
            <w:t>32</w:t>
          </w:r>
          <w:r>
            <w:fldChar w:fldCharType="end"/>
          </w:r>
          <w: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_Toc28174 </w:instrText>
          </w:r>
          <w:r>
            <w:fldChar w:fldCharType="separate"/>
          </w:r>
          <w:r>
            <w:t>二、单位预算安排的总体情况</w:t>
          </w:r>
          <w:r>
            <w:tab/>
          </w:r>
          <w:r>
            <w:fldChar w:fldCharType="begin"/>
          </w:r>
          <w:r>
            <w:instrText xml:space="preserve"> PAGEREF _Toc28174 \h </w:instrText>
          </w:r>
          <w:r>
            <w:fldChar w:fldCharType="separate"/>
          </w:r>
          <w:r>
            <w:t>33</w:t>
          </w:r>
          <w:r>
            <w:fldChar w:fldCharType="end"/>
          </w:r>
          <w: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_Toc1354 </w:instrText>
          </w:r>
          <w:r>
            <w:fldChar w:fldCharType="separate"/>
          </w:r>
          <w:r>
            <w:rPr>
              <w:rFonts w:hint="eastAsia"/>
              <w:lang w:val="en-US" w:eastAsia="zh-CN"/>
            </w:rPr>
            <w:t>三</w:t>
          </w:r>
          <w:r>
            <w:t>、机关运行经费安排情况</w:t>
          </w:r>
          <w:r>
            <w:tab/>
          </w:r>
          <w:r>
            <w:fldChar w:fldCharType="begin"/>
          </w:r>
          <w:r>
            <w:instrText xml:space="preserve"> PAGEREF _Toc1354 \h </w:instrText>
          </w:r>
          <w:r>
            <w:fldChar w:fldCharType="separate"/>
          </w:r>
          <w:r>
            <w:t>34</w:t>
          </w:r>
          <w:r>
            <w:fldChar w:fldCharType="end"/>
          </w:r>
          <w: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_Toc31972 </w:instrText>
          </w:r>
          <w:r>
            <w:fldChar w:fldCharType="separate"/>
          </w:r>
          <w:r>
            <w:rPr>
              <w:rFonts w:hint="eastAsia"/>
              <w:lang w:val="en-US" w:eastAsia="zh-CN"/>
            </w:rPr>
            <w:t>四</w:t>
          </w:r>
          <w:r>
            <w:t>、财政拨款“三公”经费预算情况及增减变化原因</w:t>
          </w:r>
          <w:r>
            <w:tab/>
          </w:r>
          <w:r>
            <w:fldChar w:fldCharType="begin"/>
          </w:r>
          <w:r>
            <w:instrText xml:space="preserve"> PAGEREF _Toc31972 \h </w:instrText>
          </w:r>
          <w:r>
            <w:fldChar w:fldCharType="separate"/>
          </w:r>
          <w:r>
            <w:t>34</w:t>
          </w:r>
          <w:r>
            <w:fldChar w:fldCharType="end"/>
          </w:r>
          <w: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_Toc25866 </w:instrText>
          </w:r>
          <w:r>
            <w:fldChar w:fldCharType="separate"/>
          </w:r>
          <w:r>
            <w:rPr>
              <w:rFonts w:hint="eastAsia"/>
              <w:lang w:val="en-US" w:eastAsia="zh-CN"/>
            </w:rPr>
            <w:t>五</w:t>
          </w:r>
          <w:r>
            <w:t>、单位项目预算安排情况及绩效目标</w:t>
          </w:r>
          <w:r>
            <w:tab/>
          </w:r>
          <w:r>
            <w:fldChar w:fldCharType="begin"/>
          </w:r>
          <w:r>
            <w:instrText xml:space="preserve"> PAGEREF _Toc25866 \h </w:instrText>
          </w:r>
          <w:r>
            <w:fldChar w:fldCharType="separate"/>
          </w:r>
          <w:r>
            <w:t>35</w:t>
          </w:r>
          <w:r>
            <w:fldChar w:fldCharType="end"/>
          </w:r>
          <w: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_Toc24104 </w:instrText>
          </w:r>
          <w:r>
            <w:fldChar w:fldCharType="separate"/>
          </w:r>
          <w:r>
            <w:rPr>
              <w:rFonts w:hint="eastAsia"/>
              <w:lang w:val="en-US" w:eastAsia="zh-CN"/>
            </w:rPr>
            <w:t>六</w:t>
          </w:r>
          <w:r>
            <w:t>、政府采购预算情况</w:t>
          </w:r>
          <w:r>
            <w:tab/>
          </w:r>
          <w:r>
            <w:fldChar w:fldCharType="begin"/>
          </w:r>
          <w:r>
            <w:instrText xml:space="preserve"> PAGEREF _Toc24104 \h </w:instrText>
          </w:r>
          <w:r>
            <w:fldChar w:fldCharType="separate"/>
          </w:r>
          <w:r>
            <w:t>129</w:t>
          </w:r>
          <w:r>
            <w:fldChar w:fldCharType="end"/>
          </w:r>
          <w: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_Toc17098 </w:instrText>
          </w:r>
          <w:r>
            <w:fldChar w:fldCharType="separate"/>
          </w:r>
          <w:r>
            <w:rPr>
              <w:rFonts w:hint="eastAsia"/>
              <w:lang w:val="en-US" w:eastAsia="zh-CN"/>
            </w:rPr>
            <w:t>七</w:t>
          </w:r>
          <w:r>
            <w:t>、国有资产信息</w:t>
          </w:r>
          <w:r>
            <w:tab/>
          </w:r>
          <w:r>
            <w:fldChar w:fldCharType="begin"/>
          </w:r>
          <w:r>
            <w:instrText xml:space="preserve"> PAGEREF _Toc17098 \h </w:instrText>
          </w:r>
          <w:r>
            <w:fldChar w:fldCharType="separate"/>
          </w:r>
          <w:r>
            <w:t>129</w:t>
          </w:r>
          <w:r>
            <w:fldChar w:fldCharType="end"/>
          </w:r>
          <w: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_Toc14049 </w:instrText>
          </w:r>
          <w:r>
            <w:fldChar w:fldCharType="separate"/>
          </w:r>
          <w:r>
            <w:rPr>
              <w:rFonts w:hint="eastAsia"/>
              <w:lang w:val="en-US" w:eastAsia="zh-CN"/>
            </w:rPr>
            <w:t>八</w:t>
          </w:r>
          <w:r>
            <w:t>、名词解释</w:t>
          </w:r>
          <w:r>
            <w:tab/>
          </w:r>
          <w:r>
            <w:fldChar w:fldCharType="begin"/>
          </w:r>
          <w:r>
            <w:instrText xml:space="preserve"> PAGEREF _Toc14049 \h </w:instrText>
          </w:r>
          <w:r>
            <w:fldChar w:fldCharType="separate"/>
          </w:r>
          <w:r>
            <w:t>130</w:t>
          </w:r>
          <w:r>
            <w:fldChar w:fldCharType="end"/>
          </w:r>
          <w: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_Toc32469 </w:instrText>
          </w:r>
          <w:r>
            <w:fldChar w:fldCharType="separate"/>
          </w:r>
          <w:r>
            <w:rPr>
              <w:rFonts w:hint="eastAsia"/>
              <w:lang w:val="en-US" w:eastAsia="zh-CN"/>
            </w:rPr>
            <w:t>九</w:t>
          </w:r>
          <w:r>
            <w:t>、其他需要说明的事项</w:t>
          </w:r>
          <w:r>
            <w:tab/>
          </w:r>
          <w:r>
            <w:fldChar w:fldCharType="begin"/>
          </w:r>
          <w:r>
            <w:instrText xml:space="preserve"> PAGEREF _Toc32469 \h </w:instrText>
          </w:r>
          <w:r>
            <w:fldChar w:fldCharType="separate"/>
          </w:r>
          <w:r>
            <w:t>131</w:t>
          </w:r>
          <w:r>
            <w:fldChar w:fldCharType="end"/>
          </w:r>
          <w:r>
            <w:fldChar w:fldCharType="end"/>
          </w:r>
        </w:p>
        <w:p>
          <w:pPr>
            <w:keepNext w:val="0"/>
            <w:keepLines w:val="0"/>
            <w:pageBreakBefore w:val="0"/>
            <w:widowControl/>
            <w:kinsoku/>
            <w:wordWrap/>
            <w:overflowPunct/>
            <w:topLinePunct w:val="0"/>
            <w:autoSpaceDE/>
            <w:autoSpaceDN/>
            <w:bidi w:val="0"/>
            <w:adjustRightInd/>
            <w:snapToGrid/>
            <w:textAlignment w:val="auto"/>
          </w:pPr>
          <w:r>
            <w:fldChar w:fldCharType="end"/>
          </w:r>
        </w:p>
      </w:sdtContent>
    </w:sdt>
    <w:p>
      <w:pPr>
        <w:spacing w:before="0" w:after="0" w:line="240" w:lineRule="auto"/>
        <w:ind w:firstLine="0"/>
        <w:jc w:val="center"/>
        <w:outlineLvl w:val="0"/>
        <w:rPr>
          <w:rFonts w:ascii="方正小标宋_GBK" w:hAnsi="方正小标宋_GBK" w:eastAsia="方正小标宋_GBK" w:cs="方正小标宋_GBK"/>
          <w:color w:val="000000"/>
          <w:sz w:val="36"/>
        </w:rPr>
      </w:pPr>
      <w:bookmarkStart w:id="1" w:name="_Toc18353"/>
    </w:p>
    <w:p>
      <w:pPr>
        <w:spacing w:before="0" w:after="0" w:line="240" w:lineRule="auto"/>
        <w:ind w:firstLine="0"/>
        <w:jc w:val="center"/>
        <w:outlineLvl w:val="0"/>
        <w:rPr>
          <w:rFonts w:ascii="方正小标宋_GBK" w:hAnsi="方正小标宋_GBK" w:eastAsia="方正小标宋_GBK" w:cs="方正小标宋_GBK"/>
          <w:color w:val="000000"/>
          <w:sz w:val="36"/>
        </w:rPr>
      </w:pPr>
      <w:bookmarkStart w:id="22" w:name="_GoBack"/>
      <w:bookmarkEnd w:id="22"/>
    </w:p>
    <w:p>
      <w:pPr>
        <w:spacing w:before="0" w:after="0" w:line="240" w:lineRule="auto"/>
        <w:ind w:firstLine="0"/>
        <w:jc w:val="center"/>
        <w:outlineLvl w:val="0"/>
        <w:rPr>
          <w:rFonts w:ascii="方正小标宋_GBK" w:hAnsi="方正小标宋_GBK" w:eastAsia="方正小标宋_GBK" w:cs="方正小标宋_GBK"/>
          <w:color w:val="000000"/>
          <w:sz w:val="36"/>
        </w:rPr>
      </w:pPr>
    </w:p>
    <w:p>
      <w:pPr>
        <w:spacing w:before="0" w:after="0" w:line="240" w:lineRule="auto"/>
        <w:ind w:firstLine="0"/>
        <w:jc w:val="center"/>
        <w:outlineLvl w:val="0"/>
        <w:rPr>
          <w:rFonts w:ascii="方正小标宋_GBK" w:hAnsi="方正小标宋_GBK" w:eastAsia="方正小标宋_GBK" w:cs="方正小标宋_GBK"/>
          <w:color w:val="000000"/>
          <w:sz w:val="36"/>
        </w:rPr>
      </w:pPr>
    </w:p>
    <w:p>
      <w:pPr>
        <w:spacing w:before="0" w:after="0" w:line="240" w:lineRule="auto"/>
        <w:ind w:firstLine="0"/>
        <w:jc w:val="center"/>
        <w:outlineLvl w:val="0"/>
        <w:rPr>
          <w:rFonts w:ascii="方正小标宋_GBK" w:hAnsi="方正小标宋_GBK" w:eastAsia="方正小标宋_GBK" w:cs="方正小标宋_GBK"/>
          <w:color w:val="000000"/>
          <w:sz w:val="36"/>
        </w:rPr>
      </w:pPr>
    </w:p>
    <w:p>
      <w:pPr>
        <w:spacing w:before="0" w:after="0" w:line="240" w:lineRule="auto"/>
        <w:ind w:firstLine="0"/>
        <w:jc w:val="both"/>
        <w:outlineLvl w:val="0"/>
        <w:rPr>
          <w:rFonts w:ascii="方正小标宋_GBK" w:hAnsi="方正小标宋_GBK" w:eastAsia="方正小标宋_GBK" w:cs="方正小标宋_GBK"/>
          <w:color w:val="000000"/>
          <w:sz w:val="36"/>
        </w:rPr>
      </w:pPr>
    </w:p>
    <w:p>
      <w:pPr>
        <w:spacing w:before="0" w:after="0" w:line="240" w:lineRule="auto"/>
        <w:ind w:firstLine="0"/>
        <w:jc w:val="center"/>
        <w:outlineLvl w:val="0"/>
        <w:rPr>
          <w:rFonts w:ascii="方正小标宋_GBK" w:hAnsi="方正小标宋_GBK" w:eastAsia="方正小标宋_GBK" w:cs="方正小标宋_GBK"/>
          <w:color w:val="000000"/>
          <w:sz w:val="36"/>
        </w:r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0"/>
      </w:pPr>
      <w:r>
        <w:rPr>
          <w:rFonts w:ascii="方正小标宋_GBK" w:hAnsi="方正小标宋_GBK" w:eastAsia="方正小标宋_GBK" w:cs="方正小标宋_GBK"/>
          <w:color w:val="000000"/>
          <w:sz w:val="36"/>
        </w:rPr>
        <w:t>单位预算收支总表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321001保定市徐水区退役军人事务局本级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7306.50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7107.64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214.66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7306.50</w:t>
            </w:r>
          </w:p>
        </w:tc>
        <w:tc>
          <w:tcPr>
            <w:tcW w:w="4535" w:type="dxa"/>
            <w:vAlign w:val="center"/>
          </w:tcPr>
          <w:p>
            <w:pPr>
              <w:pStyle w:val="16"/>
            </w:pPr>
            <w:r>
              <w:t>本年支出合计</w:t>
            </w:r>
          </w:p>
        </w:tc>
        <w:tc>
          <w:tcPr>
            <w:tcW w:w="2126" w:type="dxa"/>
            <w:vAlign w:val="center"/>
          </w:tcPr>
          <w:p>
            <w:pPr>
              <w:pStyle w:val="17"/>
            </w:pPr>
            <w:r>
              <w:t>7347.72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41.22</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7347.72</w:t>
            </w:r>
          </w:p>
        </w:tc>
        <w:tc>
          <w:tcPr>
            <w:tcW w:w="4535" w:type="dxa"/>
            <w:vAlign w:val="center"/>
          </w:tcPr>
          <w:p>
            <w:pPr>
              <w:pStyle w:val="16"/>
            </w:pPr>
            <w:r>
              <w:t>支出总计</w:t>
            </w:r>
          </w:p>
        </w:tc>
        <w:tc>
          <w:tcPr>
            <w:tcW w:w="2126" w:type="dxa"/>
            <w:vAlign w:val="center"/>
          </w:tcPr>
          <w:p>
            <w:pPr>
              <w:pStyle w:val="17"/>
            </w:pPr>
            <w:r>
              <w:t>7347.72</w:t>
            </w:r>
          </w:p>
        </w:tc>
      </w:tr>
    </w:tbl>
    <w:p>
      <w:pPr>
        <w:sectPr>
          <w:footerReference r:id="rId5" w:type="default"/>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0"/>
      </w:pPr>
      <w:bookmarkStart w:id="2" w:name="_Toc17849"/>
      <w:r>
        <w:rPr>
          <w:rFonts w:ascii="方正小标宋_GBK" w:hAnsi="方正小标宋_GBK" w:eastAsia="方正小标宋_GBK" w:cs="方正小标宋_GBK"/>
          <w:color w:val="000000"/>
          <w:sz w:val="36"/>
        </w:rPr>
        <w:t>单位预算收入总表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321001保定市徐水区退役军人事务局本级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7347.72</w:t>
            </w:r>
          </w:p>
        </w:tc>
        <w:tc>
          <w:tcPr>
            <w:tcW w:w="1134" w:type="dxa"/>
            <w:vAlign w:val="center"/>
          </w:tcPr>
          <w:p>
            <w:pPr>
              <w:pStyle w:val="17"/>
            </w:pPr>
            <w:r>
              <w:t>7306.50</w:t>
            </w:r>
          </w:p>
        </w:tc>
        <w:tc>
          <w:tcPr>
            <w:tcW w:w="1134" w:type="dxa"/>
            <w:vAlign w:val="center"/>
          </w:tcPr>
          <w:p>
            <w:pPr>
              <w:pStyle w:val="17"/>
            </w:pPr>
            <w:r>
              <w:t>7306.50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7107.64</w:t>
            </w:r>
          </w:p>
        </w:tc>
        <w:tc>
          <w:tcPr>
            <w:tcW w:w="1134" w:type="dxa"/>
            <w:vAlign w:val="center"/>
          </w:tcPr>
          <w:p>
            <w:pPr>
              <w:pStyle w:val="13"/>
            </w:pPr>
            <w:r>
              <w:t>7066.42</w:t>
            </w:r>
          </w:p>
        </w:tc>
        <w:tc>
          <w:tcPr>
            <w:tcW w:w="1134" w:type="dxa"/>
            <w:vAlign w:val="center"/>
          </w:tcPr>
          <w:p>
            <w:pPr>
              <w:pStyle w:val="13"/>
            </w:pPr>
            <w:r>
              <w:t>7066.42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40.43</w:t>
            </w:r>
          </w:p>
        </w:tc>
        <w:tc>
          <w:tcPr>
            <w:tcW w:w="1134" w:type="dxa"/>
            <w:vAlign w:val="center"/>
          </w:tcPr>
          <w:p>
            <w:pPr>
              <w:pStyle w:val="13"/>
            </w:pPr>
            <w:r>
              <w:t>40.43</w:t>
            </w:r>
          </w:p>
        </w:tc>
        <w:tc>
          <w:tcPr>
            <w:tcW w:w="1134" w:type="dxa"/>
            <w:vAlign w:val="center"/>
          </w:tcPr>
          <w:p>
            <w:pPr>
              <w:pStyle w:val="13"/>
            </w:pPr>
            <w:r>
              <w:t>40.43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6.26</w:t>
            </w:r>
          </w:p>
        </w:tc>
        <w:tc>
          <w:tcPr>
            <w:tcW w:w="1134" w:type="dxa"/>
            <w:vAlign w:val="center"/>
          </w:tcPr>
          <w:p>
            <w:pPr>
              <w:pStyle w:val="13"/>
            </w:pPr>
            <w:r>
              <w:t>6.26</w:t>
            </w:r>
          </w:p>
        </w:tc>
        <w:tc>
          <w:tcPr>
            <w:tcW w:w="1134" w:type="dxa"/>
            <w:vAlign w:val="center"/>
          </w:tcPr>
          <w:p>
            <w:pPr>
              <w:pStyle w:val="13"/>
            </w:pPr>
            <w:r>
              <w:t>6.26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30.78</w:t>
            </w:r>
          </w:p>
        </w:tc>
        <w:tc>
          <w:tcPr>
            <w:tcW w:w="1134" w:type="dxa"/>
            <w:vAlign w:val="center"/>
          </w:tcPr>
          <w:p>
            <w:pPr>
              <w:pStyle w:val="13"/>
            </w:pPr>
            <w:r>
              <w:t>30.78</w:t>
            </w:r>
          </w:p>
        </w:tc>
        <w:tc>
          <w:tcPr>
            <w:tcW w:w="1134" w:type="dxa"/>
            <w:vAlign w:val="center"/>
          </w:tcPr>
          <w:p>
            <w:pPr>
              <w:pStyle w:val="13"/>
            </w:pPr>
            <w:r>
              <w:t>30.78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3.39</w:t>
            </w:r>
          </w:p>
        </w:tc>
        <w:tc>
          <w:tcPr>
            <w:tcW w:w="1134" w:type="dxa"/>
            <w:vAlign w:val="center"/>
          </w:tcPr>
          <w:p>
            <w:pPr>
              <w:pStyle w:val="13"/>
            </w:pPr>
            <w:r>
              <w:t>3.39</w:t>
            </w:r>
          </w:p>
        </w:tc>
        <w:tc>
          <w:tcPr>
            <w:tcW w:w="1134" w:type="dxa"/>
            <w:vAlign w:val="center"/>
          </w:tcPr>
          <w:p>
            <w:pPr>
              <w:pStyle w:val="13"/>
            </w:pPr>
            <w:r>
              <w:t>3.39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3"/>
            </w:pPr>
            <w:r>
              <w:t>129.09</w:t>
            </w:r>
          </w:p>
        </w:tc>
        <w:tc>
          <w:tcPr>
            <w:tcW w:w="1134" w:type="dxa"/>
            <w:vAlign w:val="center"/>
          </w:tcPr>
          <w:p>
            <w:pPr>
              <w:pStyle w:val="13"/>
            </w:pPr>
            <w:r>
              <w:t>129.09</w:t>
            </w:r>
          </w:p>
        </w:tc>
        <w:tc>
          <w:tcPr>
            <w:tcW w:w="1134" w:type="dxa"/>
            <w:vAlign w:val="center"/>
          </w:tcPr>
          <w:p>
            <w:pPr>
              <w:pStyle w:val="13"/>
            </w:pPr>
            <w:r>
              <w:t>129.09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2080799</w:t>
            </w:r>
          </w:p>
        </w:tc>
        <w:tc>
          <w:tcPr>
            <w:tcW w:w="1559" w:type="dxa"/>
            <w:vAlign w:val="center"/>
          </w:tcPr>
          <w:p>
            <w:pPr>
              <w:pStyle w:val="14"/>
            </w:pPr>
            <w:r>
              <w:t>其他就业补助支出</w:t>
            </w:r>
          </w:p>
        </w:tc>
        <w:tc>
          <w:tcPr>
            <w:tcW w:w="1134" w:type="dxa"/>
            <w:vAlign w:val="center"/>
          </w:tcPr>
          <w:p>
            <w:pPr>
              <w:pStyle w:val="13"/>
            </w:pPr>
            <w:r>
              <w:t>129.09</w:t>
            </w:r>
          </w:p>
        </w:tc>
        <w:tc>
          <w:tcPr>
            <w:tcW w:w="1134" w:type="dxa"/>
            <w:vAlign w:val="center"/>
          </w:tcPr>
          <w:p>
            <w:pPr>
              <w:pStyle w:val="13"/>
            </w:pPr>
            <w:r>
              <w:t>129.09</w:t>
            </w:r>
          </w:p>
        </w:tc>
        <w:tc>
          <w:tcPr>
            <w:tcW w:w="1134" w:type="dxa"/>
            <w:vAlign w:val="center"/>
          </w:tcPr>
          <w:p>
            <w:pPr>
              <w:pStyle w:val="13"/>
            </w:pPr>
            <w:r>
              <w:t>129.09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4246.32</w:t>
            </w:r>
          </w:p>
        </w:tc>
        <w:tc>
          <w:tcPr>
            <w:tcW w:w="1134" w:type="dxa"/>
            <w:vAlign w:val="center"/>
          </w:tcPr>
          <w:p>
            <w:pPr>
              <w:pStyle w:val="13"/>
            </w:pPr>
            <w:r>
              <w:t>4205.10</w:t>
            </w:r>
          </w:p>
        </w:tc>
        <w:tc>
          <w:tcPr>
            <w:tcW w:w="1134" w:type="dxa"/>
            <w:vAlign w:val="center"/>
          </w:tcPr>
          <w:p>
            <w:pPr>
              <w:pStyle w:val="13"/>
            </w:pPr>
            <w:r>
              <w:t>4205.10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195.61</w:t>
            </w:r>
          </w:p>
        </w:tc>
        <w:tc>
          <w:tcPr>
            <w:tcW w:w="1134" w:type="dxa"/>
            <w:vAlign w:val="center"/>
          </w:tcPr>
          <w:p>
            <w:pPr>
              <w:pStyle w:val="13"/>
            </w:pPr>
            <w:r>
              <w:t>195.61</w:t>
            </w:r>
          </w:p>
        </w:tc>
        <w:tc>
          <w:tcPr>
            <w:tcW w:w="1134" w:type="dxa"/>
            <w:vAlign w:val="center"/>
          </w:tcPr>
          <w:p>
            <w:pPr>
              <w:pStyle w:val="13"/>
            </w:pPr>
            <w:r>
              <w:t>195.61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2080802</w:t>
            </w:r>
          </w:p>
        </w:tc>
        <w:tc>
          <w:tcPr>
            <w:tcW w:w="1559" w:type="dxa"/>
            <w:vAlign w:val="center"/>
          </w:tcPr>
          <w:p>
            <w:pPr>
              <w:pStyle w:val="14"/>
            </w:pPr>
            <w:r>
              <w:t>伤残抚恤</w:t>
            </w:r>
          </w:p>
        </w:tc>
        <w:tc>
          <w:tcPr>
            <w:tcW w:w="1134" w:type="dxa"/>
            <w:vAlign w:val="center"/>
          </w:tcPr>
          <w:p>
            <w:pPr>
              <w:pStyle w:val="13"/>
            </w:pPr>
            <w:r>
              <w:t>648.53</w:t>
            </w:r>
          </w:p>
        </w:tc>
        <w:tc>
          <w:tcPr>
            <w:tcW w:w="1134" w:type="dxa"/>
            <w:vAlign w:val="center"/>
          </w:tcPr>
          <w:p>
            <w:pPr>
              <w:pStyle w:val="13"/>
            </w:pPr>
            <w:r>
              <w:t>630.61</w:t>
            </w:r>
          </w:p>
        </w:tc>
        <w:tc>
          <w:tcPr>
            <w:tcW w:w="1134" w:type="dxa"/>
            <w:vAlign w:val="center"/>
          </w:tcPr>
          <w:p>
            <w:pPr>
              <w:pStyle w:val="13"/>
            </w:pPr>
            <w:r>
              <w:t>630.61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2080803</w:t>
            </w:r>
          </w:p>
        </w:tc>
        <w:tc>
          <w:tcPr>
            <w:tcW w:w="1559" w:type="dxa"/>
            <w:vAlign w:val="center"/>
          </w:tcPr>
          <w:p>
            <w:pPr>
              <w:pStyle w:val="14"/>
            </w:pPr>
            <w:r>
              <w:t>在乡复员、退伍军人生活补助</w:t>
            </w:r>
          </w:p>
        </w:tc>
        <w:tc>
          <w:tcPr>
            <w:tcW w:w="1134" w:type="dxa"/>
            <w:vAlign w:val="center"/>
          </w:tcPr>
          <w:p>
            <w:pPr>
              <w:pStyle w:val="13"/>
            </w:pPr>
            <w:r>
              <w:t>333.81</w:t>
            </w:r>
          </w:p>
        </w:tc>
        <w:tc>
          <w:tcPr>
            <w:tcW w:w="1134" w:type="dxa"/>
            <w:vAlign w:val="center"/>
          </w:tcPr>
          <w:p>
            <w:pPr>
              <w:pStyle w:val="13"/>
            </w:pPr>
            <w:r>
              <w:t>333.81</w:t>
            </w:r>
          </w:p>
        </w:tc>
        <w:tc>
          <w:tcPr>
            <w:tcW w:w="1134" w:type="dxa"/>
            <w:vAlign w:val="center"/>
          </w:tcPr>
          <w:p>
            <w:pPr>
              <w:pStyle w:val="13"/>
            </w:pPr>
            <w:r>
              <w:t>333.81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2080805</w:t>
            </w:r>
          </w:p>
        </w:tc>
        <w:tc>
          <w:tcPr>
            <w:tcW w:w="1559" w:type="dxa"/>
            <w:vAlign w:val="center"/>
          </w:tcPr>
          <w:p>
            <w:pPr>
              <w:pStyle w:val="14"/>
            </w:pPr>
            <w:r>
              <w:t>义务兵优待</w:t>
            </w:r>
          </w:p>
        </w:tc>
        <w:tc>
          <w:tcPr>
            <w:tcW w:w="1134" w:type="dxa"/>
            <w:vAlign w:val="center"/>
          </w:tcPr>
          <w:p>
            <w:pPr>
              <w:pStyle w:val="13"/>
            </w:pPr>
            <w:r>
              <w:t>1046.70</w:t>
            </w:r>
          </w:p>
        </w:tc>
        <w:tc>
          <w:tcPr>
            <w:tcW w:w="1134" w:type="dxa"/>
            <w:vAlign w:val="center"/>
          </w:tcPr>
          <w:p>
            <w:pPr>
              <w:pStyle w:val="13"/>
            </w:pPr>
            <w:r>
              <w:t>1046.70</w:t>
            </w:r>
          </w:p>
        </w:tc>
        <w:tc>
          <w:tcPr>
            <w:tcW w:w="1134" w:type="dxa"/>
            <w:vAlign w:val="center"/>
          </w:tcPr>
          <w:p>
            <w:pPr>
              <w:pStyle w:val="13"/>
            </w:pPr>
            <w:r>
              <w:t>1046.70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2080806</w:t>
            </w:r>
          </w:p>
        </w:tc>
        <w:tc>
          <w:tcPr>
            <w:tcW w:w="1559" w:type="dxa"/>
            <w:vAlign w:val="center"/>
          </w:tcPr>
          <w:p>
            <w:pPr>
              <w:pStyle w:val="14"/>
            </w:pPr>
            <w:r>
              <w:t>农村籍退役士兵老年生活补助</w:t>
            </w:r>
          </w:p>
        </w:tc>
        <w:tc>
          <w:tcPr>
            <w:tcW w:w="1134" w:type="dxa"/>
            <w:vAlign w:val="center"/>
          </w:tcPr>
          <w:p>
            <w:pPr>
              <w:pStyle w:val="13"/>
            </w:pPr>
            <w:r>
              <w:t>1686.83</w:t>
            </w:r>
          </w:p>
        </w:tc>
        <w:tc>
          <w:tcPr>
            <w:tcW w:w="1134" w:type="dxa"/>
            <w:vAlign w:val="center"/>
          </w:tcPr>
          <w:p>
            <w:pPr>
              <w:pStyle w:val="13"/>
            </w:pPr>
            <w:r>
              <w:t>1669.73</w:t>
            </w:r>
          </w:p>
        </w:tc>
        <w:tc>
          <w:tcPr>
            <w:tcW w:w="1134" w:type="dxa"/>
            <w:vAlign w:val="center"/>
          </w:tcPr>
          <w:p>
            <w:pPr>
              <w:pStyle w:val="13"/>
            </w:pPr>
            <w:r>
              <w:t>1669.73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2080807</w:t>
            </w:r>
          </w:p>
        </w:tc>
        <w:tc>
          <w:tcPr>
            <w:tcW w:w="1559" w:type="dxa"/>
            <w:vAlign w:val="center"/>
          </w:tcPr>
          <w:p>
            <w:pPr>
              <w:pStyle w:val="14"/>
            </w:pPr>
            <w:r>
              <w:t>光荣院</w:t>
            </w:r>
          </w:p>
        </w:tc>
        <w:tc>
          <w:tcPr>
            <w:tcW w:w="1134" w:type="dxa"/>
            <w:vAlign w:val="center"/>
          </w:tcPr>
          <w:p>
            <w:pPr>
              <w:pStyle w:val="13"/>
            </w:pPr>
            <w:r>
              <w:t>23.41</w:t>
            </w:r>
          </w:p>
        </w:tc>
        <w:tc>
          <w:tcPr>
            <w:tcW w:w="1134" w:type="dxa"/>
            <w:vAlign w:val="center"/>
          </w:tcPr>
          <w:p>
            <w:pPr>
              <w:pStyle w:val="13"/>
            </w:pPr>
            <w:r>
              <w:t>23.41</w:t>
            </w:r>
          </w:p>
        </w:tc>
        <w:tc>
          <w:tcPr>
            <w:tcW w:w="1134" w:type="dxa"/>
            <w:vAlign w:val="center"/>
          </w:tcPr>
          <w:p>
            <w:pPr>
              <w:pStyle w:val="13"/>
            </w:pPr>
            <w:r>
              <w:t>23.41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2080808</w:t>
            </w:r>
          </w:p>
        </w:tc>
        <w:tc>
          <w:tcPr>
            <w:tcW w:w="1559" w:type="dxa"/>
            <w:vAlign w:val="center"/>
          </w:tcPr>
          <w:p>
            <w:pPr>
              <w:pStyle w:val="14"/>
            </w:pPr>
            <w:r>
              <w:t>褒扬纪念</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305.45</w:t>
            </w:r>
          </w:p>
        </w:tc>
        <w:tc>
          <w:tcPr>
            <w:tcW w:w="1134" w:type="dxa"/>
            <w:vAlign w:val="center"/>
          </w:tcPr>
          <w:p>
            <w:pPr>
              <w:pStyle w:val="13"/>
            </w:pPr>
            <w:r>
              <w:t>299.24</w:t>
            </w:r>
          </w:p>
        </w:tc>
        <w:tc>
          <w:tcPr>
            <w:tcW w:w="1134" w:type="dxa"/>
            <w:vAlign w:val="center"/>
          </w:tcPr>
          <w:p>
            <w:pPr>
              <w:pStyle w:val="13"/>
            </w:pPr>
            <w:r>
              <w:t>299.24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2334.31</w:t>
            </w:r>
          </w:p>
        </w:tc>
        <w:tc>
          <w:tcPr>
            <w:tcW w:w="1134" w:type="dxa"/>
            <w:vAlign w:val="center"/>
          </w:tcPr>
          <w:p>
            <w:pPr>
              <w:pStyle w:val="13"/>
            </w:pPr>
            <w:r>
              <w:t>2334.31</w:t>
            </w:r>
          </w:p>
        </w:tc>
        <w:tc>
          <w:tcPr>
            <w:tcW w:w="1134" w:type="dxa"/>
            <w:vAlign w:val="center"/>
          </w:tcPr>
          <w:p>
            <w:pPr>
              <w:pStyle w:val="13"/>
            </w:pPr>
            <w:r>
              <w:t>2334.31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2080901</w:t>
            </w:r>
          </w:p>
        </w:tc>
        <w:tc>
          <w:tcPr>
            <w:tcW w:w="1559" w:type="dxa"/>
            <w:vAlign w:val="center"/>
          </w:tcPr>
          <w:p>
            <w:pPr>
              <w:pStyle w:val="14"/>
            </w:pPr>
            <w:r>
              <w:t>退役士兵安置</w:t>
            </w:r>
          </w:p>
        </w:tc>
        <w:tc>
          <w:tcPr>
            <w:tcW w:w="1134" w:type="dxa"/>
            <w:vAlign w:val="center"/>
          </w:tcPr>
          <w:p>
            <w:pPr>
              <w:pStyle w:val="13"/>
            </w:pPr>
            <w:r>
              <w:t>1830.48</w:t>
            </w:r>
          </w:p>
        </w:tc>
        <w:tc>
          <w:tcPr>
            <w:tcW w:w="1134" w:type="dxa"/>
            <w:vAlign w:val="center"/>
          </w:tcPr>
          <w:p>
            <w:pPr>
              <w:pStyle w:val="13"/>
            </w:pPr>
            <w:r>
              <w:t>1830.48</w:t>
            </w:r>
          </w:p>
        </w:tc>
        <w:tc>
          <w:tcPr>
            <w:tcW w:w="1134" w:type="dxa"/>
            <w:vAlign w:val="center"/>
          </w:tcPr>
          <w:p>
            <w:pPr>
              <w:pStyle w:val="13"/>
            </w:pPr>
            <w:r>
              <w:t>1830.48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2080902</w:t>
            </w:r>
          </w:p>
        </w:tc>
        <w:tc>
          <w:tcPr>
            <w:tcW w:w="1559" w:type="dxa"/>
            <w:vAlign w:val="center"/>
          </w:tcPr>
          <w:p>
            <w:pPr>
              <w:pStyle w:val="14"/>
            </w:pPr>
            <w:r>
              <w:t>军队移交政府的离退休人员安置</w:t>
            </w:r>
          </w:p>
        </w:tc>
        <w:tc>
          <w:tcPr>
            <w:tcW w:w="1134" w:type="dxa"/>
            <w:vAlign w:val="center"/>
          </w:tcPr>
          <w:p>
            <w:pPr>
              <w:pStyle w:val="13"/>
            </w:pPr>
            <w:r>
              <w:t>117.12</w:t>
            </w:r>
          </w:p>
        </w:tc>
        <w:tc>
          <w:tcPr>
            <w:tcW w:w="1134" w:type="dxa"/>
            <w:vAlign w:val="center"/>
          </w:tcPr>
          <w:p>
            <w:pPr>
              <w:pStyle w:val="13"/>
            </w:pPr>
            <w:r>
              <w:t>117.12</w:t>
            </w:r>
          </w:p>
        </w:tc>
        <w:tc>
          <w:tcPr>
            <w:tcW w:w="1134" w:type="dxa"/>
            <w:vAlign w:val="center"/>
          </w:tcPr>
          <w:p>
            <w:pPr>
              <w:pStyle w:val="13"/>
            </w:pPr>
            <w:r>
              <w:t>117.12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2080904</w:t>
            </w:r>
          </w:p>
        </w:tc>
        <w:tc>
          <w:tcPr>
            <w:tcW w:w="1559" w:type="dxa"/>
            <w:vAlign w:val="center"/>
          </w:tcPr>
          <w:p>
            <w:pPr>
              <w:pStyle w:val="14"/>
            </w:pPr>
            <w:r>
              <w:t>退役士兵管理教育</w:t>
            </w:r>
          </w:p>
        </w:tc>
        <w:tc>
          <w:tcPr>
            <w:tcW w:w="1134" w:type="dxa"/>
            <w:vAlign w:val="center"/>
          </w:tcPr>
          <w:p>
            <w:pPr>
              <w:pStyle w:val="13"/>
            </w:pPr>
            <w:r>
              <w:t>10.48</w:t>
            </w:r>
          </w:p>
        </w:tc>
        <w:tc>
          <w:tcPr>
            <w:tcW w:w="1134" w:type="dxa"/>
            <w:vAlign w:val="center"/>
          </w:tcPr>
          <w:p>
            <w:pPr>
              <w:pStyle w:val="13"/>
            </w:pPr>
            <w:r>
              <w:t>10.48</w:t>
            </w:r>
          </w:p>
        </w:tc>
        <w:tc>
          <w:tcPr>
            <w:tcW w:w="1134" w:type="dxa"/>
            <w:vAlign w:val="center"/>
          </w:tcPr>
          <w:p>
            <w:pPr>
              <w:pStyle w:val="13"/>
            </w:pPr>
            <w:r>
              <w:t>10.48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2080905</w:t>
            </w:r>
          </w:p>
        </w:tc>
        <w:tc>
          <w:tcPr>
            <w:tcW w:w="1559" w:type="dxa"/>
            <w:vAlign w:val="center"/>
          </w:tcPr>
          <w:p>
            <w:pPr>
              <w:pStyle w:val="14"/>
            </w:pPr>
            <w:r>
              <w:t>军队转业干部安置</w:t>
            </w:r>
          </w:p>
        </w:tc>
        <w:tc>
          <w:tcPr>
            <w:tcW w:w="1134" w:type="dxa"/>
            <w:vAlign w:val="center"/>
          </w:tcPr>
          <w:p>
            <w:pPr>
              <w:pStyle w:val="13"/>
            </w:pPr>
            <w:r>
              <w:t>113.54</w:t>
            </w:r>
          </w:p>
        </w:tc>
        <w:tc>
          <w:tcPr>
            <w:tcW w:w="1134" w:type="dxa"/>
            <w:vAlign w:val="center"/>
          </w:tcPr>
          <w:p>
            <w:pPr>
              <w:pStyle w:val="13"/>
            </w:pPr>
            <w:r>
              <w:t>113.54</w:t>
            </w:r>
          </w:p>
        </w:tc>
        <w:tc>
          <w:tcPr>
            <w:tcW w:w="1134" w:type="dxa"/>
            <w:vAlign w:val="center"/>
          </w:tcPr>
          <w:p>
            <w:pPr>
              <w:pStyle w:val="13"/>
            </w:pPr>
            <w:r>
              <w:t>113.54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2080999</w:t>
            </w:r>
          </w:p>
        </w:tc>
        <w:tc>
          <w:tcPr>
            <w:tcW w:w="1559" w:type="dxa"/>
            <w:vAlign w:val="center"/>
          </w:tcPr>
          <w:p>
            <w:pPr>
              <w:pStyle w:val="14"/>
            </w:pPr>
            <w:r>
              <w:t>其他退役安置支出</w:t>
            </w:r>
          </w:p>
        </w:tc>
        <w:tc>
          <w:tcPr>
            <w:tcW w:w="1134" w:type="dxa"/>
            <w:vAlign w:val="center"/>
          </w:tcPr>
          <w:p>
            <w:pPr>
              <w:pStyle w:val="13"/>
            </w:pPr>
            <w:r>
              <w:t>262.69</w:t>
            </w:r>
          </w:p>
        </w:tc>
        <w:tc>
          <w:tcPr>
            <w:tcW w:w="1134" w:type="dxa"/>
            <w:vAlign w:val="center"/>
          </w:tcPr>
          <w:p>
            <w:pPr>
              <w:pStyle w:val="13"/>
            </w:pPr>
            <w:r>
              <w:t>262.69</w:t>
            </w:r>
          </w:p>
        </w:tc>
        <w:tc>
          <w:tcPr>
            <w:tcW w:w="1134" w:type="dxa"/>
            <w:vAlign w:val="center"/>
          </w:tcPr>
          <w:p>
            <w:pPr>
              <w:pStyle w:val="13"/>
            </w:pPr>
            <w:r>
              <w:t>262.69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20828</w:t>
            </w:r>
          </w:p>
        </w:tc>
        <w:tc>
          <w:tcPr>
            <w:tcW w:w="1559" w:type="dxa"/>
            <w:vAlign w:val="center"/>
          </w:tcPr>
          <w:p>
            <w:pPr>
              <w:pStyle w:val="14"/>
            </w:pPr>
            <w:r>
              <w:t>退役军人管理事务</w:t>
            </w:r>
          </w:p>
        </w:tc>
        <w:tc>
          <w:tcPr>
            <w:tcW w:w="1134" w:type="dxa"/>
            <w:vAlign w:val="center"/>
          </w:tcPr>
          <w:p>
            <w:pPr>
              <w:pStyle w:val="13"/>
            </w:pPr>
            <w:r>
              <w:t>357.49</w:t>
            </w:r>
          </w:p>
        </w:tc>
        <w:tc>
          <w:tcPr>
            <w:tcW w:w="1134" w:type="dxa"/>
            <w:vAlign w:val="center"/>
          </w:tcPr>
          <w:p>
            <w:pPr>
              <w:pStyle w:val="13"/>
            </w:pPr>
            <w:r>
              <w:t>357.49</w:t>
            </w:r>
          </w:p>
        </w:tc>
        <w:tc>
          <w:tcPr>
            <w:tcW w:w="1134" w:type="dxa"/>
            <w:vAlign w:val="center"/>
          </w:tcPr>
          <w:p>
            <w:pPr>
              <w:pStyle w:val="13"/>
            </w:pPr>
            <w:r>
              <w:t>357.49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2082801</w:t>
            </w:r>
          </w:p>
        </w:tc>
        <w:tc>
          <w:tcPr>
            <w:tcW w:w="1559" w:type="dxa"/>
            <w:vAlign w:val="center"/>
          </w:tcPr>
          <w:p>
            <w:pPr>
              <w:pStyle w:val="14"/>
            </w:pPr>
            <w:r>
              <w:t>行政运行</w:t>
            </w:r>
          </w:p>
        </w:tc>
        <w:tc>
          <w:tcPr>
            <w:tcW w:w="1134" w:type="dxa"/>
            <w:vAlign w:val="center"/>
          </w:tcPr>
          <w:p>
            <w:pPr>
              <w:pStyle w:val="13"/>
            </w:pPr>
            <w:r>
              <w:t>103.15</w:t>
            </w:r>
          </w:p>
        </w:tc>
        <w:tc>
          <w:tcPr>
            <w:tcW w:w="1134" w:type="dxa"/>
            <w:vAlign w:val="center"/>
          </w:tcPr>
          <w:p>
            <w:pPr>
              <w:pStyle w:val="13"/>
            </w:pPr>
            <w:r>
              <w:t>103.15</w:t>
            </w:r>
          </w:p>
        </w:tc>
        <w:tc>
          <w:tcPr>
            <w:tcW w:w="1134" w:type="dxa"/>
            <w:vAlign w:val="center"/>
          </w:tcPr>
          <w:p>
            <w:pPr>
              <w:pStyle w:val="13"/>
            </w:pPr>
            <w:r>
              <w:t>103.15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2082802</w:t>
            </w:r>
          </w:p>
        </w:tc>
        <w:tc>
          <w:tcPr>
            <w:tcW w:w="1559" w:type="dxa"/>
            <w:vAlign w:val="center"/>
          </w:tcPr>
          <w:p>
            <w:pPr>
              <w:pStyle w:val="14"/>
            </w:pPr>
            <w:r>
              <w:t>一般行政管理事务</w:t>
            </w:r>
          </w:p>
        </w:tc>
        <w:tc>
          <w:tcPr>
            <w:tcW w:w="1134" w:type="dxa"/>
            <w:vAlign w:val="center"/>
          </w:tcPr>
          <w:p>
            <w:pPr>
              <w:pStyle w:val="13"/>
            </w:pPr>
            <w:r>
              <w:t>53.71</w:t>
            </w:r>
          </w:p>
        </w:tc>
        <w:tc>
          <w:tcPr>
            <w:tcW w:w="1134" w:type="dxa"/>
            <w:vAlign w:val="center"/>
          </w:tcPr>
          <w:p>
            <w:pPr>
              <w:pStyle w:val="13"/>
            </w:pPr>
            <w:r>
              <w:t>53.71</w:t>
            </w:r>
          </w:p>
        </w:tc>
        <w:tc>
          <w:tcPr>
            <w:tcW w:w="1134" w:type="dxa"/>
            <w:vAlign w:val="center"/>
          </w:tcPr>
          <w:p>
            <w:pPr>
              <w:pStyle w:val="13"/>
            </w:pPr>
            <w:r>
              <w:t>53.71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2082850</w:t>
            </w:r>
          </w:p>
        </w:tc>
        <w:tc>
          <w:tcPr>
            <w:tcW w:w="1559" w:type="dxa"/>
            <w:vAlign w:val="center"/>
          </w:tcPr>
          <w:p>
            <w:pPr>
              <w:pStyle w:val="14"/>
            </w:pPr>
            <w:r>
              <w:t>事业运行</w:t>
            </w:r>
          </w:p>
        </w:tc>
        <w:tc>
          <w:tcPr>
            <w:tcW w:w="1134" w:type="dxa"/>
            <w:vAlign w:val="center"/>
          </w:tcPr>
          <w:p>
            <w:pPr>
              <w:pStyle w:val="13"/>
            </w:pPr>
            <w:r>
              <w:t>200.64</w:t>
            </w:r>
          </w:p>
        </w:tc>
        <w:tc>
          <w:tcPr>
            <w:tcW w:w="1134" w:type="dxa"/>
            <w:vAlign w:val="center"/>
          </w:tcPr>
          <w:p>
            <w:pPr>
              <w:pStyle w:val="13"/>
            </w:pPr>
            <w:r>
              <w:t>200.64</w:t>
            </w:r>
          </w:p>
        </w:tc>
        <w:tc>
          <w:tcPr>
            <w:tcW w:w="1134" w:type="dxa"/>
            <w:vAlign w:val="center"/>
          </w:tcPr>
          <w:p>
            <w:pPr>
              <w:pStyle w:val="13"/>
            </w:pPr>
            <w:r>
              <w:t>200.64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214.66</w:t>
            </w:r>
          </w:p>
        </w:tc>
        <w:tc>
          <w:tcPr>
            <w:tcW w:w="1134" w:type="dxa"/>
            <w:vAlign w:val="center"/>
          </w:tcPr>
          <w:p>
            <w:pPr>
              <w:pStyle w:val="13"/>
            </w:pPr>
            <w:r>
              <w:t>214.66</w:t>
            </w:r>
          </w:p>
        </w:tc>
        <w:tc>
          <w:tcPr>
            <w:tcW w:w="1134" w:type="dxa"/>
            <w:vAlign w:val="center"/>
          </w:tcPr>
          <w:p>
            <w:pPr>
              <w:pStyle w:val="13"/>
            </w:pPr>
            <w:r>
              <w:t>214.66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10.34</w:t>
            </w:r>
          </w:p>
        </w:tc>
        <w:tc>
          <w:tcPr>
            <w:tcW w:w="1134" w:type="dxa"/>
            <w:vAlign w:val="center"/>
          </w:tcPr>
          <w:p>
            <w:pPr>
              <w:pStyle w:val="13"/>
            </w:pPr>
            <w:r>
              <w:t>10.34</w:t>
            </w:r>
          </w:p>
        </w:tc>
        <w:tc>
          <w:tcPr>
            <w:tcW w:w="1134" w:type="dxa"/>
            <w:vAlign w:val="center"/>
          </w:tcPr>
          <w:p>
            <w:pPr>
              <w:pStyle w:val="13"/>
            </w:pPr>
            <w:r>
              <w:t>10.34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10.34</w:t>
            </w:r>
          </w:p>
        </w:tc>
        <w:tc>
          <w:tcPr>
            <w:tcW w:w="1134" w:type="dxa"/>
            <w:vAlign w:val="center"/>
          </w:tcPr>
          <w:p>
            <w:pPr>
              <w:pStyle w:val="13"/>
            </w:pPr>
            <w:r>
              <w:t>10.34</w:t>
            </w:r>
          </w:p>
        </w:tc>
        <w:tc>
          <w:tcPr>
            <w:tcW w:w="1134" w:type="dxa"/>
            <w:vAlign w:val="center"/>
          </w:tcPr>
          <w:p>
            <w:pPr>
              <w:pStyle w:val="13"/>
            </w:pPr>
            <w:r>
              <w:t>10.34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21014</w:t>
            </w:r>
          </w:p>
        </w:tc>
        <w:tc>
          <w:tcPr>
            <w:tcW w:w="1559" w:type="dxa"/>
            <w:vAlign w:val="center"/>
          </w:tcPr>
          <w:p>
            <w:pPr>
              <w:pStyle w:val="14"/>
            </w:pPr>
            <w:r>
              <w:t>优抚对象医疗</w:t>
            </w:r>
          </w:p>
        </w:tc>
        <w:tc>
          <w:tcPr>
            <w:tcW w:w="1134" w:type="dxa"/>
            <w:vAlign w:val="center"/>
          </w:tcPr>
          <w:p>
            <w:pPr>
              <w:pStyle w:val="13"/>
            </w:pPr>
            <w:r>
              <w:t>204.32</w:t>
            </w:r>
          </w:p>
        </w:tc>
        <w:tc>
          <w:tcPr>
            <w:tcW w:w="1134" w:type="dxa"/>
            <w:vAlign w:val="center"/>
          </w:tcPr>
          <w:p>
            <w:pPr>
              <w:pStyle w:val="13"/>
            </w:pPr>
            <w:r>
              <w:t>204.32</w:t>
            </w:r>
          </w:p>
        </w:tc>
        <w:tc>
          <w:tcPr>
            <w:tcW w:w="1134" w:type="dxa"/>
            <w:vAlign w:val="center"/>
          </w:tcPr>
          <w:p>
            <w:pPr>
              <w:pStyle w:val="13"/>
            </w:pPr>
            <w:r>
              <w:t>204.32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2101401</w:t>
            </w:r>
          </w:p>
        </w:tc>
        <w:tc>
          <w:tcPr>
            <w:tcW w:w="1559" w:type="dxa"/>
            <w:vAlign w:val="center"/>
          </w:tcPr>
          <w:p>
            <w:pPr>
              <w:pStyle w:val="14"/>
            </w:pPr>
            <w:r>
              <w:t>优抚对象医疗补助</w:t>
            </w:r>
          </w:p>
        </w:tc>
        <w:tc>
          <w:tcPr>
            <w:tcW w:w="1134" w:type="dxa"/>
            <w:vAlign w:val="center"/>
          </w:tcPr>
          <w:p>
            <w:pPr>
              <w:pStyle w:val="13"/>
            </w:pPr>
            <w:r>
              <w:t>204.32</w:t>
            </w:r>
          </w:p>
        </w:tc>
        <w:tc>
          <w:tcPr>
            <w:tcW w:w="1134" w:type="dxa"/>
            <w:vAlign w:val="center"/>
          </w:tcPr>
          <w:p>
            <w:pPr>
              <w:pStyle w:val="13"/>
            </w:pPr>
            <w:r>
              <w:t>204.32</w:t>
            </w:r>
          </w:p>
        </w:tc>
        <w:tc>
          <w:tcPr>
            <w:tcW w:w="1134" w:type="dxa"/>
            <w:vAlign w:val="center"/>
          </w:tcPr>
          <w:p>
            <w:pPr>
              <w:pStyle w:val="13"/>
            </w:pPr>
            <w:r>
              <w:t>204.32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25.42</w:t>
            </w:r>
          </w:p>
        </w:tc>
        <w:tc>
          <w:tcPr>
            <w:tcW w:w="1134" w:type="dxa"/>
            <w:vAlign w:val="center"/>
          </w:tcPr>
          <w:p>
            <w:pPr>
              <w:pStyle w:val="13"/>
            </w:pPr>
            <w:r>
              <w:t>25.42</w:t>
            </w:r>
          </w:p>
        </w:tc>
        <w:tc>
          <w:tcPr>
            <w:tcW w:w="1134" w:type="dxa"/>
            <w:vAlign w:val="center"/>
          </w:tcPr>
          <w:p>
            <w:pPr>
              <w:pStyle w:val="13"/>
            </w:pPr>
            <w:r>
              <w:t>25.42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25.42</w:t>
            </w:r>
          </w:p>
        </w:tc>
        <w:tc>
          <w:tcPr>
            <w:tcW w:w="1134" w:type="dxa"/>
            <w:vAlign w:val="center"/>
          </w:tcPr>
          <w:p>
            <w:pPr>
              <w:pStyle w:val="13"/>
            </w:pPr>
            <w:r>
              <w:t>25.42</w:t>
            </w:r>
          </w:p>
        </w:tc>
        <w:tc>
          <w:tcPr>
            <w:tcW w:w="1134" w:type="dxa"/>
            <w:vAlign w:val="center"/>
          </w:tcPr>
          <w:p>
            <w:pPr>
              <w:pStyle w:val="13"/>
            </w:pPr>
            <w:r>
              <w:t>25.42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25.42</w:t>
            </w:r>
          </w:p>
        </w:tc>
        <w:tc>
          <w:tcPr>
            <w:tcW w:w="1134" w:type="dxa"/>
            <w:vAlign w:val="center"/>
          </w:tcPr>
          <w:p>
            <w:pPr>
              <w:pStyle w:val="13"/>
            </w:pPr>
            <w:r>
              <w:t>25.42</w:t>
            </w:r>
          </w:p>
        </w:tc>
        <w:tc>
          <w:tcPr>
            <w:tcW w:w="1134" w:type="dxa"/>
            <w:vAlign w:val="center"/>
          </w:tcPr>
          <w:p>
            <w:pPr>
              <w:pStyle w:val="13"/>
            </w:pPr>
            <w:r>
              <w:t>25.42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3" w:name="_Toc24713"/>
      <w:r>
        <w:rPr>
          <w:rFonts w:ascii="方正小标宋_GBK" w:hAnsi="方正小标宋_GBK" w:eastAsia="方正小标宋_GBK" w:cs="方正小标宋_GBK"/>
          <w:color w:val="000000"/>
          <w:sz w:val="36"/>
        </w:rPr>
        <w:t>单位预算支出总表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321001保定市徐水区退役军人事务局本级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7347.72</w:t>
            </w:r>
          </w:p>
        </w:tc>
        <w:tc>
          <w:tcPr>
            <w:tcW w:w="1361" w:type="dxa"/>
            <w:vAlign w:val="center"/>
          </w:tcPr>
          <w:p>
            <w:pPr>
              <w:pStyle w:val="17"/>
            </w:pPr>
            <w:r>
              <w:t>363.44</w:t>
            </w:r>
          </w:p>
        </w:tc>
        <w:tc>
          <w:tcPr>
            <w:tcW w:w="1361" w:type="dxa"/>
            <w:vAlign w:val="center"/>
          </w:tcPr>
          <w:p>
            <w:pPr>
              <w:pStyle w:val="17"/>
            </w:pPr>
            <w:r>
              <w:t>6984.28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7107.64</w:t>
            </w:r>
          </w:p>
        </w:tc>
        <w:tc>
          <w:tcPr>
            <w:tcW w:w="1361" w:type="dxa"/>
            <w:vAlign w:val="center"/>
          </w:tcPr>
          <w:p>
            <w:pPr>
              <w:pStyle w:val="13"/>
            </w:pPr>
            <w:r>
              <w:t>327.68</w:t>
            </w:r>
          </w:p>
        </w:tc>
        <w:tc>
          <w:tcPr>
            <w:tcW w:w="1361" w:type="dxa"/>
            <w:vAlign w:val="center"/>
          </w:tcPr>
          <w:p>
            <w:pPr>
              <w:pStyle w:val="13"/>
            </w:pPr>
            <w:r>
              <w:t>6779.96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40.43</w:t>
            </w:r>
          </w:p>
        </w:tc>
        <w:tc>
          <w:tcPr>
            <w:tcW w:w="1361" w:type="dxa"/>
            <w:vAlign w:val="center"/>
          </w:tcPr>
          <w:p>
            <w:pPr>
              <w:pStyle w:val="13"/>
            </w:pPr>
            <w:r>
              <w:t>40.43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6.26</w:t>
            </w:r>
          </w:p>
        </w:tc>
        <w:tc>
          <w:tcPr>
            <w:tcW w:w="1361" w:type="dxa"/>
            <w:vAlign w:val="center"/>
          </w:tcPr>
          <w:p>
            <w:pPr>
              <w:pStyle w:val="13"/>
            </w:pPr>
            <w:r>
              <w:t>6.26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30.78</w:t>
            </w:r>
          </w:p>
        </w:tc>
        <w:tc>
          <w:tcPr>
            <w:tcW w:w="1361" w:type="dxa"/>
            <w:vAlign w:val="center"/>
          </w:tcPr>
          <w:p>
            <w:pPr>
              <w:pStyle w:val="13"/>
            </w:pPr>
            <w:r>
              <w:t>30.78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3.39</w:t>
            </w:r>
          </w:p>
        </w:tc>
        <w:tc>
          <w:tcPr>
            <w:tcW w:w="1361" w:type="dxa"/>
            <w:vAlign w:val="center"/>
          </w:tcPr>
          <w:p>
            <w:pPr>
              <w:pStyle w:val="13"/>
            </w:pPr>
            <w:r>
              <w:t>3.39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3"/>
            </w:pPr>
            <w:r>
              <w:t>129.09</w:t>
            </w:r>
          </w:p>
        </w:tc>
        <w:tc>
          <w:tcPr>
            <w:tcW w:w="1361" w:type="dxa"/>
            <w:vAlign w:val="center"/>
          </w:tcPr>
          <w:p>
            <w:pPr>
              <w:pStyle w:val="13"/>
            </w:pPr>
          </w:p>
        </w:tc>
        <w:tc>
          <w:tcPr>
            <w:tcW w:w="1361" w:type="dxa"/>
            <w:vAlign w:val="center"/>
          </w:tcPr>
          <w:p>
            <w:pPr>
              <w:pStyle w:val="13"/>
            </w:pPr>
            <w:r>
              <w:t>129.09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2080799</w:t>
            </w:r>
          </w:p>
        </w:tc>
        <w:tc>
          <w:tcPr>
            <w:tcW w:w="4535" w:type="dxa"/>
            <w:vAlign w:val="center"/>
          </w:tcPr>
          <w:p>
            <w:pPr>
              <w:pStyle w:val="14"/>
            </w:pPr>
            <w:r>
              <w:t>其他就业补助支出</w:t>
            </w:r>
          </w:p>
        </w:tc>
        <w:tc>
          <w:tcPr>
            <w:tcW w:w="1361" w:type="dxa"/>
            <w:vAlign w:val="center"/>
          </w:tcPr>
          <w:p>
            <w:pPr>
              <w:pStyle w:val="13"/>
            </w:pPr>
            <w:r>
              <w:t>129.09</w:t>
            </w:r>
          </w:p>
        </w:tc>
        <w:tc>
          <w:tcPr>
            <w:tcW w:w="1361" w:type="dxa"/>
            <w:vAlign w:val="center"/>
          </w:tcPr>
          <w:p>
            <w:pPr>
              <w:pStyle w:val="13"/>
            </w:pPr>
          </w:p>
        </w:tc>
        <w:tc>
          <w:tcPr>
            <w:tcW w:w="1361" w:type="dxa"/>
            <w:vAlign w:val="center"/>
          </w:tcPr>
          <w:p>
            <w:pPr>
              <w:pStyle w:val="13"/>
            </w:pPr>
            <w:r>
              <w:t>129.09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4246.32</w:t>
            </w:r>
          </w:p>
        </w:tc>
        <w:tc>
          <w:tcPr>
            <w:tcW w:w="1361" w:type="dxa"/>
            <w:vAlign w:val="center"/>
          </w:tcPr>
          <w:p>
            <w:pPr>
              <w:pStyle w:val="13"/>
            </w:pPr>
          </w:p>
        </w:tc>
        <w:tc>
          <w:tcPr>
            <w:tcW w:w="1361" w:type="dxa"/>
            <w:vAlign w:val="center"/>
          </w:tcPr>
          <w:p>
            <w:pPr>
              <w:pStyle w:val="13"/>
            </w:pPr>
            <w:r>
              <w:t>4246.32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195.61</w:t>
            </w:r>
          </w:p>
        </w:tc>
        <w:tc>
          <w:tcPr>
            <w:tcW w:w="1361" w:type="dxa"/>
            <w:vAlign w:val="center"/>
          </w:tcPr>
          <w:p>
            <w:pPr>
              <w:pStyle w:val="13"/>
            </w:pPr>
          </w:p>
        </w:tc>
        <w:tc>
          <w:tcPr>
            <w:tcW w:w="1361" w:type="dxa"/>
            <w:vAlign w:val="center"/>
          </w:tcPr>
          <w:p>
            <w:pPr>
              <w:pStyle w:val="13"/>
            </w:pPr>
            <w:r>
              <w:t>195.61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2080802</w:t>
            </w:r>
          </w:p>
        </w:tc>
        <w:tc>
          <w:tcPr>
            <w:tcW w:w="4535" w:type="dxa"/>
            <w:vAlign w:val="center"/>
          </w:tcPr>
          <w:p>
            <w:pPr>
              <w:pStyle w:val="14"/>
            </w:pPr>
            <w:r>
              <w:t>伤残抚恤</w:t>
            </w:r>
          </w:p>
        </w:tc>
        <w:tc>
          <w:tcPr>
            <w:tcW w:w="1361" w:type="dxa"/>
            <w:vAlign w:val="center"/>
          </w:tcPr>
          <w:p>
            <w:pPr>
              <w:pStyle w:val="13"/>
            </w:pPr>
            <w:r>
              <w:t>648.53</w:t>
            </w:r>
          </w:p>
        </w:tc>
        <w:tc>
          <w:tcPr>
            <w:tcW w:w="1361" w:type="dxa"/>
            <w:vAlign w:val="center"/>
          </w:tcPr>
          <w:p>
            <w:pPr>
              <w:pStyle w:val="13"/>
            </w:pPr>
          </w:p>
        </w:tc>
        <w:tc>
          <w:tcPr>
            <w:tcW w:w="1361" w:type="dxa"/>
            <w:vAlign w:val="center"/>
          </w:tcPr>
          <w:p>
            <w:pPr>
              <w:pStyle w:val="13"/>
            </w:pPr>
            <w:r>
              <w:t>648.53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2080803</w:t>
            </w:r>
          </w:p>
        </w:tc>
        <w:tc>
          <w:tcPr>
            <w:tcW w:w="4535" w:type="dxa"/>
            <w:vAlign w:val="center"/>
          </w:tcPr>
          <w:p>
            <w:pPr>
              <w:pStyle w:val="14"/>
            </w:pPr>
            <w:r>
              <w:t>在乡复员、退伍军人生活补助</w:t>
            </w:r>
          </w:p>
        </w:tc>
        <w:tc>
          <w:tcPr>
            <w:tcW w:w="1361" w:type="dxa"/>
            <w:vAlign w:val="center"/>
          </w:tcPr>
          <w:p>
            <w:pPr>
              <w:pStyle w:val="13"/>
            </w:pPr>
            <w:r>
              <w:t>333.81</w:t>
            </w:r>
          </w:p>
        </w:tc>
        <w:tc>
          <w:tcPr>
            <w:tcW w:w="1361" w:type="dxa"/>
            <w:vAlign w:val="center"/>
          </w:tcPr>
          <w:p>
            <w:pPr>
              <w:pStyle w:val="13"/>
            </w:pPr>
          </w:p>
        </w:tc>
        <w:tc>
          <w:tcPr>
            <w:tcW w:w="1361" w:type="dxa"/>
            <w:vAlign w:val="center"/>
          </w:tcPr>
          <w:p>
            <w:pPr>
              <w:pStyle w:val="13"/>
            </w:pPr>
            <w:r>
              <w:t>333.81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2080805</w:t>
            </w:r>
          </w:p>
        </w:tc>
        <w:tc>
          <w:tcPr>
            <w:tcW w:w="4535" w:type="dxa"/>
            <w:vAlign w:val="center"/>
          </w:tcPr>
          <w:p>
            <w:pPr>
              <w:pStyle w:val="14"/>
            </w:pPr>
            <w:r>
              <w:t>义务兵优待</w:t>
            </w:r>
          </w:p>
        </w:tc>
        <w:tc>
          <w:tcPr>
            <w:tcW w:w="1361" w:type="dxa"/>
            <w:vAlign w:val="center"/>
          </w:tcPr>
          <w:p>
            <w:pPr>
              <w:pStyle w:val="13"/>
            </w:pPr>
            <w:r>
              <w:t>1046.70</w:t>
            </w:r>
          </w:p>
        </w:tc>
        <w:tc>
          <w:tcPr>
            <w:tcW w:w="1361" w:type="dxa"/>
            <w:vAlign w:val="center"/>
          </w:tcPr>
          <w:p>
            <w:pPr>
              <w:pStyle w:val="13"/>
            </w:pPr>
          </w:p>
        </w:tc>
        <w:tc>
          <w:tcPr>
            <w:tcW w:w="1361" w:type="dxa"/>
            <w:vAlign w:val="center"/>
          </w:tcPr>
          <w:p>
            <w:pPr>
              <w:pStyle w:val="13"/>
            </w:pPr>
            <w:r>
              <w:t>1046.70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2080806</w:t>
            </w:r>
          </w:p>
        </w:tc>
        <w:tc>
          <w:tcPr>
            <w:tcW w:w="4535" w:type="dxa"/>
            <w:vAlign w:val="center"/>
          </w:tcPr>
          <w:p>
            <w:pPr>
              <w:pStyle w:val="14"/>
            </w:pPr>
            <w:r>
              <w:t>农村籍退役士兵老年生活补助</w:t>
            </w:r>
          </w:p>
        </w:tc>
        <w:tc>
          <w:tcPr>
            <w:tcW w:w="1361" w:type="dxa"/>
            <w:vAlign w:val="center"/>
          </w:tcPr>
          <w:p>
            <w:pPr>
              <w:pStyle w:val="13"/>
            </w:pPr>
            <w:r>
              <w:t>1686.83</w:t>
            </w:r>
          </w:p>
        </w:tc>
        <w:tc>
          <w:tcPr>
            <w:tcW w:w="1361" w:type="dxa"/>
            <w:vAlign w:val="center"/>
          </w:tcPr>
          <w:p>
            <w:pPr>
              <w:pStyle w:val="13"/>
            </w:pPr>
          </w:p>
        </w:tc>
        <w:tc>
          <w:tcPr>
            <w:tcW w:w="1361" w:type="dxa"/>
            <w:vAlign w:val="center"/>
          </w:tcPr>
          <w:p>
            <w:pPr>
              <w:pStyle w:val="13"/>
            </w:pPr>
            <w:r>
              <w:t>1686.83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2080807</w:t>
            </w:r>
          </w:p>
        </w:tc>
        <w:tc>
          <w:tcPr>
            <w:tcW w:w="4535" w:type="dxa"/>
            <w:vAlign w:val="center"/>
          </w:tcPr>
          <w:p>
            <w:pPr>
              <w:pStyle w:val="14"/>
            </w:pPr>
            <w:r>
              <w:t>光荣院</w:t>
            </w:r>
          </w:p>
        </w:tc>
        <w:tc>
          <w:tcPr>
            <w:tcW w:w="1361" w:type="dxa"/>
            <w:vAlign w:val="center"/>
          </w:tcPr>
          <w:p>
            <w:pPr>
              <w:pStyle w:val="13"/>
            </w:pPr>
            <w:r>
              <w:t>23.41</w:t>
            </w:r>
          </w:p>
        </w:tc>
        <w:tc>
          <w:tcPr>
            <w:tcW w:w="1361" w:type="dxa"/>
            <w:vAlign w:val="center"/>
          </w:tcPr>
          <w:p>
            <w:pPr>
              <w:pStyle w:val="13"/>
            </w:pPr>
          </w:p>
        </w:tc>
        <w:tc>
          <w:tcPr>
            <w:tcW w:w="1361" w:type="dxa"/>
            <w:vAlign w:val="center"/>
          </w:tcPr>
          <w:p>
            <w:pPr>
              <w:pStyle w:val="13"/>
            </w:pPr>
            <w:r>
              <w:t>23.41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2080808</w:t>
            </w:r>
          </w:p>
        </w:tc>
        <w:tc>
          <w:tcPr>
            <w:tcW w:w="4535" w:type="dxa"/>
            <w:vAlign w:val="center"/>
          </w:tcPr>
          <w:p>
            <w:pPr>
              <w:pStyle w:val="14"/>
            </w:pPr>
            <w:r>
              <w:t>褒扬纪念</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305.45</w:t>
            </w:r>
          </w:p>
        </w:tc>
        <w:tc>
          <w:tcPr>
            <w:tcW w:w="1361" w:type="dxa"/>
            <w:vAlign w:val="center"/>
          </w:tcPr>
          <w:p>
            <w:pPr>
              <w:pStyle w:val="13"/>
            </w:pPr>
          </w:p>
        </w:tc>
        <w:tc>
          <w:tcPr>
            <w:tcW w:w="1361" w:type="dxa"/>
            <w:vAlign w:val="center"/>
          </w:tcPr>
          <w:p>
            <w:pPr>
              <w:pStyle w:val="13"/>
            </w:pPr>
            <w:r>
              <w:t>305.45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pPr>
            <w:r>
              <w:t>2334.31</w:t>
            </w:r>
          </w:p>
        </w:tc>
        <w:tc>
          <w:tcPr>
            <w:tcW w:w="1361" w:type="dxa"/>
            <w:vAlign w:val="center"/>
          </w:tcPr>
          <w:p>
            <w:pPr>
              <w:pStyle w:val="13"/>
            </w:pPr>
          </w:p>
        </w:tc>
        <w:tc>
          <w:tcPr>
            <w:tcW w:w="1361" w:type="dxa"/>
            <w:vAlign w:val="center"/>
          </w:tcPr>
          <w:p>
            <w:pPr>
              <w:pStyle w:val="13"/>
            </w:pPr>
            <w:r>
              <w:t>2334.31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2080901</w:t>
            </w:r>
          </w:p>
        </w:tc>
        <w:tc>
          <w:tcPr>
            <w:tcW w:w="4535" w:type="dxa"/>
            <w:vAlign w:val="center"/>
          </w:tcPr>
          <w:p>
            <w:pPr>
              <w:pStyle w:val="14"/>
            </w:pPr>
            <w:r>
              <w:t>退役士兵安置</w:t>
            </w:r>
          </w:p>
        </w:tc>
        <w:tc>
          <w:tcPr>
            <w:tcW w:w="1361" w:type="dxa"/>
            <w:vAlign w:val="center"/>
          </w:tcPr>
          <w:p>
            <w:pPr>
              <w:pStyle w:val="13"/>
            </w:pPr>
            <w:r>
              <w:t>1830.48</w:t>
            </w:r>
          </w:p>
        </w:tc>
        <w:tc>
          <w:tcPr>
            <w:tcW w:w="1361" w:type="dxa"/>
            <w:vAlign w:val="center"/>
          </w:tcPr>
          <w:p>
            <w:pPr>
              <w:pStyle w:val="13"/>
            </w:pPr>
          </w:p>
        </w:tc>
        <w:tc>
          <w:tcPr>
            <w:tcW w:w="1361" w:type="dxa"/>
            <w:vAlign w:val="center"/>
          </w:tcPr>
          <w:p>
            <w:pPr>
              <w:pStyle w:val="13"/>
            </w:pPr>
            <w:r>
              <w:t>1830.48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2080902</w:t>
            </w:r>
          </w:p>
        </w:tc>
        <w:tc>
          <w:tcPr>
            <w:tcW w:w="4535" w:type="dxa"/>
            <w:vAlign w:val="center"/>
          </w:tcPr>
          <w:p>
            <w:pPr>
              <w:pStyle w:val="14"/>
            </w:pPr>
            <w:r>
              <w:t>军队移交政府的离退休人员安置</w:t>
            </w:r>
          </w:p>
        </w:tc>
        <w:tc>
          <w:tcPr>
            <w:tcW w:w="1361" w:type="dxa"/>
            <w:vAlign w:val="center"/>
          </w:tcPr>
          <w:p>
            <w:pPr>
              <w:pStyle w:val="13"/>
            </w:pPr>
            <w:r>
              <w:t>117.12</w:t>
            </w:r>
          </w:p>
        </w:tc>
        <w:tc>
          <w:tcPr>
            <w:tcW w:w="1361" w:type="dxa"/>
            <w:vAlign w:val="center"/>
          </w:tcPr>
          <w:p>
            <w:pPr>
              <w:pStyle w:val="13"/>
            </w:pPr>
          </w:p>
        </w:tc>
        <w:tc>
          <w:tcPr>
            <w:tcW w:w="1361" w:type="dxa"/>
            <w:vAlign w:val="center"/>
          </w:tcPr>
          <w:p>
            <w:pPr>
              <w:pStyle w:val="13"/>
            </w:pPr>
            <w:r>
              <w:t>117.12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2080904</w:t>
            </w:r>
          </w:p>
        </w:tc>
        <w:tc>
          <w:tcPr>
            <w:tcW w:w="4535" w:type="dxa"/>
            <w:vAlign w:val="center"/>
          </w:tcPr>
          <w:p>
            <w:pPr>
              <w:pStyle w:val="14"/>
            </w:pPr>
            <w:r>
              <w:t>退役士兵管理教育</w:t>
            </w:r>
          </w:p>
        </w:tc>
        <w:tc>
          <w:tcPr>
            <w:tcW w:w="1361" w:type="dxa"/>
            <w:vAlign w:val="center"/>
          </w:tcPr>
          <w:p>
            <w:pPr>
              <w:pStyle w:val="13"/>
            </w:pPr>
            <w:r>
              <w:t>10.48</w:t>
            </w:r>
          </w:p>
        </w:tc>
        <w:tc>
          <w:tcPr>
            <w:tcW w:w="1361" w:type="dxa"/>
            <w:vAlign w:val="center"/>
          </w:tcPr>
          <w:p>
            <w:pPr>
              <w:pStyle w:val="13"/>
            </w:pPr>
          </w:p>
        </w:tc>
        <w:tc>
          <w:tcPr>
            <w:tcW w:w="1361" w:type="dxa"/>
            <w:vAlign w:val="center"/>
          </w:tcPr>
          <w:p>
            <w:pPr>
              <w:pStyle w:val="13"/>
            </w:pPr>
            <w:r>
              <w:t>10.48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2080905</w:t>
            </w:r>
          </w:p>
        </w:tc>
        <w:tc>
          <w:tcPr>
            <w:tcW w:w="4535" w:type="dxa"/>
            <w:vAlign w:val="center"/>
          </w:tcPr>
          <w:p>
            <w:pPr>
              <w:pStyle w:val="14"/>
            </w:pPr>
            <w:r>
              <w:t>军队转业干部安置</w:t>
            </w:r>
          </w:p>
        </w:tc>
        <w:tc>
          <w:tcPr>
            <w:tcW w:w="1361" w:type="dxa"/>
            <w:vAlign w:val="center"/>
          </w:tcPr>
          <w:p>
            <w:pPr>
              <w:pStyle w:val="13"/>
            </w:pPr>
            <w:r>
              <w:t>113.54</w:t>
            </w:r>
          </w:p>
        </w:tc>
        <w:tc>
          <w:tcPr>
            <w:tcW w:w="1361" w:type="dxa"/>
            <w:vAlign w:val="center"/>
          </w:tcPr>
          <w:p>
            <w:pPr>
              <w:pStyle w:val="13"/>
            </w:pPr>
          </w:p>
        </w:tc>
        <w:tc>
          <w:tcPr>
            <w:tcW w:w="1361" w:type="dxa"/>
            <w:vAlign w:val="center"/>
          </w:tcPr>
          <w:p>
            <w:pPr>
              <w:pStyle w:val="13"/>
            </w:pPr>
            <w:r>
              <w:t>113.54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2080999</w:t>
            </w:r>
          </w:p>
        </w:tc>
        <w:tc>
          <w:tcPr>
            <w:tcW w:w="4535" w:type="dxa"/>
            <w:vAlign w:val="center"/>
          </w:tcPr>
          <w:p>
            <w:pPr>
              <w:pStyle w:val="14"/>
            </w:pPr>
            <w:r>
              <w:t>其他退役安置支出</w:t>
            </w:r>
          </w:p>
        </w:tc>
        <w:tc>
          <w:tcPr>
            <w:tcW w:w="1361" w:type="dxa"/>
            <w:vAlign w:val="center"/>
          </w:tcPr>
          <w:p>
            <w:pPr>
              <w:pStyle w:val="13"/>
            </w:pPr>
            <w:r>
              <w:t>262.69</w:t>
            </w:r>
          </w:p>
        </w:tc>
        <w:tc>
          <w:tcPr>
            <w:tcW w:w="1361" w:type="dxa"/>
            <w:vAlign w:val="center"/>
          </w:tcPr>
          <w:p>
            <w:pPr>
              <w:pStyle w:val="13"/>
            </w:pPr>
          </w:p>
        </w:tc>
        <w:tc>
          <w:tcPr>
            <w:tcW w:w="1361" w:type="dxa"/>
            <w:vAlign w:val="center"/>
          </w:tcPr>
          <w:p>
            <w:pPr>
              <w:pStyle w:val="13"/>
            </w:pPr>
            <w:r>
              <w:t>262.69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20828</w:t>
            </w:r>
          </w:p>
        </w:tc>
        <w:tc>
          <w:tcPr>
            <w:tcW w:w="4535" w:type="dxa"/>
            <w:vAlign w:val="center"/>
          </w:tcPr>
          <w:p>
            <w:pPr>
              <w:pStyle w:val="14"/>
            </w:pPr>
            <w:r>
              <w:t>退役军人管理事务</w:t>
            </w:r>
          </w:p>
        </w:tc>
        <w:tc>
          <w:tcPr>
            <w:tcW w:w="1361" w:type="dxa"/>
            <w:vAlign w:val="center"/>
          </w:tcPr>
          <w:p>
            <w:pPr>
              <w:pStyle w:val="13"/>
            </w:pPr>
            <w:r>
              <w:t>357.49</w:t>
            </w:r>
          </w:p>
        </w:tc>
        <w:tc>
          <w:tcPr>
            <w:tcW w:w="1361" w:type="dxa"/>
            <w:vAlign w:val="center"/>
          </w:tcPr>
          <w:p>
            <w:pPr>
              <w:pStyle w:val="13"/>
            </w:pPr>
            <w:r>
              <w:t>287.25</w:t>
            </w:r>
          </w:p>
        </w:tc>
        <w:tc>
          <w:tcPr>
            <w:tcW w:w="1361" w:type="dxa"/>
            <w:vAlign w:val="center"/>
          </w:tcPr>
          <w:p>
            <w:pPr>
              <w:pStyle w:val="13"/>
            </w:pPr>
            <w:r>
              <w:t>70.24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2082801</w:t>
            </w:r>
          </w:p>
        </w:tc>
        <w:tc>
          <w:tcPr>
            <w:tcW w:w="4535" w:type="dxa"/>
            <w:vAlign w:val="center"/>
          </w:tcPr>
          <w:p>
            <w:pPr>
              <w:pStyle w:val="14"/>
            </w:pPr>
            <w:r>
              <w:t>行政运行</w:t>
            </w:r>
          </w:p>
        </w:tc>
        <w:tc>
          <w:tcPr>
            <w:tcW w:w="1361" w:type="dxa"/>
            <w:vAlign w:val="center"/>
          </w:tcPr>
          <w:p>
            <w:pPr>
              <w:pStyle w:val="13"/>
            </w:pPr>
            <w:r>
              <w:t>103.15</w:t>
            </w:r>
          </w:p>
        </w:tc>
        <w:tc>
          <w:tcPr>
            <w:tcW w:w="1361" w:type="dxa"/>
            <w:vAlign w:val="center"/>
          </w:tcPr>
          <w:p>
            <w:pPr>
              <w:pStyle w:val="13"/>
            </w:pPr>
            <w:r>
              <w:t>103.15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2082802</w:t>
            </w:r>
          </w:p>
        </w:tc>
        <w:tc>
          <w:tcPr>
            <w:tcW w:w="4535" w:type="dxa"/>
            <w:vAlign w:val="center"/>
          </w:tcPr>
          <w:p>
            <w:pPr>
              <w:pStyle w:val="14"/>
            </w:pPr>
            <w:r>
              <w:t>一般行政管理事务</w:t>
            </w:r>
          </w:p>
        </w:tc>
        <w:tc>
          <w:tcPr>
            <w:tcW w:w="1361" w:type="dxa"/>
            <w:vAlign w:val="center"/>
          </w:tcPr>
          <w:p>
            <w:pPr>
              <w:pStyle w:val="13"/>
            </w:pPr>
            <w:r>
              <w:t>53.71</w:t>
            </w:r>
          </w:p>
        </w:tc>
        <w:tc>
          <w:tcPr>
            <w:tcW w:w="1361" w:type="dxa"/>
            <w:vAlign w:val="center"/>
          </w:tcPr>
          <w:p>
            <w:pPr>
              <w:pStyle w:val="13"/>
            </w:pPr>
          </w:p>
        </w:tc>
        <w:tc>
          <w:tcPr>
            <w:tcW w:w="1361" w:type="dxa"/>
            <w:vAlign w:val="center"/>
          </w:tcPr>
          <w:p>
            <w:pPr>
              <w:pStyle w:val="13"/>
            </w:pPr>
            <w:r>
              <w:t>53.71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2082850</w:t>
            </w:r>
          </w:p>
        </w:tc>
        <w:tc>
          <w:tcPr>
            <w:tcW w:w="4535" w:type="dxa"/>
            <w:vAlign w:val="center"/>
          </w:tcPr>
          <w:p>
            <w:pPr>
              <w:pStyle w:val="14"/>
            </w:pPr>
            <w:r>
              <w:t>事业运行</w:t>
            </w:r>
          </w:p>
        </w:tc>
        <w:tc>
          <w:tcPr>
            <w:tcW w:w="1361" w:type="dxa"/>
            <w:vAlign w:val="center"/>
          </w:tcPr>
          <w:p>
            <w:pPr>
              <w:pStyle w:val="13"/>
            </w:pPr>
            <w:r>
              <w:t>200.64</w:t>
            </w:r>
          </w:p>
        </w:tc>
        <w:tc>
          <w:tcPr>
            <w:tcW w:w="1361" w:type="dxa"/>
            <w:vAlign w:val="center"/>
          </w:tcPr>
          <w:p>
            <w:pPr>
              <w:pStyle w:val="13"/>
            </w:pPr>
            <w:r>
              <w:t>184.11</w:t>
            </w:r>
          </w:p>
        </w:tc>
        <w:tc>
          <w:tcPr>
            <w:tcW w:w="1361" w:type="dxa"/>
            <w:vAlign w:val="center"/>
          </w:tcPr>
          <w:p>
            <w:pPr>
              <w:pStyle w:val="13"/>
            </w:pPr>
            <w:r>
              <w:t>16.53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214.66</w:t>
            </w:r>
          </w:p>
        </w:tc>
        <w:tc>
          <w:tcPr>
            <w:tcW w:w="1361" w:type="dxa"/>
            <w:vAlign w:val="center"/>
          </w:tcPr>
          <w:p>
            <w:pPr>
              <w:pStyle w:val="13"/>
            </w:pPr>
            <w:r>
              <w:t>10.34</w:t>
            </w:r>
          </w:p>
        </w:tc>
        <w:tc>
          <w:tcPr>
            <w:tcW w:w="1361" w:type="dxa"/>
            <w:vAlign w:val="center"/>
          </w:tcPr>
          <w:p>
            <w:pPr>
              <w:pStyle w:val="13"/>
            </w:pPr>
            <w:r>
              <w:t>204.32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10.34</w:t>
            </w:r>
          </w:p>
        </w:tc>
        <w:tc>
          <w:tcPr>
            <w:tcW w:w="1361" w:type="dxa"/>
            <w:vAlign w:val="center"/>
          </w:tcPr>
          <w:p>
            <w:pPr>
              <w:pStyle w:val="13"/>
            </w:pPr>
            <w:r>
              <w:t>10.34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10.34</w:t>
            </w:r>
          </w:p>
        </w:tc>
        <w:tc>
          <w:tcPr>
            <w:tcW w:w="1361" w:type="dxa"/>
            <w:vAlign w:val="center"/>
          </w:tcPr>
          <w:p>
            <w:pPr>
              <w:pStyle w:val="13"/>
            </w:pPr>
            <w:r>
              <w:t>10.34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21014</w:t>
            </w:r>
          </w:p>
        </w:tc>
        <w:tc>
          <w:tcPr>
            <w:tcW w:w="4535" w:type="dxa"/>
            <w:vAlign w:val="center"/>
          </w:tcPr>
          <w:p>
            <w:pPr>
              <w:pStyle w:val="14"/>
            </w:pPr>
            <w:r>
              <w:t>优抚对象医疗</w:t>
            </w:r>
          </w:p>
        </w:tc>
        <w:tc>
          <w:tcPr>
            <w:tcW w:w="1361" w:type="dxa"/>
            <w:vAlign w:val="center"/>
          </w:tcPr>
          <w:p>
            <w:pPr>
              <w:pStyle w:val="13"/>
            </w:pPr>
            <w:r>
              <w:t>204.32</w:t>
            </w:r>
          </w:p>
        </w:tc>
        <w:tc>
          <w:tcPr>
            <w:tcW w:w="1361" w:type="dxa"/>
            <w:vAlign w:val="center"/>
          </w:tcPr>
          <w:p>
            <w:pPr>
              <w:pStyle w:val="13"/>
            </w:pPr>
          </w:p>
        </w:tc>
        <w:tc>
          <w:tcPr>
            <w:tcW w:w="1361" w:type="dxa"/>
            <w:vAlign w:val="center"/>
          </w:tcPr>
          <w:p>
            <w:pPr>
              <w:pStyle w:val="13"/>
            </w:pPr>
            <w:r>
              <w:t>204.32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2101401</w:t>
            </w:r>
          </w:p>
        </w:tc>
        <w:tc>
          <w:tcPr>
            <w:tcW w:w="4535" w:type="dxa"/>
            <w:vAlign w:val="center"/>
          </w:tcPr>
          <w:p>
            <w:pPr>
              <w:pStyle w:val="14"/>
            </w:pPr>
            <w:r>
              <w:t>优抚对象医疗补助</w:t>
            </w:r>
          </w:p>
        </w:tc>
        <w:tc>
          <w:tcPr>
            <w:tcW w:w="1361" w:type="dxa"/>
            <w:vAlign w:val="center"/>
          </w:tcPr>
          <w:p>
            <w:pPr>
              <w:pStyle w:val="13"/>
            </w:pPr>
            <w:r>
              <w:t>204.32</w:t>
            </w:r>
          </w:p>
        </w:tc>
        <w:tc>
          <w:tcPr>
            <w:tcW w:w="1361" w:type="dxa"/>
            <w:vAlign w:val="center"/>
          </w:tcPr>
          <w:p>
            <w:pPr>
              <w:pStyle w:val="13"/>
            </w:pPr>
          </w:p>
        </w:tc>
        <w:tc>
          <w:tcPr>
            <w:tcW w:w="1361" w:type="dxa"/>
            <w:vAlign w:val="center"/>
          </w:tcPr>
          <w:p>
            <w:pPr>
              <w:pStyle w:val="13"/>
            </w:pPr>
            <w:r>
              <w:t>204.32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25.42</w:t>
            </w:r>
          </w:p>
        </w:tc>
        <w:tc>
          <w:tcPr>
            <w:tcW w:w="1361" w:type="dxa"/>
            <w:vAlign w:val="center"/>
          </w:tcPr>
          <w:p>
            <w:pPr>
              <w:pStyle w:val="13"/>
            </w:pPr>
            <w:r>
              <w:t>25.42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25.42</w:t>
            </w:r>
          </w:p>
        </w:tc>
        <w:tc>
          <w:tcPr>
            <w:tcW w:w="1361" w:type="dxa"/>
            <w:vAlign w:val="center"/>
          </w:tcPr>
          <w:p>
            <w:pPr>
              <w:pStyle w:val="13"/>
            </w:pPr>
            <w:r>
              <w:t>25.42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25.42</w:t>
            </w:r>
          </w:p>
        </w:tc>
        <w:tc>
          <w:tcPr>
            <w:tcW w:w="1361" w:type="dxa"/>
            <w:vAlign w:val="center"/>
          </w:tcPr>
          <w:p>
            <w:pPr>
              <w:pStyle w:val="13"/>
            </w:pPr>
            <w:r>
              <w:t>25.42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4" w:name="_Toc22351"/>
      <w:r>
        <w:rPr>
          <w:rFonts w:ascii="方正小标宋_GBK" w:hAnsi="方正小标宋_GBK" w:eastAsia="方正小标宋_GBK" w:cs="方正小标宋_GBK"/>
          <w:color w:val="000000"/>
          <w:sz w:val="36"/>
        </w:rPr>
        <w:t>单位预算财政拨款收支总表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321001保定市徐水区退役军人事务局本级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7306.50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7107.64</w:t>
            </w:r>
          </w:p>
        </w:tc>
        <w:tc>
          <w:tcPr>
            <w:tcW w:w="1474" w:type="dxa"/>
            <w:vAlign w:val="center"/>
          </w:tcPr>
          <w:p>
            <w:pPr>
              <w:pStyle w:val="13"/>
            </w:pPr>
            <w:r>
              <w:t>7107.64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214.66</w:t>
            </w:r>
          </w:p>
        </w:tc>
        <w:tc>
          <w:tcPr>
            <w:tcW w:w="1474" w:type="dxa"/>
            <w:vAlign w:val="center"/>
          </w:tcPr>
          <w:p>
            <w:pPr>
              <w:pStyle w:val="13"/>
            </w:pPr>
            <w:r>
              <w:t>214.66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25.42</w:t>
            </w:r>
          </w:p>
        </w:tc>
        <w:tc>
          <w:tcPr>
            <w:tcW w:w="1474" w:type="dxa"/>
            <w:vAlign w:val="center"/>
          </w:tcPr>
          <w:p>
            <w:pPr>
              <w:pStyle w:val="13"/>
            </w:pPr>
            <w:r>
              <w:t>25.42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7306.50</w:t>
            </w:r>
          </w:p>
        </w:tc>
        <w:tc>
          <w:tcPr>
            <w:tcW w:w="3402" w:type="dxa"/>
            <w:vAlign w:val="center"/>
          </w:tcPr>
          <w:p>
            <w:pPr>
              <w:pStyle w:val="16"/>
            </w:pPr>
            <w:r>
              <w:t>本年支出合计</w:t>
            </w:r>
          </w:p>
        </w:tc>
        <w:tc>
          <w:tcPr>
            <w:tcW w:w="1474" w:type="dxa"/>
            <w:vAlign w:val="center"/>
          </w:tcPr>
          <w:p>
            <w:pPr>
              <w:pStyle w:val="17"/>
            </w:pPr>
            <w:r>
              <w:t>7347.72</w:t>
            </w:r>
          </w:p>
        </w:tc>
        <w:tc>
          <w:tcPr>
            <w:tcW w:w="1474" w:type="dxa"/>
            <w:vAlign w:val="center"/>
          </w:tcPr>
          <w:p>
            <w:pPr>
              <w:pStyle w:val="17"/>
            </w:pPr>
            <w:r>
              <w:t>7347.72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41.22</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41.22</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7347.72</w:t>
            </w:r>
          </w:p>
        </w:tc>
        <w:tc>
          <w:tcPr>
            <w:tcW w:w="3402" w:type="dxa"/>
            <w:vAlign w:val="center"/>
          </w:tcPr>
          <w:p>
            <w:pPr>
              <w:pStyle w:val="16"/>
            </w:pPr>
            <w:r>
              <w:t>支出总计</w:t>
            </w:r>
          </w:p>
        </w:tc>
        <w:tc>
          <w:tcPr>
            <w:tcW w:w="1474" w:type="dxa"/>
            <w:vAlign w:val="center"/>
          </w:tcPr>
          <w:p>
            <w:pPr>
              <w:pStyle w:val="17"/>
            </w:pPr>
            <w:r>
              <w:t>7347.72</w:t>
            </w:r>
          </w:p>
        </w:tc>
        <w:tc>
          <w:tcPr>
            <w:tcW w:w="1474" w:type="dxa"/>
            <w:vAlign w:val="center"/>
          </w:tcPr>
          <w:p>
            <w:pPr>
              <w:pStyle w:val="17"/>
            </w:pPr>
            <w:r>
              <w:t>7347.72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5" w:name="_Toc19339"/>
      <w:r>
        <w:rPr>
          <w:rFonts w:ascii="方正小标宋_GBK" w:hAnsi="方正小标宋_GBK" w:eastAsia="方正小标宋_GBK" w:cs="方正小标宋_GBK"/>
          <w:color w:val="000000"/>
          <w:sz w:val="36"/>
        </w:rPr>
        <w:t>单位预算一般公共预算财政拨款支出表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321001保定市徐水区退役军人事务局本级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7347.72</w:t>
            </w:r>
          </w:p>
        </w:tc>
        <w:tc>
          <w:tcPr>
            <w:tcW w:w="2551" w:type="dxa"/>
            <w:vAlign w:val="center"/>
          </w:tcPr>
          <w:p>
            <w:pPr>
              <w:pStyle w:val="17"/>
            </w:pPr>
            <w:r>
              <w:t>363.44</w:t>
            </w:r>
          </w:p>
        </w:tc>
        <w:tc>
          <w:tcPr>
            <w:tcW w:w="2551" w:type="dxa"/>
            <w:vAlign w:val="center"/>
          </w:tcPr>
          <w:p>
            <w:pPr>
              <w:pStyle w:val="17"/>
            </w:pPr>
            <w:r>
              <w:t>6984.28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7107.64</w:t>
            </w:r>
          </w:p>
        </w:tc>
        <w:tc>
          <w:tcPr>
            <w:tcW w:w="2551" w:type="dxa"/>
            <w:vAlign w:val="center"/>
          </w:tcPr>
          <w:p>
            <w:pPr>
              <w:pStyle w:val="13"/>
            </w:pPr>
            <w:r>
              <w:t>327.68</w:t>
            </w:r>
          </w:p>
        </w:tc>
        <w:tc>
          <w:tcPr>
            <w:tcW w:w="2551" w:type="dxa"/>
            <w:vAlign w:val="center"/>
          </w:tcPr>
          <w:p>
            <w:pPr>
              <w:pStyle w:val="13"/>
            </w:pPr>
            <w:r>
              <w:t>6779.96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40.43</w:t>
            </w:r>
          </w:p>
        </w:tc>
        <w:tc>
          <w:tcPr>
            <w:tcW w:w="2551" w:type="dxa"/>
            <w:vAlign w:val="center"/>
          </w:tcPr>
          <w:p>
            <w:pPr>
              <w:pStyle w:val="13"/>
            </w:pPr>
            <w:r>
              <w:t>40.43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6.26</w:t>
            </w:r>
          </w:p>
        </w:tc>
        <w:tc>
          <w:tcPr>
            <w:tcW w:w="2551" w:type="dxa"/>
            <w:vAlign w:val="center"/>
          </w:tcPr>
          <w:p>
            <w:pPr>
              <w:pStyle w:val="13"/>
            </w:pPr>
            <w:r>
              <w:t>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30.78</w:t>
            </w:r>
          </w:p>
        </w:tc>
        <w:tc>
          <w:tcPr>
            <w:tcW w:w="2551" w:type="dxa"/>
            <w:vAlign w:val="center"/>
          </w:tcPr>
          <w:p>
            <w:pPr>
              <w:pStyle w:val="13"/>
            </w:pPr>
            <w:r>
              <w:t>30.78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3.39</w:t>
            </w:r>
          </w:p>
        </w:tc>
        <w:tc>
          <w:tcPr>
            <w:tcW w:w="2551" w:type="dxa"/>
            <w:vAlign w:val="center"/>
          </w:tcPr>
          <w:p>
            <w:pPr>
              <w:pStyle w:val="13"/>
            </w:pPr>
            <w:r>
              <w:t>3.39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129.09</w:t>
            </w:r>
          </w:p>
        </w:tc>
        <w:tc>
          <w:tcPr>
            <w:tcW w:w="2551" w:type="dxa"/>
            <w:vAlign w:val="center"/>
          </w:tcPr>
          <w:p>
            <w:pPr>
              <w:pStyle w:val="13"/>
            </w:pPr>
          </w:p>
        </w:tc>
        <w:tc>
          <w:tcPr>
            <w:tcW w:w="2551" w:type="dxa"/>
            <w:vAlign w:val="center"/>
          </w:tcPr>
          <w:p>
            <w:pPr>
              <w:pStyle w:val="13"/>
            </w:pPr>
            <w:r>
              <w:t>129.09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2080799</w:t>
            </w:r>
          </w:p>
        </w:tc>
        <w:tc>
          <w:tcPr>
            <w:tcW w:w="4535" w:type="dxa"/>
            <w:vAlign w:val="center"/>
          </w:tcPr>
          <w:p>
            <w:pPr>
              <w:pStyle w:val="14"/>
            </w:pPr>
            <w:r>
              <w:t>其他就业补助支出</w:t>
            </w:r>
          </w:p>
        </w:tc>
        <w:tc>
          <w:tcPr>
            <w:tcW w:w="2551" w:type="dxa"/>
            <w:vAlign w:val="center"/>
          </w:tcPr>
          <w:p>
            <w:pPr>
              <w:pStyle w:val="13"/>
            </w:pPr>
            <w:r>
              <w:t>129.09</w:t>
            </w:r>
          </w:p>
        </w:tc>
        <w:tc>
          <w:tcPr>
            <w:tcW w:w="2551" w:type="dxa"/>
            <w:vAlign w:val="center"/>
          </w:tcPr>
          <w:p>
            <w:pPr>
              <w:pStyle w:val="13"/>
            </w:pPr>
          </w:p>
        </w:tc>
        <w:tc>
          <w:tcPr>
            <w:tcW w:w="2551" w:type="dxa"/>
            <w:vAlign w:val="center"/>
          </w:tcPr>
          <w:p>
            <w:pPr>
              <w:pStyle w:val="13"/>
            </w:pPr>
            <w:r>
              <w:t>129.09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4246.32</w:t>
            </w:r>
          </w:p>
        </w:tc>
        <w:tc>
          <w:tcPr>
            <w:tcW w:w="2551" w:type="dxa"/>
            <w:vAlign w:val="center"/>
          </w:tcPr>
          <w:p>
            <w:pPr>
              <w:pStyle w:val="13"/>
            </w:pPr>
          </w:p>
        </w:tc>
        <w:tc>
          <w:tcPr>
            <w:tcW w:w="2551" w:type="dxa"/>
            <w:vAlign w:val="center"/>
          </w:tcPr>
          <w:p>
            <w:pPr>
              <w:pStyle w:val="13"/>
            </w:pPr>
            <w:r>
              <w:t>4246.32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195.61</w:t>
            </w:r>
          </w:p>
        </w:tc>
        <w:tc>
          <w:tcPr>
            <w:tcW w:w="2551" w:type="dxa"/>
            <w:vAlign w:val="center"/>
          </w:tcPr>
          <w:p>
            <w:pPr>
              <w:pStyle w:val="13"/>
            </w:pPr>
          </w:p>
        </w:tc>
        <w:tc>
          <w:tcPr>
            <w:tcW w:w="2551" w:type="dxa"/>
            <w:vAlign w:val="center"/>
          </w:tcPr>
          <w:p>
            <w:pPr>
              <w:pStyle w:val="13"/>
            </w:pPr>
            <w:r>
              <w:t>195.61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2080802</w:t>
            </w:r>
          </w:p>
        </w:tc>
        <w:tc>
          <w:tcPr>
            <w:tcW w:w="4535" w:type="dxa"/>
            <w:vAlign w:val="center"/>
          </w:tcPr>
          <w:p>
            <w:pPr>
              <w:pStyle w:val="14"/>
            </w:pPr>
            <w:r>
              <w:t>伤残抚恤</w:t>
            </w:r>
          </w:p>
        </w:tc>
        <w:tc>
          <w:tcPr>
            <w:tcW w:w="2551" w:type="dxa"/>
            <w:vAlign w:val="center"/>
          </w:tcPr>
          <w:p>
            <w:pPr>
              <w:pStyle w:val="13"/>
            </w:pPr>
            <w:r>
              <w:t>648.53</w:t>
            </w:r>
          </w:p>
        </w:tc>
        <w:tc>
          <w:tcPr>
            <w:tcW w:w="2551" w:type="dxa"/>
            <w:vAlign w:val="center"/>
          </w:tcPr>
          <w:p>
            <w:pPr>
              <w:pStyle w:val="13"/>
            </w:pPr>
          </w:p>
        </w:tc>
        <w:tc>
          <w:tcPr>
            <w:tcW w:w="2551" w:type="dxa"/>
            <w:vAlign w:val="center"/>
          </w:tcPr>
          <w:p>
            <w:pPr>
              <w:pStyle w:val="13"/>
            </w:pPr>
            <w:r>
              <w:t>648.53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2080803</w:t>
            </w:r>
          </w:p>
        </w:tc>
        <w:tc>
          <w:tcPr>
            <w:tcW w:w="4535" w:type="dxa"/>
            <w:vAlign w:val="center"/>
          </w:tcPr>
          <w:p>
            <w:pPr>
              <w:pStyle w:val="14"/>
            </w:pPr>
            <w:r>
              <w:t>在乡复员、退伍军人生活补助</w:t>
            </w:r>
          </w:p>
        </w:tc>
        <w:tc>
          <w:tcPr>
            <w:tcW w:w="2551" w:type="dxa"/>
            <w:vAlign w:val="center"/>
          </w:tcPr>
          <w:p>
            <w:pPr>
              <w:pStyle w:val="13"/>
            </w:pPr>
            <w:r>
              <w:t>333.81</w:t>
            </w:r>
          </w:p>
        </w:tc>
        <w:tc>
          <w:tcPr>
            <w:tcW w:w="2551" w:type="dxa"/>
            <w:vAlign w:val="center"/>
          </w:tcPr>
          <w:p>
            <w:pPr>
              <w:pStyle w:val="13"/>
            </w:pPr>
          </w:p>
        </w:tc>
        <w:tc>
          <w:tcPr>
            <w:tcW w:w="2551" w:type="dxa"/>
            <w:vAlign w:val="center"/>
          </w:tcPr>
          <w:p>
            <w:pPr>
              <w:pStyle w:val="13"/>
            </w:pPr>
            <w:r>
              <w:t>333.81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2080805</w:t>
            </w:r>
          </w:p>
        </w:tc>
        <w:tc>
          <w:tcPr>
            <w:tcW w:w="4535" w:type="dxa"/>
            <w:vAlign w:val="center"/>
          </w:tcPr>
          <w:p>
            <w:pPr>
              <w:pStyle w:val="14"/>
            </w:pPr>
            <w:r>
              <w:t>义务兵优待</w:t>
            </w:r>
          </w:p>
        </w:tc>
        <w:tc>
          <w:tcPr>
            <w:tcW w:w="2551" w:type="dxa"/>
            <w:vAlign w:val="center"/>
          </w:tcPr>
          <w:p>
            <w:pPr>
              <w:pStyle w:val="13"/>
            </w:pPr>
            <w:r>
              <w:t>1046.70</w:t>
            </w:r>
          </w:p>
        </w:tc>
        <w:tc>
          <w:tcPr>
            <w:tcW w:w="2551" w:type="dxa"/>
            <w:vAlign w:val="center"/>
          </w:tcPr>
          <w:p>
            <w:pPr>
              <w:pStyle w:val="13"/>
            </w:pPr>
          </w:p>
        </w:tc>
        <w:tc>
          <w:tcPr>
            <w:tcW w:w="2551" w:type="dxa"/>
            <w:vAlign w:val="center"/>
          </w:tcPr>
          <w:p>
            <w:pPr>
              <w:pStyle w:val="13"/>
            </w:pPr>
            <w:r>
              <w:t>1046.70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2080806</w:t>
            </w:r>
          </w:p>
        </w:tc>
        <w:tc>
          <w:tcPr>
            <w:tcW w:w="4535" w:type="dxa"/>
            <w:vAlign w:val="center"/>
          </w:tcPr>
          <w:p>
            <w:pPr>
              <w:pStyle w:val="14"/>
            </w:pPr>
            <w:r>
              <w:t>农村籍退役士兵老年生活补助</w:t>
            </w:r>
          </w:p>
        </w:tc>
        <w:tc>
          <w:tcPr>
            <w:tcW w:w="2551" w:type="dxa"/>
            <w:vAlign w:val="center"/>
          </w:tcPr>
          <w:p>
            <w:pPr>
              <w:pStyle w:val="13"/>
            </w:pPr>
            <w:r>
              <w:t>1686.83</w:t>
            </w:r>
          </w:p>
        </w:tc>
        <w:tc>
          <w:tcPr>
            <w:tcW w:w="2551" w:type="dxa"/>
            <w:vAlign w:val="center"/>
          </w:tcPr>
          <w:p>
            <w:pPr>
              <w:pStyle w:val="13"/>
            </w:pPr>
          </w:p>
        </w:tc>
        <w:tc>
          <w:tcPr>
            <w:tcW w:w="2551" w:type="dxa"/>
            <w:vAlign w:val="center"/>
          </w:tcPr>
          <w:p>
            <w:pPr>
              <w:pStyle w:val="13"/>
            </w:pPr>
            <w:r>
              <w:t>1686.83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2080807</w:t>
            </w:r>
          </w:p>
        </w:tc>
        <w:tc>
          <w:tcPr>
            <w:tcW w:w="4535" w:type="dxa"/>
            <w:vAlign w:val="center"/>
          </w:tcPr>
          <w:p>
            <w:pPr>
              <w:pStyle w:val="14"/>
            </w:pPr>
            <w:r>
              <w:t>光荣院</w:t>
            </w:r>
          </w:p>
        </w:tc>
        <w:tc>
          <w:tcPr>
            <w:tcW w:w="2551" w:type="dxa"/>
            <w:vAlign w:val="center"/>
          </w:tcPr>
          <w:p>
            <w:pPr>
              <w:pStyle w:val="13"/>
            </w:pPr>
            <w:r>
              <w:t>23.41</w:t>
            </w:r>
          </w:p>
        </w:tc>
        <w:tc>
          <w:tcPr>
            <w:tcW w:w="2551" w:type="dxa"/>
            <w:vAlign w:val="center"/>
          </w:tcPr>
          <w:p>
            <w:pPr>
              <w:pStyle w:val="13"/>
            </w:pPr>
          </w:p>
        </w:tc>
        <w:tc>
          <w:tcPr>
            <w:tcW w:w="2551" w:type="dxa"/>
            <w:vAlign w:val="center"/>
          </w:tcPr>
          <w:p>
            <w:pPr>
              <w:pStyle w:val="13"/>
            </w:pPr>
            <w:r>
              <w:t>23.41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2080808</w:t>
            </w:r>
          </w:p>
        </w:tc>
        <w:tc>
          <w:tcPr>
            <w:tcW w:w="4535" w:type="dxa"/>
            <w:vAlign w:val="center"/>
          </w:tcPr>
          <w:p>
            <w:pPr>
              <w:pStyle w:val="14"/>
            </w:pPr>
            <w:r>
              <w:t>褒扬纪念</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305.45</w:t>
            </w:r>
          </w:p>
        </w:tc>
        <w:tc>
          <w:tcPr>
            <w:tcW w:w="2551" w:type="dxa"/>
            <w:vAlign w:val="center"/>
          </w:tcPr>
          <w:p>
            <w:pPr>
              <w:pStyle w:val="13"/>
            </w:pPr>
          </w:p>
        </w:tc>
        <w:tc>
          <w:tcPr>
            <w:tcW w:w="2551" w:type="dxa"/>
            <w:vAlign w:val="center"/>
          </w:tcPr>
          <w:p>
            <w:pPr>
              <w:pStyle w:val="13"/>
            </w:pPr>
            <w:r>
              <w:t>305.45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2334.31</w:t>
            </w:r>
          </w:p>
        </w:tc>
        <w:tc>
          <w:tcPr>
            <w:tcW w:w="2551" w:type="dxa"/>
            <w:vAlign w:val="center"/>
          </w:tcPr>
          <w:p>
            <w:pPr>
              <w:pStyle w:val="13"/>
            </w:pPr>
          </w:p>
        </w:tc>
        <w:tc>
          <w:tcPr>
            <w:tcW w:w="2551" w:type="dxa"/>
            <w:vAlign w:val="center"/>
          </w:tcPr>
          <w:p>
            <w:pPr>
              <w:pStyle w:val="13"/>
            </w:pPr>
            <w:r>
              <w:t>2334.31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2080901</w:t>
            </w:r>
          </w:p>
        </w:tc>
        <w:tc>
          <w:tcPr>
            <w:tcW w:w="4535" w:type="dxa"/>
            <w:vAlign w:val="center"/>
          </w:tcPr>
          <w:p>
            <w:pPr>
              <w:pStyle w:val="14"/>
            </w:pPr>
            <w:r>
              <w:t>退役士兵安置</w:t>
            </w:r>
          </w:p>
        </w:tc>
        <w:tc>
          <w:tcPr>
            <w:tcW w:w="2551" w:type="dxa"/>
            <w:vAlign w:val="center"/>
          </w:tcPr>
          <w:p>
            <w:pPr>
              <w:pStyle w:val="13"/>
            </w:pPr>
            <w:r>
              <w:t>1830.48</w:t>
            </w:r>
          </w:p>
        </w:tc>
        <w:tc>
          <w:tcPr>
            <w:tcW w:w="2551" w:type="dxa"/>
            <w:vAlign w:val="center"/>
          </w:tcPr>
          <w:p>
            <w:pPr>
              <w:pStyle w:val="13"/>
            </w:pPr>
          </w:p>
        </w:tc>
        <w:tc>
          <w:tcPr>
            <w:tcW w:w="2551" w:type="dxa"/>
            <w:vAlign w:val="center"/>
          </w:tcPr>
          <w:p>
            <w:pPr>
              <w:pStyle w:val="13"/>
            </w:pPr>
            <w:r>
              <w:t>1830.48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2080902</w:t>
            </w:r>
          </w:p>
        </w:tc>
        <w:tc>
          <w:tcPr>
            <w:tcW w:w="4535" w:type="dxa"/>
            <w:vAlign w:val="center"/>
          </w:tcPr>
          <w:p>
            <w:pPr>
              <w:pStyle w:val="14"/>
            </w:pPr>
            <w:r>
              <w:t>军队移交政府的离退休人员安置</w:t>
            </w:r>
          </w:p>
        </w:tc>
        <w:tc>
          <w:tcPr>
            <w:tcW w:w="2551" w:type="dxa"/>
            <w:vAlign w:val="center"/>
          </w:tcPr>
          <w:p>
            <w:pPr>
              <w:pStyle w:val="13"/>
            </w:pPr>
            <w:r>
              <w:t>117.12</w:t>
            </w:r>
          </w:p>
        </w:tc>
        <w:tc>
          <w:tcPr>
            <w:tcW w:w="2551" w:type="dxa"/>
            <w:vAlign w:val="center"/>
          </w:tcPr>
          <w:p>
            <w:pPr>
              <w:pStyle w:val="13"/>
            </w:pPr>
          </w:p>
        </w:tc>
        <w:tc>
          <w:tcPr>
            <w:tcW w:w="2551" w:type="dxa"/>
            <w:vAlign w:val="center"/>
          </w:tcPr>
          <w:p>
            <w:pPr>
              <w:pStyle w:val="13"/>
            </w:pPr>
            <w:r>
              <w:t>117.12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2080904</w:t>
            </w:r>
          </w:p>
        </w:tc>
        <w:tc>
          <w:tcPr>
            <w:tcW w:w="4535" w:type="dxa"/>
            <w:vAlign w:val="center"/>
          </w:tcPr>
          <w:p>
            <w:pPr>
              <w:pStyle w:val="14"/>
            </w:pPr>
            <w:r>
              <w:t>退役士兵管理教育</w:t>
            </w:r>
          </w:p>
        </w:tc>
        <w:tc>
          <w:tcPr>
            <w:tcW w:w="2551" w:type="dxa"/>
            <w:vAlign w:val="center"/>
          </w:tcPr>
          <w:p>
            <w:pPr>
              <w:pStyle w:val="13"/>
            </w:pPr>
            <w:r>
              <w:t>10.48</w:t>
            </w:r>
          </w:p>
        </w:tc>
        <w:tc>
          <w:tcPr>
            <w:tcW w:w="2551" w:type="dxa"/>
            <w:vAlign w:val="center"/>
          </w:tcPr>
          <w:p>
            <w:pPr>
              <w:pStyle w:val="13"/>
            </w:pPr>
          </w:p>
        </w:tc>
        <w:tc>
          <w:tcPr>
            <w:tcW w:w="2551" w:type="dxa"/>
            <w:vAlign w:val="center"/>
          </w:tcPr>
          <w:p>
            <w:pPr>
              <w:pStyle w:val="13"/>
            </w:pPr>
            <w:r>
              <w:t>10.48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2080905</w:t>
            </w:r>
          </w:p>
        </w:tc>
        <w:tc>
          <w:tcPr>
            <w:tcW w:w="4535" w:type="dxa"/>
            <w:vAlign w:val="center"/>
          </w:tcPr>
          <w:p>
            <w:pPr>
              <w:pStyle w:val="14"/>
            </w:pPr>
            <w:r>
              <w:t>军队转业干部安置</w:t>
            </w:r>
          </w:p>
        </w:tc>
        <w:tc>
          <w:tcPr>
            <w:tcW w:w="2551" w:type="dxa"/>
            <w:vAlign w:val="center"/>
          </w:tcPr>
          <w:p>
            <w:pPr>
              <w:pStyle w:val="13"/>
            </w:pPr>
            <w:r>
              <w:t>113.54</w:t>
            </w:r>
          </w:p>
        </w:tc>
        <w:tc>
          <w:tcPr>
            <w:tcW w:w="2551" w:type="dxa"/>
            <w:vAlign w:val="center"/>
          </w:tcPr>
          <w:p>
            <w:pPr>
              <w:pStyle w:val="13"/>
            </w:pPr>
          </w:p>
        </w:tc>
        <w:tc>
          <w:tcPr>
            <w:tcW w:w="2551" w:type="dxa"/>
            <w:vAlign w:val="center"/>
          </w:tcPr>
          <w:p>
            <w:pPr>
              <w:pStyle w:val="13"/>
            </w:pPr>
            <w:r>
              <w:t>113.54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2080999</w:t>
            </w:r>
          </w:p>
        </w:tc>
        <w:tc>
          <w:tcPr>
            <w:tcW w:w="4535" w:type="dxa"/>
            <w:vAlign w:val="center"/>
          </w:tcPr>
          <w:p>
            <w:pPr>
              <w:pStyle w:val="14"/>
            </w:pPr>
            <w:r>
              <w:t>其他退役安置支出</w:t>
            </w:r>
          </w:p>
        </w:tc>
        <w:tc>
          <w:tcPr>
            <w:tcW w:w="2551" w:type="dxa"/>
            <w:vAlign w:val="center"/>
          </w:tcPr>
          <w:p>
            <w:pPr>
              <w:pStyle w:val="13"/>
            </w:pPr>
            <w:r>
              <w:t>262.69</w:t>
            </w:r>
          </w:p>
        </w:tc>
        <w:tc>
          <w:tcPr>
            <w:tcW w:w="2551" w:type="dxa"/>
            <w:vAlign w:val="center"/>
          </w:tcPr>
          <w:p>
            <w:pPr>
              <w:pStyle w:val="13"/>
            </w:pPr>
          </w:p>
        </w:tc>
        <w:tc>
          <w:tcPr>
            <w:tcW w:w="2551" w:type="dxa"/>
            <w:vAlign w:val="center"/>
          </w:tcPr>
          <w:p>
            <w:pPr>
              <w:pStyle w:val="13"/>
            </w:pPr>
            <w:r>
              <w:t>262.69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20828</w:t>
            </w:r>
          </w:p>
        </w:tc>
        <w:tc>
          <w:tcPr>
            <w:tcW w:w="4535" w:type="dxa"/>
            <w:vAlign w:val="center"/>
          </w:tcPr>
          <w:p>
            <w:pPr>
              <w:pStyle w:val="14"/>
            </w:pPr>
            <w:r>
              <w:t>退役军人管理事务</w:t>
            </w:r>
          </w:p>
        </w:tc>
        <w:tc>
          <w:tcPr>
            <w:tcW w:w="2551" w:type="dxa"/>
            <w:vAlign w:val="center"/>
          </w:tcPr>
          <w:p>
            <w:pPr>
              <w:pStyle w:val="13"/>
            </w:pPr>
            <w:r>
              <w:t>357.49</w:t>
            </w:r>
          </w:p>
        </w:tc>
        <w:tc>
          <w:tcPr>
            <w:tcW w:w="2551" w:type="dxa"/>
            <w:vAlign w:val="center"/>
          </w:tcPr>
          <w:p>
            <w:pPr>
              <w:pStyle w:val="13"/>
            </w:pPr>
            <w:r>
              <w:t>287.25</w:t>
            </w:r>
          </w:p>
        </w:tc>
        <w:tc>
          <w:tcPr>
            <w:tcW w:w="2551" w:type="dxa"/>
            <w:vAlign w:val="center"/>
          </w:tcPr>
          <w:p>
            <w:pPr>
              <w:pStyle w:val="13"/>
            </w:pPr>
            <w:r>
              <w:t>70.24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2082801</w:t>
            </w:r>
          </w:p>
        </w:tc>
        <w:tc>
          <w:tcPr>
            <w:tcW w:w="4535" w:type="dxa"/>
            <w:vAlign w:val="center"/>
          </w:tcPr>
          <w:p>
            <w:pPr>
              <w:pStyle w:val="14"/>
            </w:pPr>
            <w:r>
              <w:t>行政运行</w:t>
            </w:r>
          </w:p>
        </w:tc>
        <w:tc>
          <w:tcPr>
            <w:tcW w:w="2551" w:type="dxa"/>
            <w:vAlign w:val="center"/>
          </w:tcPr>
          <w:p>
            <w:pPr>
              <w:pStyle w:val="13"/>
            </w:pPr>
            <w:r>
              <w:t>103.15</w:t>
            </w:r>
          </w:p>
        </w:tc>
        <w:tc>
          <w:tcPr>
            <w:tcW w:w="2551" w:type="dxa"/>
            <w:vAlign w:val="center"/>
          </w:tcPr>
          <w:p>
            <w:pPr>
              <w:pStyle w:val="13"/>
            </w:pPr>
            <w:r>
              <w:t>103.15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2082802</w:t>
            </w:r>
          </w:p>
        </w:tc>
        <w:tc>
          <w:tcPr>
            <w:tcW w:w="4535" w:type="dxa"/>
            <w:vAlign w:val="center"/>
          </w:tcPr>
          <w:p>
            <w:pPr>
              <w:pStyle w:val="14"/>
            </w:pPr>
            <w:r>
              <w:t>一般行政管理事务</w:t>
            </w:r>
          </w:p>
        </w:tc>
        <w:tc>
          <w:tcPr>
            <w:tcW w:w="2551" w:type="dxa"/>
            <w:vAlign w:val="center"/>
          </w:tcPr>
          <w:p>
            <w:pPr>
              <w:pStyle w:val="13"/>
            </w:pPr>
            <w:r>
              <w:t>53.71</w:t>
            </w:r>
          </w:p>
        </w:tc>
        <w:tc>
          <w:tcPr>
            <w:tcW w:w="2551" w:type="dxa"/>
            <w:vAlign w:val="center"/>
          </w:tcPr>
          <w:p>
            <w:pPr>
              <w:pStyle w:val="13"/>
            </w:pPr>
          </w:p>
        </w:tc>
        <w:tc>
          <w:tcPr>
            <w:tcW w:w="2551" w:type="dxa"/>
            <w:vAlign w:val="center"/>
          </w:tcPr>
          <w:p>
            <w:pPr>
              <w:pStyle w:val="13"/>
            </w:pPr>
            <w:r>
              <w:t>53.71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2082850</w:t>
            </w:r>
          </w:p>
        </w:tc>
        <w:tc>
          <w:tcPr>
            <w:tcW w:w="4535" w:type="dxa"/>
            <w:vAlign w:val="center"/>
          </w:tcPr>
          <w:p>
            <w:pPr>
              <w:pStyle w:val="14"/>
            </w:pPr>
            <w:r>
              <w:t>事业运行</w:t>
            </w:r>
          </w:p>
        </w:tc>
        <w:tc>
          <w:tcPr>
            <w:tcW w:w="2551" w:type="dxa"/>
            <w:vAlign w:val="center"/>
          </w:tcPr>
          <w:p>
            <w:pPr>
              <w:pStyle w:val="13"/>
            </w:pPr>
            <w:r>
              <w:t>200.64</w:t>
            </w:r>
          </w:p>
        </w:tc>
        <w:tc>
          <w:tcPr>
            <w:tcW w:w="2551" w:type="dxa"/>
            <w:vAlign w:val="center"/>
          </w:tcPr>
          <w:p>
            <w:pPr>
              <w:pStyle w:val="13"/>
            </w:pPr>
            <w:r>
              <w:t>184.11</w:t>
            </w:r>
          </w:p>
        </w:tc>
        <w:tc>
          <w:tcPr>
            <w:tcW w:w="2551" w:type="dxa"/>
            <w:vAlign w:val="center"/>
          </w:tcPr>
          <w:p>
            <w:pPr>
              <w:pStyle w:val="13"/>
            </w:pPr>
            <w:r>
              <w:t>16.53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214.66</w:t>
            </w:r>
          </w:p>
        </w:tc>
        <w:tc>
          <w:tcPr>
            <w:tcW w:w="2551" w:type="dxa"/>
            <w:vAlign w:val="center"/>
          </w:tcPr>
          <w:p>
            <w:pPr>
              <w:pStyle w:val="13"/>
            </w:pPr>
            <w:r>
              <w:t>10.34</w:t>
            </w:r>
          </w:p>
        </w:tc>
        <w:tc>
          <w:tcPr>
            <w:tcW w:w="2551" w:type="dxa"/>
            <w:vAlign w:val="center"/>
          </w:tcPr>
          <w:p>
            <w:pPr>
              <w:pStyle w:val="13"/>
            </w:pPr>
            <w:r>
              <w:t>204.32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10.34</w:t>
            </w:r>
          </w:p>
        </w:tc>
        <w:tc>
          <w:tcPr>
            <w:tcW w:w="2551" w:type="dxa"/>
            <w:vAlign w:val="center"/>
          </w:tcPr>
          <w:p>
            <w:pPr>
              <w:pStyle w:val="13"/>
            </w:pPr>
            <w:r>
              <w:t>10.34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10.34</w:t>
            </w:r>
          </w:p>
        </w:tc>
        <w:tc>
          <w:tcPr>
            <w:tcW w:w="2551" w:type="dxa"/>
            <w:vAlign w:val="center"/>
          </w:tcPr>
          <w:p>
            <w:pPr>
              <w:pStyle w:val="13"/>
            </w:pPr>
            <w:r>
              <w:t>10.34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21014</w:t>
            </w:r>
          </w:p>
        </w:tc>
        <w:tc>
          <w:tcPr>
            <w:tcW w:w="4535" w:type="dxa"/>
            <w:vAlign w:val="center"/>
          </w:tcPr>
          <w:p>
            <w:pPr>
              <w:pStyle w:val="14"/>
            </w:pPr>
            <w:r>
              <w:t>优抚对象医疗</w:t>
            </w:r>
          </w:p>
        </w:tc>
        <w:tc>
          <w:tcPr>
            <w:tcW w:w="2551" w:type="dxa"/>
            <w:vAlign w:val="center"/>
          </w:tcPr>
          <w:p>
            <w:pPr>
              <w:pStyle w:val="13"/>
            </w:pPr>
            <w:r>
              <w:t>204.32</w:t>
            </w:r>
          </w:p>
        </w:tc>
        <w:tc>
          <w:tcPr>
            <w:tcW w:w="2551" w:type="dxa"/>
            <w:vAlign w:val="center"/>
          </w:tcPr>
          <w:p>
            <w:pPr>
              <w:pStyle w:val="13"/>
            </w:pPr>
          </w:p>
        </w:tc>
        <w:tc>
          <w:tcPr>
            <w:tcW w:w="2551" w:type="dxa"/>
            <w:vAlign w:val="center"/>
          </w:tcPr>
          <w:p>
            <w:pPr>
              <w:pStyle w:val="13"/>
            </w:pPr>
            <w:r>
              <w:t>204.32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2101401</w:t>
            </w:r>
          </w:p>
        </w:tc>
        <w:tc>
          <w:tcPr>
            <w:tcW w:w="4535" w:type="dxa"/>
            <w:vAlign w:val="center"/>
          </w:tcPr>
          <w:p>
            <w:pPr>
              <w:pStyle w:val="14"/>
            </w:pPr>
            <w:r>
              <w:t>优抚对象医疗补助</w:t>
            </w:r>
          </w:p>
        </w:tc>
        <w:tc>
          <w:tcPr>
            <w:tcW w:w="2551" w:type="dxa"/>
            <w:vAlign w:val="center"/>
          </w:tcPr>
          <w:p>
            <w:pPr>
              <w:pStyle w:val="13"/>
            </w:pPr>
            <w:r>
              <w:t>204.32</w:t>
            </w:r>
          </w:p>
        </w:tc>
        <w:tc>
          <w:tcPr>
            <w:tcW w:w="2551" w:type="dxa"/>
            <w:vAlign w:val="center"/>
          </w:tcPr>
          <w:p>
            <w:pPr>
              <w:pStyle w:val="13"/>
            </w:pPr>
          </w:p>
        </w:tc>
        <w:tc>
          <w:tcPr>
            <w:tcW w:w="2551" w:type="dxa"/>
            <w:vAlign w:val="center"/>
          </w:tcPr>
          <w:p>
            <w:pPr>
              <w:pStyle w:val="13"/>
            </w:pPr>
            <w:r>
              <w:t>204.32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25.42</w:t>
            </w:r>
          </w:p>
        </w:tc>
        <w:tc>
          <w:tcPr>
            <w:tcW w:w="2551" w:type="dxa"/>
            <w:vAlign w:val="center"/>
          </w:tcPr>
          <w:p>
            <w:pPr>
              <w:pStyle w:val="13"/>
            </w:pPr>
            <w:r>
              <w:t>25.42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25.42</w:t>
            </w:r>
          </w:p>
        </w:tc>
        <w:tc>
          <w:tcPr>
            <w:tcW w:w="2551" w:type="dxa"/>
            <w:vAlign w:val="center"/>
          </w:tcPr>
          <w:p>
            <w:pPr>
              <w:pStyle w:val="13"/>
            </w:pPr>
            <w:r>
              <w:t>25.42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25.42</w:t>
            </w:r>
          </w:p>
        </w:tc>
        <w:tc>
          <w:tcPr>
            <w:tcW w:w="2551" w:type="dxa"/>
            <w:vAlign w:val="center"/>
          </w:tcPr>
          <w:p>
            <w:pPr>
              <w:pStyle w:val="13"/>
            </w:pPr>
            <w:r>
              <w:t>25.42</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6" w:name="_Toc6812"/>
      <w:r>
        <w:rPr>
          <w:rFonts w:ascii="方正小标宋_GBK" w:hAnsi="方正小标宋_GBK" w:eastAsia="方正小标宋_GBK" w:cs="方正小标宋_GBK"/>
          <w:color w:val="000000"/>
          <w:sz w:val="36"/>
        </w:rPr>
        <w:t>单位预算一般公共预算财政拨款基本支出表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321001保定市徐水区退役军人事务局本级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363.44</w:t>
            </w:r>
          </w:p>
        </w:tc>
        <w:tc>
          <w:tcPr>
            <w:tcW w:w="2551" w:type="dxa"/>
            <w:vAlign w:val="center"/>
          </w:tcPr>
          <w:p>
            <w:pPr>
              <w:pStyle w:val="17"/>
            </w:pPr>
            <w:r>
              <w:t>341.95</w:t>
            </w:r>
          </w:p>
        </w:tc>
        <w:tc>
          <w:tcPr>
            <w:tcW w:w="2551" w:type="dxa"/>
            <w:vAlign w:val="center"/>
          </w:tcPr>
          <w:p>
            <w:pPr>
              <w:pStyle w:val="17"/>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335.67</w:t>
            </w:r>
          </w:p>
        </w:tc>
        <w:tc>
          <w:tcPr>
            <w:tcW w:w="2551" w:type="dxa"/>
            <w:vAlign w:val="center"/>
          </w:tcPr>
          <w:p>
            <w:pPr>
              <w:pStyle w:val="13"/>
            </w:pPr>
            <w:r>
              <w:t>335.67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82.94</w:t>
            </w:r>
          </w:p>
        </w:tc>
        <w:tc>
          <w:tcPr>
            <w:tcW w:w="2551" w:type="dxa"/>
            <w:vAlign w:val="center"/>
          </w:tcPr>
          <w:p>
            <w:pPr>
              <w:pStyle w:val="13"/>
            </w:pPr>
            <w:r>
              <w:t>82.94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39.37</w:t>
            </w:r>
          </w:p>
        </w:tc>
        <w:tc>
          <w:tcPr>
            <w:tcW w:w="2551" w:type="dxa"/>
            <w:vAlign w:val="center"/>
          </w:tcPr>
          <w:p>
            <w:pPr>
              <w:pStyle w:val="13"/>
            </w:pPr>
            <w:r>
              <w:t>39.37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21.86</w:t>
            </w:r>
          </w:p>
        </w:tc>
        <w:tc>
          <w:tcPr>
            <w:tcW w:w="2551" w:type="dxa"/>
            <w:vAlign w:val="center"/>
          </w:tcPr>
          <w:p>
            <w:pPr>
              <w:pStyle w:val="13"/>
            </w:pPr>
            <w:r>
              <w:t>21.86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85.53</w:t>
            </w:r>
          </w:p>
        </w:tc>
        <w:tc>
          <w:tcPr>
            <w:tcW w:w="2551" w:type="dxa"/>
            <w:vAlign w:val="center"/>
          </w:tcPr>
          <w:p>
            <w:pPr>
              <w:pStyle w:val="13"/>
            </w:pPr>
            <w:r>
              <w:t>85.53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30.78</w:t>
            </w:r>
          </w:p>
        </w:tc>
        <w:tc>
          <w:tcPr>
            <w:tcW w:w="2551" w:type="dxa"/>
            <w:vAlign w:val="center"/>
          </w:tcPr>
          <w:p>
            <w:pPr>
              <w:pStyle w:val="13"/>
            </w:pPr>
            <w:r>
              <w:t>30.78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3.39</w:t>
            </w:r>
          </w:p>
        </w:tc>
        <w:tc>
          <w:tcPr>
            <w:tcW w:w="2551" w:type="dxa"/>
            <w:vAlign w:val="center"/>
          </w:tcPr>
          <w:p>
            <w:pPr>
              <w:pStyle w:val="13"/>
            </w:pPr>
            <w:r>
              <w:t>3.39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10.34</w:t>
            </w:r>
          </w:p>
        </w:tc>
        <w:tc>
          <w:tcPr>
            <w:tcW w:w="2551" w:type="dxa"/>
            <w:vAlign w:val="center"/>
          </w:tcPr>
          <w:p>
            <w:pPr>
              <w:pStyle w:val="13"/>
            </w:pPr>
            <w:r>
              <w:t>10.34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1.47</w:t>
            </w:r>
          </w:p>
        </w:tc>
        <w:tc>
          <w:tcPr>
            <w:tcW w:w="2551" w:type="dxa"/>
            <w:vAlign w:val="center"/>
          </w:tcPr>
          <w:p>
            <w:pPr>
              <w:pStyle w:val="13"/>
            </w:pPr>
            <w:r>
              <w:t>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25.42</w:t>
            </w:r>
          </w:p>
        </w:tc>
        <w:tc>
          <w:tcPr>
            <w:tcW w:w="2551" w:type="dxa"/>
            <w:vAlign w:val="center"/>
          </w:tcPr>
          <w:p>
            <w:pPr>
              <w:pStyle w:val="13"/>
            </w:pPr>
            <w:r>
              <w:t>25.42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34.57</w:t>
            </w:r>
          </w:p>
        </w:tc>
        <w:tc>
          <w:tcPr>
            <w:tcW w:w="2551" w:type="dxa"/>
            <w:vAlign w:val="center"/>
          </w:tcPr>
          <w:p>
            <w:pPr>
              <w:pStyle w:val="13"/>
            </w:pPr>
            <w:r>
              <w:t>34.57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21.49</w:t>
            </w:r>
          </w:p>
        </w:tc>
        <w:tc>
          <w:tcPr>
            <w:tcW w:w="2551" w:type="dxa"/>
            <w:vAlign w:val="center"/>
          </w:tcPr>
          <w:p>
            <w:pPr>
              <w:pStyle w:val="13"/>
            </w:pPr>
          </w:p>
        </w:tc>
        <w:tc>
          <w:tcPr>
            <w:tcW w:w="2551" w:type="dxa"/>
            <w:vAlign w:val="center"/>
          </w:tcPr>
          <w:p>
            <w:pPr>
              <w:pStyle w:val="13"/>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7.13</w:t>
            </w:r>
          </w:p>
        </w:tc>
        <w:tc>
          <w:tcPr>
            <w:tcW w:w="2551" w:type="dxa"/>
            <w:vAlign w:val="center"/>
          </w:tcPr>
          <w:p>
            <w:pPr>
              <w:pStyle w:val="13"/>
            </w:pPr>
          </w:p>
        </w:tc>
        <w:tc>
          <w:tcPr>
            <w:tcW w:w="2551" w:type="dxa"/>
            <w:vAlign w:val="center"/>
          </w:tcPr>
          <w:p>
            <w:pPr>
              <w:pStyle w:val="13"/>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3.68</w:t>
            </w:r>
          </w:p>
        </w:tc>
        <w:tc>
          <w:tcPr>
            <w:tcW w:w="2551" w:type="dxa"/>
            <w:vAlign w:val="center"/>
          </w:tcPr>
          <w:p>
            <w:pPr>
              <w:pStyle w:val="13"/>
            </w:pPr>
          </w:p>
        </w:tc>
        <w:tc>
          <w:tcPr>
            <w:tcW w:w="2551" w:type="dxa"/>
            <w:vAlign w:val="center"/>
          </w:tcPr>
          <w:p>
            <w:pPr>
              <w:pStyle w:val="13"/>
            </w:pPr>
            <w: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3.08</w:t>
            </w:r>
          </w:p>
        </w:tc>
        <w:tc>
          <w:tcPr>
            <w:tcW w:w="2551" w:type="dxa"/>
            <w:vAlign w:val="center"/>
          </w:tcPr>
          <w:p>
            <w:pPr>
              <w:pStyle w:val="13"/>
            </w:pPr>
          </w:p>
        </w:tc>
        <w:tc>
          <w:tcPr>
            <w:tcW w:w="2551" w:type="dxa"/>
            <w:vAlign w:val="center"/>
          </w:tcPr>
          <w:p>
            <w:pPr>
              <w:pStyle w:val="13"/>
            </w:pPr>
            <w: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2.15</w:t>
            </w:r>
          </w:p>
        </w:tc>
        <w:tc>
          <w:tcPr>
            <w:tcW w:w="2551" w:type="dxa"/>
            <w:vAlign w:val="center"/>
          </w:tcPr>
          <w:p>
            <w:pPr>
              <w:pStyle w:val="13"/>
            </w:pPr>
          </w:p>
        </w:tc>
        <w:tc>
          <w:tcPr>
            <w:tcW w:w="2551" w:type="dxa"/>
            <w:vAlign w:val="center"/>
          </w:tcPr>
          <w:p>
            <w:pPr>
              <w:pStyle w:val="13"/>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5.28</w:t>
            </w:r>
          </w:p>
        </w:tc>
        <w:tc>
          <w:tcPr>
            <w:tcW w:w="2551" w:type="dxa"/>
            <w:vAlign w:val="center"/>
          </w:tcPr>
          <w:p>
            <w:pPr>
              <w:pStyle w:val="13"/>
            </w:pPr>
          </w:p>
        </w:tc>
        <w:tc>
          <w:tcPr>
            <w:tcW w:w="2551" w:type="dxa"/>
            <w:vAlign w:val="center"/>
          </w:tcPr>
          <w:p>
            <w:pPr>
              <w:pStyle w:val="13"/>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0.18</w:t>
            </w:r>
          </w:p>
        </w:tc>
        <w:tc>
          <w:tcPr>
            <w:tcW w:w="2551" w:type="dxa"/>
            <w:vAlign w:val="center"/>
          </w:tcPr>
          <w:p>
            <w:pPr>
              <w:pStyle w:val="13"/>
            </w:pPr>
          </w:p>
        </w:tc>
        <w:tc>
          <w:tcPr>
            <w:tcW w:w="2551"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6.28</w:t>
            </w:r>
          </w:p>
        </w:tc>
        <w:tc>
          <w:tcPr>
            <w:tcW w:w="2551" w:type="dxa"/>
            <w:vAlign w:val="center"/>
          </w:tcPr>
          <w:p>
            <w:pPr>
              <w:pStyle w:val="13"/>
            </w:pPr>
            <w:r>
              <w:t>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6.26</w:t>
            </w:r>
          </w:p>
        </w:tc>
        <w:tc>
          <w:tcPr>
            <w:tcW w:w="2551" w:type="dxa"/>
            <w:vAlign w:val="center"/>
          </w:tcPr>
          <w:p>
            <w:pPr>
              <w:pStyle w:val="13"/>
            </w:pPr>
            <w:r>
              <w:t>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7" w:name="_Toc18894"/>
      <w:r>
        <w:rPr>
          <w:rFonts w:ascii="方正小标宋_GBK" w:hAnsi="方正小标宋_GBK" w:eastAsia="方正小标宋_GBK" w:cs="方正小标宋_GBK"/>
          <w:color w:val="000000"/>
          <w:sz w:val="36"/>
        </w:rPr>
        <w:t>单位预算政府性基金预算财政拨款支出表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321001保定市徐水区退役军人事务局本级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0"/>
      </w:pPr>
      <w:bookmarkStart w:id="8" w:name="_Toc18429"/>
      <w:r>
        <w:rPr>
          <w:rFonts w:ascii="方正小标宋_GBK" w:hAnsi="方正小标宋_GBK" w:eastAsia="方正小标宋_GBK" w:cs="方正小标宋_GBK"/>
          <w:color w:val="000000"/>
          <w:sz w:val="36"/>
        </w:rPr>
        <w:t>单位预算国有资本经营预算财政拨款支出表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321001保定市徐水区退役军人事务局本级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0"/>
      </w:pPr>
      <w:bookmarkStart w:id="9" w:name="_Toc18255"/>
      <w:r>
        <w:rPr>
          <w:rFonts w:ascii="方正小标宋_GBK" w:hAnsi="方正小标宋_GBK" w:eastAsia="方正小标宋_GBK" w:cs="方正小标宋_GBK"/>
          <w:color w:val="000000"/>
          <w:sz w:val="36"/>
        </w:rPr>
        <w:t>单位预算财政拨款“三公”经费支出表</w:t>
      </w:r>
      <w:bookmarkEnd w:id="9"/>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321001保定市徐水区退役军人事务局本级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0.23</w:t>
            </w:r>
          </w:p>
        </w:tc>
        <w:tc>
          <w:tcPr>
            <w:tcW w:w="2381" w:type="dxa"/>
            <w:vAlign w:val="center"/>
          </w:tcPr>
          <w:p>
            <w:pPr>
              <w:pStyle w:val="17"/>
            </w:pPr>
            <w:r>
              <w:t>0.23</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0.23</w:t>
            </w:r>
          </w:p>
        </w:tc>
        <w:tc>
          <w:tcPr>
            <w:tcW w:w="2381" w:type="dxa"/>
            <w:vAlign w:val="center"/>
          </w:tcPr>
          <w:p>
            <w:pPr>
              <w:pStyle w:val="13"/>
            </w:pPr>
            <w:r>
              <w:t>0.23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0.23</w:t>
            </w:r>
          </w:p>
        </w:tc>
        <w:tc>
          <w:tcPr>
            <w:tcW w:w="2381" w:type="dxa"/>
            <w:vAlign w:val="center"/>
          </w:tcPr>
          <w:p>
            <w:pPr>
              <w:pStyle w:val="13"/>
            </w:pPr>
            <w:r>
              <w:t>0.23</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0"/>
      </w:pPr>
      <w:bookmarkStart w:id="10" w:name="_Toc17449"/>
      <w:r>
        <w:rPr>
          <w:rFonts w:ascii="方正小标宋_GBK" w:hAnsi="方正小标宋_GBK" w:eastAsia="方正小标宋_GBK" w:cs="方正小标宋_GBK"/>
          <w:b w:val="0"/>
          <w:color w:val="000000"/>
          <w:sz w:val="44"/>
        </w:rPr>
        <w:t>保定市徐水区退役军人事务局本级2024年单位预算信息公开情况说明</w:t>
      </w:r>
      <w:bookmarkEnd w:id="10"/>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按照《中华人民共和国预算法》、《地方预决算公开操作规程》和《关于进一步推进预算公开工作的实施意见》规定，现将保定市徐水区退役军人事务局本级2024年单位预算公开如下：</w:t>
      </w:r>
    </w:p>
    <w:p>
      <w:pPr>
        <w:spacing w:before="10" w:after="10" w:line="240" w:lineRule="auto"/>
        <w:ind w:firstLine="640"/>
        <w:jc w:val="left"/>
        <w:outlineLvl w:val="0"/>
      </w:pPr>
      <w:bookmarkStart w:id="11" w:name="_Toc25559"/>
      <w:r>
        <w:rPr>
          <w:rFonts w:ascii="黑体" w:hAnsi="黑体" w:eastAsia="黑体" w:cs="黑体"/>
          <w:color w:val="000000"/>
          <w:sz w:val="32"/>
        </w:rPr>
        <w:t>一、单位职责及机构设置情况</w:t>
      </w:r>
      <w:bookmarkEnd w:id="11"/>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根据《保定市徐水区退役军人事务局职能配置、内设机构和人员编制规定》，保定市徐水区退役军人事务局的主要职责是：</w:t>
      </w:r>
    </w:p>
    <w:p>
      <w:pPr>
        <w:pStyle w:val="19"/>
      </w:pPr>
      <w:r>
        <w:t>(一）贯彻执行国家、省、市退役军人思想政治、管理保障和安置优抚等工作政策法规，褒扬彰显退役军人为党、国家和人民牺牲奉献的精神风范和价值导向。</w:t>
      </w:r>
    </w:p>
    <w:p>
      <w:pPr>
        <w:pStyle w:val="19"/>
      </w:pPr>
      <w:r>
        <w:t>（二）负责军队转业干部、复员干部、离退休干部、退役士兵、符合条件消防员和无军籍退休退职职工的移交安置工作和自主择业、就业退役军人服务管理工作。</w:t>
      </w:r>
    </w:p>
    <w:p>
      <w:pPr>
        <w:pStyle w:val="19"/>
      </w:pPr>
      <w:r>
        <w:t>（三）组织指导退役军人教育培训工作，协调扶持退役军人随调家属就业创业。</w:t>
      </w:r>
    </w:p>
    <w:p>
      <w:pPr>
        <w:pStyle w:val="19"/>
      </w:pPr>
      <w:r>
        <w:t>（四）会同有关</w:t>
      </w:r>
      <w:r>
        <w:rPr>
          <w:rFonts w:hint="eastAsia"/>
          <w:lang w:eastAsia="zh-CN"/>
        </w:rPr>
        <w:t>单位</w:t>
      </w:r>
      <w:r>
        <w:t>贯彻落实退役军人特殊保障政策并组织实施；贯彻落实省、市关于部分企业军队转业干部解困政策。</w:t>
      </w:r>
    </w:p>
    <w:p>
      <w:pPr>
        <w:pStyle w:val="19"/>
      </w:pPr>
      <w:r>
        <w:t>（五）组织协调落实移交地方的离休退休军人、符合条件的其他退役军人和无军籍退休退职职工的住房保障工作，以及退役军人医疗保障、社会保险等待遇保障工作。</w:t>
      </w:r>
    </w:p>
    <w:p>
      <w:pPr>
        <w:pStyle w:val="19"/>
      </w:pPr>
      <w:r>
        <w:t>（六）组织指导伤病残退役军人服务管理和抚恤工作，贯彻落实有关退役军人医疗、疗养、养老等机构的规划政策；承担不适宜继续服役的伤病残军人相关工作；组织指导军供服务保障工作。</w:t>
      </w:r>
    </w:p>
    <w:p>
      <w:pPr>
        <w:pStyle w:val="19"/>
      </w:pPr>
      <w:r>
        <w:t>（七）组织指导全区拥军优属工作。负责现役军人、退役军人、军队文职人员、军属和符合条件消防员的优待、抚恤等工作，贯彻落实国民党抗战老兵等有关人员优待政策。</w:t>
      </w:r>
    </w:p>
    <w:p>
      <w:pPr>
        <w:pStyle w:val="19"/>
      </w:pPr>
      <w:r>
        <w:t>（八）负责烈士及退役军人荣誉奖励、军人公墓管理维护、纪念活动等工作，依法承担英雄烈士保护相关工作，审核拟列入全国、省级、市级和区级重点保护单位的烈士纪念建筑物名录，总结表彰和宣扬退役军人、退役军人工作单位和个人先进典型事迹。</w:t>
      </w:r>
    </w:p>
    <w:p>
      <w:pPr>
        <w:pStyle w:val="19"/>
      </w:pPr>
      <w:r>
        <w:t>（九）指导并监督检查退役军人相关法律法规和政策措施的落实，组织开展退役军人权益维护和有关人员的帮扶援助工作。</w:t>
      </w:r>
    </w:p>
    <w:p>
      <w:pPr>
        <w:pStyle w:val="19"/>
      </w:pPr>
      <w:r>
        <w:t>（十）完成区委、区政府交办的其他任务。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保定市徐水区退役军人事务局本级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0"/>
      </w:pPr>
      <w:bookmarkStart w:id="12" w:name="_Toc28174"/>
      <w:r>
        <w:rPr>
          <w:rFonts w:ascii="黑体" w:hAnsi="黑体" w:eastAsia="黑体" w:cs="黑体"/>
          <w:color w:val="000000"/>
          <w:sz w:val="32"/>
        </w:rPr>
        <w:t>二、单位预算安排的总体情况</w:t>
      </w:r>
      <w:bookmarkEnd w:id="12"/>
    </w:p>
    <w:p>
      <w:pPr>
        <w:pStyle w:val="20"/>
      </w:pPr>
      <w:r>
        <w:rPr>
          <w:rFonts w:hint="eastAsia"/>
          <w:lang w:eastAsia="zh-CN"/>
        </w:rPr>
        <w:t>（</w:t>
      </w:r>
      <w:r>
        <w:t>一</w:t>
      </w:r>
      <w:r>
        <w:rPr>
          <w:rFonts w:hint="eastAsia"/>
          <w:lang w:eastAsia="zh-CN"/>
        </w:rPr>
        <w:t>）</w:t>
      </w:r>
      <w:r>
        <w:t>、收入说明</w:t>
      </w:r>
    </w:p>
    <w:p>
      <w:pPr>
        <w:pStyle w:val="20"/>
      </w:pPr>
      <w:r>
        <w:t>反映本</w:t>
      </w:r>
      <w:r>
        <w:rPr>
          <w:rFonts w:hint="eastAsia"/>
          <w:lang w:eastAsia="zh-CN"/>
        </w:rPr>
        <w:t>单位</w:t>
      </w:r>
      <w:r>
        <w:t>当年全部收入。2024年预算收入7347.72万元，其中：一般公共预算收入7306.5万元，基金预算收入0万元，国有资本经营预算收入0万元，财政专户核拨收入0万元，单位资金收入0万元，上年结转结余41.22万元。</w:t>
      </w:r>
    </w:p>
    <w:p>
      <w:pPr>
        <w:pStyle w:val="20"/>
        <w:outlineLvl w:val="0"/>
      </w:pPr>
      <w:bookmarkStart w:id="13" w:name="_Toc20436"/>
      <w:r>
        <w:rPr>
          <w:rFonts w:hint="eastAsia"/>
          <w:lang w:eastAsia="zh-CN"/>
        </w:rPr>
        <w:t>（</w:t>
      </w:r>
      <w:r>
        <w:t>二</w:t>
      </w:r>
      <w:r>
        <w:rPr>
          <w:rFonts w:hint="eastAsia"/>
          <w:lang w:eastAsia="zh-CN"/>
        </w:rPr>
        <w:t>）</w:t>
      </w:r>
      <w:r>
        <w:t>、支出说明</w:t>
      </w:r>
      <w:bookmarkEnd w:id="13"/>
    </w:p>
    <w:p>
      <w:pPr>
        <w:pStyle w:val="20"/>
      </w:pPr>
      <w:r>
        <w:t>收支预算总表支出栏、基本支出表、项目支出表按经济分类和支出功能分类科目编制，反映退役军人事务局年度</w:t>
      </w:r>
      <w:r>
        <w:rPr>
          <w:rFonts w:hint="eastAsia"/>
          <w:lang w:eastAsia="zh-CN"/>
        </w:rPr>
        <w:t>单位</w:t>
      </w:r>
      <w:r>
        <w:t>预算中支出预算的总体情况。2024年支出预算7347.72万元，其中基本支出363.44万元，包括人员经费341.95万元和日常公用经费21.49万元；项目支出6984.28万元，主要为优抚对象生活补助经费、信访问题及解决部分退役士兵岗位待遇、移交政府离退休人员安置经费、企业军转干部解困资金等。</w:t>
      </w:r>
    </w:p>
    <w:p>
      <w:pPr>
        <w:pStyle w:val="20"/>
        <w:outlineLvl w:val="0"/>
      </w:pPr>
      <w:bookmarkStart w:id="14" w:name="_Toc13487"/>
      <w:r>
        <w:rPr>
          <w:rFonts w:hint="eastAsia"/>
          <w:lang w:eastAsia="zh-CN"/>
        </w:rPr>
        <w:t>（</w:t>
      </w:r>
      <w:r>
        <w:t>三</w:t>
      </w:r>
      <w:r>
        <w:rPr>
          <w:rFonts w:hint="eastAsia"/>
          <w:lang w:eastAsia="zh-CN"/>
        </w:rPr>
        <w:t>）</w:t>
      </w:r>
      <w:r>
        <w:t>、比上年增减情况</w:t>
      </w:r>
      <w:bookmarkEnd w:id="14"/>
    </w:p>
    <w:p>
      <w:pPr>
        <w:pStyle w:val="20"/>
      </w:pPr>
      <w:r>
        <w:t>本年度预算收支安排7347.72万元，较上年增加456.3万元。其中:基本支出减少42.72万元，主要原因是减少日常公用经费；项目支出增加499.02万元，主要原因是信访问题及解决部分退役士兵岗位待遇资金项目预算增加基本工资及缴纳保险数额增加、优抚对象补助经费中各类人员标准提高。</w:t>
      </w:r>
    </w:p>
    <w:p>
      <w:pPr>
        <w:spacing w:before="10" w:after="10" w:line="240" w:lineRule="auto"/>
        <w:ind w:firstLine="640"/>
        <w:jc w:val="left"/>
        <w:outlineLvl w:val="0"/>
      </w:pPr>
      <w:bookmarkStart w:id="15" w:name="_Toc1354"/>
      <w:r>
        <w:rPr>
          <w:rFonts w:ascii="黑体" w:hAnsi="黑体" w:eastAsia="黑体" w:cs="黑体"/>
          <w:color w:val="000000"/>
          <w:sz w:val="32"/>
        </w:rPr>
        <w:t>三、机关运行经费安排情况</w:t>
      </w:r>
      <w:bookmarkEnd w:id="15"/>
    </w:p>
    <w:p>
      <w:pPr>
        <w:pStyle w:val="24"/>
        <w:rPr>
          <w:highlight w:val="none"/>
        </w:rPr>
      </w:pPr>
      <w:r>
        <w:rPr>
          <w:highlight w:val="none"/>
        </w:rPr>
        <w:t>2024年我部门机关运行经费安排</w:t>
      </w:r>
      <w:r>
        <w:rPr>
          <w:rFonts w:hint="eastAsia"/>
          <w:highlight w:val="none"/>
          <w:lang w:val="en-US" w:eastAsia="zh-CN"/>
        </w:rPr>
        <w:t>21.49</w:t>
      </w:r>
      <w:r>
        <w:rPr>
          <w:highlight w:val="none"/>
        </w:rPr>
        <w:t>万元，其中办公费</w:t>
      </w:r>
      <w:r>
        <w:rPr>
          <w:rFonts w:hint="eastAsia"/>
          <w:highlight w:val="none"/>
          <w:lang w:val="en-US" w:eastAsia="zh-CN"/>
        </w:rPr>
        <w:t>7.13</w:t>
      </w:r>
      <w:r>
        <w:rPr>
          <w:highlight w:val="none"/>
        </w:rPr>
        <w:t>万元，邮电费</w:t>
      </w:r>
      <w:r>
        <w:rPr>
          <w:rFonts w:hint="eastAsia"/>
          <w:highlight w:val="none"/>
          <w:lang w:val="en-US" w:eastAsia="zh-CN"/>
        </w:rPr>
        <w:t>3.68</w:t>
      </w:r>
      <w:r>
        <w:rPr>
          <w:highlight w:val="none"/>
        </w:rPr>
        <w:t>万元，工会经费、福利费</w:t>
      </w:r>
      <w:r>
        <w:rPr>
          <w:rFonts w:hint="eastAsia"/>
          <w:highlight w:val="none"/>
          <w:lang w:val="en-US" w:eastAsia="zh-CN"/>
        </w:rPr>
        <w:t>5.23</w:t>
      </w:r>
      <w:r>
        <w:rPr>
          <w:highlight w:val="none"/>
        </w:rPr>
        <w:t>万元，公务用车运行维护费</w:t>
      </w:r>
      <w:r>
        <w:rPr>
          <w:rFonts w:hint="eastAsia"/>
          <w:highlight w:val="none"/>
          <w:lang w:val="en-US" w:eastAsia="zh-CN"/>
        </w:rPr>
        <w:t>5.28</w:t>
      </w:r>
      <w:r>
        <w:rPr>
          <w:highlight w:val="none"/>
        </w:rPr>
        <w:t>万元，其他支出</w:t>
      </w:r>
      <w:r>
        <w:rPr>
          <w:rFonts w:hint="eastAsia"/>
          <w:highlight w:val="none"/>
          <w:lang w:val="en-US" w:eastAsia="zh-CN"/>
        </w:rPr>
        <w:t>0.18</w:t>
      </w:r>
      <w:r>
        <w:rPr>
          <w:highlight w:val="none"/>
        </w:rPr>
        <w:t>万元。</w:t>
      </w:r>
    </w:p>
    <w:p>
      <w:pPr>
        <w:spacing w:before="10" w:after="10" w:line="240" w:lineRule="auto"/>
        <w:ind w:firstLine="640"/>
        <w:jc w:val="left"/>
        <w:outlineLvl w:val="0"/>
      </w:pPr>
      <w:bookmarkStart w:id="16" w:name="_Toc31972"/>
      <w:r>
        <w:rPr>
          <w:rFonts w:ascii="黑体" w:hAnsi="黑体" w:eastAsia="黑体" w:cs="黑体"/>
          <w:color w:val="000000"/>
          <w:sz w:val="32"/>
        </w:rPr>
        <w:t>四、财政拨款“三公”经费预算情况及增减变化原因</w:t>
      </w:r>
      <w:bookmarkEnd w:id="16"/>
    </w:p>
    <w:p>
      <w:pPr>
        <w:pStyle w:val="22"/>
      </w:pPr>
      <w:r>
        <w:t>2024年，我</w:t>
      </w:r>
      <w:r>
        <w:rPr>
          <w:rFonts w:hint="eastAsia"/>
          <w:lang w:val="en-US" w:eastAsia="zh-CN"/>
        </w:rPr>
        <w:t>单位</w:t>
      </w:r>
      <w:r>
        <w:t>财政拨款“三公”经费预算安排0.23万元，其中因公出国（境）费0万元；公务用车购置及运维费0万元（其中：公务用车购置费为0万元，公务用车运维费0万元)；公务接待费0.23万元。与2023年相比减少5.48万元，减少的主要原因是：财力紧张，节约开支。</w:t>
      </w:r>
    </w:p>
    <w:p>
      <w:pPr>
        <w:spacing w:before="10" w:after="10" w:line="240" w:lineRule="auto"/>
        <w:ind w:firstLine="640"/>
        <w:jc w:val="left"/>
        <w:outlineLvl w:val="0"/>
        <w:sectPr>
          <w:pgSz w:w="16840" w:h="11900" w:orient="landscape"/>
          <w:pgMar w:top="1361" w:right="1020" w:bottom="1361" w:left="1020" w:header="720" w:footer="720" w:gutter="0"/>
          <w:pgNumType w:fmt="decimal"/>
          <w:cols w:space="720" w:num="1"/>
        </w:sectPr>
      </w:pPr>
      <w:bookmarkStart w:id="17" w:name="_Toc25866"/>
      <w:r>
        <w:rPr>
          <w:rFonts w:ascii="黑体" w:hAnsi="黑体" w:eastAsia="黑体" w:cs="黑体"/>
          <w:color w:val="000000"/>
          <w:sz w:val="32"/>
        </w:rPr>
        <w:t>五、单位项目预算安排情况及绩效目标</w:t>
      </w:r>
      <w:bookmarkEnd w:id="17"/>
    </w:p>
    <w:p>
      <w:pPr>
        <w:spacing w:before="0" w:after="0"/>
        <w:ind w:firstLine="560"/>
        <w:jc w:val="left"/>
        <w:outlineLvl w:val="9"/>
      </w:pPr>
      <w:r>
        <w:rPr>
          <w:rFonts w:ascii="方正仿宋_GBK" w:hAnsi="方正仿宋_GBK" w:eastAsia="方正仿宋_GBK" w:cs="方正仿宋_GBK"/>
          <w:b/>
          <w:color w:val="000000"/>
          <w:sz w:val="28"/>
        </w:rPr>
        <w:t>1、“八一”慰问经费绩效目标表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13062524P00001510310A</w:t>
            </w:r>
          </w:p>
        </w:tc>
        <w:tc>
          <w:tcPr>
            <w:tcW w:w="2835" w:type="dxa"/>
            <w:vAlign w:val="center"/>
          </w:tcPr>
          <w:p>
            <w:pPr>
              <w:pStyle w:val="12"/>
            </w:pPr>
            <w:r>
              <w:t>项目名称</w:t>
            </w:r>
          </w:p>
        </w:tc>
        <w:tc>
          <w:tcPr>
            <w:tcW w:w="6094" w:type="dxa"/>
            <w:gridSpan w:val="3"/>
            <w:vAlign w:val="center"/>
          </w:tcPr>
          <w:p>
            <w:pPr>
              <w:pStyle w:val="14"/>
            </w:pPr>
            <w:r>
              <w:t>“八一”慰问经费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65.20</w:t>
            </w:r>
          </w:p>
        </w:tc>
        <w:tc>
          <w:tcPr>
            <w:tcW w:w="2835" w:type="dxa"/>
            <w:vAlign w:val="center"/>
          </w:tcPr>
          <w:p>
            <w:pPr>
              <w:pStyle w:val="12"/>
            </w:pPr>
            <w:r>
              <w:t>其中：财政    资金</w:t>
            </w:r>
          </w:p>
        </w:tc>
        <w:tc>
          <w:tcPr>
            <w:tcW w:w="2551" w:type="dxa"/>
            <w:vAlign w:val="center"/>
          </w:tcPr>
          <w:p>
            <w:pPr>
              <w:pStyle w:val="14"/>
            </w:pPr>
            <w:r>
              <w:t>65.20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2024年八一建军节慰问优抚对象、驻军部队等。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1.通过慰问活动安排，营造浓厚的拥军优属、拥政爱民氛围，凝聚全社会关心关爱退役军人思想共识。</w:t>
            </w:r>
          </w:p>
          <w:p>
            <w:pPr>
              <w:pStyle w:val="14"/>
            </w:pPr>
            <w:r>
              <w:t>2.军队离退休干部20人，每人慰问物资500元；荣军医院物资0.5万元；光荣院4人，每人物资500元；一至四级伤残军人5人，每人慰问现金500元、物资500元；企业军转干部57人，每人物资500元；石子玉烈士家属慰问现金1000元，物资500元；立功受奖130人，根据《河北省为立功受奖现役军人家庭送喜报工作实施办法》的通知确立标准；重点优抚对象588人，每人300元。</w:t>
            </w:r>
          </w:p>
          <w:p>
            <w:pPr>
              <w:pStyle w:val="14"/>
            </w:pPr>
            <w:r>
              <w:t>3.武警中队慰问物资3万元，人武部物资3万元，中央军委机关事务管理局徐水农副业基地慰问物资1万元，陆军后勤部训练基地徐水营区物资2万元。慰问信2万份，每份2.3元。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购买慰问品的个数</w:t>
            </w:r>
          </w:p>
        </w:tc>
        <w:tc>
          <w:tcPr>
            <w:tcW w:w="5386" w:type="dxa"/>
            <w:vAlign w:val="center"/>
          </w:tcPr>
          <w:p>
            <w:pPr>
              <w:pStyle w:val="14"/>
            </w:pPr>
            <w:r>
              <w:t>反映购买慰问品数量</w:t>
            </w:r>
          </w:p>
        </w:tc>
        <w:tc>
          <w:tcPr>
            <w:tcW w:w="2268" w:type="dxa"/>
            <w:vAlign w:val="center"/>
          </w:tcPr>
          <w:p>
            <w:pPr>
              <w:pStyle w:val="14"/>
            </w:pPr>
            <w:r>
              <w:t>≥50个</w:t>
            </w:r>
          </w:p>
        </w:tc>
        <w:tc>
          <w:tcPr>
            <w:tcW w:w="1276" w:type="dxa"/>
            <w:vAlign w:val="center"/>
          </w:tcPr>
          <w:p>
            <w:pPr>
              <w:pStyle w:val="14"/>
            </w:pPr>
            <w:r>
              <w:t>区政府关于退役军人事务局《关于开展2023年度“八一”期间系列活动的请示》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发放慰问金的人数</w:t>
            </w:r>
          </w:p>
        </w:tc>
        <w:tc>
          <w:tcPr>
            <w:tcW w:w="5386" w:type="dxa"/>
            <w:vAlign w:val="center"/>
          </w:tcPr>
          <w:p>
            <w:pPr>
              <w:pStyle w:val="14"/>
            </w:pPr>
            <w:r>
              <w:t>反映发放慰问金的数量</w:t>
            </w:r>
          </w:p>
        </w:tc>
        <w:tc>
          <w:tcPr>
            <w:tcW w:w="2268" w:type="dxa"/>
            <w:vAlign w:val="center"/>
          </w:tcPr>
          <w:p>
            <w:pPr>
              <w:pStyle w:val="14"/>
            </w:pPr>
            <w:r>
              <w:t>≥106人</w:t>
            </w:r>
          </w:p>
        </w:tc>
        <w:tc>
          <w:tcPr>
            <w:tcW w:w="1276" w:type="dxa"/>
            <w:vAlign w:val="center"/>
          </w:tcPr>
          <w:p>
            <w:pPr>
              <w:pStyle w:val="14"/>
            </w:pPr>
            <w:r>
              <w:t>区政府关于退役军人事务局《关于开展2023年度“八一”期间系列活动的请示》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制作慰问信数量</w:t>
            </w:r>
          </w:p>
        </w:tc>
        <w:tc>
          <w:tcPr>
            <w:tcW w:w="5386" w:type="dxa"/>
            <w:vAlign w:val="center"/>
          </w:tcPr>
          <w:p>
            <w:pPr>
              <w:pStyle w:val="14"/>
            </w:pPr>
            <w:r>
              <w:t>反映慰问信的数量</w:t>
            </w:r>
          </w:p>
        </w:tc>
        <w:tc>
          <w:tcPr>
            <w:tcW w:w="2268" w:type="dxa"/>
            <w:vAlign w:val="center"/>
          </w:tcPr>
          <w:p>
            <w:pPr>
              <w:pStyle w:val="14"/>
            </w:pPr>
            <w:r>
              <w:t>20000张</w:t>
            </w:r>
          </w:p>
        </w:tc>
        <w:tc>
          <w:tcPr>
            <w:tcW w:w="1276" w:type="dxa"/>
            <w:vAlign w:val="center"/>
          </w:tcPr>
          <w:p>
            <w:pPr>
              <w:pStyle w:val="14"/>
            </w:pPr>
            <w:r>
              <w:t>区政府关于退役军人事务局《关于开展2023年度“八一”期间系列活动的请示》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慰问标准准确率</w:t>
            </w:r>
          </w:p>
        </w:tc>
        <w:tc>
          <w:tcPr>
            <w:tcW w:w="5386" w:type="dxa"/>
            <w:vAlign w:val="center"/>
          </w:tcPr>
          <w:p>
            <w:pPr>
              <w:pStyle w:val="14"/>
            </w:pPr>
            <w:r>
              <w:t>按标准准确发放</w:t>
            </w:r>
          </w:p>
        </w:tc>
        <w:tc>
          <w:tcPr>
            <w:tcW w:w="2268" w:type="dxa"/>
            <w:vAlign w:val="center"/>
          </w:tcPr>
          <w:p>
            <w:pPr>
              <w:pStyle w:val="14"/>
            </w:pPr>
            <w:r>
              <w:t>100%</w:t>
            </w:r>
          </w:p>
        </w:tc>
        <w:tc>
          <w:tcPr>
            <w:tcW w:w="1276" w:type="dxa"/>
            <w:vAlign w:val="center"/>
          </w:tcPr>
          <w:p>
            <w:pPr>
              <w:pStyle w:val="14"/>
            </w:pPr>
            <w:r>
              <w:t>区政府关于退役军人事务局《关于开展2023年度“八一”期间系列活动的请示》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按照工作计划的时间节点发放到位</w:t>
            </w:r>
          </w:p>
        </w:tc>
        <w:tc>
          <w:tcPr>
            <w:tcW w:w="2268" w:type="dxa"/>
            <w:vAlign w:val="center"/>
          </w:tcPr>
          <w:p>
            <w:pPr>
              <w:pStyle w:val="14"/>
            </w:pPr>
            <w:r>
              <w:t>100%</w:t>
            </w:r>
          </w:p>
        </w:tc>
        <w:tc>
          <w:tcPr>
            <w:tcW w:w="1276" w:type="dxa"/>
            <w:vAlign w:val="center"/>
          </w:tcPr>
          <w:p>
            <w:pPr>
              <w:pStyle w:val="14"/>
            </w:pPr>
            <w:r>
              <w:t>区政府关于退役军人事务局《关于开展2023年度“八一”期间系列活动的请示》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慰问标准</w:t>
            </w:r>
          </w:p>
        </w:tc>
        <w:tc>
          <w:tcPr>
            <w:tcW w:w="5386" w:type="dxa"/>
            <w:vAlign w:val="center"/>
          </w:tcPr>
          <w:p>
            <w:pPr>
              <w:pStyle w:val="14"/>
            </w:pPr>
            <w:r>
              <w:t>按慰问活动安排方案标准慰问</w:t>
            </w:r>
          </w:p>
        </w:tc>
        <w:tc>
          <w:tcPr>
            <w:tcW w:w="2268" w:type="dxa"/>
            <w:vAlign w:val="center"/>
          </w:tcPr>
          <w:p>
            <w:pPr>
              <w:pStyle w:val="14"/>
            </w:pPr>
            <w:r>
              <w:t>≤65.2万元</w:t>
            </w:r>
          </w:p>
        </w:tc>
        <w:tc>
          <w:tcPr>
            <w:tcW w:w="1276" w:type="dxa"/>
            <w:vAlign w:val="center"/>
          </w:tcPr>
          <w:p>
            <w:pPr>
              <w:pStyle w:val="14"/>
            </w:pPr>
            <w:r>
              <w:t>区政府关于退役军人事务局《关于开展2023年度“八一”期间系列活动的请示》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上访发生数</w:t>
            </w:r>
          </w:p>
        </w:tc>
        <w:tc>
          <w:tcPr>
            <w:tcW w:w="5386" w:type="dxa"/>
            <w:vAlign w:val="center"/>
          </w:tcPr>
          <w:p>
            <w:pPr>
              <w:pStyle w:val="14"/>
            </w:pPr>
            <w:r>
              <w:t>反映上访事件的发生情况</w:t>
            </w:r>
          </w:p>
        </w:tc>
        <w:tc>
          <w:tcPr>
            <w:tcW w:w="2268" w:type="dxa"/>
            <w:vAlign w:val="center"/>
          </w:tcPr>
          <w:p>
            <w:pPr>
              <w:pStyle w:val="14"/>
            </w:pPr>
            <w:r>
              <w:t>≤0件</w:t>
            </w:r>
          </w:p>
        </w:tc>
        <w:tc>
          <w:tcPr>
            <w:tcW w:w="1276" w:type="dxa"/>
            <w:vAlign w:val="center"/>
          </w:tcPr>
          <w:p>
            <w:pPr>
              <w:pStyle w:val="14"/>
            </w:pPr>
            <w:r>
              <w:t>“八一”慰问经费项目实施计划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慰问对象满意度</w:t>
            </w:r>
          </w:p>
        </w:tc>
        <w:tc>
          <w:tcPr>
            <w:tcW w:w="5386" w:type="dxa"/>
            <w:vAlign w:val="center"/>
          </w:tcPr>
          <w:p>
            <w:pPr>
              <w:pStyle w:val="14"/>
            </w:pPr>
            <w:r>
              <w:t>慰问对象满意度情况</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2、“春节”慰问经费绩效目标表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13062524P00001510309Y</w:t>
            </w:r>
          </w:p>
        </w:tc>
        <w:tc>
          <w:tcPr>
            <w:tcW w:w="2835" w:type="dxa"/>
            <w:vAlign w:val="center"/>
          </w:tcPr>
          <w:p>
            <w:pPr>
              <w:pStyle w:val="12"/>
            </w:pPr>
            <w:r>
              <w:t>项目名称</w:t>
            </w:r>
          </w:p>
        </w:tc>
        <w:tc>
          <w:tcPr>
            <w:tcW w:w="6094" w:type="dxa"/>
            <w:gridSpan w:val="3"/>
            <w:vAlign w:val="center"/>
          </w:tcPr>
          <w:p>
            <w:pPr>
              <w:pStyle w:val="14"/>
            </w:pPr>
            <w:r>
              <w:t>“春节”慰问经费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62.99</w:t>
            </w:r>
          </w:p>
        </w:tc>
        <w:tc>
          <w:tcPr>
            <w:tcW w:w="2835" w:type="dxa"/>
            <w:vAlign w:val="center"/>
          </w:tcPr>
          <w:p>
            <w:pPr>
              <w:pStyle w:val="12"/>
            </w:pPr>
            <w:r>
              <w:t>其中：财政    资金</w:t>
            </w:r>
          </w:p>
        </w:tc>
        <w:tc>
          <w:tcPr>
            <w:tcW w:w="2551" w:type="dxa"/>
            <w:vAlign w:val="center"/>
          </w:tcPr>
          <w:p>
            <w:pPr>
              <w:pStyle w:val="14"/>
            </w:pPr>
            <w:r>
              <w:t>62.99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2024年春节慰问优抚对象、驻军部队、退役军人等。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1.4个驻军单位共计发放物资90000元；军队离退休干部20人，每人物资500元共10000元；荣军医院发放物资5000元；一至四级残疾军人5人，每人现金1000元物资500元共7500元；重点优抚对象588人，每人慰问金300元共176400元；困难退役军人300人，每人现金300元共90000元；特困退役军人15人，每人现金500元，物资每人300元共12000元；光荣院4人，每人慰问物资500元，共计2000元；老复员军人17人，每人慰问金300元，物资300元，共计10200元；区级离退休老干部（退役军人）5人，每人物资500元共2500元；困难现役军人家属4人，每人物资500元共2000元；退役军人代表4人，每人物资500元共2000元；高林村镇石子玉烈士家属，现金1000元物资500元共1500元；企业军转干部57人每人物资500元共28500元；立功受奖人员48人需发放奖励金78000元；印制慰问信2万份共46000元；春联2万份共68000元；春节慰问贺卡100份共500元</w:t>
            </w:r>
          </w:p>
          <w:p>
            <w:pPr>
              <w:pStyle w:val="14"/>
            </w:pPr>
            <w:r>
              <w:t>2.春节对重点优抚对象及驻军部队进行慰问。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“春节”慰问人数</w:t>
            </w:r>
          </w:p>
        </w:tc>
        <w:tc>
          <w:tcPr>
            <w:tcW w:w="5386" w:type="dxa"/>
            <w:vAlign w:val="center"/>
          </w:tcPr>
          <w:p>
            <w:pPr>
              <w:pStyle w:val="14"/>
            </w:pPr>
            <w:r>
              <w:t>反映“春节”慰问人员数量</w:t>
            </w:r>
          </w:p>
        </w:tc>
        <w:tc>
          <w:tcPr>
            <w:tcW w:w="2268" w:type="dxa"/>
            <w:vAlign w:val="center"/>
          </w:tcPr>
          <w:p>
            <w:pPr>
              <w:pStyle w:val="14"/>
            </w:pPr>
            <w:r>
              <w:t>≥1058人</w:t>
            </w:r>
          </w:p>
        </w:tc>
        <w:tc>
          <w:tcPr>
            <w:tcW w:w="1276" w:type="dxa"/>
            <w:vAlign w:val="center"/>
          </w:tcPr>
          <w:p>
            <w:pPr>
              <w:pStyle w:val="14"/>
            </w:pPr>
            <w:r>
              <w:t>区政府关于退役军人事务局关于2023年“春节”慰问活动安排的请示的批复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准确发放率</w:t>
            </w:r>
          </w:p>
        </w:tc>
        <w:tc>
          <w:tcPr>
            <w:tcW w:w="5386" w:type="dxa"/>
            <w:vAlign w:val="center"/>
          </w:tcPr>
          <w:p>
            <w:pPr>
              <w:pStyle w:val="14"/>
            </w:pPr>
            <w:r>
              <w:t>资金按标准准确发放</w:t>
            </w:r>
          </w:p>
        </w:tc>
        <w:tc>
          <w:tcPr>
            <w:tcW w:w="2268" w:type="dxa"/>
            <w:vAlign w:val="center"/>
          </w:tcPr>
          <w:p>
            <w:pPr>
              <w:pStyle w:val="14"/>
            </w:pPr>
            <w:r>
              <w:t>100%</w:t>
            </w:r>
          </w:p>
        </w:tc>
        <w:tc>
          <w:tcPr>
            <w:tcW w:w="1276" w:type="dxa"/>
            <w:vAlign w:val="center"/>
          </w:tcPr>
          <w:p>
            <w:pPr>
              <w:pStyle w:val="14"/>
            </w:pPr>
            <w:r>
              <w:t>区政府关于退役军人事务局关于2023年“春节”慰问活动安排的请示的批复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5386" w:type="dxa"/>
            <w:vAlign w:val="center"/>
          </w:tcPr>
          <w:p>
            <w:pPr>
              <w:pStyle w:val="14"/>
            </w:pPr>
            <w:r>
              <w:t>反映资金拨付的及时情况</w:t>
            </w:r>
          </w:p>
        </w:tc>
        <w:tc>
          <w:tcPr>
            <w:tcW w:w="2268" w:type="dxa"/>
            <w:vAlign w:val="center"/>
          </w:tcPr>
          <w:p>
            <w:pPr>
              <w:pStyle w:val="14"/>
            </w:pPr>
            <w:r>
              <w:t>100%</w:t>
            </w:r>
          </w:p>
        </w:tc>
        <w:tc>
          <w:tcPr>
            <w:tcW w:w="1276" w:type="dxa"/>
            <w:vAlign w:val="center"/>
          </w:tcPr>
          <w:p>
            <w:pPr>
              <w:pStyle w:val="14"/>
            </w:pPr>
            <w:r>
              <w:t>区政府关于退役军人事务局关于2023年“春节”慰问活动安排的请示的批复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反映项目的实际支出情况</w:t>
            </w:r>
          </w:p>
        </w:tc>
        <w:tc>
          <w:tcPr>
            <w:tcW w:w="2268" w:type="dxa"/>
            <w:vAlign w:val="center"/>
          </w:tcPr>
          <w:p>
            <w:pPr>
              <w:pStyle w:val="14"/>
            </w:pPr>
            <w:r>
              <w:t>≤62.99万元</w:t>
            </w:r>
          </w:p>
        </w:tc>
        <w:tc>
          <w:tcPr>
            <w:tcW w:w="1276" w:type="dxa"/>
            <w:vAlign w:val="center"/>
          </w:tcPr>
          <w:p>
            <w:pPr>
              <w:pStyle w:val="14"/>
            </w:pPr>
            <w:r>
              <w:t>区政府关于退役军人事务局关于2023年“春节”慰问活动安排的请示的批复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保障优抚对象合法权益</w:t>
            </w:r>
          </w:p>
        </w:tc>
        <w:tc>
          <w:tcPr>
            <w:tcW w:w="5386" w:type="dxa"/>
            <w:vAlign w:val="center"/>
          </w:tcPr>
          <w:p>
            <w:pPr>
              <w:pStyle w:val="14"/>
            </w:pPr>
            <w:r>
              <w:t>优抚对象合法权益得到保障</w:t>
            </w:r>
          </w:p>
        </w:tc>
        <w:tc>
          <w:tcPr>
            <w:tcW w:w="2268" w:type="dxa"/>
            <w:vAlign w:val="center"/>
          </w:tcPr>
          <w:p>
            <w:pPr>
              <w:pStyle w:val="14"/>
            </w:pPr>
            <w:r>
              <w:t>≥100%</w:t>
            </w:r>
          </w:p>
        </w:tc>
        <w:tc>
          <w:tcPr>
            <w:tcW w:w="1276" w:type="dxa"/>
            <w:vAlign w:val="center"/>
          </w:tcPr>
          <w:p>
            <w:pPr>
              <w:pStyle w:val="14"/>
            </w:pPr>
            <w:r>
              <w:t>春节慰问经费项目实施计划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慰问对象满意度</w:t>
            </w:r>
          </w:p>
        </w:tc>
        <w:tc>
          <w:tcPr>
            <w:tcW w:w="5386" w:type="dxa"/>
            <w:vAlign w:val="center"/>
          </w:tcPr>
          <w:p>
            <w:pPr>
              <w:pStyle w:val="14"/>
            </w:pPr>
            <w:r>
              <w:t>反映春节慰问对象满意度情况</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3、符合政府安排工作条件退役士兵待安排工作期间基本保险接续专项经费绩效目标表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13062524P00001510586M</w:t>
            </w:r>
          </w:p>
        </w:tc>
        <w:tc>
          <w:tcPr>
            <w:tcW w:w="2835" w:type="dxa"/>
            <w:vAlign w:val="center"/>
          </w:tcPr>
          <w:p>
            <w:pPr>
              <w:pStyle w:val="12"/>
            </w:pPr>
            <w:r>
              <w:t>项目名称</w:t>
            </w:r>
          </w:p>
        </w:tc>
        <w:tc>
          <w:tcPr>
            <w:tcW w:w="6094" w:type="dxa"/>
            <w:gridSpan w:val="3"/>
            <w:vAlign w:val="center"/>
          </w:tcPr>
          <w:p>
            <w:pPr>
              <w:pStyle w:val="14"/>
            </w:pPr>
            <w:r>
              <w:t>符合政府安排工作条件退役士兵待安排工作期间基本保险接续专项经费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9.44</w:t>
            </w:r>
          </w:p>
        </w:tc>
        <w:tc>
          <w:tcPr>
            <w:tcW w:w="2835" w:type="dxa"/>
            <w:vAlign w:val="center"/>
          </w:tcPr>
          <w:p>
            <w:pPr>
              <w:pStyle w:val="12"/>
            </w:pPr>
            <w:r>
              <w:t>其中：财政    资金</w:t>
            </w:r>
          </w:p>
        </w:tc>
        <w:tc>
          <w:tcPr>
            <w:tcW w:w="2551" w:type="dxa"/>
            <w:vAlign w:val="center"/>
          </w:tcPr>
          <w:p>
            <w:pPr>
              <w:pStyle w:val="14"/>
            </w:pPr>
            <w:r>
              <w:t>9.44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支付待安排工作期间退役士兵养老保险和医疗保险。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1.通过补缴保险，保障军人的合法权益，号召适龄青年应征入伍。</w:t>
            </w:r>
          </w:p>
          <w:p>
            <w:pPr>
              <w:pStyle w:val="14"/>
            </w:pPr>
            <w:r>
              <w:t>2.养老保险：预计接收符合政府安排工作条件退役士兵20人，按本人在军队服役最后年度的平均缴费工资约为10000元测算，养老保险平均每人每月为2000元（10000*20%）。待安置期为4个月计算，养老保险共需资金为20*2000*2=80000元；医疗保险：上年度保定市全口径城镇单位就业人员月平均工资为5642元，医疗保险月缴费基数为5642元*0.64=361.1元，医疗保险共需资金14443.52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符合政府安排工作条件的退役士兵人数</w:t>
            </w:r>
          </w:p>
        </w:tc>
        <w:tc>
          <w:tcPr>
            <w:tcW w:w="5386" w:type="dxa"/>
            <w:vAlign w:val="center"/>
          </w:tcPr>
          <w:p>
            <w:pPr>
              <w:pStyle w:val="14"/>
            </w:pPr>
            <w:r>
              <w:t>反映符合保险接续的退役士兵数量</w:t>
            </w:r>
          </w:p>
        </w:tc>
        <w:tc>
          <w:tcPr>
            <w:tcW w:w="2268" w:type="dxa"/>
            <w:vAlign w:val="center"/>
          </w:tcPr>
          <w:p>
            <w:pPr>
              <w:pStyle w:val="14"/>
            </w:pPr>
            <w:r>
              <w:t>20人</w:t>
            </w:r>
          </w:p>
        </w:tc>
        <w:tc>
          <w:tcPr>
            <w:tcW w:w="1276" w:type="dxa"/>
            <w:vAlign w:val="center"/>
          </w:tcPr>
          <w:p>
            <w:pPr>
              <w:pStyle w:val="14"/>
            </w:pPr>
            <w:r>
              <w:t>符合政府安排工作条件退役士兵基本保险接续项目实施计划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补缴准确率</w:t>
            </w:r>
          </w:p>
        </w:tc>
        <w:tc>
          <w:tcPr>
            <w:tcW w:w="5386" w:type="dxa"/>
            <w:vAlign w:val="center"/>
          </w:tcPr>
          <w:p>
            <w:pPr>
              <w:pStyle w:val="14"/>
            </w:pPr>
            <w:r>
              <w:t>补缴保险准确的人数占应补缴人数的比例</w:t>
            </w:r>
          </w:p>
        </w:tc>
        <w:tc>
          <w:tcPr>
            <w:tcW w:w="2268" w:type="dxa"/>
            <w:vAlign w:val="center"/>
          </w:tcPr>
          <w:p>
            <w:pPr>
              <w:pStyle w:val="14"/>
            </w:pPr>
            <w:r>
              <w:t>100%</w:t>
            </w:r>
          </w:p>
        </w:tc>
        <w:tc>
          <w:tcPr>
            <w:tcW w:w="1276" w:type="dxa"/>
            <w:vAlign w:val="center"/>
          </w:tcPr>
          <w:p>
            <w:pPr>
              <w:pStyle w:val="14"/>
            </w:pPr>
            <w:r>
              <w:t>保退役军人[2020]25号《关于做好符合政府安排工作条件退役士兵待安排工作期间基本保险接续的通知》、符合政府安排工作条件退役士兵基本保险接续项目实施计划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资金及时落实率</w:t>
            </w:r>
          </w:p>
        </w:tc>
        <w:tc>
          <w:tcPr>
            <w:tcW w:w="5386" w:type="dxa"/>
            <w:vAlign w:val="center"/>
          </w:tcPr>
          <w:p>
            <w:pPr>
              <w:pStyle w:val="14"/>
            </w:pPr>
            <w:r>
              <w:t>该笔资金投入后是否能够按照规定时间落实到位</w:t>
            </w:r>
          </w:p>
        </w:tc>
        <w:tc>
          <w:tcPr>
            <w:tcW w:w="2268" w:type="dxa"/>
            <w:vAlign w:val="center"/>
          </w:tcPr>
          <w:p>
            <w:pPr>
              <w:pStyle w:val="14"/>
            </w:pPr>
            <w:r>
              <w:t>100%</w:t>
            </w:r>
          </w:p>
        </w:tc>
        <w:tc>
          <w:tcPr>
            <w:tcW w:w="1276" w:type="dxa"/>
            <w:vAlign w:val="center"/>
          </w:tcPr>
          <w:p>
            <w:pPr>
              <w:pStyle w:val="14"/>
            </w:pPr>
            <w:r>
              <w:t>保退役军人[2020]25号《关于做好符合政府安排工作条件退役士兵待安排工作期间基本保险接续的通知》、符合政府安排工作条件退役士兵基本保险接续项目实施计划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实际支付情况</w:t>
            </w:r>
          </w:p>
        </w:tc>
        <w:tc>
          <w:tcPr>
            <w:tcW w:w="2268" w:type="dxa"/>
            <w:vAlign w:val="center"/>
          </w:tcPr>
          <w:p>
            <w:pPr>
              <w:pStyle w:val="14"/>
            </w:pPr>
            <w:r>
              <w:t>≤94444元</w:t>
            </w:r>
          </w:p>
        </w:tc>
        <w:tc>
          <w:tcPr>
            <w:tcW w:w="1276" w:type="dxa"/>
            <w:vAlign w:val="center"/>
          </w:tcPr>
          <w:p>
            <w:pPr>
              <w:pStyle w:val="14"/>
            </w:pPr>
            <w:r>
              <w:t>保退役军人[2020]25号《关于做好符合政府安排工作条件退役士兵待安排工作期间基本保险接续的通知》、符合政府安排工作条件退役士兵基本保险接续项目实施计划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应征入伍积极率</w:t>
            </w:r>
          </w:p>
        </w:tc>
        <w:tc>
          <w:tcPr>
            <w:tcW w:w="5386" w:type="dxa"/>
            <w:vAlign w:val="center"/>
          </w:tcPr>
          <w:p>
            <w:pPr>
              <w:pStyle w:val="14"/>
            </w:pPr>
            <w:r>
              <w:t>通过调研，适龄青年应征入伍积极性提高的比率</w:t>
            </w:r>
          </w:p>
        </w:tc>
        <w:tc>
          <w:tcPr>
            <w:tcW w:w="2268" w:type="dxa"/>
            <w:vAlign w:val="center"/>
          </w:tcPr>
          <w:p>
            <w:pPr>
              <w:pStyle w:val="14"/>
            </w:pPr>
            <w:r>
              <w:t>≥10%</w:t>
            </w:r>
          </w:p>
        </w:tc>
        <w:tc>
          <w:tcPr>
            <w:tcW w:w="1276" w:type="dxa"/>
            <w:vAlign w:val="center"/>
          </w:tcPr>
          <w:p>
            <w:pPr>
              <w:pStyle w:val="14"/>
            </w:pPr>
            <w:r>
              <w:t>保退役军人[2020]25号《关于做好符合政府安排工作条件退役士兵待安排工作期间基本保险接续的通知》、符合政府安排工作条件退役士兵基本保险接续项目实施计划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退役士兵满意度</w:t>
            </w:r>
          </w:p>
        </w:tc>
        <w:tc>
          <w:tcPr>
            <w:tcW w:w="5386" w:type="dxa"/>
            <w:vAlign w:val="center"/>
          </w:tcPr>
          <w:p>
            <w:pPr>
              <w:pStyle w:val="14"/>
            </w:pPr>
            <w:r>
              <w:t>项目相关的退役士兵满意度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4、公祭活动专项经费绩效目标表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13062524P00001510311X</w:t>
            </w:r>
          </w:p>
        </w:tc>
        <w:tc>
          <w:tcPr>
            <w:tcW w:w="2835" w:type="dxa"/>
            <w:vAlign w:val="center"/>
          </w:tcPr>
          <w:p>
            <w:pPr>
              <w:pStyle w:val="12"/>
            </w:pPr>
            <w:r>
              <w:t>项目名称</w:t>
            </w:r>
          </w:p>
        </w:tc>
        <w:tc>
          <w:tcPr>
            <w:tcW w:w="6094" w:type="dxa"/>
            <w:gridSpan w:val="3"/>
            <w:vAlign w:val="center"/>
          </w:tcPr>
          <w:p>
            <w:pPr>
              <w:pStyle w:val="14"/>
            </w:pPr>
            <w:r>
              <w:t>公祭活动专项经费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3.44</w:t>
            </w:r>
          </w:p>
        </w:tc>
        <w:tc>
          <w:tcPr>
            <w:tcW w:w="2835" w:type="dxa"/>
            <w:vAlign w:val="center"/>
          </w:tcPr>
          <w:p>
            <w:pPr>
              <w:pStyle w:val="12"/>
            </w:pPr>
            <w:r>
              <w:t>其中：财政    资金</w:t>
            </w:r>
          </w:p>
        </w:tc>
        <w:tc>
          <w:tcPr>
            <w:tcW w:w="2551" w:type="dxa"/>
            <w:vAlign w:val="center"/>
          </w:tcPr>
          <w:p>
            <w:pPr>
              <w:pStyle w:val="14"/>
            </w:pPr>
            <w:r>
              <w:t>3.44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清明节、9.30公祭日活动支出。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1.保障清明节、9月30日烈士纪念日纪念活动顺利开展。</w:t>
            </w:r>
          </w:p>
          <w:p>
            <w:pPr>
              <w:pStyle w:val="14"/>
            </w:pPr>
            <w:r>
              <w:t>2.营造尊军崇军氛围，祭扫次数不少于2次。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祭扫活动组织次数</w:t>
            </w:r>
          </w:p>
        </w:tc>
        <w:tc>
          <w:tcPr>
            <w:tcW w:w="5386" w:type="dxa"/>
            <w:vAlign w:val="center"/>
          </w:tcPr>
          <w:p>
            <w:pPr>
              <w:pStyle w:val="14"/>
            </w:pPr>
            <w:r>
              <w:t>反映祭扫活动的组织情况</w:t>
            </w:r>
          </w:p>
        </w:tc>
        <w:tc>
          <w:tcPr>
            <w:tcW w:w="2268" w:type="dxa"/>
            <w:vAlign w:val="center"/>
          </w:tcPr>
          <w:p>
            <w:pPr>
              <w:pStyle w:val="14"/>
            </w:pPr>
            <w:r>
              <w:t>2次</w:t>
            </w:r>
          </w:p>
        </w:tc>
        <w:tc>
          <w:tcPr>
            <w:tcW w:w="1276" w:type="dxa"/>
            <w:vAlign w:val="center"/>
          </w:tcPr>
          <w:p>
            <w:pPr>
              <w:pStyle w:val="14"/>
            </w:pPr>
            <w:r>
              <w:t>1.冀办字[2014]44号：中共河北省委办公厅 河北省人民政府办公厅 河北省军区政治部〈关于做好烈士纪念日纪念活动〉的通知；2.公祭活动专项经费项目实施计划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专款专用率</w:t>
            </w:r>
          </w:p>
        </w:tc>
        <w:tc>
          <w:tcPr>
            <w:tcW w:w="5386" w:type="dxa"/>
            <w:vAlign w:val="center"/>
          </w:tcPr>
          <w:p>
            <w:pPr>
              <w:pStyle w:val="14"/>
            </w:pPr>
            <w:r>
              <w:t>反映专款专用使用情况</w:t>
            </w:r>
          </w:p>
        </w:tc>
        <w:tc>
          <w:tcPr>
            <w:tcW w:w="2268" w:type="dxa"/>
            <w:vAlign w:val="center"/>
          </w:tcPr>
          <w:p>
            <w:pPr>
              <w:pStyle w:val="14"/>
            </w:pPr>
            <w:r>
              <w:t>100%</w:t>
            </w:r>
          </w:p>
        </w:tc>
        <w:tc>
          <w:tcPr>
            <w:tcW w:w="1276" w:type="dxa"/>
            <w:vAlign w:val="center"/>
          </w:tcPr>
          <w:p>
            <w:pPr>
              <w:pStyle w:val="14"/>
            </w:pPr>
            <w:r>
              <w:t>1.冀办字[2014]44号：中共河北省委办公厅 河北省人民政府办公厅 河北省军区政治部〈关于做好烈士纪念日纪念活动〉的通知；2.公祭活动专项经费项目实施计划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祭扫活动组织开展及时率</w:t>
            </w:r>
          </w:p>
        </w:tc>
        <w:tc>
          <w:tcPr>
            <w:tcW w:w="5386" w:type="dxa"/>
            <w:vAlign w:val="center"/>
          </w:tcPr>
          <w:p>
            <w:pPr>
              <w:pStyle w:val="14"/>
            </w:pPr>
            <w:r>
              <w:t>反映祭扫活动组织开展及时情况</w:t>
            </w:r>
          </w:p>
        </w:tc>
        <w:tc>
          <w:tcPr>
            <w:tcW w:w="2268" w:type="dxa"/>
            <w:vAlign w:val="center"/>
          </w:tcPr>
          <w:p>
            <w:pPr>
              <w:pStyle w:val="14"/>
            </w:pPr>
            <w:r>
              <w:t>100%</w:t>
            </w:r>
          </w:p>
        </w:tc>
        <w:tc>
          <w:tcPr>
            <w:tcW w:w="1276" w:type="dxa"/>
            <w:vAlign w:val="center"/>
          </w:tcPr>
          <w:p>
            <w:pPr>
              <w:pStyle w:val="14"/>
            </w:pPr>
            <w:r>
              <w:t>1.冀办字[2014]44号：中共河北省委办公厅 河北省人民政府办公厅 河北省军区政治部〈关于做好烈士纪念日纪念活动〉的通知；2.公祭活动专项经费项目实施计划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5386" w:type="dxa"/>
            <w:vAlign w:val="center"/>
          </w:tcPr>
          <w:p>
            <w:pPr>
              <w:pStyle w:val="14"/>
            </w:pPr>
            <w:r>
              <w:t>反映项目的成本控制情况</w:t>
            </w:r>
          </w:p>
        </w:tc>
        <w:tc>
          <w:tcPr>
            <w:tcW w:w="2268" w:type="dxa"/>
            <w:vAlign w:val="center"/>
          </w:tcPr>
          <w:p>
            <w:pPr>
              <w:pStyle w:val="14"/>
            </w:pPr>
            <w:r>
              <w:t>≤3.44万元</w:t>
            </w:r>
          </w:p>
        </w:tc>
        <w:tc>
          <w:tcPr>
            <w:tcW w:w="1276" w:type="dxa"/>
            <w:vAlign w:val="center"/>
          </w:tcPr>
          <w:p>
            <w:pPr>
              <w:pStyle w:val="14"/>
            </w:pPr>
            <w:r>
              <w:t>1.冀办字[2014]44号：中共河北省委办公厅 河北省人民政府办公厅 河北省军区政治部〈关于做好烈士纪念日纪念活动〉的通知；2.公祭活动专项经费项目实施计划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尊军崇军氛围营造有效率</w:t>
            </w:r>
          </w:p>
        </w:tc>
        <w:tc>
          <w:tcPr>
            <w:tcW w:w="5386" w:type="dxa"/>
            <w:vAlign w:val="center"/>
          </w:tcPr>
          <w:p>
            <w:pPr>
              <w:pStyle w:val="14"/>
            </w:pPr>
            <w:r>
              <w:t>反映项目开展对尊军崇军氛围营造的有效性</w:t>
            </w:r>
          </w:p>
        </w:tc>
        <w:tc>
          <w:tcPr>
            <w:tcW w:w="2268" w:type="dxa"/>
            <w:vAlign w:val="center"/>
          </w:tcPr>
          <w:p>
            <w:pPr>
              <w:pStyle w:val="14"/>
            </w:pPr>
            <w:r>
              <w:t>≥75%</w:t>
            </w:r>
          </w:p>
        </w:tc>
        <w:tc>
          <w:tcPr>
            <w:tcW w:w="1276" w:type="dxa"/>
            <w:vAlign w:val="center"/>
          </w:tcPr>
          <w:p>
            <w:pPr>
              <w:pStyle w:val="14"/>
            </w:pPr>
            <w:r>
              <w:t>1.冀办字[2014]44号：中共河北省委办公厅 河北省人民政府办公厅 河北省军区政治部〈关于做好烈士纪念日纪念活动〉的通知；2.公祭活动专项经费项目实施计划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烈士家属满意度</w:t>
            </w:r>
          </w:p>
        </w:tc>
        <w:tc>
          <w:tcPr>
            <w:tcW w:w="5386" w:type="dxa"/>
            <w:vAlign w:val="center"/>
          </w:tcPr>
          <w:p>
            <w:pPr>
              <w:pStyle w:val="14"/>
            </w:pPr>
            <w:r>
              <w:t>反映烈士家属的满意度情况</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5、公益岗管理人员专项工作经费绩效目标表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13062524P00001510308B</w:t>
            </w:r>
          </w:p>
        </w:tc>
        <w:tc>
          <w:tcPr>
            <w:tcW w:w="2835" w:type="dxa"/>
            <w:vAlign w:val="center"/>
          </w:tcPr>
          <w:p>
            <w:pPr>
              <w:pStyle w:val="12"/>
            </w:pPr>
            <w:r>
              <w:t>项目名称</w:t>
            </w:r>
          </w:p>
        </w:tc>
        <w:tc>
          <w:tcPr>
            <w:tcW w:w="6094" w:type="dxa"/>
            <w:gridSpan w:val="3"/>
            <w:vAlign w:val="center"/>
          </w:tcPr>
          <w:p>
            <w:pPr>
              <w:pStyle w:val="14"/>
            </w:pPr>
            <w:r>
              <w:t>公益岗管理人员专项工作经费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8.69</w:t>
            </w:r>
          </w:p>
        </w:tc>
        <w:tc>
          <w:tcPr>
            <w:tcW w:w="2835" w:type="dxa"/>
            <w:vAlign w:val="center"/>
          </w:tcPr>
          <w:p>
            <w:pPr>
              <w:pStyle w:val="12"/>
            </w:pPr>
            <w:r>
              <w:t>其中：财政    资金</w:t>
            </w:r>
          </w:p>
        </w:tc>
        <w:tc>
          <w:tcPr>
            <w:tcW w:w="2551" w:type="dxa"/>
            <w:vAlign w:val="center"/>
          </w:tcPr>
          <w:p>
            <w:pPr>
              <w:pStyle w:val="14"/>
            </w:pPr>
            <w:r>
              <w:t>8.69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支付人力资源公司委托业务费。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1.做好全区181名退役公益岗人员缴费基数核定，社会保险前期工作、人员信息变动、档案信息管理等工作。</w:t>
            </w:r>
          </w:p>
          <w:p>
            <w:pPr>
              <w:pStyle w:val="14"/>
            </w:pPr>
            <w:r>
              <w:t>2.费用标准每人每月40元，后期办理退休服务费每人50元。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退役军人专岗购买社会保险人员数量</w:t>
            </w:r>
          </w:p>
        </w:tc>
        <w:tc>
          <w:tcPr>
            <w:tcW w:w="5386" w:type="dxa"/>
            <w:vAlign w:val="center"/>
          </w:tcPr>
          <w:p>
            <w:pPr>
              <w:pStyle w:val="14"/>
            </w:pPr>
            <w:r>
              <w:t>反映退役军人专岗购买社会保险人员情况</w:t>
            </w:r>
          </w:p>
        </w:tc>
        <w:tc>
          <w:tcPr>
            <w:tcW w:w="2268" w:type="dxa"/>
            <w:vAlign w:val="center"/>
          </w:tcPr>
          <w:p>
            <w:pPr>
              <w:pStyle w:val="14"/>
            </w:pPr>
            <w:r>
              <w:t>≥181人</w:t>
            </w:r>
          </w:p>
        </w:tc>
        <w:tc>
          <w:tcPr>
            <w:tcW w:w="1276" w:type="dxa"/>
            <w:vAlign w:val="center"/>
          </w:tcPr>
          <w:p>
            <w:pPr>
              <w:pStyle w:val="14"/>
            </w:pPr>
            <w:r>
              <w:t>1、服务协议2.公益岗管理人员专项工作经费项目实施计划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专款专用率</w:t>
            </w:r>
          </w:p>
        </w:tc>
        <w:tc>
          <w:tcPr>
            <w:tcW w:w="5386" w:type="dxa"/>
            <w:vAlign w:val="center"/>
          </w:tcPr>
          <w:p>
            <w:pPr>
              <w:pStyle w:val="14"/>
            </w:pPr>
            <w:r>
              <w:t>反映专款专用情况</w:t>
            </w:r>
          </w:p>
        </w:tc>
        <w:tc>
          <w:tcPr>
            <w:tcW w:w="2268" w:type="dxa"/>
            <w:vAlign w:val="center"/>
          </w:tcPr>
          <w:p>
            <w:pPr>
              <w:pStyle w:val="14"/>
            </w:pPr>
            <w:r>
              <w:t>≧85%</w:t>
            </w:r>
          </w:p>
        </w:tc>
        <w:tc>
          <w:tcPr>
            <w:tcW w:w="1276" w:type="dxa"/>
            <w:vAlign w:val="center"/>
          </w:tcPr>
          <w:p>
            <w:pPr>
              <w:pStyle w:val="14"/>
            </w:pPr>
            <w:r>
              <w:t>1、服务协议2.公益岗管理人员专项工作经费项目实施计划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保险缴纳及时率</w:t>
            </w:r>
          </w:p>
        </w:tc>
        <w:tc>
          <w:tcPr>
            <w:tcW w:w="5386" w:type="dxa"/>
            <w:vAlign w:val="center"/>
          </w:tcPr>
          <w:p>
            <w:pPr>
              <w:pStyle w:val="14"/>
            </w:pPr>
            <w:r>
              <w:t>反映保险缴纳及时情况</w:t>
            </w:r>
          </w:p>
        </w:tc>
        <w:tc>
          <w:tcPr>
            <w:tcW w:w="2268" w:type="dxa"/>
            <w:vAlign w:val="center"/>
          </w:tcPr>
          <w:p>
            <w:pPr>
              <w:pStyle w:val="14"/>
            </w:pPr>
            <w:r>
              <w:t>≧85%</w:t>
            </w:r>
          </w:p>
        </w:tc>
        <w:tc>
          <w:tcPr>
            <w:tcW w:w="1276" w:type="dxa"/>
            <w:vAlign w:val="center"/>
          </w:tcPr>
          <w:p>
            <w:pPr>
              <w:pStyle w:val="14"/>
            </w:pPr>
            <w:r>
              <w:t>1、服务协议2.公益岗管理人员专项工作经费项目实施计划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反映项目实际支出费用(办理退休费用）</w:t>
            </w:r>
          </w:p>
        </w:tc>
        <w:tc>
          <w:tcPr>
            <w:tcW w:w="2268" w:type="dxa"/>
            <w:vAlign w:val="center"/>
          </w:tcPr>
          <w:p>
            <w:pPr>
              <w:pStyle w:val="14"/>
            </w:pPr>
            <w:r>
              <w:t>50元</w:t>
            </w:r>
          </w:p>
        </w:tc>
        <w:tc>
          <w:tcPr>
            <w:tcW w:w="1276" w:type="dxa"/>
            <w:vAlign w:val="center"/>
          </w:tcPr>
          <w:p>
            <w:pPr>
              <w:pStyle w:val="14"/>
            </w:pPr>
            <w:r>
              <w:t>1、服务协议2.公益岗管理人员专项工作经费项目实施计划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反映项目实际支出费用（代理业务）</w:t>
            </w:r>
          </w:p>
        </w:tc>
        <w:tc>
          <w:tcPr>
            <w:tcW w:w="2268" w:type="dxa"/>
            <w:vAlign w:val="center"/>
          </w:tcPr>
          <w:p>
            <w:pPr>
              <w:pStyle w:val="14"/>
            </w:pPr>
            <w:r>
              <w:t>40元</w:t>
            </w:r>
          </w:p>
        </w:tc>
        <w:tc>
          <w:tcPr>
            <w:tcW w:w="1276" w:type="dxa"/>
            <w:vAlign w:val="center"/>
          </w:tcPr>
          <w:p>
            <w:pPr>
              <w:pStyle w:val="14"/>
            </w:pPr>
            <w:r>
              <w:t>1、服务协议2.公益岗管理人员专项工作经费项目实施计划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提高社会稳定水平</w:t>
            </w:r>
          </w:p>
        </w:tc>
        <w:tc>
          <w:tcPr>
            <w:tcW w:w="5386" w:type="dxa"/>
            <w:vAlign w:val="center"/>
          </w:tcPr>
          <w:p>
            <w:pPr>
              <w:pStyle w:val="14"/>
            </w:pPr>
            <w:r>
              <w:t>提高社会稳定水平，确保全区稳定</w:t>
            </w:r>
          </w:p>
        </w:tc>
        <w:tc>
          <w:tcPr>
            <w:tcW w:w="2268" w:type="dxa"/>
            <w:vAlign w:val="center"/>
          </w:tcPr>
          <w:p>
            <w:pPr>
              <w:pStyle w:val="14"/>
            </w:pPr>
            <w:r>
              <w:t>≥85%</w:t>
            </w:r>
          </w:p>
        </w:tc>
        <w:tc>
          <w:tcPr>
            <w:tcW w:w="1276" w:type="dxa"/>
            <w:vAlign w:val="center"/>
          </w:tcPr>
          <w:p>
            <w:pPr>
              <w:pStyle w:val="14"/>
            </w:pPr>
            <w:r>
              <w:t>公益岗管理人员专项工作经费项目实施计划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退役军人满意度</w:t>
            </w:r>
          </w:p>
        </w:tc>
        <w:tc>
          <w:tcPr>
            <w:tcW w:w="5386" w:type="dxa"/>
            <w:vAlign w:val="center"/>
          </w:tcPr>
          <w:p>
            <w:pPr>
              <w:pStyle w:val="14"/>
            </w:pPr>
            <w:r>
              <w:t>反映涉及的退役军人的满意情况</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6、光荣院人员服务费绩效目标表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13062524P00001510339J</w:t>
            </w:r>
          </w:p>
        </w:tc>
        <w:tc>
          <w:tcPr>
            <w:tcW w:w="2835" w:type="dxa"/>
            <w:vAlign w:val="center"/>
          </w:tcPr>
          <w:p>
            <w:pPr>
              <w:pStyle w:val="12"/>
            </w:pPr>
            <w:r>
              <w:t>项目名称</w:t>
            </w:r>
          </w:p>
        </w:tc>
        <w:tc>
          <w:tcPr>
            <w:tcW w:w="6094" w:type="dxa"/>
            <w:gridSpan w:val="3"/>
            <w:vAlign w:val="center"/>
          </w:tcPr>
          <w:p>
            <w:pPr>
              <w:pStyle w:val="14"/>
            </w:pPr>
            <w:r>
              <w:t>光荣院人员服务费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8.41</w:t>
            </w:r>
          </w:p>
        </w:tc>
        <w:tc>
          <w:tcPr>
            <w:tcW w:w="2835" w:type="dxa"/>
            <w:vAlign w:val="center"/>
          </w:tcPr>
          <w:p>
            <w:pPr>
              <w:pStyle w:val="12"/>
            </w:pPr>
            <w:r>
              <w:t>其中：财政    资金</w:t>
            </w:r>
          </w:p>
        </w:tc>
        <w:tc>
          <w:tcPr>
            <w:tcW w:w="2551" w:type="dxa"/>
            <w:vAlign w:val="center"/>
          </w:tcPr>
          <w:p>
            <w:pPr>
              <w:pStyle w:val="14"/>
            </w:pPr>
            <w:r>
              <w:t>8.41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支付李宇等2人的工资及保险。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24%</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1.项目资金84109.68元，发放人数2人。提高工作人员工作质量，全心全意为优抚对象服务。</w:t>
            </w:r>
          </w:p>
          <w:p>
            <w:pPr>
              <w:pStyle w:val="14"/>
            </w:pPr>
            <w:r>
              <w:t>2.保障工作人员的工资福利待遇。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工作人员人数</w:t>
            </w:r>
          </w:p>
        </w:tc>
        <w:tc>
          <w:tcPr>
            <w:tcW w:w="5386" w:type="dxa"/>
            <w:vAlign w:val="center"/>
          </w:tcPr>
          <w:p>
            <w:pPr>
              <w:pStyle w:val="14"/>
            </w:pPr>
            <w:r>
              <w:t>反映工作人员数量</w:t>
            </w:r>
          </w:p>
        </w:tc>
        <w:tc>
          <w:tcPr>
            <w:tcW w:w="2268" w:type="dxa"/>
            <w:vAlign w:val="center"/>
          </w:tcPr>
          <w:p>
            <w:pPr>
              <w:pStyle w:val="14"/>
            </w:pPr>
            <w:r>
              <w:t>2人</w:t>
            </w:r>
          </w:p>
        </w:tc>
        <w:tc>
          <w:tcPr>
            <w:tcW w:w="1276" w:type="dxa"/>
            <w:vAlign w:val="center"/>
          </w:tcPr>
          <w:p>
            <w:pPr>
              <w:pStyle w:val="14"/>
            </w:pPr>
            <w:r>
              <w:t>劳动合同、光荣院人员服务费项目实施计划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发放完成率</w:t>
            </w:r>
          </w:p>
        </w:tc>
        <w:tc>
          <w:tcPr>
            <w:tcW w:w="5386" w:type="dxa"/>
            <w:vAlign w:val="center"/>
          </w:tcPr>
          <w:p>
            <w:pPr>
              <w:pStyle w:val="14"/>
            </w:pPr>
            <w:r>
              <w:t>发放完成情况</w:t>
            </w:r>
          </w:p>
        </w:tc>
        <w:tc>
          <w:tcPr>
            <w:tcW w:w="2268" w:type="dxa"/>
            <w:vAlign w:val="center"/>
          </w:tcPr>
          <w:p>
            <w:pPr>
              <w:pStyle w:val="14"/>
            </w:pPr>
            <w:r>
              <w:t>≥85%</w:t>
            </w:r>
          </w:p>
        </w:tc>
        <w:tc>
          <w:tcPr>
            <w:tcW w:w="1276" w:type="dxa"/>
            <w:vAlign w:val="center"/>
          </w:tcPr>
          <w:p>
            <w:pPr>
              <w:pStyle w:val="14"/>
            </w:pPr>
            <w:r>
              <w:t>劳动合同、光荣院人员服务费项目实施计划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5386" w:type="dxa"/>
            <w:vAlign w:val="center"/>
          </w:tcPr>
          <w:p>
            <w:pPr>
              <w:pStyle w:val="14"/>
            </w:pPr>
            <w:r>
              <w:t>发放及时完成情况</w:t>
            </w:r>
          </w:p>
        </w:tc>
        <w:tc>
          <w:tcPr>
            <w:tcW w:w="2268" w:type="dxa"/>
            <w:vAlign w:val="center"/>
          </w:tcPr>
          <w:p>
            <w:pPr>
              <w:pStyle w:val="14"/>
            </w:pPr>
            <w:r>
              <w:t>≥85%</w:t>
            </w:r>
          </w:p>
        </w:tc>
        <w:tc>
          <w:tcPr>
            <w:tcW w:w="1276" w:type="dxa"/>
            <w:vAlign w:val="center"/>
          </w:tcPr>
          <w:p>
            <w:pPr>
              <w:pStyle w:val="14"/>
            </w:pPr>
            <w:r>
              <w:t>劳动合同、光荣院人员服务费项目实施计划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项目实际支出费用</w:t>
            </w:r>
          </w:p>
        </w:tc>
        <w:tc>
          <w:tcPr>
            <w:tcW w:w="2268" w:type="dxa"/>
            <w:vAlign w:val="center"/>
          </w:tcPr>
          <w:p>
            <w:pPr>
              <w:pStyle w:val="14"/>
            </w:pPr>
            <w:r>
              <w:t>≤84109.68元</w:t>
            </w:r>
          </w:p>
        </w:tc>
        <w:tc>
          <w:tcPr>
            <w:tcW w:w="1276" w:type="dxa"/>
            <w:vAlign w:val="center"/>
          </w:tcPr>
          <w:p>
            <w:pPr>
              <w:pStyle w:val="14"/>
            </w:pPr>
            <w:r>
              <w:t>劳动合同、光荣院人员服务费项目实施计划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提高社会稳定水平</w:t>
            </w:r>
          </w:p>
        </w:tc>
        <w:tc>
          <w:tcPr>
            <w:tcW w:w="5386" w:type="dxa"/>
            <w:vAlign w:val="center"/>
          </w:tcPr>
          <w:p>
            <w:pPr>
              <w:pStyle w:val="14"/>
            </w:pPr>
            <w:r>
              <w:t>提高工作人员积极性，全心全意为优抚对象服务。</w:t>
            </w:r>
          </w:p>
        </w:tc>
        <w:tc>
          <w:tcPr>
            <w:tcW w:w="2268" w:type="dxa"/>
            <w:vAlign w:val="center"/>
          </w:tcPr>
          <w:p>
            <w:pPr>
              <w:pStyle w:val="14"/>
            </w:pPr>
            <w:r>
              <w:t>≥85%</w:t>
            </w:r>
          </w:p>
        </w:tc>
        <w:tc>
          <w:tcPr>
            <w:tcW w:w="1276" w:type="dxa"/>
            <w:vAlign w:val="center"/>
          </w:tcPr>
          <w:p>
            <w:pPr>
              <w:pStyle w:val="14"/>
            </w:pPr>
            <w:r>
              <w:t>劳动合同、光荣院人员服务费项目实施计划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光荣院优抚对象满意度</w:t>
            </w:r>
          </w:p>
        </w:tc>
        <w:tc>
          <w:tcPr>
            <w:tcW w:w="5386" w:type="dxa"/>
            <w:vAlign w:val="center"/>
          </w:tcPr>
          <w:p>
            <w:pPr>
              <w:pStyle w:val="14"/>
            </w:pPr>
            <w:r>
              <w:t>光荣院优抚对象满意度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7、光荣院入住优抚对象专项经费绩效目标表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13062524P00001510340X</w:t>
            </w:r>
          </w:p>
        </w:tc>
        <w:tc>
          <w:tcPr>
            <w:tcW w:w="2835" w:type="dxa"/>
            <w:vAlign w:val="center"/>
          </w:tcPr>
          <w:p>
            <w:pPr>
              <w:pStyle w:val="12"/>
            </w:pPr>
            <w:r>
              <w:t>项目名称</w:t>
            </w:r>
          </w:p>
        </w:tc>
        <w:tc>
          <w:tcPr>
            <w:tcW w:w="6094" w:type="dxa"/>
            <w:gridSpan w:val="3"/>
            <w:vAlign w:val="center"/>
          </w:tcPr>
          <w:p>
            <w:pPr>
              <w:pStyle w:val="14"/>
            </w:pPr>
            <w:r>
              <w:t>光荣院入住优抚对象专项经费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3.44</w:t>
            </w:r>
          </w:p>
        </w:tc>
        <w:tc>
          <w:tcPr>
            <w:tcW w:w="2835" w:type="dxa"/>
            <w:vAlign w:val="center"/>
          </w:tcPr>
          <w:p>
            <w:pPr>
              <w:pStyle w:val="12"/>
            </w:pPr>
            <w:r>
              <w:t>其中：财政    资金</w:t>
            </w:r>
          </w:p>
        </w:tc>
        <w:tc>
          <w:tcPr>
            <w:tcW w:w="2551" w:type="dxa"/>
            <w:vAlign w:val="center"/>
          </w:tcPr>
          <w:p>
            <w:pPr>
              <w:pStyle w:val="14"/>
            </w:pPr>
            <w:r>
              <w:t>3.44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支付光荣院入住优抚对象生活费。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1.入住光荣院优抚对象共4人。保障光荣院入住对象基本生活，依据实际支出。</w:t>
            </w:r>
          </w:p>
          <w:p>
            <w:pPr>
              <w:pStyle w:val="14"/>
            </w:pPr>
            <w:r>
              <w:t>2.全心全意为优抚对象服务，把优抚工作作为保持国家长治久安的一项重要任务强力推进。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5386" w:type="dxa"/>
            <w:vAlign w:val="center"/>
          </w:tcPr>
          <w:p>
            <w:pPr>
              <w:pStyle w:val="14"/>
            </w:pPr>
            <w:r>
              <w:t>反映补助人员数量</w:t>
            </w:r>
          </w:p>
        </w:tc>
        <w:tc>
          <w:tcPr>
            <w:tcW w:w="2268" w:type="dxa"/>
            <w:vAlign w:val="center"/>
          </w:tcPr>
          <w:p>
            <w:pPr>
              <w:pStyle w:val="14"/>
            </w:pPr>
            <w:r>
              <w:t>4人</w:t>
            </w:r>
          </w:p>
        </w:tc>
        <w:tc>
          <w:tcPr>
            <w:tcW w:w="1276" w:type="dxa"/>
            <w:vAlign w:val="center"/>
          </w:tcPr>
          <w:p>
            <w:pPr>
              <w:pStyle w:val="14"/>
            </w:pPr>
            <w:r>
              <w:t>保退役军人发【2020】27号：保定市退役军人事务局关于转发《光荣院管理办法》的通知、光荣院入住优抚对象专项经费项目实施计划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为优抚对象购买生活物品质量合格</w:t>
            </w:r>
          </w:p>
        </w:tc>
        <w:tc>
          <w:tcPr>
            <w:tcW w:w="5386" w:type="dxa"/>
            <w:vAlign w:val="center"/>
          </w:tcPr>
          <w:p>
            <w:pPr>
              <w:pStyle w:val="14"/>
            </w:pPr>
            <w:r>
              <w:t>反映物品质量完好率</w:t>
            </w:r>
          </w:p>
        </w:tc>
        <w:tc>
          <w:tcPr>
            <w:tcW w:w="2268" w:type="dxa"/>
            <w:vAlign w:val="center"/>
          </w:tcPr>
          <w:p>
            <w:pPr>
              <w:pStyle w:val="14"/>
            </w:pPr>
            <w:r>
              <w:t>≥85 %</w:t>
            </w:r>
          </w:p>
        </w:tc>
        <w:tc>
          <w:tcPr>
            <w:tcW w:w="1276" w:type="dxa"/>
            <w:vAlign w:val="center"/>
          </w:tcPr>
          <w:p>
            <w:pPr>
              <w:pStyle w:val="14"/>
            </w:pPr>
            <w:r>
              <w:t>保退役军人发【2020】27号：保定市退役军人事务局关于转发《光荣院管理办法》的通知、光荣院入住优抚对象专项经费项目实施计划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补助及时发放率</w:t>
            </w:r>
          </w:p>
        </w:tc>
        <w:tc>
          <w:tcPr>
            <w:tcW w:w="5386" w:type="dxa"/>
            <w:vAlign w:val="center"/>
          </w:tcPr>
          <w:p>
            <w:pPr>
              <w:pStyle w:val="14"/>
            </w:pPr>
            <w:r>
              <w:t>补助是否能够按照规定时间发放到位</w:t>
            </w:r>
          </w:p>
        </w:tc>
        <w:tc>
          <w:tcPr>
            <w:tcW w:w="2268" w:type="dxa"/>
            <w:vAlign w:val="center"/>
          </w:tcPr>
          <w:p>
            <w:pPr>
              <w:pStyle w:val="14"/>
            </w:pPr>
            <w:r>
              <w:t>≥85 %</w:t>
            </w:r>
          </w:p>
        </w:tc>
        <w:tc>
          <w:tcPr>
            <w:tcW w:w="1276" w:type="dxa"/>
            <w:vAlign w:val="center"/>
          </w:tcPr>
          <w:p>
            <w:pPr>
              <w:pStyle w:val="14"/>
            </w:pPr>
            <w:r>
              <w:t>保退役军人发【2020】27号：保定市退役军人事务局关于转发《光荣院管理办法》的通知、光荣院入住优抚对象专项经费项目实施计划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项目实际支出费用</w:t>
            </w:r>
          </w:p>
        </w:tc>
        <w:tc>
          <w:tcPr>
            <w:tcW w:w="2268" w:type="dxa"/>
            <w:vAlign w:val="center"/>
          </w:tcPr>
          <w:p>
            <w:pPr>
              <w:pStyle w:val="14"/>
            </w:pPr>
            <w:r>
              <w:t>≤34438元</w:t>
            </w:r>
          </w:p>
        </w:tc>
        <w:tc>
          <w:tcPr>
            <w:tcW w:w="1276" w:type="dxa"/>
            <w:vAlign w:val="center"/>
          </w:tcPr>
          <w:p>
            <w:pPr>
              <w:pStyle w:val="14"/>
            </w:pPr>
            <w:r>
              <w:t>保退役军人发【2020】27号：保定市退役军人事务局关于转发《光荣院管理办法》的通知、光荣院入住优抚对象专项经费项目实施计划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保障优抚对象合法权益</w:t>
            </w:r>
          </w:p>
        </w:tc>
        <w:tc>
          <w:tcPr>
            <w:tcW w:w="5386" w:type="dxa"/>
            <w:vAlign w:val="center"/>
          </w:tcPr>
          <w:p>
            <w:pPr>
              <w:pStyle w:val="14"/>
            </w:pPr>
            <w:r>
              <w:t>优抚对象合法权益得到保障</w:t>
            </w:r>
          </w:p>
        </w:tc>
        <w:tc>
          <w:tcPr>
            <w:tcW w:w="2268" w:type="dxa"/>
            <w:vAlign w:val="center"/>
          </w:tcPr>
          <w:p>
            <w:pPr>
              <w:pStyle w:val="14"/>
            </w:pPr>
            <w:r>
              <w:t>≥85%</w:t>
            </w:r>
          </w:p>
        </w:tc>
        <w:tc>
          <w:tcPr>
            <w:tcW w:w="1276" w:type="dxa"/>
            <w:vAlign w:val="center"/>
          </w:tcPr>
          <w:p>
            <w:pPr>
              <w:pStyle w:val="14"/>
            </w:pPr>
            <w:r>
              <w:t>保退役军人发【2020】27号：保定市退役军人事务局关于转发《光荣院管理办法》的通知、光荣院入住优抚对象专项经费项目实施计划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光荣院入住优抚对象满意度</w:t>
            </w:r>
          </w:p>
        </w:tc>
        <w:tc>
          <w:tcPr>
            <w:tcW w:w="5386" w:type="dxa"/>
            <w:vAlign w:val="center"/>
          </w:tcPr>
          <w:p>
            <w:pPr>
              <w:pStyle w:val="14"/>
            </w:pPr>
            <w:r>
              <w:t>光荣院入住优抚对象满意度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8、光荣院优抚对象服务费绩效目标表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13062524P000015107359</w:t>
            </w:r>
          </w:p>
        </w:tc>
        <w:tc>
          <w:tcPr>
            <w:tcW w:w="2835" w:type="dxa"/>
            <w:vAlign w:val="center"/>
          </w:tcPr>
          <w:p>
            <w:pPr>
              <w:pStyle w:val="12"/>
            </w:pPr>
            <w:r>
              <w:t>项目名称</w:t>
            </w:r>
          </w:p>
        </w:tc>
        <w:tc>
          <w:tcPr>
            <w:tcW w:w="6094" w:type="dxa"/>
            <w:gridSpan w:val="3"/>
            <w:vAlign w:val="center"/>
          </w:tcPr>
          <w:p>
            <w:pPr>
              <w:pStyle w:val="14"/>
            </w:pPr>
            <w:r>
              <w:t>光荣院优抚对象服务费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4.85</w:t>
            </w:r>
          </w:p>
        </w:tc>
        <w:tc>
          <w:tcPr>
            <w:tcW w:w="2835" w:type="dxa"/>
            <w:vAlign w:val="center"/>
          </w:tcPr>
          <w:p>
            <w:pPr>
              <w:pStyle w:val="12"/>
            </w:pPr>
            <w:r>
              <w:t>其中：财政    资金</w:t>
            </w:r>
          </w:p>
        </w:tc>
        <w:tc>
          <w:tcPr>
            <w:tcW w:w="2551" w:type="dxa"/>
            <w:vAlign w:val="center"/>
          </w:tcPr>
          <w:p>
            <w:pPr>
              <w:pStyle w:val="14"/>
            </w:pPr>
            <w:r>
              <w:t>4.85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支付鹤园老年公寓服务费。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1.据身体状况和入住天数核算月服务费，其中自理人员服务费标准748元，半自理人员服务费标准1048元，不能自理人员服务费标准1498元</w:t>
            </w:r>
          </w:p>
          <w:p>
            <w:pPr>
              <w:pStyle w:val="14"/>
            </w:pPr>
            <w:r>
              <w:t>2.鹤园老年公寓优抚对象服务人数不少于4人，把优抚工作作为国家国防军队建设、保持国家长治久安的一项重要任务强力推进。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鹤园老年公寓服务优抚对象人数</w:t>
            </w:r>
          </w:p>
        </w:tc>
        <w:tc>
          <w:tcPr>
            <w:tcW w:w="5386" w:type="dxa"/>
            <w:vAlign w:val="center"/>
          </w:tcPr>
          <w:p>
            <w:pPr>
              <w:pStyle w:val="14"/>
            </w:pPr>
            <w:r>
              <w:t>反映优抚对象人数</w:t>
            </w:r>
          </w:p>
        </w:tc>
        <w:tc>
          <w:tcPr>
            <w:tcW w:w="2268" w:type="dxa"/>
            <w:vAlign w:val="center"/>
          </w:tcPr>
          <w:p>
            <w:pPr>
              <w:pStyle w:val="14"/>
            </w:pPr>
            <w:r>
              <w:t>4人</w:t>
            </w:r>
          </w:p>
        </w:tc>
        <w:tc>
          <w:tcPr>
            <w:tcW w:w="1276" w:type="dxa"/>
            <w:vAlign w:val="center"/>
          </w:tcPr>
          <w:p>
            <w:pPr>
              <w:pStyle w:val="14"/>
            </w:pPr>
            <w:r>
              <w:t>购买服务协议、鹤园老年公寓服务费项目实施计划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服务达标率</w:t>
            </w:r>
          </w:p>
        </w:tc>
        <w:tc>
          <w:tcPr>
            <w:tcW w:w="5386" w:type="dxa"/>
            <w:vAlign w:val="center"/>
          </w:tcPr>
          <w:p>
            <w:pPr>
              <w:pStyle w:val="14"/>
            </w:pPr>
            <w:r>
              <w:t>反映服务的达标情况</w:t>
            </w:r>
          </w:p>
        </w:tc>
        <w:tc>
          <w:tcPr>
            <w:tcW w:w="2268" w:type="dxa"/>
            <w:vAlign w:val="center"/>
          </w:tcPr>
          <w:p>
            <w:pPr>
              <w:pStyle w:val="14"/>
            </w:pPr>
            <w:r>
              <w:t>100%</w:t>
            </w:r>
          </w:p>
        </w:tc>
        <w:tc>
          <w:tcPr>
            <w:tcW w:w="1276" w:type="dxa"/>
            <w:vAlign w:val="center"/>
          </w:tcPr>
          <w:p>
            <w:pPr>
              <w:pStyle w:val="14"/>
            </w:pPr>
            <w:r>
              <w:t>购买服务协议、鹤园老年公寓服务费项目实施计划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服务及时率</w:t>
            </w:r>
          </w:p>
        </w:tc>
        <w:tc>
          <w:tcPr>
            <w:tcW w:w="5386" w:type="dxa"/>
            <w:vAlign w:val="center"/>
          </w:tcPr>
          <w:p>
            <w:pPr>
              <w:pStyle w:val="14"/>
            </w:pPr>
            <w:r>
              <w:t>反映服务的及时情况</w:t>
            </w:r>
          </w:p>
        </w:tc>
        <w:tc>
          <w:tcPr>
            <w:tcW w:w="2268" w:type="dxa"/>
            <w:vAlign w:val="center"/>
          </w:tcPr>
          <w:p>
            <w:pPr>
              <w:pStyle w:val="14"/>
            </w:pPr>
            <w:r>
              <w:t>100%</w:t>
            </w:r>
          </w:p>
        </w:tc>
        <w:tc>
          <w:tcPr>
            <w:tcW w:w="1276" w:type="dxa"/>
            <w:vAlign w:val="center"/>
          </w:tcPr>
          <w:p>
            <w:pPr>
              <w:pStyle w:val="14"/>
            </w:pPr>
            <w:r>
              <w:t>购买服务协议、鹤园老年公寓服务费项目实施计划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反映实际支出情况</w:t>
            </w:r>
          </w:p>
        </w:tc>
        <w:tc>
          <w:tcPr>
            <w:tcW w:w="2268" w:type="dxa"/>
            <w:vAlign w:val="center"/>
          </w:tcPr>
          <w:p>
            <w:pPr>
              <w:pStyle w:val="14"/>
            </w:pPr>
            <w:r>
              <w:t>≤48504元</w:t>
            </w:r>
          </w:p>
        </w:tc>
        <w:tc>
          <w:tcPr>
            <w:tcW w:w="1276" w:type="dxa"/>
            <w:vAlign w:val="center"/>
          </w:tcPr>
          <w:p>
            <w:pPr>
              <w:pStyle w:val="14"/>
            </w:pPr>
            <w:r>
              <w:t>购买服务协议、鹤园老年公寓服务费项目实施计划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拥军优属保障率</w:t>
            </w:r>
          </w:p>
        </w:tc>
        <w:tc>
          <w:tcPr>
            <w:tcW w:w="5386" w:type="dxa"/>
            <w:vAlign w:val="center"/>
          </w:tcPr>
          <w:p>
            <w:pPr>
              <w:pStyle w:val="14"/>
            </w:pPr>
            <w:r>
              <w:t>未发生相关上访的比率</w:t>
            </w:r>
          </w:p>
        </w:tc>
        <w:tc>
          <w:tcPr>
            <w:tcW w:w="2268" w:type="dxa"/>
            <w:vAlign w:val="center"/>
          </w:tcPr>
          <w:p>
            <w:pPr>
              <w:pStyle w:val="14"/>
            </w:pPr>
            <w:r>
              <w:t>100%</w:t>
            </w:r>
          </w:p>
        </w:tc>
        <w:tc>
          <w:tcPr>
            <w:tcW w:w="1276" w:type="dxa"/>
            <w:vAlign w:val="center"/>
          </w:tcPr>
          <w:p>
            <w:pPr>
              <w:pStyle w:val="14"/>
            </w:pPr>
            <w:r>
              <w:t>购买服务协议、鹤园老年公寓服务费项目实施计划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5386" w:type="dxa"/>
            <w:vAlign w:val="center"/>
          </w:tcPr>
          <w:p>
            <w:pPr>
              <w:pStyle w:val="14"/>
            </w:pPr>
            <w:r>
              <w:t>反映优抚对象的满意度情况</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9、军队退役人员公益性岗位补助项目经费绩效目标表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13062524P00001510583T</w:t>
            </w:r>
          </w:p>
        </w:tc>
        <w:tc>
          <w:tcPr>
            <w:tcW w:w="2835" w:type="dxa"/>
            <w:vAlign w:val="center"/>
          </w:tcPr>
          <w:p>
            <w:pPr>
              <w:pStyle w:val="12"/>
            </w:pPr>
            <w:r>
              <w:t>项目名称</w:t>
            </w:r>
          </w:p>
        </w:tc>
        <w:tc>
          <w:tcPr>
            <w:tcW w:w="6094" w:type="dxa"/>
            <w:gridSpan w:val="3"/>
            <w:vAlign w:val="center"/>
          </w:tcPr>
          <w:p>
            <w:pPr>
              <w:pStyle w:val="14"/>
            </w:pPr>
            <w:r>
              <w:t>军队退役人员公益性岗位补助项目经费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187.95</w:t>
            </w:r>
          </w:p>
        </w:tc>
        <w:tc>
          <w:tcPr>
            <w:tcW w:w="2835" w:type="dxa"/>
            <w:vAlign w:val="center"/>
          </w:tcPr>
          <w:p>
            <w:pPr>
              <w:pStyle w:val="12"/>
            </w:pPr>
            <w:r>
              <w:t>其中：财政    资金</w:t>
            </w:r>
          </w:p>
        </w:tc>
        <w:tc>
          <w:tcPr>
            <w:tcW w:w="2551" w:type="dxa"/>
            <w:vAlign w:val="center"/>
          </w:tcPr>
          <w:p>
            <w:pPr>
              <w:pStyle w:val="14"/>
            </w:pPr>
            <w:r>
              <w:t>187.95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支付公益性岗位人员保险。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1.确保全区稳定，保障退役军人专岗人员更好发挥作用。</w:t>
            </w:r>
          </w:p>
          <w:p>
            <w:pPr>
              <w:pStyle w:val="14"/>
            </w:pPr>
            <w:r>
              <w:t>2.项目资金总需求1879465元。其中养老保险1159129.44元，医疗保险631274.76元，大额15720元，失业保险48749.16元，工伤保险24591.6元。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缴纳保险人数</w:t>
            </w:r>
          </w:p>
        </w:tc>
        <w:tc>
          <w:tcPr>
            <w:tcW w:w="5386" w:type="dxa"/>
            <w:vAlign w:val="center"/>
          </w:tcPr>
          <w:p>
            <w:pPr>
              <w:pStyle w:val="14"/>
            </w:pPr>
            <w:r>
              <w:t>反映应缴纳保险人员数量</w:t>
            </w:r>
          </w:p>
        </w:tc>
        <w:tc>
          <w:tcPr>
            <w:tcW w:w="2268" w:type="dxa"/>
            <w:vAlign w:val="center"/>
          </w:tcPr>
          <w:p>
            <w:pPr>
              <w:pStyle w:val="14"/>
            </w:pPr>
            <w:r>
              <w:t>131人</w:t>
            </w:r>
          </w:p>
        </w:tc>
        <w:tc>
          <w:tcPr>
            <w:tcW w:w="1276" w:type="dxa"/>
            <w:vAlign w:val="center"/>
          </w:tcPr>
          <w:p>
            <w:pPr>
              <w:pStyle w:val="14"/>
            </w:pPr>
            <w:r>
              <w:t>1.【2017】81号徐水区部分退役人员政策落实专题会议纪要。2.军队退役人员公益性岗位补助项目经费实施计划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按标准缴纳保险</w:t>
            </w:r>
          </w:p>
        </w:tc>
        <w:tc>
          <w:tcPr>
            <w:tcW w:w="5386" w:type="dxa"/>
            <w:vAlign w:val="center"/>
          </w:tcPr>
          <w:p>
            <w:pPr>
              <w:pStyle w:val="14"/>
            </w:pPr>
            <w:r>
              <w:t>准确缴纳保险</w:t>
            </w:r>
          </w:p>
        </w:tc>
        <w:tc>
          <w:tcPr>
            <w:tcW w:w="2268" w:type="dxa"/>
            <w:vAlign w:val="center"/>
          </w:tcPr>
          <w:p>
            <w:pPr>
              <w:pStyle w:val="14"/>
            </w:pPr>
            <w:r>
              <w:t>100%</w:t>
            </w:r>
          </w:p>
        </w:tc>
        <w:tc>
          <w:tcPr>
            <w:tcW w:w="1276" w:type="dxa"/>
            <w:vAlign w:val="center"/>
          </w:tcPr>
          <w:p>
            <w:pPr>
              <w:pStyle w:val="14"/>
            </w:pPr>
            <w:r>
              <w:t>1.【2017】81号徐水区部分退役人员政策落实专题会议纪要。3.军队退役人员公益性岗位补助项目经费实施计划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资金及时落实率</w:t>
            </w:r>
          </w:p>
        </w:tc>
        <w:tc>
          <w:tcPr>
            <w:tcW w:w="5386" w:type="dxa"/>
            <w:vAlign w:val="center"/>
          </w:tcPr>
          <w:p>
            <w:pPr>
              <w:pStyle w:val="14"/>
            </w:pPr>
            <w:r>
              <w:t>按照规定时间落实到位</w:t>
            </w:r>
          </w:p>
        </w:tc>
        <w:tc>
          <w:tcPr>
            <w:tcW w:w="2268" w:type="dxa"/>
            <w:vAlign w:val="center"/>
          </w:tcPr>
          <w:p>
            <w:pPr>
              <w:pStyle w:val="14"/>
            </w:pPr>
            <w:r>
              <w:t>100%</w:t>
            </w:r>
          </w:p>
        </w:tc>
        <w:tc>
          <w:tcPr>
            <w:tcW w:w="1276" w:type="dxa"/>
            <w:vAlign w:val="center"/>
          </w:tcPr>
          <w:p>
            <w:pPr>
              <w:pStyle w:val="14"/>
            </w:pPr>
            <w:r>
              <w:t>1.【2017】81号徐水区部分退役人员政策落实专题会议纪要。4.军队退役人员公益性岗位补助项目经费实施计划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缴纳保险标准</w:t>
            </w:r>
          </w:p>
        </w:tc>
        <w:tc>
          <w:tcPr>
            <w:tcW w:w="5386" w:type="dxa"/>
            <w:vAlign w:val="center"/>
          </w:tcPr>
          <w:p>
            <w:pPr>
              <w:pStyle w:val="14"/>
            </w:pPr>
            <w:r>
              <w:t>按规定标准缴纳</w:t>
            </w:r>
          </w:p>
        </w:tc>
        <w:tc>
          <w:tcPr>
            <w:tcW w:w="2268" w:type="dxa"/>
            <w:vAlign w:val="center"/>
          </w:tcPr>
          <w:p>
            <w:pPr>
              <w:pStyle w:val="14"/>
            </w:pPr>
            <w:r>
              <w:t>≤1879465元</w:t>
            </w:r>
          </w:p>
        </w:tc>
        <w:tc>
          <w:tcPr>
            <w:tcW w:w="1276" w:type="dxa"/>
            <w:vAlign w:val="center"/>
          </w:tcPr>
          <w:p>
            <w:pPr>
              <w:pStyle w:val="14"/>
            </w:pPr>
            <w:r>
              <w:t>1.【2017】81号徐水区部分退役人员政策落实专题会议纪要。5.军队退役人员公益性岗位补助项目经费实施计划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退役军人公益性岗位人员上访次数</w:t>
            </w:r>
          </w:p>
        </w:tc>
        <w:tc>
          <w:tcPr>
            <w:tcW w:w="5386" w:type="dxa"/>
            <w:vAlign w:val="center"/>
          </w:tcPr>
          <w:p>
            <w:pPr>
              <w:pStyle w:val="14"/>
            </w:pPr>
            <w:r>
              <w:t>项目相关的退役军人公益性岗位人员上访次数</w:t>
            </w:r>
          </w:p>
        </w:tc>
        <w:tc>
          <w:tcPr>
            <w:tcW w:w="2268" w:type="dxa"/>
            <w:vAlign w:val="center"/>
          </w:tcPr>
          <w:p>
            <w:pPr>
              <w:pStyle w:val="14"/>
            </w:pPr>
            <w:r>
              <w:t>≤2次</w:t>
            </w:r>
          </w:p>
        </w:tc>
        <w:tc>
          <w:tcPr>
            <w:tcW w:w="1276" w:type="dxa"/>
            <w:vAlign w:val="center"/>
          </w:tcPr>
          <w:p>
            <w:pPr>
              <w:pStyle w:val="14"/>
            </w:pPr>
            <w:r>
              <w:t>1.【2017】81号徐水区部分退役人员政策落实专题会议纪要。6.军队退役人员公益性岗位补助项目经费实施计划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退役军人公益性岗位人员满意度</w:t>
            </w:r>
          </w:p>
        </w:tc>
        <w:tc>
          <w:tcPr>
            <w:tcW w:w="5386" w:type="dxa"/>
            <w:vAlign w:val="center"/>
          </w:tcPr>
          <w:p>
            <w:pPr>
              <w:pStyle w:val="14"/>
            </w:pPr>
            <w:r>
              <w:t>退役军人公益性岗位人员满意度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10、劳务派遣人员专项经费绩效目标表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13062524P00001510338Y</w:t>
            </w:r>
          </w:p>
        </w:tc>
        <w:tc>
          <w:tcPr>
            <w:tcW w:w="2835" w:type="dxa"/>
            <w:vAlign w:val="center"/>
          </w:tcPr>
          <w:p>
            <w:pPr>
              <w:pStyle w:val="12"/>
            </w:pPr>
            <w:r>
              <w:t>项目名称</w:t>
            </w:r>
          </w:p>
        </w:tc>
        <w:tc>
          <w:tcPr>
            <w:tcW w:w="6094" w:type="dxa"/>
            <w:gridSpan w:val="3"/>
            <w:vAlign w:val="center"/>
          </w:tcPr>
          <w:p>
            <w:pPr>
              <w:pStyle w:val="14"/>
            </w:pPr>
            <w:r>
              <w:t>劳务派遣人员专项经费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10.80</w:t>
            </w:r>
          </w:p>
        </w:tc>
        <w:tc>
          <w:tcPr>
            <w:tcW w:w="2835" w:type="dxa"/>
            <w:vAlign w:val="center"/>
          </w:tcPr>
          <w:p>
            <w:pPr>
              <w:pStyle w:val="12"/>
            </w:pPr>
            <w:r>
              <w:t>其中：财政    资金</w:t>
            </w:r>
          </w:p>
        </w:tc>
        <w:tc>
          <w:tcPr>
            <w:tcW w:w="2551" w:type="dxa"/>
            <w:vAlign w:val="center"/>
          </w:tcPr>
          <w:p>
            <w:pPr>
              <w:pStyle w:val="14"/>
            </w:pPr>
            <w:r>
              <w:t>10.80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支付郄曼等2人劳务费及养老保险等。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1.保障局机关正常运转</w:t>
            </w:r>
          </w:p>
          <w:p>
            <w:pPr>
              <w:pStyle w:val="14"/>
            </w:pPr>
            <w:r>
              <w:t>2.发放2名派遣人员的工资、保险及支付派遣公司委托业务费，其中工资72000元，缴纳各项保险33576.24元，委托业务费2400元。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劳务派遣人数</w:t>
            </w:r>
          </w:p>
        </w:tc>
        <w:tc>
          <w:tcPr>
            <w:tcW w:w="5386" w:type="dxa"/>
            <w:vAlign w:val="center"/>
          </w:tcPr>
          <w:p>
            <w:pPr>
              <w:pStyle w:val="14"/>
            </w:pPr>
            <w:r>
              <w:t>劳务派遣人员数量</w:t>
            </w:r>
          </w:p>
        </w:tc>
        <w:tc>
          <w:tcPr>
            <w:tcW w:w="2268" w:type="dxa"/>
            <w:vAlign w:val="center"/>
          </w:tcPr>
          <w:p>
            <w:pPr>
              <w:pStyle w:val="14"/>
            </w:pPr>
            <w:r>
              <w:t>2人</w:t>
            </w:r>
          </w:p>
        </w:tc>
        <w:tc>
          <w:tcPr>
            <w:tcW w:w="1276" w:type="dxa"/>
            <w:vAlign w:val="center"/>
          </w:tcPr>
          <w:p>
            <w:pPr>
              <w:pStyle w:val="14"/>
            </w:pPr>
            <w:r>
              <w:t>1、区政府批示：退役军人事务局《关于招聘劳务派遣工作人员的请示》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按标准落实待遇</w:t>
            </w:r>
          </w:p>
        </w:tc>
        <w:tc>
          <w:tcPr>
            <w:tcW w:w="5386" w:type="dxa"/>
            <w:vAlign w:val="center"/>
          </w:tcPr>
          <w:p>
            <w:pPr>
              <w:pStyle w:val="14"/>
            </w:pPr>
            <w:r>
              <w:t>准确发放工资缴纳保险</w:t>
            </w:r>
          </w:p>
        </w:tc>
        <w:tc>
          <w:tcPr>
            <w:tcW w:w="2268" w:type="dxa"/>
            <w:vAlign w:val="center"/>
          </w:tcPr>
          <w:p>
            <w:pPr>
              <w:pStyle w:val="14"/>
            </w:pPr>
            <w:r>
              <w:t>100百分比</w:t>
            </w:r>
          </w:p>
        </w:tc>
        <w:tc>
          <w:tcPr>
            <w:tcW w:w="1276" w:type="dxa"/>
            <w:vAlign w:val="center"/>
          </w:tcPr>
          <w:p>
            <w:pPr>
              <w:pStyle w:val="14"/>
            </w:pPr>
            <w:r>
              <w:t>1、区政府批示：退役军人事务局《关于招聘劳务派遣工作人员的请示》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资金及时发放率</w:t>
            </w:r>
          </w:p>
        </w:tc>
        <w:tc>
          <w:tcPr>
            <w:tcW w:w="5386" w:type="dxa"/>
            <w:vAlign w:val="center"/>
          </w:tcPr>
          <w:p>
            <w:pPr>
              <w:pStyle w:val="14"/>
            </w:pPr>
            <w:r>
              <w:t>按照规定时间发放落实到位</w:t>
            </w:r>
          </w:p>
        </w:tc>
        <w:tc>
          <w:tcPr>
            <w:tcW w:w="2268" w:type="dxa"/>
            <w:vAlign w:val="center"/>
          </w:tcPr>
          <w:p>
            <w:pPr>
              <w:pStyle w:val="14"/>
            </w:pPr>
            <w:r>
              <w:t>100百分比</w:t>
            </w:r>
          </w:p>
        </w:tc>
        <w:tc>
          <w:tcPr>
            <w:tcW w:w="1276" w:type="dxa"/>
            <w:vAlign w:val="center"/>
          </w:tcPr>
          <w:p>
            <w:pPr>
              <w:pStyle w:val="14"/>
            </w:pPr>
            <w:r>
              <w:t>1、区政府批示：退役军人事务局《关于招聘劳务派遣工作人员的请示》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5386" w:type="dxa"/>
            <w:vAlign w:val="center"/>
          </w:tcPr>
          <w:p>
            <w:pPr>
              <w:pStyle w:val="14"/>
            </w:pPr>
            <w:r>
              <w:t>预算金额内支出</w:t>
            </w:r>
          </w:p>
        </w:tc>
        <w:tc>
          <w:tcPr>
            <w:tcW w:w="2268" w:type="dxa"/>
            <w:vAlign w:val="center"/>
          </w:tcPr>
          <w:p>
            <w:pPr>
              <w:pStyle w:val="14"/>
            </w:pPr>
            <w:r>
              <w:t>107976.24元</w:t>
            </w:r>
          </w:p>
        </w:tc>
        <w:tc>
          <w:tcPr>
            <w:tcW w:w="1276" w:type="dxa"/>
            <w:vAlign w:val="center"/>
          </w:tcPr>
          <w:p>
            <w:pPr>
              <w:pStyle w:val="14"/>
            </w:pPr>
            <w:r>
              <w:t>劳务派遣人员专项经费项目实施计划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保障工作正常运行</w:t>
            </w:r>
          </w:p>
        </w:tc>
        <w:tc>
          <w:tcPr>
            <w:tcW w:w="5386" w:type="dxa"/>
            <w:vAlign w:val="center"/>
          </w:tcPr>
          <w:p>
            <w:pPr>
              <w:pStyle w:val="14"/>
            </w:pPr>
            <w:r>
              <w:t>能够保障工作正常运转</w:t>
            </w:r>
          </w:p>
        </w:tc>
        <w:tc>
          <w:tcPr>
            <w:tcW w:w="2268" w:type="dxa"/>
            <w:vAlign w:val="center"/>
          </w:tcPr>
          <w:p>
            <w:pPr>
              <w:pStyle w:val="14"/>
            </w:pPr>
            <w:r>
              <w:t>100百分比</w:t>
            </w:r>
          </w:p>
        </w:tc>
        <w:tc>
          <w:tcPr>
            <w:tcW w:w="1276" w:type="dxa"/>
            <w:vAlign w:val="center"/>
          </w:tcPr>
          <w:p>
            <w:pPr>
              <w:pStyle w:val="14"/>
            </w:pPr>
            <w:r>
              <w:t>劳务派遣人员专项经费项目实施计划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工作人员对待遇的满意度</w:t>
            </w:r>
          </w:p>
        </w:tc>
        <w:tc>
          <w:tcPr>
            <w:tcW w:w="5386" w:type="dxa"/>
            <w:vAlign w:val="center"/>
          </w:tcPr>
          <w:p>
            <w:pPr>
              <w:pStyle w:val="14"/>
            </w:pPr>
            <w:r>
              <w:t>反映对待遇的满意程度</w:t>
            </w:r>
          </w:p>
        </w:tc>
        <w:tc>
          <w:tcPr>
            <w:tcW w:w="2268" w:type="dxa"/>
            <w:vAlign w:val="center"/>
          </w:tcPr>
          <w:p>
            <w:pPr>
              <w:pStyle w:val="14"/>
            </w:pPr>
            <w:r>
              <w:t>≥95百分比</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11、烈士陵园管理人员劳务费专项经费绩效目标表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13062524P00001510312H</w:t>
            </w:r>
          </w:p>
        </w:tc>
        <w:tc>
          <w:tcPr>
            <w:tcW w:w="2835" w:type="dxa"/>
            <w:vAlign w:val="center"/>
          </w:tcPr>
          <w:p>
            <w:pPr>
              <w:pStyle w:val="12"/>
            </w:pPr>
            <w:r>
              <w:t>项目名称</w:t>
            </w:r>
          </w:p>
        </w:tc>
        <w:tc>
          <w:tcPr>
            <w:tcW w:w="6094" w:type="dxa"/>
            <w:gridSpan w:val="3"/>
            <w:vAlign w:val="center"/>
          </w:tcPr>
          <w:p>
            <w:pPr>
              <w:pStyle w:val="14"/>
            </w:pPr>
            <w:r>
              <w:t>烈士陵园管理人员劳务费专项经费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支付烈士陵园管理人员劳务费。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w:t>
            </w:r>
          </w:p>
        </w:tc>
        <w:tc>
          <w:tcPr>
            <w:tcW w:w="2835" w:type="dxa"/>
            <w:vAlign w:val="center"/>
          </w:tcPr>
          <w:p>
            <w:pPr>
              <w:pStyle w:val="15"/>
            </w:pPr>
            <w:r>
              <w:t>40%</w:t>
            </w:r>
          </w:p>
        </w:tc>
        <w:tc>
          <w:tcPr>
            <w:tcW w:w="2551" w:type="dxa"/>
            <w:vAlign w:val="center"/>
          </w:tcPr>
          <w:p>
            <w:pPr>
              <w:pStyle w:val="15"/>
            </w:pPr>
            <w:r>
              <w:t>60%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1.看护管理陵园15个，保持烈士陵园内外墙体、烈士墓区、烈士纪念碑、园区地面广场的清洁，烈士遗属满意度不低于90%。</w:t>
            </w:r>
          </w:p>
          <w:p>
            <w:pPr>
              <w:pStyle w:val="14"/>
            </w:pPr>
            <w:r>
              <w:t>2.按合同约定支付，每月支付4000元，12月中旬验收合格后一次性支付剩余资金12000元。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看护管理陵园数量</w:t>
            </w:r>
          </w:p>
        </w:tc>
        <w:tc>
          <w:tcPr>
            <w:tcW w:w="5386" w:type="dxa"/>
            <w:vAlign w:val="center"/>
          </w:tcPr>
          <w:p>
            <w:pPr>
              <w:pStyle w:val="14"/>
            </w:pPr>
            <w:r>
              <w:t>反映看护管理的陵园的数量</w:t>
            </w:r>
          </w:p>
        </w:tc>
        <w:tc>
          <w:tcPr>
            <w:tcW w:w="2268" w:type="dxa"/>
            <w:vAlign w:val="center"/>
          </w:tcPr>
          <w:p>
            <w:pPr>
              <w:pStyle w:val="14"/>
            </w:pPr>
            <w:r>
              <w:t>15个</w:t>
            </w:r>
          </w:p>
        </w:tc>
        <w:tc>
          <w:tcPr>
            <w:tcW w:w="1276" w:type="dxa"/>
            <w:vAlign w:val="center"/>
          </w:tcPr>
          <w:p>
            <w:pPr>
              <w:pStyle w:val="14"/>
            </w:pPr>
            <w:r>
              <w:t>《烈士陵园看护管理合同》、烈士陵园管理人员劳务费专项经费实施计划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清洁达标率</w:t>
            </w:r>
          </w:p>
        </w:tc>
        <w:tc>
          <w:tcPr>
            <w:tcW w:w="5386" w:type="dxa"/>
            <w:vAlign w:val="center"/>
          </w:tcPr>
          <w:p>
            <w:pPr>
              <w:pStyle w:val="14"/>
            </w:pPr>
            <w:r>
              <w:t>反映烈士陵园内外墙体、烈士墓区、烈士纪念碑、园区地面广场的清洁情况</w:t>
            </w:r>
          </w:p>
        </w:tc>
        <w:tc>
          <w:tcPr>
            <w:tcW w:w="2268" w:type="dxa"/>
            <w:vAlign w:val="center"/>
          </w:tcPr>
          <w:p>
            <w:pPr>
              <w:pStyle w:val="14"/>
            </w:pPr>
            <w:r>
              <w:t>100%</w:t>
            </w:r>
          </w:p>
        </w:tc>
        <w:tc>
          <w:tcPr>
            <w:tcW w:w="1276" w:type="dxa"/>
            <w:vAlign w:val="center"/>
          </w:tcPr>
          <w:p>
            <w:pPr>
              <w:pStyle w:val="14"/>
            </w:pPr>
            <w:r>
              <w:t>《烈士陵园看护管理合同》、烈士陵园管理人员劳务费专项经费实施计划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清洁完成及时率</w:t>
            </w:r>
          </w:p>
        </w:tc>
        <w:tc>
          <w:tcPr>
            <w:tcW w:w="5386" w:type="dxa"/>
            <w:vAlign w:val="center"/>
          </w:tcPr>
          <w:p>
            <w:pPr>
              <w:pStyle w:val="14"/>
            </w:pPr>
            <w:r>
              <w:t>反映清洁完成的及时情况</w:t>
            </w:r>
          </w:p>
        </w:tc>
        <w:tc>
          <w:tcPr>
            <w:tcW w:w="2268" w:type="dxa"/>
            <w:vAlign w:val="center"/>
          </w:tcPr>
          <w:p>
            <w:pPr>
              <w:pStyle w:val="14"/>
            </w:pPr>
            <w:r>
              <w:t>100%</w:t>
            </w:r>
          </w:p>
        </w:tc>
        <w:tc>
          <w:tcPr>
            <w:tcW w:w="1276" w:type="dxa"/>
            <w:vAlign w:val="center"/>
          </w:tcPr>
          <w:p>
            <w:pPr>
              <w:pStyle w:val="14"/>
            </w:pPr>
            <w:r>
              <w:t>《烈士陵园看护管理合同》、烈士陵园管理人员劳务费专项经费实施计划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5386" w:type="dxa"/>
            <w:vAlign w:val="center"/>
          </w:tcPr>
          <w:p>
            <w:pPr>
              <w:pStyle w:val="14"/>
            </w:pPr>
            <w:r>
              <w:t>反映项目的成本控制情况</w:t>
            </w:r>
          </w:p>
        </w:tc>
        <w:tc>
          <w:tcPr>
            <w:tcW w:w="2268" w:type="dxa"/>
            <w:vAlign w:val="center"/>
          </w:tcPr>
          <w:p>
            <w:pPr>
              <w:pStyle w:val="14"/>
            </w:pPr>
            <w:r>
              <w:t>≤6万元</w:t>
            </w:r>
          </w:p>
        </w:tc>
        <w:tc>
          <w:tcPr>
            <w:tcW w:w="1276" w:type="dxa"/>
            <w:vAlign w:val="center"/>
          </w:tcPr>
          <w:p>
            <w:pPr>
              <w:pStyle w:val="14"/>
            </w:pPr>
            <w:r>
              <w:t>《烈士陵园看护管理合同》、烈士陵园管理人员劳务费专项经费实施计划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陵园整洁度</w:t>
            </w:r>
          </w:p>
        </w:tc>
        <w:tc>
          <w:tcPr>
            <w:tcW w:w="5386" w:type="dxa"/>
            <w:vAlign w:val="center"/>
          </w:tcPr>
          <w:p>
            <w:pPr>
              <w:pStyle w:val="14"/>
            </w:pPr>
            <w:r>
              <w:t>反映陵园清洁度</w:t>
            </w:r>
          </w:p>
        </w:tc>
        <w:tc>
          <w:tcPr>
            <w:tcW w:w="2268" w:type="dxa"/>
            <w:vAlign w:val="center"/>
          </w:tcPr>
          <w:p>
            <w:pPr>
              <w:pStyle w:val="14"/>
            </w:pPr>
            <w:r>
              <w:t>100%</w:t>
            </w:r>
          </w:p>
        </w:tc>
        <w:tc>
          <w:tcPr>
            <w:tcW w:w="1276" w:type="dxa"/>
            <w:vAlign w:val="center"/>
          </w:tcPr>
          <w:p>
            <w:pPr>
              <w:pStyle w:val="14"/>
            </w:pPr>
            <w:r>
              <w:t>《烈士陵园看护管理合同》、烈士陵园管理人员劳务费专项经费实施计划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烈士遗属满意度</w:t>
            </w:r>
          </w:p>
        </w:tc>
        <w:tc>
          <w:tcPr>
            <w:tcW w:w="5386" w:type="dxa"/>
            <w:vAlign w:val="center"/>
          </w:tcPr>
          <w:p>
            <w:pPr>
              <w:pStyle w:val="14"/>
            </w:pPr>
            <w:r>
              <w:t>反映烈士遗属的满意度情况</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12、企业军转干部解困资金绩效目标表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13062524P000015105852</w:t>
            </w:r>
          </w:p>
        </w:tc>
        <w:tc>
          <w:tcPr>
            <w:tcW w:w="2835" w:type="dxa"/>
            <w:vAlign w:val="center"/>
          </w:tcPr>
          <w:p>
            <w:pPr>
              <w:pStyle w:val="12"/>
            </w:pPr>
            <w:r>
              <w:t>项目名称</w:t>
            </w:r>
          </w:p>
        </w:tc>
        <w:tc>
          <w:tcPr>
            <w:tcW w:w="6094" w:type="dxa"/>
            <w:gridSpan w:val="3"/>
            <w:vAlign w:val="center"/>
          </w:tcPr>
          <w:p>
            <w:pPr>
              <w:pStyle w:val="14"/>
            </w:pPr>
            <w:r>
              <w:t>企业军转干部解困资金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11.54</w:t>
            </w:r>
          </w:p>
        </w:tc>
        <w:tc>
          <w:tcPr>
            <w:tcW w:w="2835" w:type="dxa"/>
            <w:vAlign w:val="center"/>
          </w:tcPr>
          <w:p>
            <w:pPr>
              <w:pStyle w:val="12"/>
            </w:pPr>
            <w:r>
              <w:t>其中：财政    资金</w:t>
            </w:r>
          </w:p>
        </w:tc>
        <w:tc>
          <w:tcPr>
            <w:tcW w:w="2551" w:type="dxa"/>
            <w:vAlign w:val="center"/>
          </w:tcPr>
          <w:p>
            <w:pPr>
              <w:pStyle w:val="14"/>
            </w:pPr>
            <w:r>
              <w:t>11.54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支付军转干部解困资金。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我区企业军转干部生活困难人数截止到2023年12月有56人，工信局18人所需解困资金418520元、住建局4人所需解困资金90780.00元、发改局3（含粮局1人）人所需解困资金66300元、供销社8人所需解困资金186480元、供电公司10人，所需解困资金226780元、保定农场5人所需解困资金119880元、保运四公司6人所需解困资金134630元、石油公司2人，所需解困资金44040元。</w:t>
            </w:r>
          </w:p>
          <w:p>
            <w:pPr>
              <w:pStyle w:val="14"/>
            </w:pPr>
            <w:r>
              <w:t>2.通过发放补助资金，改善军转干部的生活，维护稳定。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5386" w:type="dxa"/>
            <w:vAlign w:val="center"/>
          </w:tcPr>
          <w:p>
            <w:pPr>
              <w:pStyle w:val="14"/>
            </w:pPr>
            <w:r>
              <w:t>反映企业军转干部人员数量</w:t>
            </w:r>
          </w:p>
        </w:tc>
        <w:tc>
          <w:tcPr>
            <w:tcW w:w="2268" w:type="dxa"/>
            <w:vAlign w:val="center"/>
          </w:tcPr>
          <w:p>
            <w:pPr>
              <w:pStyle w:val="14"/>
            </w:pPr>
            <w:r>
              <w:t>≤56人</w:t>
            </w:r>
          </w:p>
        </w:tc>
        <w:tc>
          <w:tcPr>
            <w:tcW w:w="1276" w:type="dxa"/>
            <w:vAlign w:val="center"/>
          </w:tcPr>
          <w:p>
            <w:pPr>
              <w:pStyle w:val="14"/>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按标准准确发放</w:t>
            </w:r>
          </w:p>
        </w:tc>
        <w:tc>
          <w:tcPr>
            <w:tcW w:w="2268" w:type="dxa"/>
            <w:vAlign w:val="center"/>
          </w:tcPr>
          <w:p>
            <w:pPr>
              <w:pStyle w:val="14"/>
            </w:pPr>
            <w:r>
              <w:t>100%</w:t>
            </w:r>
          </w:p>
        </w:tc>
        <w:tc>
          <w:tcPr>
            <w:tcW w:w="1276" w:type="dxa"/>
            <w:vAlign w:val="center"/>
          </w:tcPr>
          <w:p>
            <w:pPr>
              <w:pStyle w:val="14"/>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资金及时发放率</w:t>
            </w:r>
          </w:p>
        </w:tc>
        <w:tc>
          <w:tcPr>
            <w:tcW w:w="5386" w:type="dxa"/>
            <w:vAlign w:val="center"/>
          </w:tcPr>
          <w:p>
            <w:pPr>
              <w:pStyle w:val="14"/>
            </w:pPr>
            <w:r>
              <w:t>按照规定时间发放落实到位</w:t>
            </w:r>
          </w:p>
        </w:tc>
        <w:tc>
          <w:tcPr>
            <w:tcW w:w="2268" w:type="dxa"/>
            <w:vAlign w:val="center"/>
          </w:tcPr>
          <w:p>
            <w:pPr>
              <w:pStyle w:val="14"/>
            </w:pPr>
            <w:r>
              <w:t>100%</w:t>
            </w:r>
          </w:p>
        </w:tc>
        <w:tc>
          <w:tcPr>
            <w:tcW w:w="1276" w:type="dxa"/>
            <w:vAlign w:val="center"/>
          </w:tcPr>
          <w:p>
            <w:pPr>
              <w:pStyle w:val="14"/>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实际支出费用</w:t>
            </w:r>
          </w:p>
        </w:tc>
        <w:tc>
          <w:tcPr>
            <w:tcW w:w="2268" w:type="dxa"/>
            <w:vAlign w:val="center"/>
          </w:tcPr>
          <w:p>
            <w:pPr>
              <w:pStyle w:val="14"/>
            </w:pPr>
            <w:r>
              <w:t>≤115420元</w:t>
            </w:r>
          </w:p>
        </w:tc>
        <w:tc>
          <w:tcPr>
            <w:tcW w:w="1276" w:type="dxa"/>
            <w:vAlign w:val="center"/>
          </w:tcPr>
          <w:p>
            <w:pPr>
              <w:pStyle w:val="14"/>
            </w:pPr>
            <w:r>
              <w:t>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拥军优属保障率</w:t>
            </w:r>
          </w:p>
        </w:tc>
        <w:tc>
          <w:tcPr>
            <w:tcW w:w="5386" w:type="dxa"/>
            <w:vAlign w:val="center"/>
          </w:tcPr>
          <w:p>
            <w:pPr>
              <w:pStyle w:val="14"/>
            </w:pPr>
            <w:r>
              <w:t>未发生相关上访的比率</w:t>
            </w:r>
          </w:p>
        </w:tc>
        <w:tc>
          <w:tcPr>
            <w:tcW w:w="2268" w:type="dxa"/>
            <w:vAlign w:val="center"/>
          </w:tcPr>
          <w:p>
            <w:pPr>
              <w:pStyle w:val="14"/>
            </w:pPr>
            <w:r>
              <w:t>100%</w:t>
            </w:r>
          </w:p>
        </w:tc>
        <w:tc>
          <w:tcPr>
            <w:tcW w:w="1276" w:type="dxa"/>
            <w:vAlign w:val="center"/>
          </w:tcPr>
          <w:p>
            <w:pPr>
              <w:pStyle w:val="14"/>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企业军转干部满意度</w:t>
            </w:r>
          </w:p>
        </w:tc>
        <w:tc>
          <w:tcPr>
            <w:tcW w:w="5386" w:type="dxa"/>
            <w:vAlign w:val="center"/>
          </w:tcPr>
          <w:p>
            <w:pPr>
              <w:pStyle w:val="14"/>
            </w:pPr>
            <w:r>
              <w:t>项目相关的企业军转干部满意度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13、涉核人员健康体检绩效目标表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13062524P00001510341H</w:t>
            </w:r>
          </w:p>
        </w:tc>
        <w:tc>
          <w:tcPr>
            <w:tcW w:w="2835" w:type="dxa"/>
            <w:vAlign w:val="center"/>
          </w:tcPr>
          <w:p>
            <w:pPr>
              <w:pStyle w:val="12"/>
            </w:pPr>
            <w:r>
              <w:t>项目名称</w:t>
            </w:r>
          </w:p>
        </w:tc>
        <w:tc>
          <w:tcPr>
            <w:tcW w:w="6094" w:type="dxa"/>
            <w:gridSpan w:val="3"/>
            <w:vAlign w:val="center"/>
          </w:tcPr>
          <w:p>
            <w:pPr>
              <w:pStyle w:val="14"/>
            </w:pPr>
            <w:r>
              <w:t>涉核人员健康体检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3.62</w:t>
            </w:r>
          </w:p>
        </w:tc>
        <w:tc>
          <w:tcPr>
            <w:tcW w:w="2835" w:type="dxa"/>
            <w:vAlign w:val="center"/>
          </w:tcPr>
          <w:p>
            <w:pPr>
              <w:pStyle w:val="12"/>
            </w:pPr>
            <w:r>
              <w:t>其中：财政    资金</w:t>
            </w:r>
          </w:p>
        </w:tc>
        <w:tc>
          <w:tcPr>
            <w:tcW w:w="2551" w:type="dxa"/>
            <w:vAlign w:val="center"/>
          </w:tcPr>
          <w:p>
            <w:pPr>
              <w:pStyle w:val="14"/>
            </w:pPr>
            <w:r>
              <w:t>3.62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用于涉核人员体检。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1.每人体检费用标准480元，符合体检要求的人数预计151人.</w:t>
            </w:r>
          </w:p>
          <w:p>
            <w:pPr>
              <w:pStyle w:val="14"/>
            </w:pPr>
            <w:r>
              <w:t>2.维护稳定，保障涉核人员的身体健康。把优抚工作作为国家国防军队建设、保持国家长治久安的一项重要任务强力推进。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体检人数</w:t>
            </w:r>
          </w:p>
        </w:tc>
        <w:tc>
          <w:tcPr>
            <w:tcW w:w="5386" w:type="dxa"/>
            <w:vAlign w:val="center"/>
          </w:tcPr>
          <w:p>
            <w:pPr>
              <w:pStyle w:val="14"/>
            </w:pPr>
            <w:r>
              <w:t>反映体检人员数量</w:t>
            </w:r>
          </w:p>
        </w:tc>
        <w:tc>
          <w:tcPr>
            <w:tcW w:w="2268" w:type="dxa"/>
            <w:vAlign w:val="center"/>
          </w:tcPr>
          <w:p>
            <w:pPr>
              <w:pStyle w:val="14"/>
            </w:pPr>
            <w:r>
              <w:t>151人</w:t>
            </w:r>
          </w:p>
        </w:tc>
        <w:tc>
          <w:tcPr>
            <w:tcW w:w="1276" w:type="dxa"/>
            <w:vAlign w:val="center"/>
          </w:tcPr>
          <w:p>
            <w:pPr>
              <w:pStyle w:val="14"/>
            </w:pPr>
            <w:r>
              <w:t>1.保退役军人局发【2020】47号《保定市退役军人事务局关于做好原8023部队和其他参加核试验军队退役人员健康体检工作的通知》2.涉核人员健康体检经费项目实施计划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体检项目达标率</w:t>
            </w:r>
          </w:p>
        </w:tc>
        <w:tc>
          <w:tcPr>
            <w:tcW w:w="5386" w:type="dxa"/>
            <w:vAlign w:val="center"/>
          </w:tcPr>
          <w:p>
            <w:pPr>
              <w:pStyle w:val="14"/>
            </w:pPr>
            <w:r>
              <w:t>按规定体检项目进行体检</w:t>
            </w:r>
          </w:p>
        </w:tc>
        <w:tc>
          <w:tcPr>
            <w:tcW w:w="2268" w:type="dxa"/>
            <w:vAlign w:val="center"/>
          </w:tcPr>
          <w:p>
            <w:pPr>
              <w:pStyle w:val="14"/>
            </w:pPr>
            <w:r>
              <w:t>100%</w:t>
            </w:r>
          </w:p>
        </w:tc>
        <w:tc>
          <w:tcPr>
            <w:tcW w:w="1276" w:type="dxa"/>
            <w:vAlign w:val="center"/>
          </w:tcPr>
          <w:p>
            <w:pPr>
              <w:pStyle w:val="14"/>
            </w:pPr>
            <w:r>
              <w:t>1.保退役军人局发【2020】47号《保定市退役军人事务局关于做好原8023部队和其他参加核试验军队退役人员健康体检工作的通知》2.涉核人员健康体检经费项目实施计划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体检完成及时率</w:t>
            </w:r>
          </w:p>
        </w:tc>
        <w:tc>
          <w:tcPr>
            <w:tcW w:w="5386" w:type="dxa"/>
            <w:vAlign w:val="center"/>
          </w:tcPr>
          <w:p>
            <w:pPr>
              <w:pStyle w:val="14"/>
            </w:pPr>
            <w:r>
              <w:t>体检是否在规定的时间内及时完成</w:t>
            </w:r>
          </w:p>
        </w:tc>
        <w:tc>
          <w:tcPr>
            <w:tcW w:w="2268" w:type="dxa"/>
            <w:vAlign w:val="center"/>
          </w:tcPr>
          <w:p>
            <w:pPr>
              <w:pStyle w:val="14"/>
            </w:pPr>
            <w:r>
              <w:t>100%</w:t>
            </w:r>
          </w:p>
        </w:tc>
        <w:tc>
          <w:tcPr>
            <w:tcW w:w="1276" w:type="dxa"/>
            <w:vAlign w:val="center"/>
          </w:tcPr>
          <w:p>
            <w:pPr>
              <w:pStyle w:val="14"/>
            </w:pPr>
            <w:r>
              <w:t>1.保退役军人局发【2020】47号《保定市退役军人事务局关于做好原8023部队和其他参加核试验军队退役人员健康体检工作的通知》2.涉核人员健康体检经费项目实施计划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体检费用标准</w:t>
            </w:r>
          </w:p>
        </w:tc>
        <w:tc>
          <w:tcPr>
            <w:tcW w:w="5386" w:type="dxa"/>
            <w:vAlign w:val="center"/>
          </w:tcPr>
          <w:p>
            <w:pPr>
              <w:pStyle w:val="14"/>
            </w:pPr>
            <w:r>
              <w:t>反映体检费用</w:t>
            </w:r>
          </w:p>
        </w:tc>
        <w:tc>
          <w:tcPr>
            <w:tcW w:w="2268" w:type="dxa"/>
            <w:vAlign w:val="center"/>
          </w:tcPr>
          <w:p>
            <w:pPr>
              <w:pStyle w:val="14"/>
            </w:pPr>
            <w:r>
              <w:t>480元/人</w:t>
            </w:r>
          </w:p>
        </w:tc>
        <w:tc>
          <w:tcPr>
            <w:tcW w:w="1276" w:type="dxa"/>
            <w:vAlign w:val="center"/>
          </w:tcPr>
          <w:p>
            <w:pPr>
              <w:pStyle w:val="14"/>
            </w:pPr>
            <w:r>
              <w:t>1.保退役军人局发【2020】47号《保定市退役军人事务局关于做好原8023部队和其他参加核试验军队退役人员健康体检工作的通知》2.涉核人员健康体检经费项目实施计划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保障涉核人员的合法权益</w:t>
            </w:r>
          </w:p>
        </w:tc>
        <w:tc>
          <w:tcPr>
            <w:tcW w:w="5386" w:type="dxa"/>
            <w:vAlign w:val="center"/>
          </w:tcPr>
          <w:p>
            <w:pPr>
              <w:pStyle w:val="14"/>
            </w:pPr>
            <w:r>
              <w:t>涉核人员身体健康得到保障</w:t>
            </w:r>
          </w:p>
        </w:tc>
        <w:tc>
          <w:tcPr>
            <w:tcW w:w="2268" w:type="dxa"/>
            <w:vAlign w:val="center"/>
          </w:tcPr>
          <w:p>
            <w:pPr>
              <w:pStyle w:val="14"/>
            </w:pPr>
            <w:r>
              <w:t>100%</w:t>
            </w:r>
          </w:p>
        </w:tc>
        <w:tc>
          <w:tcPr>
            <w:tcW w:w="1276" w:type="dxa"/>
            <w:vAlign w:val="center"/>
          </w:tcPr>
          <w:p>
            <w:pPr>
              <w:pStyle w:val="14"/>
            </w:pPr>
            <w:r>
              <w:t>1.保退役军人局发【2020】47号《保定市退役军人事务局关于做好原8023部队和其他参加核试验军队退役人员健康体检工作的通知》2.涉核人员健康体检经费项目实施计划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涉核人员满意度</w:t>
            </w:r>
          </w:p>
        </w:tc>
        <w:tc>
          <w:tcPr>
            <w:tcW w:w="5386" w:type="dxa"/>
            <w:vAlign w:val="center"/>
          </w:tcPr>
          <w:p>
            <w:pPr>
              <w:pStyle w:val="14"/>
            </w:pPr>
            <w:r>
              <w:t>涉核人员满意度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14、涉核人员生活补助绩效目标表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13062524P000015103425</w:t>
            </w:r>
          </w:p>
        </w:tc>
        <w:tc>
          <w:tcPr>
            <w:tcW w:w="2835" w:type="dxa"/>
            <w:vAlign w:val="center"/>
          </w:tcPr>
          <w:p>
            <w:pPr>
              <w:pStyle w:val="12"/>
            </w:pPr>
            <w:r>
              <w:t>项目名称</w:t>
            </w:r>
          </w:p>
        </w:tc>
        <w:tc>
          <w:tcPr>
            <w:tcW w:w="6094" w:type="dxa"/>
            <w:gridSpan w:val="3"/>
            <w:vAlign w:val="center"/>
          </w:tcPr>
          <w:p>
            <w:pPr>
              <w:pStyle w:val="14"/>
            </w:pPr>
            <w:r>
              <w:t>涉核人员生活补助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31.20</w:t>
            </w:r>
          </w:p>
        </w:tc>
        <w:tc>
          <w:tcPr>
            <w:tcW w:w="2835" w:type="dxa"/>
            <w:vAlign w:val="center"/>
          </w:tcPr>
          <w:p>
            <w:pPr>
              <w:pStyle w:val="12"/>
            </w:pPr>
            <w:r>
              <w:t>其中：财政    资金</w:t>
            </w:r>
          </w:p>
        </w:tc>
        <w:tc>
          <w:tcPr>
            <w:tcW w:w="2551" w:type="dxa"/>
            <w:vAlign w:val="center"/>
          </w:tcPr>
          <w:p>
            <w:pPr>
              <w:pStyle w:val="14"/>
            </w:pPr>
            <w:r>
              <w:t>31.20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用于发放涉核人员生活补助金。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1.享受补助的涉核人员共计人数151人，其中60周岁以下的每月生活补助金100元，60周岁以上的每月生活补助金200元。</w:t>
            </w:r>
          </w:p>
          <w:p>
            <w:pPr>
              <w:pStyle w:val="14"/>
            </w:pPr>
            <w:r>
              <w:t>2.维护稳定，保障涉核人员的基本生活。把优抚工作作为国家国防军队建设、保持国家长治久安的一项重要任务强力推进。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涉核人员人数</w:t>
            </w:r>
          </w:p>
        </w:tc>
        <w:tc>
          <w:tcPr>
            <w:tcW w:w="5386" w:type="dxa"/>
            <w:vAlign w:val="center"/>
          </w:tcPr>
          <w:p>
            <w:pPr>
              <w:pStyle w:val="14"/>
            </w:pPr>
            <w:r>
              <w:t>反映享受补助的涉核人员数量</w:t>
            </w:r>
          </w:p>
        </w:tc>
        <w:tc>
          <w:tcPr>
            <w:tcW w:w="2268" w:type="dxa"/>
            <w:vAlign w:val="center"/>
          </w:tcPr>
          <w:p>
            <w:pPr>
              <w:pStyle w:val="14"/>
            </w:pPr>
            <w:r>
              <w:t>151人</w:t>
            </w:r>
          </w:p>
        </w:tc>
        <w:tc>
          <w:tcPr>
            <w:tcW w:w="1276" w:type="dxa"/>
            <w:vAlign w:val="center"/>
          </w:tcPr>
          <w:p>
            <w:pPr>
              <w:pStyle w:val="14"/>
            </w:pPr>
            <w:r>
              <w:t>依据三重一大会议纪要、涉核人员生活补助项目实施项目计划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生活补助发放足额率</w:t>
            </w:r>
          </w:p>
        </w:tc>
        <w:tc>
          <w:tcPr>
            <w:tcW w:w="5386" w:type="dxa"/>
            <w:vAlign w:val="center"/>
          </w:tcPr>
          <w:p>
            <w:pPr>
              <w:pStyle w:val="14"/>
            </w:pPr>
            <w:r>
              <w:t>足额发放生活补助人数占全部人数比例</w:t>
            </w:r>
          </w:p>
        </w:tc>
        <w:tc>
          <w:tcPr>
            <w:tcW w:w="2268" w:type="dxa"/>
            <w:vAlign w:val="center"/>
          </w:tcPr>
          <w:p>
            <w:pPr>
              <w:pStyle w:val="14"/>
            </w:pPr>
            <w:r>
              <w:t>100%</w:t>
            </w:r>
          </w:p>
        </w:tc>
        <w:tc>
          <w:tcPr>
            <w:tcW w:w="1276" w:type="dxa"/>
            <w:vAlign w:val="center"/>
          </w:tcPr>
          <w:p>
            <w:pPr>
              <w:pStyle w:val="14"/>
            </w:pPr>
            <w:r>
              <w:t>依据三重一大会议纪要、涉核人员生活补助项目实施项目计划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生活补助发放及时率</w:t>
            </w:r>
          </w:p>
        </w:tc>
        <w:tc>
          <w:tcPr>
            <w:tcW w:w="5386" w:type="dxa"/>
            <w:vAlign w:val="center"/>
          </w:tcPr>
          <w:p>
            <w:pPr>
              <w:pStyle w:val="14"/>
            </w:pPr>
            <w:r>
              <w:t>生活补助及时发放</w:t>
            </w:r>
          </w:p>
        </w:tc>
        <w:tc>
          <w:tcPr>
            <w:tcW w:w="2268" w:type="dxa"/>
            <w:vAlign w:val="center"/>
          </w:tcPr>
          <w:p>
            <w:pPr>
              <w:pStyle w:val="14"/>
            </w:pPr>
            <w:r>
              <w:t>100%</w:t>
            </w:r>
          </w:p>
        </w:tc>
        <w:tc>
          <w:tcPr>
            <w:tcW w:w="1276" w:type="dxa"/>
            <w:vAlign w:val="center"/>
          </w:tcPr>
          <w:p>
            <w:pPr>
              <w:pStyle w:val="14"/>
            </w:pPr>
            <w:r>
              <w:t>依据三重一大会议纪要、涉核人员生活补助项目实施项目计划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反映实际支出情况</w:t>
            </w:r>
          </w:p>
        </w:tc>
        <w:tc>
          <w:tcPr>
            <w:tcW w:w="2268" w:type="dxa"/>
            <w:vAlign w:val="center"/>
          </w:tcPr>
          <w:p>
            <w:pPr>
              <w:pStyle w:val="14"/>
            </w:pPr>
            <w:r>
              <w:t>≤31.2万元</w:t>
            </w:r>
          </w:p>
        </w:tc>
        <w:tc>
          <w:tcPr>
            <w:tcW w:w="1276" w:type="dxa"/>
            <w:vAlign w:val="center"/>
          </w:tcPr>
          <w:p>
            <w:pPr>
              <w:pStyle w:val="14"/>
            </w:pPr>
            <w:r>
              <w:t>依据三重一大会议纪要、涉核人员生活补助项目实施项目计划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提高涉核人员的生活水平</w:t>
            </w:r>
          </w:p>
        </w:tc>
        <w:tc>
          <w:tcPr>
            <w:tcW w:w="5386" w:type="dxa"/>
            <w:vAlign w:val="center"/>
          </w:tcPr>
          <w:p>
            <w:pPr>
              <w:pStyle w:val="14"/>
            </w:pPr>
            <w:r>
              <w:t>生活水平得到改善</w:t>
            </w:r>
          </w:p>
        </w:tc>
        <w:tc>
          <w:tcPr>
            <w:tcW w:w="2268" w:type="dxa"/>
            <w:vAlign w:val="center"/>
          </w:tcPr>
          <w:p>
            <w:pPr>
              <w:pStyle w:val="14"/>
            </w:pPr>
            <w:r>
              <w:t>≥85%</w:t>
            </w:r>
          </w:p>
        </w:tc>
        <w:tc>
          <w:tcPr>
            <w:tcW w:w="1276" w:type="dxa"/>
            <w:vAlign w:val="center"/>
          </w:tcPr>
          <w:p>
            <w:pPr>
              <w:pStyle w:val="14"/>
            </w:pPr>
            <w:r>
              <w:t>依据三重一大会议纪要、涉核人员生活补助项目实施项目计划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涉核人员满意度</w:t>
            </w:r>
          </w:p>
        </w:tc>
        <w:tc>
          <w:tcPr>
            <w:tcW w:w="5386" w:type="dxa"/>
            <w:vAlign w:val="center"/>
          </w:tcPr>
          <w:p>
            <w:pPr>
              <w:pStyle w:val="14"/>
            </w:pPr>
            <w:r>
              <w:t>涉核人员对补助发放的满意度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15、提前下达2023年省级财政优抚对象补助经费预算（抚恤和生活补助）绩效目标表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13062523P00000310180R</w:t>
            </w:r>
          </w:p>
        </w:tc>
        <w:tc>
          <w:tcPr>
            <w:tcW w:w="2835" w:type="dxa"/>
            <w:vAlign w:val="center"/>
          </w:tcPr>
          <w:p>
            <w:pPr>
              <w:pStyle w:val="12"/>
            </w:pPr>
            <w:r>
              <w:t>项目名称</w:t>
            </w:r>
          </w:p>
        </w:tc>
        <w:tc>
          <w:tcPr>
            <w:tcW w:w="6094" w:type="dxa"/>
            <w:gridSpan w:val="3"/>
            <w:vAlign w:val="center"/>
          </w:tcPr>
          <w:p>
            <w:pPr>
              <w:pStyle w:val="14"/>
            </w:pPr>
            <w:r>
              <w:t>提前下达2023年省级财政优抚对象补助经费预算（抚恤和生活补助）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1.51</w:t>
            </w:r>
          </w:p>
        </w:tc>
        <w:tc>
          <w:tcPr>
            <w:tcW w:w="2835" w:type="dxa"/>
            <w:vAlign w:val="center"/>
          </w:tcPr>
          <w:p>
            <w:pPr>
              <w:pStyle w:val="12"/>
            </w:pPr>
            <w:r>
              <w:t>其中：财政    资金</w:t>
            </w:r>
          </w:p>
        </w:tc>
        <w:tc>
          <w:tcPr>
            <w:tcW w:w="2551" w:type="dxa"/>
            <w:vAlign w:val="center"/>
          </w:tcPr>
          <w:p>
            <w:pPr>
              <w:pStyle w:val="14"/>
            </w:pPr>
            <w:r>
              <w:t>1.51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用于发放抚恤和生活补助及老党员生活补助。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5386" w:type="dxa"/>
            <w:vAlign w:val="center"/>
          </w:tcPr>
          <w:p>
            <w:pPr>
              <w:pStyle w:val="14"/>
            </w:pPr>
            <w:r>
              <w:t>补助人数</w:t>
            </w:r>
          </w:p>
        </w:tc>
        <w:tc>
          <w:tcPr>
            <w:tcW w:w="2268" w:type="dxa"/>
            <w:vAlign w:val="center"/>
          </w:tcPr>
          <w:p>
            <w:pPr>
              <w:pStyle w:val="14"/>
            </w:pPr>
            <w:r>
              <w:t>≥42人</w:t>
            </w:r>
          </w:p>
        </w:tc>
        <w:tc>
          <w:tcPr>
            <w:tcW w:w="1276" w:type="dxa"/>
            <w:vAlign w:val="center"/>
          </w:tcPr>
          <w:p>
            <w:pPr>
              <w:pStyle w:val="14"/>
            </w:pPr>
            <w:r>
              <w:t>依据2023年11月份人数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专款专用率</w:t>
            </w:r>
          </w:p>
        </w:tc>
        <w:tc>
          <w:tcPr>
            <w:tcW w:w="5386" w:type="dxa"/>
            <w:vAlign w:val="center"/>
          </w:tcPr>
          <w:p>
            <w:pPr>
              <w:pStyle w:val="14"/>
            </w:pPr>
            <w:r>
              <w:t>专款专用率</w:t>
            </w:r>
          </w:p>
        </w:tc>
        <w:tc>
          <w:tcPr>
            <w:tcW w:w="2268" w:type="dxa"/>
            <w:vAlign w:val="center"/>
          </w:tcPr>
          <w:p>
            <w:pPr>
              <w:pStyle w:val="14"/>
            </w:pPr>
            <w:r>
              <w:t>100 %</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补助经费及时发放率</w:t>
            </w:r>
          </w:p>
        </w:tc>
        <w:tc>
          <w:tcPr>
            <w:tcW w:w="5386" w:type="dxa"/>
            <w:vAlign w:val="center"/>
          </w:tcPr>
          <w:p>
            <w:pPr>
              <w:pStyle w:val="14"/>
            </w:pPr>
            <w:r>
              <w:t>资金是否能够按照规定时间发放到位</w:t>
            </w:r>
          </w:p>
        </w:tc>
        <w:tc>
          <w:tcPr>
            <w:tcW w:w="2268" w:type="dxa"/>
            <w:vAlign w:val="center"/>
          </w:tcPr>
          <w:p>
            <w:pPr>
              <w:pStyle w:val="14"/>
            </w:pPr>
            <w:r>
              <w:t>100 %</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5386" w:type="dxa"/>
            <w:vAlign w:val="center"/>
          </w:tcPr>
          <w:p>
            <w:pPr>
              <w:pStyle w:val="14"/>
            </w:pPr>
            <w:r>
              <w:t>在预算金额内支付</w:t>
            </w:r>
          </w:p>
        </w:tc>
        <w:tc>
          <w:tcPr>
            <w:tcW w:w="2268" w:type="dxa"/>
            <w:vAlign w:val="center"/>
          </w:tcPr>
          <w:p>
            <w:pPr>
              <w:pStyle w:val="14"/>
            </w:pPr>
            <w:r>
              <w:t>≤1.51万元</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拥军优属保障率</w:t>
            </w:r>
          </w:p>
        </w:tc>
        <w:tc>
          <w:tcPr>
            <w:tcW w:w="5386" w:type="dxa"/>
            <w:vAlign w:val="center"/>
          </w:tcPr>
          <w:p>
            <w:pPr>
              <w:pStyle w:val="14"/>
            </w:pPr>
            <w:r>
              <w:t>未发生相关上访的比率</w:t>
            </w:r>
          </w:p>
        </w:tc>
        <w:tc>
          <w:tcPr>
            <w:tcW w:w="2268" w:type="dxa"/>
            <w:vAlign w:val="center"/>
          </w:tcPr>
          <w:p>
            <w:pPr>
              <w:pStyle w:val="14"/>
            </w:pPr>
            <w:r>
              <w:t>100%</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5386" w:type="dxa"/>
            <w:vAlign w:val="center"/>
          </w:tcPr>
          <w:p>
            <w:pPr>
              <w:pStyle w:val="14"/>
            </w:pPr>
            <w:r>
              <w:t>项目相关的优抚对象满意度</w:t>
            </w:r>
          </w:p>
        </w:tc>
        <w:tc>
          <w:tcPr>
            <w:tcW w:w="2268" w:type="dxa"/>
            <w:vAlign w:val="center"/>
          </w:tcPr>
          <w:p>
            <w:pPr>
              <w:pStyle w:val="14"/>
            </w:pPr>
            <w:r>
              <w:t>≥90%</w:t>
            </w:r>
          </w:p>
        </w:tc>
        <w:tc>
          <w:tcPr>
            <w:tcW w:w="1276" w:type="dxa"/>
            <w:vAlign w:val="center"/>
          </w:tcPr>
          <w:p>
            <w:pPr>
              <w:pStyle w:val="14"/>
            </w:pPr>
            <w:r>
              <w:t>计划标准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16、提前下达2023年中央财政优抚对象补助经费绩效目标表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13062523P00000310043U</w:t>
            </w:r>
          </w:p>
        </w:tc>
        <w:tc>
          <w:tcPr>
            <w:tcW w:w="2835" w:type="dxa"/>
            <w:vAlign w:val="center"/>
          </w:tcPr>
          <w:p>
            <w:pPr>
              <w:pStyle w:val="12"/>
            </w:pPr>
            <w:r>
              <w:t>项目名称</w:t>
            </w:r>
          </w:p>
        </w:tc>
        <w:tc>
          <w:tcPr>
            <w:tcW w:w="6094" w:type="dxa"/>
            <w:gridSpan w:val="3"/>
            <w:vAlign w:val="center"/>
          </w:tcPr>
          <w:p>
            <w:pPr>
              <w:pStyle w:val="14"/>
            </w:pPr>
            <w:r>
              <w:t>提前下达2023年中央财政优抚对象补助经费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4.69</w:t>
            </w:r>
          </w:p>
        </w:tc>
        <w:tc>
          <w:tcPr>
            <w:tcW w:w="2835" w:type="dxa"/>
            <w:vAlign w:val="center"/>
          </w:tcPr>
          <w:p>
            <w:pPr>
              <w:pStyle w:val="12"/>
            </w:pPr>
            <w:r>
              <w:t>其中：财政    资金</w:t>
            </w:r>
          </w:p>
        </w:tc>
        <w:tc>
          <w:tcPr>
            <w:tcW w:w="2551" w:type="dxa"/>
            <w:vAlign w:val="center"/>
          </w:tcPr>
          <w:p>
            <w:pPr>
              <w:pStyle w:val="14"/>
            </w:pPr>
            <w:r>
              <w:t>4.69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发放优抚对象抚恤和生活补助、医疗费用等支出。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1.发放优待抚恤资金，及时落实待遇。</w:t>
            </w:r>
          </w:p>
          <w:p>
            <w:pPr>
              <w:pStyle w:val="14"/>
            </w:pPr>
            <w:r>
              <w:t>2.把优抚工作作为国家国防军队建设、保持国家长治久安的一项重要任务强力推进。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享受伤残抚恤的人员数量</w:t>
            </w:r>
          </w:p>
        </w:tc>
        <w:tc>
          <w:tcPr>
            <w:tcW w:w="5386" w:type="dxa"/>
            <w:vAlign w:val="center"/>
          </w:tcPr>
          <w:p>
            <w:pPr>
              <w:pStyle w:val="14"/>
            </w:pPr>
            <w:r>
              <w:t>反映享受伤残抚恤的人员情况</w:t>
            </w:r>
          </w:p>
        </w:tc>
        <w:tc>
          <w:tcPr>
            <w:tcW w:w="2268" w:type="dxa"/>
            <w:vAlign w:val="center"/>
          </w:tcPr>
          <w:p>
            <w:pPr>
              <w:pStyle w:val="14"/>
            </w:pPr>
            <w:r>
              <w:t>≥200人</w:t>
            </w:r>
          </w:p>
        </w:tc>
        <w:tc>
          <w:tcPr>
            <w:tcW w:w="1276" w:type="dxa"/>
            <w:vAlign w:val="center"/>
          </w:tcPr>
          <w:p>
            <w:pPr>
              <w:pStyle w:val="14"/>
            </w:pPr>
            <w:r>
              <w:t>2023年1月份人数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生活补助发放足额率</w:t>
            </w:r>
          </w:p>
        </w:tc>
        <w:tc>
          <w:tcPr>
            <w:tcW w:w="5386" w:type="dxa"/>
            <w:vAlign w:val="center"/>
          </w:tcPr>
          <w:p>
            <w:pPr>
              <w:pStyle w:val="14"/>
            </w:pPr>
            <w:r>
              <w:t>反映生活补助发放的足额情况</w:t>
            </w:r>
          </w:p>
        </w:tc>
        <w:tc>
          <w:tcPr>
            <w:tcW w:w="2268" w:type="dxa"/>
            <w:vAlign w:val="center"/>
          </w:tcPr>
          <w:p>
            <w:pPr>
              <w:pStyle w:val="14"/>
            </w:pPr>
            <w:r>
              <w:t>100%</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生活补助发放及时率</w:t>
            </w:r>
          </w:p>
        </w:tc>
        <w:tc>
          <w:tcPr>
            <w:tcW w:w="5386" w:type="dxa"/>
            <w:vAlign w:val="center"/>
          </w:tcPr>
          <w:p>
            <w:pPr>
              <w:pStyle w:val="14"/>
            </w:pPr>
            <w:r>
              <w:t>反映生活补助发放的及时情况</w:t>
            </w:r>
          </w:p>
        </w:tc>
        <w:tc>
          <w:tcPr>
            <w:tcW w:w="2268" w:type="dxa"/>
            <w:vAlign w:val="center"/>
          </w:tcPr>
          <w:p>
            <w:pPr>
              <w:pStyle w:val="14"/>
            </w:pPr>
            <w:r>
              <w:t>100%</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5386" w:type="dxa"/>
            <w:vAlign w:val="center"/>
          </w:tcPr>
          <w:p>
            <w:pPr>
              <w:pStyle w:val="14"/>
            </w:pPr>
            <w:r>
              <w:t>反映项目的成本控制情况</w:t>
            </w:r>
          </w:p>
        </w:tc>
        <w:tc>
          <w:tcPr>
            <w:tcW w:w="2268" w:type="dxa"/>
            <w:vAlign w:val="center"/>
          </w:tcPr>
          <w:p>
            <w:pPr>
              <w:pStyle w:val="14"/>
            </w:pPr>
            <w:r>
              <w:t>≤46914.6元</w:t>
            </w:r>
          </w:p>
        </w:tc>
        <w:tc>
          <w:tcPr>
            <w:tcW w:w="1276"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上访事件发生数</w:t>
            </w:r>
          </w:p>
        </w:tc>
        <w:tc>
          <w:tcPr>
            <w:tcW w:w="5386" w:type="dxa"/>
            <w:vAlign w:val="center"/>
          </w:tcPr>
          <w:p>
            <w:pPr>
              <w:pStyle w:val="14"/>
            </w:pPr>
            <w:r>
              <w:t>反映上访事件的发生情况</w:t>
            </w:r>
          </w:p>
        </w:tc>
        <w:tc>
          <w:tcPr>
            <w:tcW w:w="2268" w:type="dxa"/>
            <w:vAlign w:val="center"/>
          </w:tcPr>
          <w:p>
            <w:pPr>
              <w:pStyle w:val="14"/>
            </w:pPr>
            <w:r>
              <w:t>≤2次</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5386" w:type="dxa"/>
            <w:vAlign w:val="center"/>
          </w:tcPr>
          <w:p>
            <w:pPr>
              <w:pStyle w:val="14"/>
            </w:pPr>
            <w:r>
              <w:t>反映涉及的优抚对象的满意情况</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17、提前下达2024年省级财政退役安置补助经费预算绩效目标表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13062524P00001710181R</w:t>
            </w:r>
          </w:p>
        </w:tc>
        <w:tc>
          <w:tcPr>
            <w:tcW w:w="2835" w:type="dxa"/>
            <w:vAlign w:val="center"/>
          </w:tcPr>
          <w:p>
            <w:pPr>
              <w:pStyle w:val="12"/>
            </w:pPr>
            <w:r>
              <w:t>项目名称</w:t>
            </w:r>
          </w:p>
        </w:tc>
        <w:tc>
          <w:tcPr>
            <w:tcW w:w="6094" w:type="dxa"/>
            <w:gridSpan w:val="3"/>
            <w:vAlign w:val="center"/>
          </w:tcPr>
          <w:p>
            <w:pPr>
              <w:pStyle w:val="14"/>
            </w:pPr>
            <w:r>
              <w:t>提前下达2024年省级财政退役安置补助经费预算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用于无军籍职工津补贴发放。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1.项目资金30000元，保障无军籍职工津补贴。</w:t>
            </w:r>
          </w:p>
          <w:p>
            <w:pPr>
              <w:pStyle w:val="14"/>
            </w:pPr>
            <w:r>
              <w:t>2.把安置工作作为国家国防军队建设、保持国家长治久安的一项重要任务强力推进。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无军籍职工</w:t>
            </w:r>
          </w:p>
        </w:tc>
        <w:tc>
          <w:tcPr>
            <w:tcW w:w="5386" w:type="dxa"/>
            <w:vAlign w:val="center"/>
          </w:tcPr>
          <w:p>
            <w:pPr>
              <w:pStyle w:val="14"/>
            </w:pPr>
            <w:r>
              <w:t>反映发放无军籍职工津补贴人员数量</w:t>
            </w:r>
          </w:p>
        </w:tc>
        <w:tc>
          <w:tcPr>
            <w:tcW w:w="2268" w:type="dxa"/>
            <w:vAlign w:val="center"/>
          </w:tcPr>
          <w:p>
            <w:pPr>
              <w:pStyle w:val="14"/>
            </w:pPr>
            <w:r>
              <w:t>4人</w:t>
            </w:r>
          </w:p>
        </w:tc>
        <w:tc>
          <w:tcPr>
            <w:tcW w:w="1276" w:type="dxa"/>
            <w:vAlign w:val="center"/>
          </w:tcPr>
          <w:p>
            <w:pPr>
              <w:pStyle w:val="14"/>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按标准发放</w:t>
            </w:r>
          </w:p>
        </w:tc>
        <w:tc>
          <w:tcPr>
            <w:tcW w:w="5386" w:type="dxa"/>
            <w:vAlign w:val="center"/>
          </w:tcPr>
          <w:p>
            <w:pPr>
              <w:pStyle w:val="14"/>
            </w:pPr>
            <w:r>
              <w:t>反映发放标准准确率</w:t>
            </w:r>
          </w:p>
        </w:tc>
        <w:tc>
          <w:tcPr>
            <w:tcW w:w="2268" w:type="dxa"/>
            <w:vAlign w:val="center"/>
          </w:tcPr>
          <w:p>
            <w:pPr>
              <w:pStyle w:val="14"/>
            </w:pPr>
            <w:r>
              <w:t>≥85%</w:t>
            </w:r>
          </w:p>
        </w:tc>
        <w:tc>
          <w:tcPr>
            <w:tcW w:w="1276" w:type="dxa"/>
            <w:vAlign w:val="center"/>
          </w:tcPr>
          <w:p>
            <w:pPr>
              <w:pStyle w:val="14"/>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5386" w:type="dxa"/>
            <w:vAlign w:val="center"/>
          </w:tcPr>
          <w:p>
            <w:pPr>
              <w:pStyle w:val="14"/>
            </w:pPr>
            <w:r>
              <w:t>资金是否能够按照规定时间落实到位</w:t>
            </w:r>
          </w:p>
        </w:tc>
        <w:tc>
          <w:tcPr>
            <w:tcW w:w="2268" w:type="dxa"/>
            <w:vAlign w:val="center"/>
          </w:tcPr>
          <w:p>
            <w:pPr>
              <w:pStyle w:val="14"/>
            </w:pPr>
            <w:r>
              <w:t>≥85%</w:t>
            </w:r>
          </w:p>
        </w:tc>
        <w:tc>
          <w:tcPr>
            <w:tcW w:w="1276" w:type="dxa"/>
            <w:vAlign w:val="center"/>
          </w:tcPr>
          <w:p>
            <w:pPr>
              <w:pStyle w:val="14"/>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项目实际支出费用</w:t>
            </w:r>
          </w:p>
        </w:tc>
        <w:tc>
          <w:tcPr>
            <w:tcW w:w="2268" w:type="dxa"/>
            <w:vAlign w:val="center"/>
          </w:tcPr>
          <w:p>
            <w:pPr>
              <w:pStyle w:val="14"/>
            </w:pPr>
            <w:r>
              <w:t>≤30000元</w:t>
            </w:r>
          </w:p>
        </w:tc>
        <w:tc>
          <w:tcPr>
            <w:tcW w:w="1276" w:type="dxa"/>
            <w:vAlign w:val="center"/>
          </w:tcPr>
          <w:p>
            <w:pPr>
              <w:pStyle w:val="14"/>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军队离退休人员权益保障率</w:t>
            </w:r>
          </w:p>
        </w:tc>
        <w:tc>
          <w:tcPr>
            <w:tcW w:w="5386" w:type="dxa"/>
            <w:vAlign w:val="center"/>
          </w:tcPr>
          <w:p>
            <w:pPr>
              <w:pStyle w:val="14"/>
            </w:pPr>
            <w:r>
              <w:t>提高军队离休人员权益保障，提高社会稳定水平</w:t>
            </w:r>
          </w:p>
        </w:tc>
        <w:tc>
          <w:tcPr>
            <w:tcW w:w="2268" w:type="dxa"/>
            <w:vAlign w:val="center"/>
          </w:tcPr>
          <w:p>
            <w:pPr>
              <w:pStyle w:val="14"/>
            </w:pPr>
            <w:r>
              <w:t>≥85%</w:t>
            </w:r>
          </w:p>
        </w:tc>
        <w:tc>
          <w:tcPr>
            <w:tcW w:w="1276" w:type="dxa"/>
            <w:vAlign w:val="center"/>
          </w:tcPr>
          <w:p>
            <w:pPr>
              <w:pStyle w:val="14"/>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移交政府军队离退休人员满意度</w:t>
            </w:r>
          </w:p>
        </w:tc>
        <w:tc>
          <w:tcPr>
            <w:tcW w:w="5386" w:type="dxa"/>
            <w:vAlign w:val="center"/>
          </w:tcPr>
          <w:p>
            <w:pPr>
              <w:pStyle w:val="14"/>
            </w:pPr>
            <w:r>
              <w:t>移交政府军队离退休人员满意度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18、提前下达2024年省级财政退役安置补助经费预算绩效目标表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13062524P00001710184L</w:t>
            </w:r>
          </w:p>
        </w:tc>
        <w:tc>
          <w:tcPr>
            <w:tcW w:w="2835" w:type="dxa"/>
            <w:vAlign w:val="center"/>
          </w:tcPr>
          <w:p>
            <w:pPr>
              <w:pStyle w:val="12"/>
            </w:pPr>
            <w:r>
              <w:t>项目名称</w:t>
            </w:r>
          </w:p>
        </w:tc>
        <w:tc>
          <w:tcPr>
            <w:tcW w:w="6094" w:type="dxa"/>
            <w:gridSpan w:val="3"/>
            <w:vAlign w:val="center"/>
          </w:tcPr>
          <w:p>
            <w:pPr>
              <w:pStyle w:val="14"/>
            </w:pPr>
            <w:r>
              <w:t>提前下达2024年省级财政退役安置补助经费预算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用于军队离退休人员及家属遗属医疗补助。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1.项目资金60000元，军队离退休人员生活待遇经费人员24人，每月确保按时足额发放到位，保障军队离退休人员医疗待遇。</w:t>
            </w:r>
          </w:p>
          <w:p>
            <w:pPr>
              <w:pStyle w:val="14"/>
            </w:pPr>
            <w:r>
              <w:t>2.把安置工作作为国家国防军队建设、保持国家长治久安的一项重要任务强力推进。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离退休干部人数</w:t>
            </w:r>
          </w:p>
        </w:tc>
        <w:tc>
          <w:tcPr>
            <w:tcW w:w="5386" w:type="dxa"/>
            <w:vAlign w:val="center"/>
          </w:tcPr>
          <w:p>
            <w:pPr>
              <w:pStyle w:val="14"/>
            </w:pPr>
            <w:r>
              <w:t>反映发放离退休经费人员数量</w:t>
            </w:r>
          </w:p>
        </w:tc>
        <w:tc>
          <w:tcPr>
            <w:tcW w:w="2268" w:type="dxa"/>
            <w:vAlign w:val="center"/>
          </w:tcPr>
          <w:p>
            <w:pPr>
              <w:pStyle w:val="14"/>
            </w:pPr>
            <w:r>
              <w:t>24人</w:t>
            </w:r>
          </w:p>
        </w:tc>
        <w:tc>
          <w:tcPr>
            <w:tcW w:w="1276" w:type="dxa"/>
            <w:vAlign w:val="center"/>
          </w:tcPr>
          <w:p>
            <w:pPr>
              <w:pStyle w:val="14"/>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按标准发放</w:t>
            </w:r>
          </w:p>
        </w:tc>
        <w:tc>
          <w:tcPr>
            <w:tcW w:w="5386" w:type="dxa"/>
            <w:vAlign w:val="center"/>
          </w:tcPr>
          <w:p>
            <w:pPr>
              <w:pStyle w:val="14"/>
            </w:pPr>
            <w:r>
              <w:t>反映发放标准准确率</w:t>
            </w:r>
          </w:p>
        </w:tc>
        <w:tc>
          <w:tcPr>
            <w:tcW w:w="2268" w:type="dxa"/>
            <w:vAlign w:val="center"/>
          </w:tcPr>
          <w:p>
            <w:pPr>
              <w:pStyle w:val="14"/>
            </w:pPr>
            <w:r>
              <w:t>≥85%</w:t>
            </w:r>
          </w:p>
        </w:tc>
        <w:tc>
          <w:tcPr>
            <w:tcW w:w="1276" w:type="dxa"/>
            <w:vAlign w:val="center"/>
          </w:tcPr>
          <w:p>
            <w:pPr>
              <w:pStyle w:val="14"/>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5386" w:type="dxa"/>
            <w:vAlign w:val="center"/>
          </w:tcPr>
          <w:p>
            <w:pPr>
              <w:pStyle w:val="14"/>
            </w:pPr>
            <w:r>
              <w:t>资金是否能够按照规定时间落实到位</w:t>
            </w:r>
          </w:p>
        </w:tc>
        <w:tc>
          <w:tcPr>
            <w:tcW w:w="2268" w:type="dxa"/>
            <w:vAlign w:val="center"/>
          </w:tcPr>
          <w:p>
            <w:pPr>
              <w:pStyle w:val="14"/>
            </w:pPr>
            <w:r>
              <w:t>≥85%</w:t>
            </w:r>
          </w:p>
        </w:tc>
        <w:tc>
          <w:tcPr>
            <w:tcW w:w="1276" w:type="dxa"/>
            <w:vAlign w:val="center"/>
          </w:tcPr>
          <w:p>
            <w:pPr>
              <w:pStyle w:val="14"/>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项目实际支出费用</w:t>
            </w:r>
          </w:p>
        </w:tc>
        <w:tc>
          <w:tcPr>
            <w:tcW w:w="2268" w:type="dxa"/>
            <w:vAlign w:val="center"/>
          </w:tcPr>
          <w:p>
            <w:pPr>
              <w:pStyle w:val="14"/>
            </w:pPr>
            <w:r>
              <w:t>≤60000元</w:t>
            </w:r>
          </w:p>
        </w:tc>
        <w:tc>
          <w:tcPr>
            <w:tcW w:w="1276" w:type="dxa"/>
            <w:vAlign w:val="center"/>
          </w:tcPr>
          <w:p>
            <w:pPr>
              <w:pStyle w:val="14"/>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军队离退休人员权益保障率</w:t>
            </w:r>
          </w:p>
        </w:tc>
        <w:tc>
          <w:tcPr>
            <w:tcW w:w="5386" w:type="dxa"/>
            <w:vAlign w:val="center"/>
          </w:tcPr>
          <w:p>
            <w:pPr>
              <w:pStyle w:val="14"/>
            </w:pPr>
            <w:r>
              <w:t>提高军队离休人员权益保障，提高社会稳定水平</w:t>
            </w:r>
          </w:p>
        </w:tc>
        <w:tc>
          <w:tcPr>
            <w:tcW w:w="2268" w:type="dxa"/>
            <w:vAlign w:val="center"/>
          </w:tcPr>
          <w:p>
            <w:pPr>
              <w:pStyle w:val="14"/>
            </w:pPr>
            <w:r>
              <w:t>≥85%</w:t>
            </w:r>
          </w:p>
        </w:tc>
        <w:tc>
          <w:tcPr>
            <w:tcW w:w="1276" w:type="dxa"/>
            <w:vAlign w:val="center"/>
          </w:tcPr>
          <w:p>
            <w:pPr>
              <w:pStyle w:val="14"/>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移交政府军队离退休人员满意度</w:t>
            </w:r>
          </w:p>
        </w:tc>
        <w:tc>
          <w:tcPr>
            <w:tcW w:w="5386" w:type="dxa"/>
            <w:vAlign w:val="center"/>
          </w:tcPr>
          <w:p>
            <w:pPr>
              <w:pStyle w:val="14"/>
            </w:pPr>
            <w:r>
              <w:t>移交政府军队离退休人员满意度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19、提前下达2024年省级财政退役安置补助经费预算绩效目标表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13062524P000017101858</w:t>
            </w:r>
          </w:p>
        </w:tc>
        <w:tc>
          <w:tcPr>
            <w:tcW w:w="2835" w:type="dxa"/>
            <w:vAlign w:val="center"/>
          </w:tcPr>
          <w:p>
            <w:pPr>
              <w:pStyle w:val="12"/>
            </w:pPr>
            <w:r>
              <w:t>项目名称</w:t>
            </w:r>
          </w:p>
        </w:tc>
        <w:tc>
          <w:tcPr>
            <w:tcW w:w="6094" w:type="dxa"/>
            <w:gridSpan w:val="3"/>
            <w:vAlign w:val="center"/>
          </w:tcPr>
          <w:p>
            <w:pPr>
              <w:pStyle w:val="14"/>
            </w:pPr>
            <w:r>
              <w:t>提前下达2024年省级财政退役安置补助经费预算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111.00</w:t>
            </w:r>
          </w:p>
        </w:tc>
        <w:tc>
          <w:tcPr>
            <w:tcW w:w="2835" w:type="dxa"/>
            <w:vAlign w:val="center"/>
          </w:tcPr>
          <w:p>
            <w:pPr>
              <w:pStyle w:val="12"/>
            </w:pPr>
            <w:r>
              <w:t>其中：财政    资金</w:t>
            </w:r>
          </w:p>
        </w:tc>
        <w:tc>
          <w:tcPr>
            <w:tcW w:w="2551" w:type="dxa"/>
            <w:vAlign w:val="center"/>
          </w:tcPr>
          <w:p>
            <w:pPr>
              <w:pStyle w:val="14"/>
            </w:pPr>
            <w:r>
              <w:t>111.00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发放一次性经济补助金。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1.通过发放经济补助，保障军人的合法权益，号召适龄青年应征入伍。</w:t>
            </w:r>
          </w:p>
          <w:p>
            <w:pPr>
              <w:pStyle w:val="14"/>
            </w:pPr>
            <w:r>
              <w:t>2.接收自主就业退役士兵的时间为每年的3月份、9月和12月份，预计2024年退役士兵义务兵自主就业人数约为85人，约需资金3525834元，一期复员士官约为20人，约需资金1078490.4元，二期复员士官约为10人，每人需资金663686.4元，三期复员士官约为3人，约需资金248882.4元，四期复员士官约为2人，约需资金199105.92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发放自谋职业及自主就业补助人数</w:t>
            </w:r>
          </w:p>
        </w:tc>
        <w:tc>
          <w:tcPr>
            <w:tcW w:w="5386" w:type="dxa"/>
            <w:vAlign w:val="center"/>
          </w:tcPr>
          <w:p>
            <w:pPr>
              <w:pStyle w:val="14"/>
            </w:pPr>
            <w:r>
              <w:t>反映发放补助人员数量</w:t>
            </w:r>
          </w:p>
        </w:tc>
        <w:tc>
          <w:tcPr>
            <w:tcW w:w="2268" w:type="dxa"/>
            <w:vAlign w:val="center"/>
          </w:tcPr>
          <w:p>
            <w:pPr>
              <w:pStyle w:val="14"/>
            </w:pPr>
            <w:r>
              <w:t>≤85人</w:t>
            </w:r>
          </w:p>
        </w:tc>
        <w:tc>
          <w:tcPr>
            <w:tcW w:w="1276" w:type="dxa"/>
            <w:vAlign w:val="center"/>
          </w:tcPr>
          <w:p>
            <w:pPr>
              <w:pStyle w:val="14"/>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按标准准确发放</w:t>
            </w:r>
          </w:p>
        </w:tc>
        <w:tc>
          <w:tcPr>
            <w:tcW w:w="2268" w:type="dxa"/>
            <w:vAlign w:val="center"/>
          </w:tcPr>
          <w:p>
            <w:pPr>
              <w:pStyle w:val="14"/>
            </w:pPr>
            <w:r>
              <w:t>100%</w:t>
            </w:r>
          </w:p>
        </w:tc>
        <w:tc>
          <w:tcPr>
            <w:tcW w:w="1276" w:type="dxa"/>
            <w:vAlign w:val="center"/>
          </w:tcPr>
          <w:p>
            <w:pPr>
              <w:pStyle w:val="14"/>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资金及时发放率</w:t>
            </w:r>
          </w:p>
        </w:tc>
        <w:tc>
          <w:tcPr>
            <w:tcW w:w="5386" w:type="dxa"/>
            <w:vAlign w:val="center"/>
          </w:tcPr>
          <w:p>
            <w:pPr>
              <w:pStyle w:val="14"/>
            </w:pPr>
            <w:r>
              <w:t>档案收齐后，审核后及时发放</w:t>
            </w:r>
          </w:p>
        </w:tc>
        <w:tc>
          <w:tcPr>
            <w:tcW w:w="2268" w:type="dxa"/>
            <w:vAlign w:val="center"/>
          </w:tcPr>
          <w:p>
            <w:pPr>
              <w:pStyle w:val="14"/>
            </w:pPr>
            <w:r>
              <w:t>100%</w:t>
            </w:r>
          </w:p>
        </w:tc>
        <w:tc>
          <w:tcPr>
            <w:tcW w:w="1276" w:type="dxa"/>
            <w:vAlign w:val="center"/>
          </w:tcPr>
          <w:p>
            <w:pPr>
              <w:pStyle w:val="14"/>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实际支出费用</w:t>
            </w:r>
          </w:p>
        </w:tc>
        <w:tc>
          <w:tcPr>
            <w:tcW w:w="2268" w:type="dxa"/>
            <w:vAlign w:val="center"/>
          </w:tcPr>
          <w:p>
            <w:pPr>
              <w:pStyle w:val="14"/>
            </w:pPr>
            <w:r>
              <w:t>≤1110000元</w:t>
            </w:r>
          </w:p>
        </w:tc>
        <w:tc>
          <w:tcPr>
            <w:tcW w:w="1276" w:type="dxa"/>
            <w:vAlign w:val="center"/>
          </w:tcPr>
          <w:p>
            <w:pPr>
              <w:pStyle w:val="14"/>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保障退役士兵的待遇</w:t>
            </w:r>
          </w:p>
        </w:tc>
        <w:tc>
          <w:tcPr>
            <w:tcW w:w="5386" w:type="dxa"/>
            <w:vAlign w:val="center"/>
          </w:tcPr>
          <w:p>
            <w:pPr>
              <w:pStyle w:val="14"/>
            </w:pPr>
            <w:r>
              <w:t>退役士兵待遇得到保障</w:t>
            </w:r>
          </w:p>
        </w:tc>
        <w:tc>
          <w:tcPr>
            <w:tcW w:w="2268" w:type="dxa"/>
            <w:vAlign w:val="center"/>
          </w:tcPr>
          <w:p>
            <w:pPr>
              <w:pStyle w:val="14"/>
            </w:pPr>
            <w:r>
              <w:t>100%</w:t>
            </w:r>
          </w:p>
        </w:tc>
        <w:tc>
          <w:tcPr>
            <w:tcW w:w="1276" w:type="dxa"/>
            <w:vAlign w:val="center"/>
          </w:tcPr>
          <w:p>
            <w:pPr>
              <w:pStyle w:val="14"/>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退役士兵满意度</w:t>
            </w:r>
          </w:p>
        </w:tc>
        <w:tc>
          <w:tcPr>
            <w:tcW w:w="5386" w:type="dxa"/>
            <w:vAlign w:val="center"/>
          </w:tcPr>
          <w:p>
            <w:pPr>
              <w:pStyle w:val="14"/>
            </w:pPr>
            <w:r>
              <w:t>项目相关的退役士兵满意度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20、提前下达2024年省级财政退役安置补助经费预算绩效目标表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13062524P00001710187F</w:t>
            </w:r>
          </w:p>
        </w:tc>
        <w:tc>
          <w:tcPr>
            <w:tcW w:w="2835" w:type="dxa"/>
            <w:vAlign w:val="center"/>
          </w:tcPr>
          <w:p>
            <w:pPr>
              <w:pStyle w:val="12"/>
            </w:pPr>
            <w:r>
              <w:t>项目名称</w:t>
            </w:r>
          </w:p>
        </w:tc>
        <w:tc>
          <w:tcPr>
            <w:tcW w:w="6094" w:type="dxa"/>
            <w:gridSpan w:val="3"/>
            <w:vAlign w:val="center"/>
          </w:tcPr>
          <w:p>
            <w:pPr>
              <w:pStyle w:val="14"/>
            </w:pPr>
            <w:r>
              <w:t>提前下达2024年省级财政退役安置补助经费预算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1.68</w:t>
            </w:r>
          </w:p>
        </w:tc>
        <w:tc>
          <w:tcPr>
            <w:tcW w:w="2835" w:type="dxa"/>
            <w:vAlign w:val="center"/>
          </w:tcPr>
          <w:p>
            <w:pPr>
              <w:pStyle w:val="12"/>
            </w:pPr>
            <w:r>
              <w:t>其中：财政    资金</w:t>
            </w:r>
          </w:p>
        </w:tc>
        <w:tc>
          <w:tcPr>
            <w:tcW w:w="2551" w:type="dxa"/>
            <w:vAlign w:val="center"/>
          </w:tcPr>
          <w:p>
            <w:pPr>
              <w:pStyle w:val="14"/>
            </w:pPr>
            <w:r>
              <w:t>1.68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用于退役士兵职业教育和技能培训。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1.开展职业教育培训约80人，每人400元按负担比例支付培训资金。</w:t>
            </w:r>
          </w:p>
          <w:p>
            <w:pPr>
              <w:pStyle w:val="14"/>
            </w:pPr>
            <w:r>
              <w:t>2.关爱退役军人，保障其顺利就业。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培训活动开展次数</w:t>
            </w:r>
          </w:p>
        </w:tc>
        <w:tc>
          <w:tcPr>
            <w:tcW w:w="5386" w:type="dxa"/>
            <w:vAlign w:val="center"/>
          </w:tcPr>
          <w:p>
            <w:pPr>
              <w:pStyle w:val="14"/>
            </w:pPr>
            <w:r>
              <w:t>反映培训活动的开展情况</w:t>
            </w:r>
          </w:p>
        </w:tc>
        <w:tc>
          <w:tcPr>
            <w:tcW w:w="2268" w:type="dxa"/>
            <w:vAlign w:val="center"/>
          </w:tcPr>
          <w:p>
            <w:pPr>
              <w:pStyle w:val="14"/>
            </w:pPr>
            <w:r>
              <w:t>2次</w:t>
            </w:r>
          </w:p>
        </w:tc>
        <w:tc>
          <w:tcPr>
            <w:tcW w:w="1276" w:type="dxa"/>
            <w:vAlign w:val="center"/>
          </w:tcPr>
          <w:p>
            <w:pPr>
              <w:pStyle w:val="14"/>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培训参与率</w:t>
            </w:r>
          </w:p>
        </w:tc>
        <w:tc>
          <w:tcPr>
            <w:tcW w:w="5386" w:type="dxa"/>
            <w:vAlign w:val="center"/>
          </w:tcPr>
          <w:p>
            <w:pPr>
              <w:pStyle w:val="14"/>
            </w:pPr>
            <w:r>
              <w:t>反映培训的参与情况</w:t>
            </w:r>
          </w:p>
        </w:tc>
        <w:tc>
          <w:tcPr>
            <w:tcW w:w="2268" w:type="dxa"/>
            <w:vAlign w:val="center"/>
          </w:tcPr>
          <w:p>
            <w:pPr>
              <w:pStyle w:val="14"/>
            </w:pPr>
            <w:r>
              <w:t>100%</w:t>
            </w:r>
          </w:p>
        </w:tc>
        <w:tc>
          <w:tcPr>
            <w:tcW w:w="1276" w:type="dxa"/>
            <w:vAlign w:val="center"/>
          </w:tcPr>
          <w:p>
            <w:pPr>
              <w:pStyle w:val="14"/>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培训完成及时率</w:t>
            </w:r>
          </w:p>
        </w:tc>
        <w:tc>
          <w:tcPr>
            <w:tcW w:w="5386" w:type="dxa"/>
            <w:vAlign w:val="center"/>
          </w:tcPr>
          <w:p>
            <w:pPr>
              <w:pStyle w:val="14"/>
            </w:pPr>
            <w:r>
              <w:t>反映培训完成的及时情况</w:t>
            </w:r>
          </w:p>
        </w:tc>
        <w:tc>
          <w:tcPr>
            <w:tcW w:w="2268" w:type="dxa"/>
            <w:vAlign w:val="center"/>
          </w:tcPr>
          <w:p>
            <w:pPr>
              <w:pStyle w:val="14"/>
            </w:pPr>
            <w:r>
              <w:t>100%</w:t>
            </w:r>
          </w:p>
        </w:tc>
        <w:tc>
          <w:tcPr>
            <w:tcW w:w="1276" w:type="dxa"/>
            <w:vAlign w:val="center"/>
          </w:tcPr>
          <w:p>
            <w:pPr>
              <w:pStyle w:val="14"/>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5386" w:type="dxa"/>
            <w:vAlign w:val="center"/>
          </w:tcPr>
          <w:p>
            <w:pPr>
              <w:pStyle w:val="14"/>
            </w:pPr>
            <w:r>
              <w:t>反映项目的成本控制情况</w:t>
            </w:r>
          </w:p>
        </w:tc>
        <w:tc>
          <w:tcPr>
            <w:tcW w:w="2268" w:type="dxa"/>
            <w:vAlign w:val="center"/>
          </w:tcPr>
          <w:p>
            <w:pPr>
              <w:pStyle w:val="14"/>
            </w:pPr>
            <w:r>
              <w:t>≤1.68万元</w:t>
            </w:r>
          </w:p>
        </w:tc>
        <w:tc>
          <w:tcPr>
            <w:tcW w:w="1276" w:type="dxa"/>
            <w:vAlign w:val="center"/>
          </w:tcPr>
          <w:p>
            <w:pPr>
              <w:pStyle w:val="14"/>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保障退役军人顺利就业</w:t>
            </w:r>
          </w:p>
        </w:tc>
        <w:tc>
          <w:tcPr>
            <w:tcW w:w="5386" w:type="dxa"/>
            <w:vAlign w:val="center"/>
          </w:tcPr>
          <w:p>
            <w:pPr>
              <w:pStyle w:val="14"/>
            </w:pPr>
            <w:r>
              <w:t>退役军人实现就业</w:t>
            </w:r>
          </w:p>
        </w:tc>
        <w:tc>
          <w:tcPr>
            <w:tcW w:w="2268" w:type="dxa"/>
            <w:vAlign w:val="center"/>
          </w:tcPr>
          <w:p>
            <w:pPr>
              <w:pStyle w:val="14"/>
            </w:pPr>
            <w:r>
              <w:t>≥90%</w:t>
            </w:r>
          </w:p>
        </w:tc>
        <w:tc>
          <w:tcPr>
            <w:tcW w:w="1276" w:type="dxa"/>
            <w:vAlign w:val="center"/>
          </w:tcPr>
          <w:p>
            <w:pPr>
              <w:pStyle w:val="14"/>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培训人员满意度</w:t>
            </w:r>
          </w:p>
        </w:tc>
        <w:tc>
          <w:tcPr>
            <w:tcW w:w="5386" w:type="dxa"/>
            <w:vAlign w:val="center"/>
          </w:tcPr>
          <w:p>
            <w:pPr>
              <w:pStyle w:val="14"/>
            </w:pPr>
            <w:r>
              <w:t>反映培训人员满意情况</w:t>
            </w:r>
          </w:p>
        </w:tc>
        <w:tc>
          <w:tcPr>
            <w:tcW w:w="2268" w:type="dxa"/>
            <w:vAlign w:val="center"/>
          </w:tcPr>
          <w:p>
            <w:pPr>
              <w:pStyle w:val="14"/>
            </w:pPr>
            <w:r>
              <w:t>≥95%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21、提前下达2024年省级财政优抚对象补助经费预算绩效目标表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13062524P000017101806</w:t>
            </w:r>
          </w:p>
        </w:tc>
        <w:tc>
          <w:tcPr>
            <w:tcW w:w="2835" w:type="dxa"/>
            <w:vAlign w:val="center"/>
          </w:tcPr>
          <w:p>
            <w:pPr>
              <w:pStyle w:val="12"/>
            </w:pPr>
            <w:r>
              <w:t>项目名称</w:t>
            </w:r>
          </w:p>
        </w:tc>
        <w:tc>
          <w:tcPr>
            <w:tcW w:w="6094" w:type="dxa"/>
            <w:gridSpan w:val="3"/>
            <w:vAlign w:val="center"/>
          </w:tcPr>
          <w:p>
            <w:pPr>
              <w:pStyle w:val="14"/>
            </w:pPr>
            <w:r>
              <w:t>提前下达2024年省级财政优抚对象补助经费预算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19.00</w:t>
            </w:r>
          </w:p>
        </w:tc>
        <w:tc>
          <w:tcPr>
            <w:tcW w:w="2835" w:type="dxa"/>
            <w:vAlign w:val="center"/>
          </w:tcPr>
          <w:p>
            <w:pPr>
              <w:pStyle w:val="12"/>
            </w:pPr>
            <w:r>
              <w:t>其中：财政    资金</w:t>
            </w:r>
          </w:p>
        </w:tc>
        <w:tc>
          <w:tcPr>
            <w:tcW w:w="2551" w:type="dxa"/>
            <w:vAlign w:val="center"/>
          </w:tcPr>
          <w:p>
            <w:pPr>
              <w:pStyle w:val="14"/>
            </w:pPr>
            <w:r>
              <w:t>19.00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用于发放优抚对象生活补助金。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1.把优抚工作作为国家国防军队建设、保持国家长治久安的一项重要任务强力推进。</w:t>
            </w:r>
          </w:p>
          <w:p>
            <w:pPr>
              <w:pStyle w:val="14"/>
            </w:pPr>
            <w:r>
              <w:t>2.保障带病回乡、在乡复员、两参人员共359名优抚对象生活待遇。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符合发放优抚补助人员</w:t>
            </w:r>
          </w:p>
        </w:tc>
        <w:tc>
          <w:tcPr>
            <w:tcW w:w="5386" w:type="dxa"/>
            <w:vAlign w:val="center"/>
          </w:tcPr>
          <w:p>
            <w:pPr>
              <w:pStyle w:val="14"/>
            </w:pPr>
            <w:r>
              <w:t>反映享受优抚待遇的人员数量</w:t>
            </w:r>
          </w:p>
        </w:tc>
        <w:tc>
          <w:tcPr>
            <w:tcW w:w="2268" w:type="dxa"/>
            <w:vAlign w:val="center"/>
          </w:tcPr>
          <w:p>
            <w:pPr>
              <w:pStyle w:val="14"/>
            </w:pPr>
            <w:r>
              <w:t>359人</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生活补助发放足额率</w:t>
            </w:r>
          </w:p>
        </w:tc>
        <w:tc>
          <w:tcPr>
            <w:tcW w:w="5386" w:type="dxa"/>
            <w:vAlign w:val="center"/>
          </w:tcPr>
          <w:p>
            <w:pPr>
              <w:pStyle w:val="14"/>
            </w:pPr>
            <w:r>
              <w:t>足额发放生活补助人数占全部人数比例</w:t>
            </w:r>
          </w:p>
        </w:tc>
        <w:tc>
          <w:tcPr>
            <w:tcW w:w="2268" w:type="dxa"/>
            <w:vAlign w:val="center"/>
          </w:tcPr>
          <w:p>
            <w:pPr>
              <w:pStyle w:val="14"/>
            </w:pPr>
            <w:r>
              <w:t>100%</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生活补助发放及时率</w:t>
            </w:r>
          </w:p>
        </w:tc>
        <w:tc>
          <w:tcPr>
            <w:tcW w:w="5386" w:type="dxa"/>
            <w:vAlign w:val="center"/>
          </w:tcPr>
          <w:p>
            <w:pPr>
              <w:pStyle w:val="14"/>
            </w:pPr>
            <w:r>
              <w:t>生活补助是否及时发放</w:t>
            </w:r>
          </w:p>
        </w:tc>
        <w:tc>
          <w:tcPr>
            <w:tcW w:w="2268" w:type="dxa"/>
            <w:vAlign w:val="center"/>
          </w:tcPr>
          <w:p>
            <w:pPr>
              <w:pStyle w:val="14"/>
            </w:pPr>
            <w:r>
              <w:t>100%</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实际支出情况</w:t>
            </w:r>
          </w:p>
        </w:tc>
        <w:tc>
          <w:tcPr>
            <w:tcW w:w="2268" w:type="dxa"/>
            <w:vAlign w:val="center"/>
          </w:tcPr>
          <w:p>
            <w:pPr>
              <w:pStyle w:val="14"/>
            </w:pPr>
            <w:r>
              <w:t>≤190000元</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保障优抚对象待遇</w:t>
            </w:r>
          </w:p>
        </w:tc>
        <w:tc>
          <w:tcPr>
            <w:tcW w:w="5386" w:type="dxa"/>
            <w:vAlign w:val="center"/>
          </w:tcPr>
          <w:p>
            <w:pPr>
              <w:pStyle w:val="14"/>
            </w:pPr>
            <w:r>
              <w:t>优抚对象待遇得到保障</w:t>
            </w:r>
          </w:p>
        </w:tc>
        <w:tc>
          <w:tcPr>
            <w:tcW w:w="2268" w:type="dxa"/>
            <w:vAlign w:val="center"/>
          </w:tcPr>
          <w:p>
            <w:pPr>
              <w:pStyle w:val="14"/>
            </w:pPr>
            <w:r>
              <w:t>100%</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5386" w:type="dxa"/>
            <w:vAlign w:val="center"/>
          </w:tcPr>
          <w:p>
            <w:pPr>
              <w:pStyle w:val="14"/>
            </w:pPr>
            <w:r>
              <w:t>优抚对象满意度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22、提前下达2024年省级财政优抚对象补助经费预算绩效目标表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13062524P00001710182D</w:t>
            </w:r>
          </w:p>
        </w:tc>
        <w:tc>
          <w:tcPr>
            <w:tcW w:w="2835" w:type="dxa"/>
            <w:vAlign w:val="center"/>
          </w:tcPr>
          <w:p>
            <w:pPr>
              <w:pStyle w:val="12"/>
            </w:pPr>
            <w:r>
              <w:t>项目名称</w:t>
            </w:r>
          </w:p>
        </w:tc>
        <w:tc>
          <w:tcPr>
            <w:tcW w:w="6094" w:type="dxa"/>
            <w:gridSpan w:val="3"/>
            <w:vAlign w:val="center"/>
          </w:tcPr>
          <w:p>
            <w:pPr>
              <w:pStyle w:val="14"/>
            </w:pPr>
            <w:r>
              <w:t>提前下达2024年省级财政优抚对象补助经费预算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126.00</w:t>
            </w:r>
          </w:p>
        </w:tc>
        <w:tc>
          <w:tcPr>
            <w:tcW w:w="2835" w:type="dxa"/>
            <w:vAlign w:val="center"/>
          </w:tcPr>
          <w:p>
            <w:pPr>
              <w:pStyle w:val="12"/>
            </w:pPr>
            <w:r>
              <w:t>其中：财政    资金</w:t>
            </w:r>
          </w:p>
        </w:tc>
        <w:tc>
          <w:tcPr>
            <w:tcW w:w="2551" w:type="dxa"/>
            <w:vAlign w:val="center"/>
          </w:tcPr>
          <w:p>
            <w:pPr>
              <w:pStyle w:val="14"/>
            </w:pPr>
            <w:r>
              <w:t>126.00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发放义务兵家属优待金。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1.预计发放义务兵家属优待金人员共286人，义务兵特别优待金127人确保资金按时足额发放到位。</w:t>
            </w:r>
          </w:p>
          <w:p>
            <w:pPr>
              <w:pStyle w:val="14"/>
            </w:pPr>
            <w:r>
              <w:t>2.激励全区大学生参军入伍，把优抚工作作为国家国防军队建设、保持国家长治久安的一项重要任务强力推进。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义务兵特别优待金</w:t>
            </w:r>
          </w:p>
        </w:tc>
        <w:tc>
          <w:tcPr>
            <w:tcW w:w="5386" w:type="dxa"/>
            <w:vAlign w:val="center"/>
          </w:tcPr>
          <w:p>
            <w:pPr>
              <w:pStyle w:val="14"/>
            </w:pPr>
            <w:r>
              <w:t>反映享受优抚待遇的人员数量</w:t>
            </w:r>
          </w:p>
        </w:tc>
        <w:tc>
          <w:tcPr>
            <w:tcW w:w="2268" w:type="dxa"/>
            <w:vAlign w:val="center"/>
          </w:tcPr>
          <w:p>
            <w:pPr>
              <w:pStyle w:val="14"/>
            </w:pPr>
            <w:r>
              <w:t>≤127人</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义务兵家属优待金</w:t>
            </w:r>
          </w:p>
        </w:tc>
        <w:tc>
          <w:tcPr>
            <w:tcW w:w="5386" w:type="dxa"/>
            <w:vAlign w:val="center"/>
          </w:tcPr>
          <w:p>
            <w:pPr>
              <w:pStyle w:val="14"/>
            </w:pPr>
            <w:r>
              <w:t>反映发放义务兵优待金人员数量</w:t>
            </w:r>
          </w:p>
        </w:tc>
        <w:tc>
          <w:tcPr>
            <w:tcW w:w="2268" w:type="dxa"/>
            <w:vAlign w:val="center"/>
          </w:tcPr>
          <w:p>
            <w:pPr>
              <w:pStyle w:val="14"/>
            </w:pPr>
            <w:r>
              <w:t>≤286人</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补助发放足额率</w:t>
            </w:r>
          </w:p>
        </w:tc>
        <w:tc>
          <w:tcPr>
            <w:tcW w:w="5386" w:type="dxa"/>
            <w:vAlign w:val="center"/>
          </w:tcPr>
          <w:p>
            <w:pPr>
              <w:pStyle w:val="14"/>
            </w:pPr>
            <w:r>
              <w:t>足额发放补助人数占全部人数比例</w:t>
            </w:r>
          </w:p>
        </w:tc>
        <w:tc>
          <w:tcPr>
            <w:tcW w:w="2268" w:type="dxa"/>
            <w:vAlign w:val="center"/>
          </w:tcPr>
          <w:p>
            <w:pPr>
              <w:pStyle w:val="14"/>
            </w:pPr>
            <w:r>
              <w:t>100%</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5386" w:type="dxa"/>
            <w:vAlign w:val="center"/>
          </w:tcPr>
          <w:p>
            <w:pPr>
              <w:pStyle w:val="14"/>
            </w:pPr>
            <w:r>
              <w:t>补助是否及时发放</w:t>
            </w:r>
          </w:p>
        </w:tc>
        <w:tc>
          <w:tcPr>
            <w:tcW w:w="2268" w:type="dxa"/>
            <w:vAlign w:val="center"/>
          </w:tcPr>
          <w:p>
            <w:pPr>
              <w:pStyle w:val="14"/>
            </w:pPr>
            <w:r>
              <w:t>100%</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实际支出情况</w:t>
            </w:r>
          </w:p>
        </w:tc>
        <w:tc>
          <w:tcPr>
            <w:tcW w:w="2268" w:type="dxa"/>
            <w:vAlign w:val="center"/>
          </w:tcPr>
          <w:p>
            <w:pPr>
              <w:pStyle w:val="14"/>
            </w:pPr>
            <w:r>
              <w:t>≤1260000元</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保障义务兵待遇</w:t>
            </w:r>
          </w:p>
        </w:tc>
        <w:tc>
          <w:tcPr>
            <w:tcW w:w="5386" w:type="dxa"/>
            <w:vAlign w:val="center"/>
          </w:tcPr>
          <w:p>
            <w:pPr>
              <w:pStyle w:val="14"/>
            </w:pPr>
            <w:r>
              <w:t>义务兵待遇得到保障</w:t>
            </w:r>
          </w:p>
        </w:tc>
        <w:tc>
          <w:tcPr>
            <w:tcW w:w="2268" w:type="dxa"/>
            <w:vAlign w:val="center"/>
          </w:tcPr>
          <w:p>
            <w:pPr>
              <w:pStyle w:val="14"/>
            </w:pPr>
            <w:r>
              <w:t>100%</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义务兵满意度</w:t>
            </w:r>
          </w:p>
        </w:tc>
        <w:tc>
          <w:tcPr>
            <w:tcW w:w="5386" w:type="dxa"/>
            <w:vAlign w:val="center"/>
          </w:tcPr>
          <w:p>
            <w:pPr>
              <w:pStyle w:val="14"/>
            </w:pPr>
            <w:r>
              <w:t>义务兵满意度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23、提前下达2024年省级财政优抚对象补助经费预算绩效目标表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13062524P000017101831</w:t>
            </w:r>
          </w:p>
        </w:tc>
        <w:tc>
          <w:tcPr>
            <w:tcW w:w="2835" w:type="dxa"/>
            <w:vAlign w:val="center"/>
          </w:tcPr>
          <w:p>
            <w:pPr>
              <w:pStyle w:val="12"/>
            </w:pPr>
            <w:r>
              <w:t>项目名称</w:t>
            </w:r>
          </w:p>
        </w:tc>
        <w:tc>
          <w:tcPr>
            <w:tcW w:w="6094" w:type="dxa"/>
            <w:gridSpan w:val="3"/>
            <w:vAlign w:val="center"/>
          </w:tcPr>
          <w:p>
            <w:pPr>
              <w:pStyle w:val="14"/>
            </w:pPr>
            <w:r>
              <w:t>提前下达2024年省级财政优抚对象补助经费预算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w:t>
            </w:r>
          </w:p>
        </w:tc>
        <w:tc>
          <w:tcPr>
            <w:tcW w:w="2835" w:type="dxa"/>
            <w:vAlign w:val="center"/>
          </w:tcPr>
          <w:p>
            <w:pPr>
              <w:pStyle w:val="12"/>
            </w:pPr>
            <w:r>
              <w:t>其中：财政    资金</w:t>
            </w:r>
          </w:p>
        </w:tc>
        <w:tc>
          <w:tcPr>
            <w:tcW w:w="2551" w:type="dxa"/>
            <w:vAlign w:val="center"/>
          </w:tcPr>
          <w:p>
            <w:pPr>
              <w:pStyle w:val="14"/>
            </w:pPr>
            <w:r>
              <w:t>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用于优抚对象医疗补助支出。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44%</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1.为600名优抚对象提供医疗保障。</w:t>
            </w:r>
          </w:p>
          <w:p>
            <w:pPr>
              <w:pStyle w:val="14"/>
            </w:pPr>
            <w:r>
              <w:t>2.把优抚工作作为国家国防军队建设、保持国家长治久安的一项重要任务强力推进。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1-6级伤残军人参加城镇职工医疗保险的人数</w:t>
            </w:r>
          </w:p>
        </w:tc>
        <w:tc>
          <w:tcPr>
            <w:tcW w:w="5386" w:type="dxa"/>
            <w:vAlign w:val="center"/>
          </w:tcPr>
          <w:p>
            <w:pPr>
              <w:pStyle w:val="14"/>
            </w:pPr>
            <w:r>
              <w:t>反映缴纳1-6级伤残军人参加城镇职工医疗保险的情况</w:t>
            </w:r>
          </w:p>
        </w:tc>
        <w:tc>
          <w:tcPr>
            <w:tcW w:w="2268" w:type="dxa"/>
            <w:vAlign w:val="center"/>
          </w:tcPr>
          <w:p>
            <w:pPr>
              <w:pStyle w:val="14"/>
            </w:pPr>
            <w:r>
              <w:t>60人</w:t>
            </w:r>
          </w:p>
        </w:tc>
        <w:tc>
          <w:tcPr>
            <w:tcW w:w="1276" w:type="dxa"/>
            <w:vAlign w:val="center"/>
          </w:tcPr>
          <w:p>
            <w:pPr>
              <w:pStyle w:val="14"/>
            </w:pPr>
            <w:r>
              <w:t>2024年1月份人数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符合条件的优抚对象医疗费</w:t>
            </w:r>
          </w:p>
        </w:tc>
        <w:tc>
          <w:tcPr>
            <w:tcW w:w="5386" w:type="dxa"/>
            <w:vAlign w:val="center"/>
          </w:tcPr>
          <w:p>
            <w:pPr>
              <w:pStyle w:val="14"/>
            </w:pPr>
            <w:r>
              <w:t>享受优抚对象医疗补助人数</w:t>
            </w:r>
          </w:p>
        </w:tc>
        <w:tc>
          <w:tcPr>
            <w:tcW w:w="2268" w:type="dxa"/>
            <w:vAlign w:val="center"/>
          </w:tcPr>
          <w:p>
            <w:pPr>
              <w:pStyle w:val="14"/>
            </w:pPr>
            <w:r>
              <w:t>600人</w:t>
            </w:r>
          </w:p>
        </w:tc>
        <w:tc>
          <w:tcPr>
            <w:tcW w:w="1276" w:type="dxa"/>
            <w:vAlign w:val="center"/>
          </w:tcPr>
          <w:p>
            <w:pPr>
              <w:pStyle w:val="14"/>
            </w:pPr>
            <w:r>
              <w:t>2024年1月份人数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医疗补助发放足额率</w:t>
            </w:r>
          </w:p>
        </w:tc>
        <w:tc>
          <w:tcPr>
            <w:tcW w:w="5386" w:type="dxa"/>
            <w:vAlign w:val="center"/>
          </w:tcPr>
          <w:p>
            <w:pPr>
              <w:pStyle w:val="14"/>
            </w:pPr>
            <w:r>
              <w:t>反映足额发放医疗补助人数的情况</w:t>
            </w:r>
          </w:p>
        </w:tc>
        <w:tc>
          <w:tcPr>
            <w:tcW w:w="2268" w:type="dxa"/>
            <w:vAlign w:val="center"/>
          </w:tcPr>
          <w:p>
            <w:pPr>
              <w:pStyle w:val="14"/>
            </w:pPr>
            <w:r>
              <w:t>100%</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医疗补助发放及时率</w:t>
            </w:r>
          </w:p>
        </w:tc>
        <w:tc>
          <w:tcPr>
            <w:tcW w:w="5386" w:type="dxa"/>
            <w:vAlign w:val="center"/>
          </w:tcPr>
          <w:p>
            <w:pPr>
              <w:pStyle w:val="14"/>
            </w:pPr>
            <w:r>
              <w:t>反映医疗补助发放的及时情况</w:t>
            </w:r>
          </w:p>
        </w:tc>
        <w:tc>
          <w:tcPr>
            <w:tcW w:w="2268" w:type="dxa"/>
            <w:vAlign w:val="center"/>
          </w:tcPr>
          <w:p>
            <w:pPr>
              <w:pStyle w:val="14"/>
            </w:pPr>
            <w:r>
              <w:t>100%</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5386" w:type="dxa"/>
            <w:vAlign w:val="center"/>
          </w:tcPr>
          <w:p>
            <w:pPr>
              <w:pStyle w:val="14"/>
            </w:pPr>
            <w:r>
              <w:t>反映项目的成本控制情况</w:t>
            </w:r>
          </w:p>
        </w:tc>
        <w:tc>
          <w:tcPr>
            <w:tcW w:w="2268" w:type="dxa"/>
            <w:vAlign w:val="center"/>
          </w:tcPr>
          <w:p>
            <w:pPr>
              <w:pStyle w:val="14"/>
            </w:pPr>
            <w:r>
              <w:t>≤250000元</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优抚对象上访次数</w:t>
            </w:r>
          </w:p>
        </w:tc>
        <w:tc>
          <w:tcPr>
            <w:tcW w:w="5386" w:type="dxa"/>
            <w:vAlign w:val="center"/>
          </w:tcPr>
          <w:p>
            <w:pPr>
              <w:pStyle w:val="14"/>
            </w:pPr>
            <w:r>
              <w:t>项目相关的优抚对象上访次数</w:t>
            </w:r>
          </w:p>
        </w:tc>
        <w:tc>
          <w:tcPr>
            <w:tcW w:w="2268" w:type="dxa"/>
            <w:vAlign w:val="center"/>
          </w:tcPr>
          <w:p>
            <w:pPr>
              <w:pStyle w:val="14"/>
            </w:pPr>
            <w:r>
              <w:t>≤2次</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5386" w:type="dxa"/>
            <w:vAlign w:val="center"/>
          </w:tcPr>
          <w:p>
            <w:pPr>
              <w:pStyle w:val="14"/>
            </w:pPr>
            <w:r>
              <w:t>反映优抚对象满意度情况</w:t>
            </w:r>
          </w:p>
        </w:tc>
        <w:tc>
          <w:tcPr>
            <w:tcW w:w="2268" w:type="dxa"/>
            <w:vAlign w:val="center"/>
          </w:tcPr>
          <w:p>
            <w:pPr>
              <w:pStyle w:val="14"/>
            </w:pPr>
            <w:r>
              <w:t>≥90百分比</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24、提前下达2024年省级财政优抚对象补助经费预算绩效目标表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13062524P00001710189N</w:t>
            </w:r>
          </w:p>
        </w:tc>
        <w:tc>
          <w:tcPr>
            <w:tcW w:w="2835" w:type="dxa"/>
            <w:vAlign w:val="center"/>
          </w:tcPr>
          <w:p>
            <w:pPr>
              <w:pStyle w:val="12"/>
            </w:pPr>
            <w:r>
              <w:t>项目名称</w:t>
            </w:r>
          </w:p>
        </w:tc>
        <w:tc>
          <w:tcPr>
            <w:tcW w:w="6094" w:type="dxa"/>
            <w:gridSpan w:val="3"/>
            <w:vAlign w:val="center"/>
          </w:tcPr>
          <w:p>
            <w:pPr>
              <w:pStyle w:val="14"/>
            </w:pPr>
            <w:r>
              <w:t>提前下达2024年省级财政优抚对象补助经费预算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3.80</w:t>
            </w:r>
          </w:p>
        </w:tc>
        <w:tc>
          <w:tcPr>
            <w:tcW w:w="2835" w:type="dxa"/>
            <w:vAlign w:val="center"/>
          </w:tcPr>
          <w:p>
            <w:pPr>
              <w:pStyle w:val="12"/>
            </w:pPr>
            <w:r>
              <w:t>其中：财政    资金</w:t>
            </w:r>
          </w:p>
        </w:tc>
        <w:tc>
          <w:tcPr>
            <w:tcW w:w="2551" w:type="dxa"/>
            <w:vAlign w:val="center"/>
          </w:tcPr>
          <w:p>
            <w:pPr>
              <w:pStyle w:val="14"/>
            </w:pPr>
            <w:r>
              <w:t>3.80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gridSpan w:val="2"/>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p>
        </w:tc>
        <w:tc>
          <w:tcPr>
            <w:tcW w:w="2268" w:type="dxa"/>
            <w:vAlign w:val="center"/>
          </w:tcPr>
          <w:p>
            <w:pPr>
              <w:pStyle w:val="14"/>
            </w:pPr>
          </w:p>
        </w:tc>
        <w:tc>
          <w:tcPr>
            <w:tcW w:w="2835" w:type="dxa"/>
            <w:vAlign w:val="center"/>
          </w:tcPr>
          <w:p>
            <w:pPr>
              <w:pStyle w:val="14"/>
            </w:pPr>
          </w:p>
        </w:tc>
        <w:tc>
          <w:tcPr>
            <w:tcW w:w="2835" w:type="dxa"/>
            <w:vAlign w:val="center"/>
          </w:tcPr>
          <w:p>
            <w:pPr>
              <w:pStyle w:val="14"/>
            </w:pPr>
          </w:p>
        </w:tc>
        <w:tc>
          <w:tcPr>
            <w:tcW w:w="2551" w:type="dxa"/>
            <w:vAlign w:val="center"/>
          </w:tcPr>
          <w:p>
            <w:pPr>
              <w:pStyle w:val="14"/>
            </w:pPr>
          </w:p>
        </w:tc>
        <w:tc>
          <w:tcPr>
            <w:tcW w:w="2268" w:type="dxa"/>
            <w:vAlign w:val="center"/>
          </w:tcPr>
          <w:p>
            <w:pPr>
              <w:pStyle w:val="14"/>
            </w:pPr>
          </w:p>
        </w:tc>
        <w:tc>
          <w:tcPr>
            <w:tcW w:w="1276"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25、提前下达2024年省级企业军转干部解困补助资金绩效目标表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13062524P00001710111N</w:t>
            </w:r>
          </w:p>
        </w:tc>
        <w:tc>
          <w:tcPr>
            <w:tcW w:w="2835" w:type="dxa"/>
            <w:vAlign w:val="center"/>
          </w:tcPr>
          <w:p>
            <w:pPr>
              <w:pStyle w:val="12"/>
            </w:pPr>
            <w:r>
              <w:t>项目名称</w:t>
            </w:r>
          </w:p>
        </w:tc>
        <w:tc>
          <w:tcPr>
            <w:tcW w:w="6094" w:type="dxa"/>
            <w:gridSpan w:val="3"/>
            <w:vAlign w:val="center"/>
          </w:tcPr>
          <w:p>
            <w:pPr>
              <w:pStyle w:val="14"/>
            </w:pPr>
            <w:r>
              <w:t>提前下达2024年省级企业军转干部解困补助资金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51.00</w:t>
            </w:r>
          </w:p>
        </w:tc>
        <w:tc>
          <w:tcPr>
            <w:tcW w:w="2835" w:type="dxa"/>
            <w:vAlign w:val="center"/>
          </w:tcPr>
          <w:p>
            <w:pPr>
              <w:pStyle w:val="12"/>
            </w:pPr>
            <w:r>
              <w:t>其中：财政    资金</w:t>
            </w:r>
          </w:p>
        </w:tc>
        <w:tc>
          <w:tcPr>
            <w:tcW w:w="2551" w:type="dxa"/>
            <w:vAlign w:val="center"/>
          </w:tcPr>
          <w:p>
            <w:pPr>
              <w:pStyle w:val="14"/>
            </w:pPr>
            <w:r>
              <w:t>51.00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发放企业军转干部解困补助资金。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我区企业军转干部生活困难人数截止到2023年12月有56人，工信局19人所需解困资金418520.00元、住建局4人所需解困资金90780.00元、发改局3（含粮局1人）人所需解困资金66300元、供销社8人所需解困资金186480元、供电公司10人，所需解困资金226780元、保定农场5人所需解困资金119880.00元、保运四公司6人所需解困资金134640元、石油公司2人，所需解困资金44040.00元。</w:t>
            </w:r>
          </w:p>
          <w:p>
            <w:pPr>
              <w:pStyle w:val="14"/>
            </w:pPr>
            <w:r>
              <w:t>2.通过发放补助资金，改善军转干部的生活，维护稳定。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5386" w:type="dxa"/>
            <w:vAlign w:val="center"/>
          </w:tcPr>
          <w:p>
            <w:pPr>
              <w:pStyle w:val="14"/>
            </w:pPr>
            <w:r>
              <w:t>反映企业军转干部人员数量</w:t>
            </w:r>
          </w:p>
        </w:tc>
        <w:tc>
          <w:tcPr>
            <w:tcW w:w="2268" w:type="dxa"/>
            <w:vAlign w:val="center"/>
          </w:tcPr>
          <w:p>
            <w:pPr>
              <w:pStyle w:val="14"/>
            </w:pPr>
            <w:r>
              <w:t>56人</w:t>
            </w:r>
          </w:p>
        </w:tc>
        <w:tc>
          <w:tcPr>
            <w:tcW w:w="1276" w:type="dxa"/>
            <w:vAlign w:val="center"/>
          </w:tcPr>
          <w:p>
            <w:pPr>
              <w:pStyle w:val="14"/>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按标准准确发放</w:t>
            </w:r>
          </w:p>
        </w:tc>
        <w:tc>
          <w:tcPr>
            <w:tcW w:w="2268" w:type="dxa"/>
            <w:vAlign w:val="center"/>
          </w:tcPr>
          <w:p>
            <w:pPr>
              <w:pStyle w:val="14"/>
            </w:pPr>
            <w:r>
              <w:t>100%</w:t>
            </w:r>
          </w:p>
        </w:tc>
        <w:tc>
          <w:tcPr>
            <w:tcW w:w="1276" w:type="dxa"/>
            <w:vAlign w:val="center"/>
          </w:tcPr>
          <w:p>
            <w:pPr>
              <w:pStyle w:val="14"/>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资金及时发放率</w:t>
            </w:r>
          </w:p>
        </w:tc>
        <w:tc>
          <w:tcPr>
            <w:tcW w:w="5386" w:type="dxa"/>
            <w:vAlign w:val="center"/>
          </w:tcPr>
          <w:p>
            <w:pPr>
              <w:pStyle w:val="14"/>
            </w:pPr>
            <w:r>
              <w:t>按照规定时间发放落实到位</w:t>
            </w:r>
          </w:p>
        </w:tc>
        <w:tc>
          <w:tcPr>
            <w:tcW w:w="2268" w:type="dxa"/>
            <w:vAlign w:val="center"/>
          </w:tcPr>
          <w:p>
            <w:pPr>
              <w:pStyle w:val="14"/>
            </w:pPr>
            <w:r>
              <w:t>100%</w:t>
            </w:r>
          </w:p>
        </w:tc>
        <w:tc>
          <w:tcPr>
            <w:tcW w:w="1276" w:type="dxa"/>
            <w:vAlign w:val="center"/>
          </w:tcPr>
          <w:p>
            <w:pPr>
              <w:pStyle w:val="14"/>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实际支出费用</w:t>
            </w:r>
          </w:p>
        </w:tc>
        <w:tc>
          <w:tcPr>
            <w:tcW w:w="2268" w:type="dxa"/>
            <w:vAlign w:val="center"/>
          </w:tcPr>
          <w:p>
            <w:pPr>
              <w:pStyle w:val="14"/>
            </w:pPr>
            <w:r>
              <w:t>≤510000元</w:t>
            </w:r>
          </w:p>
        </w:tc>
        <w:tc>
          <w:tcPr>
            <w:tcW w:w="1276" w:type="dxa"/>
            <w:vAlign w:val="center"/>
          </w:tcPr>
          <w:p>
            <w:pPr>
              <w:pStyle w:val="14"/>
            </w:pPr>
            <w:r>
              <w:t>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拥军优属保障率</w:t>
            </w:r>
          </w:p>
        </w:tc>
        <w:tc>
          <w:tcPr>
            <w:tcW w:w="5386" w:type="dxa"/>
            <w:vAlign w:val="center"/>
          </w:tcPr>
          <w:p>
            <w:pPr>
              <w:pStyle w:val="14"/>
            </w:pPr>
            <w:r>
              <w:t>未发生相关上访的比率</w:t>
            </w:r>
          </w:p>
        </w:tc>
        <w:tc>
          <w:tcPr>
            <w:tcW w:w="2268" w:type="dxa"/>
            <w:vAlign w:val="center"/>
          </w:tcPr>
          <w:p>
            <w:pPr>
              <w:pStyle w:val="14"/>
            </w:pPr>
            <w:r>
              <w:t>100%</w:t>
            </w:r>
          </w:p>
        </w:tc>
        <w:tc>
          <w:tcPr>
            <w:tcW w:w="1276" w:type="dxa"/>
            <w:vAlign w:val="center"/>
          </w:tcPr>
          <w:p>
            <w:pPr>
              <w:pStyle w:val="14"/>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企业军转干部满意度</w:t>
            </w:r>
          </w:p>
        </w:tc>
        <w:tc>
          <w:tcPr>
            <w:tcW w:w="5386" w:type="dxa"/>
            <w:vAlign w:val="center"/>
          </w:tcPr>
          <w:p>
            <w:pPr>
              <w:pStyle w:val="14"/>
            </w:pPr>
            <w:r>
              <w:t>项目相关的企业军转干部满意度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26、提前下达2024年省级优抚事业单位补助资金预算绩效目标表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13062524P00001710208D</w:t>
            </w:r>
          </w:p>
        </w:tc>
        <w:tc>
          <w:tcPr>
            <w:tcW w:w="2835" w:type="dxa"/>
            <w:vAlign w:val="center"/>
          </w:tcPr>
          <w:p>
            <w:pPr>
              <w:pStyle w:val="12"/>
            </w:pPr>
            <w:r>
              <w:t>项目名称</w:t>
            </w:r>
          </w:p>
        </w:tc>
        <w:tc>
          <w:tcPr>
            <w:tcW w:w="6094" w:type="dxa"/>
            <w:gridSpan w:val="3"/>
            <w:vAlign w:val="center"/>
          </w:tcPr>
          <w:p>
            <w:pPr>
              <w:pStyle w:val="14"/>
            </w:pPr>
            <w:r>
              <w:t>提前下达2024年省级优抚事业单位补助资金预算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6.70</w:t>
            </w:r>
          </w:p>
        </w:tc>
        <w:tc>
          <w:tcPr>
            <w:tcW w:w="2835" w:type="dxa"/>
            <w:vAlign w:val="center"/>
          </w:tcPr>
          <w:p>
            <w:pPr>
              <w:pStyle w:val="12"/>
            </w:pPr>
            <w:r>
              <w:t>其中：财政    资金</w:t>
            </w:r>
          </w:p>
        </w:tc>
        <w:tc>
          <w:tcPr>
            <w:tcW w:w="2551" w:type="dxa"/>
            <w:vAlign w:val="center"/>
          </w:tcPr>
          <w:p>
            <w:pPr>
              <w:pStyle w:val="14"/>
            </w:pPr>
            <w:r>
              <w:t>6.70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用于光荣院取暖费及烈士陵园设施维护。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1.确保入住光荣院4名优抚对象冬季正常取暖。</w:t>
            </w:r>
          </w:p>
          <w:p>
            <w:pPr>
              <w:pStyle w:val="14"/>
            </w:pPr>
            <w:r>
              <w:t>2.确保一定数量的烈士纪念设施能够得到修缮和维护。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取暖面积</w:t>
            </w:r>
          </w:p>
        </w:tc>
        <w:tc>
          <w:tcPr>
            <w:tcW w:w="5386" w:type="dxa"/>
            <w:vAlign w:val="center"/>
          </w:tcPr>
          <w:p>
            <w:pPr>
              <w:pStyle w:val="14"/>
            </w:pPr>
            <w:r>
              <w:t>供暖面积覆盖</w:t>
            </w:r>
          </w:p>
        </w:tc>
        <w:tc>
          <w:tcPr>
            <w:tcW w:w="2268" w:type="dxa"/>
            <w:vAlign w:val="center"/>
          </w:tcPr>
          <w:p>
            <w:pPr>
              <w:pStyle w:val="14"/>
            </w:pPr>
            <w:r>
              <w:t>≥2110平方米</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专款专用率</w:t>
            </w:r>
          </w:p>
        </w:tc>
        <w:tc>
          <w:tcPr>
            <w:tcW w:w="5386" w:type="dxa"/>
            <w:vAlign w:val="center"/>
          </w:tcPr>
          <w:p>
            <w:pPr>
              <w:pStyle w:val="14"/>
            </w:pPr>
            <w:r>
              <w:t>专款专用率</w:t>
            </w:r>
          </w:p>
        </w:tc>
        <w:tc>
          <w:tcPr>
            <w:tcW w:w="2268" w:type="dxa"/>
            <w:vAlign w:val="center"/>
          </w:tcPr>
          <w:p>
            <w:pPr>
              <w:pStyle w:val="14"/>
            </w:pPr>
            <w:r>
              <w:t>100 %</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取暖费及时拨付率</w:t>
            </w:r>
          </w:p>
        </w:tc>
        <w:tc>
          <w:tcPr>
            <w:tcW w:w="5386" w:type="dxa"/>
            <w:vAlign w:val="center"/>
          </w:tcPr>
          <w:p>
            <w:pPr>
              <w:pStyle w:val="14"/>
            </w:pPr>
            <w:r>
              <w:t>资金是否能够按照规定时间发放到位</w:t>
            </w:r>
          </w:p>
        </w:tc>
        <w:tc>
          <w:tcPr>
            <w:tcW w:w="2268" w:type="dxa"/>
            <w:vAlign w:val="center"/>
          </w:tcPr>
          <w:p>
            <w:pPr>
              <w:pStyle w:val="14"/>
            </w:pPr>
            <w:r>
              <w:t>100 %</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5386" w:type="dxa"/>
            <w:vAlign w:val="center"/>
          </w:tcPr>
          <w:p>
            <w:pPr>
              <w:pStyle w:val="14"/>
            </w:pPr>
            <w:r>
              <w:t>在预算金额内支付</w:t>
            </w:r>
          </w:p>
        </w:tc>
        <w:tc>
          <w:tcPr>
            <w:tcW w:w="2268" w:type="dxa"/>
            <w:vAlign w:val="center"/>
          </w:tcPr>
          <w:p>
            <w:pPr>
              <w:pStyle w:val="14"/>
            </w:pPr>
            <w:r>
              <w:t>≤6.7万元</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拥军优属保障率</w:t>
            </w:r>
          </w:p>
        </w:tc>
        <w:tc>
          <w:tcPr>
            <w:tcW w:w="5386" w:type="dxa"/>
            <w:vAlign w:val="center"/>
          </w:tcPr>
          <w:p>
            <w:pPr>
              <w:pStyle w:val="14"/>
            </w:pPr>
            <w:r>
              <w:t>未发生相关上访的比率</w:t>
            </w:r>
          </w:p>
        </w:tc>
        <w:tc>
          <w:tcPr>
            <w:tcW w:w="2268" w:type="dxa"/>
            <w:vAlign w:val="center"/>
          </w:tcPr>
          <w:p>
            <w:pPr>
              <w:pStyle w:val="14"/>
            </w:pPr>
            <w:r>
              <w:t>100%</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5386" w:type="dxa"/>
            <w:vAlign w:val="center"/>
          </w:tcPr>
          <w:p>
            <w:pPr>
              <w:pStyle w:val="14"/>
            </w:pPr>
            <w:r>
              <w:t>项目相关的优抚对象满意度</w:t>
            </w:r>
          </w:p>
        </w:tc>
        <w:tc>
          <w:tcPr>
            <w:tcW w:w="2268" w:type="dxa"/>
            <w:vAlign w:val="center"/>
          </w:tcPr>
          <w:p>
            <w:pPr>
              <w:pStyle w:val="14"/>
            </w:pPr>
            <w:r>
              <w:t>≥85百分比</w:t>
            </w:r>
          </w:p>
        </w:tc>
        <w:tc>
          <w:tcPr>
            <w:tcW w:w="1276" w:type="dxa"/>
            <w:vAlign w:val="center"/>
          </w:tcPr>
          <w:p>
            <w:pPr>
              <w:pStyle w:val="14"/>
            </w:pPr>
            <w:r>
              <w:t>计划指标</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27、提前下达2024年市级财政优抚对象补助资金预算绩效目标表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13062524P00001710226X</w:t>
            </w:r>
          </w:p>
        </w:tc>
        <w:tc>
          <w:tcPr>
            <w:tcW w:w="2835" w:type="dxa"/>
            <w:vAlign w:val="center"/>
          </w:tcPr>
          <w:p>
            <w:pPr>
              <w:pStyle w:val="12"/>
            </w:pPr>
            <w:r>
              <w:t>项目名称</w:t>
            </w:r>
          </w:p>
        </w:tc>
        <w:tc>
          <w:tcPr>
            <w:tcW w:w="6094" w:type="dxa"/>
            <w:gridSpan w:val="3"/>
            <w:vAlign w:val="center"/>
          </w:tcPr>
          <w:p>
            <w:pPr>
              <w:pStyle w:val="14"/>
            </w:pPr>
            <w:r>
              <w:t>提前下达2024年市级财政优抚对象补助资金预算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3.44</w:t>
            </w:r>
          </w:p>
        </w:tc>
        <w:tc>
          <w:tcPr>
            <w:tcW w:w="2835" w:type="dxa"/>
            <w:vAlign w:val="center"/>
          </w:tcPr>
          <w:p>
            <w:pPr>
              <w:pStyle w:val="12"/>
            </w:pPr>
            <w:r>
              <w:t>其中：财政    资金</w:t>
            </w:r>
          </w:p>
        </w:tc>
        <w:tc>
          <w:tcPr>
            <w:tcW w:w="2551" w:type="dxa"/>
            <w:vAlign w:val="center"/>
          </w:tcPr>
          <w:p>
            <w:pPr>
              <w:pStyle w:val="14"/>
            </w:pPr>
            <w:r>
              <w:t>3.44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用于优抚对象医疗保障。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1.保障600名优抚对象医疗待遇。</w:t>
            </w:r>
          </w:p>
          <w:p>
            <w:pPr>
              <w:pStyle w:val="14"/>
            </w:pPr>
            <w:r>
              <w:t>2.为63名一至六级伤残军人缴纳城镇职工基本医疗保险及符合条件的优抚对象医疗补助支出。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符合发放优抚补助人员</w:t>
            </w:r>
          </w:p>
        </w:tc>
        <w:tc>
          <w:tcPr>
            <w:tcW w:w="5386" w:type="dxa"/>
            <w:vAlign w:val="center"/>
          </w:tcPr>
          <w:p>
            <w:pPr>
              <w:pStyle w:val="14"/>
            </w:pPr>
            <w:r>
              <w:t>反映享受优抚待遇的人员数量</w:t>
            </w:r>
          </w:p>
        </w:tc>
        <w:tc>
          <w:tcPr>
            <w:tcW w:w="2268" w:type="dxa"/>
            <w:vAlign w:val="center"/>
          </w:tcPr>
          <w:p>
            <w:pPr>
              <w:pStyle w:val="14"/>
            </w:pPr>
            <w:r>
              <w:t>600人</w:t>
            </w:r>
          </w:p>
        </w:tc>
        <w:tc>
          <w:tcPr>
            <w:tcW w:w="1276" w:type="dxa"/>
            <w:vAlign w:val="center"/>
          </w:tcPr>
          <w:p>
            <w:pPr>
              <w:pStyle w:val="14"/>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及时办理医疗保险业务</w:t>
            </w:r>
          </w:p>
        </w:tc>
        <w:tc>
          <w:tcPr>
            <w:tcW w:w="5386" w:type="dxa"/>
            <w:vAlign w:val="center"/>
          </w:tcPr>
          <w:p>
            <w:pPr>
              <w:pStyle w:val="14"/>
            </w:pPr>
            <w:r>
              <w:t>按时缴纳医疗保险</w:t>
            </w:r>
          </w:p>
        </w:tc>
        <w:tc>
          <w:tcPr>
            <w:tcW w:w="2268" w:type="dxa"/>
            <w:vAlign w:val="center"/>
          </w:tcPr>
          <w:p>
            <w:pPr>
              <w:pStyle w:val="14"/>
            </w:pPr>
            <w:r>
              <w:t>100%</w:t>
            </w:r>
          </w:p>
        </w:tc>
        <w:tc>
          <w:tcPr>
            <w:tcW w:w="1276" w:type="dxa"/>
            <w:vAlign w:val="center"/>
          </w:tcPr>
          <w:p>
            <w:pPr>
              <w:pStyle w:val="14"/>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及时支付医疗补差</w:t>
            </w:r>
          </w:p>
        </w:tc>
        <w:tc>
          <w:tcPr>
            <w:tcW w:w="5386" w:type="dxa"/>
            <w:vAlign w:val="center"/>
          </w:tcPr>
          <w:p>
            <w:pPr>
              <w:pStyle w:val="14"/>
            </w:pPr>
            <w:r>
              <w:t>落实医疗补差待遇</w:t>
            </w:r>
          </w:p>
        </w:tc>
        <w:tc>
          <w:tcPr>
            <w:tcW w:w="2268" w:type="dxa"/>
            <w:vAlign w:val="center"/>
          </w:tcPr>
          <w:p>
            <w:pPr>
              <w:pStyle w:val="14"/>
            </w:pPr>
            <w:r>
              <w:t>100%</w:t>
            </w:r>
          </w:p>
        </w:tc>
        <w:tc>
          <w:tcPr>
            <w:tcW w:w="1276" w:type="dxa"/>
            <w:vAlign w:val="center"/>
          </w:tcPr>
          <w:p>
            <w:pPr>
              <w:pStyle w:val="14"/>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实际支出情况</w:t>
            </w:r>
          </w:p>
        </w:tc>
        <w:tc>
          <w:tcPr>
            <w:tcW w:w="2268" w:type="dxa"/>
            <w:vAlign w:val="center"/>
          </w:tcPr>
          <w:p>
            <w:pPr>
              <w:pStyle w:val="14"/>
            </w:pPr>
            <w:r>
              <w:t>≤34400元</w:t>
            </w:r>
          </w:p>
        </w:tc>
        <w:tc>
          <w:tcPr>
            <w:tcW w:w="1276" w:type="dxa"/>
            <w:vAlign w:val="center"/>
          </w:tcPr>
          <w:p>
            <w:pPr>
              <w:pStyle w:val="14"/>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保障优抚对象待遇</w:t>
            </w:r>
          </w:p>
        </w:tc>
        <w:tc>
          <w:tcPr>
            <w:tcW w:w="5386" w:type="dxa"/>
            <w:vAlign w:val="center"/>
          </w:tcPr>
          <w:p>
            <w:pPr>
              <w:pStyle w:val="14"/>
            </w:pPr>
            <w:r>
              <w:t>优抚对象待遇得到保障</w:t>
            </w:r>
          </w:p>
        </w:tc>
        <w:tc>
          <w:tcPr>
            <w:tcW w:w="2268" w:type="dxa"/>
            <w:vAlign w:val="center"/>
          </w:tcPr>
          <w:p>
            <w:pPr>
              <w:pStyle w:val="14"/>
            </w:pPr>
            <w:r>
              <w:t>100%</w:t>
            </w:r>
          </w:p>
        </w:tc>
        <w:tc>
          <w:tcPr>
            <w:tcW w:w="1276" w:type="dxa"/>
            <w:vAlign w:val="center"/>
          </w:tcPr>
          <w:p>
            <w:pPr>
              <w:pStyle w:val="14"/>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5386" w:type="dxa"/>
            <w:vAlign w:val="center"/>
          </w:tcPr>
          <w:p>
            <w:pPr>
              <w:pStyle w:val="14"/>
            </w:pPr>
            <w:r>
              <w:t>优抚对象满意度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28、提前下达2024年市级财政优抚对象补助资金预算绩效目标表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13062524P00001710227H</w:t>
            </w:r>
          </w:p>
        </w:tc>
        <w:tc>
          <w:tcPr>
            <w:tcW w:w="2835" w:type="dxa"/>
            <w:vAlign w:val="center"/>
          </w:tcPr>
          <w:p>
            <w:pPr>
              <w:pStyle w:val="12"/>
            </w:pPr>
            <w:r>
              <w:t>项目名称</w:t>
            </w:r>
          </w:p>
        </w:tc>
        <w:tc>
          <w:tcPr>
            <w:tcW w:w="6094" w:type="dxa"/>
            <w:gridSpan w:val="3"/>
            <w:vAlign w:val="center"/>
          </w:tcPr>
          <w:p>
            <w:pPr>
              <w:pStyle w:val="14"/>
            </w:pPr>
            <w:r>
              <w:t>提前下达2024年市级财政优抚对象补助资金预算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233.00</w:t>
            </w:r>
          </w:p>
        </w:tc>
        <w:tc>
          <w:tcPr>
            <w:tcW w:w="2835" w:type="dxa"/>
            <w:vAlign w:val="center"/>
          </w:tcPr>
          <w:p>
            <w:pPr>
              <w:pStyle w:val="12"/>
            </w:pPr>
            <w:r>
              <w:t>其中：财政    资金</w:t>
            </w:r>
          </w:p>
        </w:tc>
        <w:tc>
          <w:tcPr>
            <w:tcW w:w="2551" w:type="dxa"/>
            <w:vAlign w:val="center"/>
          </w:tcPr>
          <w:p>
            <w:pPr>
              <w:pStyle w:val="14"/>
            </w:pPr>
            <w:r>
              <w:t>233.00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用于发放义务兵家属优待金。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1.义务兵家属优待金286人，义务兵特别优待金127人，共需资金1037.192万元，区级负担430.696万元，确保资金按时足额发放到位。</w:t>
            </w:r>
            <w:r>
              <w:tab/>
            </w:r>
            <w:r>
              <w:tab/>
            </w:r>
            <w:r>
              <w:tab/>
            </w:r>
            <w:r>
              <w:tab/>
            </w:r>
            <w:r>
              <w:tab/>
            </w:r>
            <w:r>
              <w:tab/>
            </w:r>
          </w:p>
          <w:p>
            <w:pPr>
              <w:pStyle w:val="14"/>
            </w:pPr>
            <w:r>
              <w:tab/>
            </w:r>
            <w:r>
              <w:tab/>
            </w:r>
            <w:r>
              <w:tab/>
            </w:r>
            <w:r>
              <w:tab/>
            </w:r>
            <w:r>
              <w:tab/>
            </w:r>
          </w:p>
          <w:p>
            <w:pPr>
              <w:pStyle w:val="14"/>
            </w:pPr>
          </w:p>
          <w:p>
            <w:pPr>
              <w:pStyle w:val="14"/>
            </w:pPr>
            <w:r>
              <w:t>2.激励全区大学生参军入伍，把优抚工作作为国家国防军队建设、保持国家长治久安的一项重要任务强力推进。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义务兵特别优待金</w:t>
            </w:r>
          </w:p>
        </w:tc>
        <w:tc>
          <w:tcPr>
            <w:tcW w:w="5386" w:type="dxa"/>
            <w:vAlign w:val="center"/>
          </w:tcPr>
          <w:p>
            <w:pPr>
              <w:pStyle w:val="14"/>
            </w:pPr>
            <w:r>
              <w:t>反映享受优抚待遇的人员数量</w:t>
            </w:r>
          </w:p>
        </w:tc>
        <w:tc>
          <w:tcPr>
            <w:tcW w:w="2268" w:type="dxa"/>
            <w:vAlign w:val="center"/>
          </w:tcPr>
          <w:p>
            <w:pPr>
              <w:pStyle w:val="14"/>
            </w:pPr>
            <w:r>
              <w:t>127人</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义务兵家属优待金</w:t>
            </w:r>
          </w:p>
        </w:tc>
        <w:tc>
          <w:tcPr>
            <w:tcW w:w="5386" w:type="dxa"/>
            <w:vAlign w:val="center"/>
          </w:tcPr>
          <w:p>
            <w:pPr>
              <w:pStyle w:val="14"/>
            </w:pPr>
            <w:r>
              <w:t>反映发放义务兵优待金人员数量</w:t>
            </w:r>
          </w:p>
        </w:tc>
        <w:tc>
          <w:tcPr>
            <w:tcW w:w="2268" w:type="dxa"/>
            <w:vAlign w:val="center"/>
          </w:tcPr>
          <w:p>
            <w:pPr>
              <w:pStyle w:val="14"/>
            </w:pPr>
            <w:r>
              <w:t>286人</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补助发放足额率</w:t>
            </w:r>
          </w:p>
        </w:tc>
        <w:tc>
          <w:tcPr>
            <w:tcW w:w="5386" w:type="dxa"/>
            <w:vAlign w:val="center"/>
          </w:tcPr>
          <w:p>
            <w:pPr>
              <w:pStyle w:val="14"/>
            </w:pPr>
            <w:r>
              <w:t>足额发放补助人数占全部人数比例</w:t>
            </w:r>
          </w:p>
        </w:tc>
        <w:tc>
          <w:tcPr>
            <w:tcW w:w="2268" w:type="dxa"/>
            <w:vAlign w:val="center"/>
          </w:tcPr>
          <w:p>
            <w:pPr>
              <w:pStyle w:val="14"/>
            </w:pPr>
            <w:r>
              <w:t>100%</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5386" w:type="dxa"/>
            <w:vAlign w:val="center"/>
          </w:tcPr>
          <w:p>
            <w:pPr>
              <w:pStyle w:val="14"/>
            </w:pPr>
            <w:r>
              <w:t>补助是否及时发放</w:t>
            </w:r>
          </w:p>
        </w:tc>
        <w:tc>
          <w:tcPr>
            <w:tcW w:w="2268" w:type="dxa"/>
            <w:vAlign w:val="center"/>
          </w:tcPr>
          <w:p>
            <w:pPr>
              <w:pStyle w:val="14"/>
            </w:pPr>
            <w:r>
              <w:t>100%</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实际支出情况</w:t>
            </w:r>
          </w:p>
        </w:tc>
        <w:tc>
          <w:tcPr>
            <w:tcW w:w="2268" w:type="dxa"/>
            <w:vAlign w:val="center"/>
          </w:tcPr>
          <w:p>
            <w:pPr>
              <w:pStyle w:val="14"/>
            </w:pPr>
            <w:r>
              <w:t>≤2330000元</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保障义务兵待遇</w:t>
            </w:r>
          </w:p>
        </w:tc>
        <w:tc>
          <w:tcPr>
            <w:tcW w:w="5386" w:type="dxa"/>
            <w:vAlign w:val="center"/>
          </w:tcPr>
          <w:p>
            <w:pPr>
              <w:pStyle w:val="14"/>
            </w:pPr>
            <w:r>
              <w:t>义务兵待遇得到保障</w:t>
            </w:r>
          </w:p>
        </w:tc>
        <w:tc>
          <w:tcPr>
            <w:tcW w:w="2268" w:type="dxa"/>
            <w:vAlign w:val="center"/>
          </w:tcPr>
          <w:p>
            <w:pPr>
              <w:pStyle w:val="14"/>
            </w:pPr>
            <w:r>
              <w:t>100%</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义务兵满意度</w:t>
            </w:r>
          </w:p>
        </w:tc>
        <w:tc>
          <w:tcPr>
            <w:tcW w:w="5386" w:type="dxa"/>
            <w:vAlign w:val="center"/>
          </w:tcPr>
          <w:p>
            <w:pPr>
              <w:pStyle w:val="14"/>
            </w:pPr>
            <w:r>
              <w:t>义务兵满意度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29、提前下达2024年市级财政优抚对象补助资金预算绩效目标表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13062524P000017102285</w:t>
            </w:r>
          </w:p>
        </w:tc>
        <w:tc>
          <w:tcPr>
            <w:tcW w:w="2835" w:type="dxa"/>
            <w:vAlign w:val="center"/>
          </w:tcPr>
          <w:p>
            <w:pPr>
              <w:pStyle w:val="12"/>
            </w:pPr>
            <w:r>
              <w:t>项目名称</w:t>
            </w:r>
          </w:p>
        </w:tc>
        <w:tc>
          <w:tcPr>
            <w:tcW w:w="6094" w:type="dxa"/>
            <w:gridSpan w:val="3"/>
            <w:vAlign w:val="center"/>
          </w:tcPr>
          <w:p>
            <w:pPr>
              <w:pStyle w:val="14"/>
            </w:pPr>
            <w:r>
              <w:t>提前下达2024年市级财政优抚对象补助资金预算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112.72</w:t>
            </w:r>
          </w:p>
        </w:tc>
        <w:tc>
          <w:tcPr>
            <w:tcW w:w="2835" w:type="dxa"/>
            <w:vAlign w:val="center"/>
          </w:tcPr>
          <w:p>
            <w:pPr>
              <w:pStyle w:val="12"/>
            </w:pPr>
            <w:r>
              <w:t>其中：财政    资金</w:t>
            </w:r>
          </w:p>
        </w:tc>
        <w:tc>
          <w:tcPr>
            <w:tcW w:w="2551" w:type="dxa"/>
            <w:vAlign w:val="center"/>
          </w:tcPr>
          <w:p>
            <w:pPr>
              <w:pStyle w:val="14"/>
            </w:pPr>
            <w:r>
              <w:t>112.72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发放老党员生活补助及优抚对象补助。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1.落实29名老党员生活补助待遇。</w:t>
            </w:r>
          </w:p>
          <w:p>
            <w:pPr>
              <w:pStyle w:val="14"/>
            </w:pPr>
            <w:r>
              <w:t>2.为359名带病回乡、老复员、在乡复员军人发放生活补助及114名老烈士子女等其他用于优抚方面的支出。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符合发放优抚补助人员</w:t>
            </w:r>
          </w:p>
        </w:tc>
        <w:tc>
          <w:tcPr>
            <w:tcW w:w="5386" w:type="dxa"/>
            <w:vAlign w:val="center"/>
          </w:tcPr>
          <w:p>
            <w:pPr>
              <w:pStyle w:val="14"/>
            </w:pPr>
            <w:r>
              <w:t>反映享受优抚待遇的人员数量</w:t>
            </w:r>
          </w:p>
        </w:tc>
        <w:tc>
          <w:tcPr>
            <w:tcW w:w="2268" w:type="dxa"/>
            <w:vAlign w:val="center"/>
          </w:tcPr>
          <w:p>
            <w:pPr>
              <w:pStyle w:val="14"/>
            </w:pPr>
            <w:r>
              <w:t>473人</w:t>
            </w:r>
          </w:p>
        </w:tc>
        <w:tc>
          <w:tcPr>
            <w:tcW w:w="1276" w:type="dxa"/>
            <w:vAlign w:val="center"/>
          </w:tcPr>
          <w:p>
            <w:pPr>
              <w:pStyle w:val="14"/>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老党员数量</w:t>
            </w:r>
          </w:p>
        </w:tc>
        <w:tc>
          <w:tcPr>
            <w:tcW w:w="5386" w:type="dxa"/>
            <w:vAlign w:val="center"/>
          </w:tcPr>
          <w:p>
            <w:pPr>
              <w:pStyle w:val="14"/>
            </w:pPr>
            <w:r>
              <w:t>享受老党员生活补助待遇人数</w:t>
            </w:r>
          </w:p>
        </w:tc>
        <w:tc>
          <w:tcPr>
            <w:tcW w:w="2268" w:type="dxa"/>
            <w:vAlign w:val="center"/>
          </w:tcPr>
          <w:p>
            <w:pPr>
              <w:pStyle w:val="14"/>
            </w:pPr>
            <w:r>
              <w:t>29人</w:t>
            </w:r>
          </w:p>
        </w:tc>
        <w:tc>
          <w:tcPr>
            <w:tcW w:w="1276" w:type="dxa"/>
            <w:vAlign w:val="center"/>
          </w:tcPr>
          <w:p>
            <w:pPr>
              <w:pStyle w:val="14"/>
            </w:pPr>
            <w:r>
              <w:t>2023年12月人数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生活补助发放足额率</w:t>
            </w:r>
          </w:p>
        </w:tc>
        <w:tc>
          <w:tcPr>
            <w:tcW w:w="5386" w:type="dxa"/>
            <w:vAlign w:val="center"/>
          </w:tcPr>
          <w:p>
            <w:pPr>
              <w:pStyle w:val="14"/>
            </w:pPr>
            <w:r>
              <w:t>足额发放生活补助人数占全部人数比例</w:t>
            </w:r>
          </w:p>
        </w:tc>
        <w:tc>
          <w:tcPr>
            <w:tcW w:w="2268" w:type="dxa"/>
            <w:vAlign w:val="center"/>
          </w:tcPr>
          <w:p>
            <w:pPr>
              <w:pStyle w:val="14"/>
            </w:pPr>
            <w:r>
              <w:t>100%</w:t>
            </w:r>
          </w:p>
        </w:tc>
        <w:tc>
          <w:tcPr>
            <w:tcW w:w="1276" w:type="dxa"/>
            <w:vAlign w:val="center"/>
          </w:tcPr>
          <w:p>
            <w:pPr>
              <w:pStyle w:val="14"/>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生活补助发放及时率</w:t>
            </w:r>
          </w:p>
        </w:tc>
        <w:tc>
          <w:tcPr>
            <w:tcW w:w="5386" w:type="dxa"/>
            <w:vAlign w:val="center"/>
          </w:tcPr>
          <w:p>
            <w:pPr>
              <w:pStyle w:val="14"/>
            </w:pPr>
            <w:r>
              <w:t>生活补助是否及时发放</w:t>
            </w:r>
          </w:p>
        </w:tc>
        <w:tc>
          <w:tcPr>
            <w:tcW w:w="2268" w:type="dxa"/>
            <w:vAlign w:val="center"/>
          </w:tcPr>
          <w:p>
            <w:pPr>
              <w:pStyle w:val="14"/>
            </w:pPr>
            <w:r>
              <w:t>100%</w:t>
            </w:r>
          </w:p>
        </w:tc>
        <w:tc>
          <w:tcPr>
            <w:tcW w:w="1276" w:type="dxa"/>
            <w:vAlign w:val="center"/>
          </w:tcPr>
          <w:p>
            <w:pPr>
              <w:pStyle w:val="14"/>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实际支出情况</w:t>
            </w:r>
          </w:p>
        </w:tc>
        <w:tc>
          <w:tcPr>
            <w:tcW w:w="2268" w:type="dxa"/>
            <w:vAlign w:val="center"/>
          </w:tcPr>
          <w:p>
            <w:pPr>
              <w:pStyle w:val="14"/>
            </w:pPr>
            <w:r>
              <w:t>≤1127200元</w:t>
            </w:r>
          </w:p>
        </w:tc>
        <w:tc>
          <w:tcPr>
            <w:tcW w:w="1276" w:type="dxa"/>
            <w:vAlign w:val="center"/>
          </w:tcPr>
          <w:p>
            <w:pPr>
              <w:pStyle w:val="14"/>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保障优抚对象待遇</w:t>
            </w:r>
          </w:p>
        </w:tc>
        <w:tc>
          <w:tcPr>
            <w:tcW w:w="5386" w:type="dxa"/>
            <w:vAlign w:val="center"/>
          </w:tcPr>
          <w:p>
            <w:pPr>
              <w:pStyle w:val="14"/>
            </w:pPr>
            <w:r>
              <w:t>优抚对象待遇得到保障</w:t>
            </w:r>
          </w:p>
        </w:tc>
        <w:tc>
          <w:tcPr>
            <w:tcW w:w="2268" w:type="dxa"/>
            <w:vAlign w:val="center"/>
          </w:tcPr>
          <w:p>
            <w:pPr>
              <w:pStyle w:val="14"/>
            </w:pPr>
            <w:r>
              <w:t>100%</w:t>
            </w:r>
          </w:p>
        </w:tc>
        <w:tc>
          <w:tcPr>
            <w:tcW w:w="1276" w:type="dxa"/>
            <w:vAlign w:val="center"/>
          </w:tcPr>
          <w:p>
            <w:pPr>
              <w:pStyle w:val="14"/>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5386" w:type="dxa"/>
            <w:vAlign w:val="center"/>
          </w:tcPr>
          <w:p>
            <w:pPr>
              <w:pStyle w:val="14"/>
            </w:pPr>
            <w:r>
              <w:t>优抚对象满意度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30、提前下达2024年市级财政自主就业退役士兵一次性经济补助资金预算绩效目标表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13062524P000017102162</w:t>
            </w:r>
          </w:p>
        </w:tc>
        <w:tc>
          <w:tcPr>
            <w:tcW w:w="2835" w:type="dxa"/>
            <w:vAlign w:val="center"/>
          </w:tcPr>
          <w:p>
            <w:pPr>
              <w:pStyle w:val="12"/>
            </w:pPr>
            <w:r>
              <w:t>项目名称</w:t>
            </w:r>
          </w:p>
        </w:tc>
        <w:tc>
          <w:tcPr>
            <w:tcW w:w="6094" w:type="dxa"/>
            <w:gridSpan w:val="3"/>
            <w:vAlign w:val="center"/>
          </w:tcPr>
          <w:p>
            <w:pPr>
              <w:pStyle w:val="14"/>
            </w:pPr>
            <w:r>
              <w:t>提前下达2024年市级财政自主就业退役士兵一次性经济补助资金预算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166.50</w:t>
            </w:r>
          </w:p>
        </w:tc>
        <w:tc>
          <w:tcPr>
            <w:tcW w:w="2835" w:type="dxa"/>
            <w:vAlign w:val="center"/>
          </w:tcPr>
          <w:p>
            <w:pPr>
              <w:pStyle w:val="12"/>
            </w:pPr>
            <w:r>
              <w:t>其中：财政    资金</w:t>
            </w:r>
          </w:p>
        </w:tc>
        <w:tc>
          <w:tcPr>
            <w:tcW w:w="2551" w:type="dxa"/>
            <w:vAlign w:val="center"/>
          </w:tcPr>
          <w:p>
            <w:pPr>
              <w:pStyle w:val="14"/>
            </w:pPr>
            <w:r>
              <w:t>166.50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发放一次性经济补助金。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1.通过发放经济补助，保障军人合法权益。</w:t>
            </w:r>
          </w:p>
          <w:p>
            <w:pPr>
              <w:pStyle w:val="14"/>
            </w:pPr>
            <w:r>
              <w:t>2.接收自主就业退役士兵的时间为每年的3月份、9月和12月份，预计2024年退役士兵义务兵自主就业人数约为85人，约需资金3525834元，一期复员士官约为20人，约需资金1078490.4元，二期复员士官约为10人，每人需资金663686.4元，三期复员士官约为3人，约需资金248882.4元，四期复员士官约为2人，约需资金199105.92元；按10%增长金额后区级负担共需3311799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发放自谋职业及自主就业补助人数</w:t>
            </w:r>
          </w:p>
        </w:tc>
        <w:tc>
          <w:tcPr>
            <w:tcW w:w="5386" w:type="dxa"/>
            <w:vAlign w:val="center"/>
          </w:tcPr>
          <w:p>
            <w:pPr>
              <w:pStyle w:val="14"/>
            </w:pPr>
            <w:r>
              <w:t>反映发放补助人员数量</w:t>
            </w:r>
          </w:p>
        </w:tc>
        <w:tc>
          <w:tcPr>
            <w:tcW w:w="2268" w:type="dxa"/>
            <w:vAlign w:val="center"/>
          </w:tcPr>
          <w:p>
            <w:pPr>
              <w:pStyle w:val="14"/>
            </w:pPr>
            <w:r>
              <w:t>110人</w:t>
            </w:r>
          </w:p>
        </w:tc>
        <w:tc>
          <w:tcPr>
            <w:tcW w:w="1276" w:type="dxa"/>
            <w:vAlign w:val="center"/>
          </w:tcPr>
          <w:p>
            <w:pPr>
              <w:pStyle w:val="14"/>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按标准准确发放</w:t>
            </w:r>
          </w:p>
        </w:tc>
        <w:tc>
          <w:tcPr>
            <w:tcW w:w="2268" w:type="dxa"/>
            <w:vAlign w:val="center"/>
          </w:tcPr>
          <w:p>
            <w:pPr>
              <w:pStyle w:val="14"/>
            </w:pPr>
            <w:r>
              <w:t>100%</w:t>
            </w:r>
          </w:p>
        </w:tc>
        <w:tc>
          <w:tcPr>
            <w:tcW w:w="1276" w:type="dxa"/>
            <w:vAlign w:val="center"/>
          </w:tcPr>
          <w:p>
            <w:pPr>
              <w:pStyle w:val="14"/>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资金及时发放率</w:t>
            </w:r>
          </w:p>
        </w:tc>
        <w:tc>
          <w:tcPr>
            <w:tcW w:w="5386" w:type="dxa"/>
            <w:vAlign w:val="center"/>
          </w:tcPr>
          <w:p>
            <w:pPr>
              <w:pStyle w:val="14"/>
            </w:pPr>
            <w:r>
              <w:t>档案收齐后，审核后及时发放</w:t>
            </w:r>
          </w:p>
        </w:tc>
        <w:tc>
          <w:tcPr>
            <w:tcW w:w="2268" w:type="dxa"/>
            <w:vAlign w:val="center"/>
          </w:tcPr>
          <w:p>
            <w:pPr>
              <w:pStyle w:val="14"/>
            </w:pPr>
            <w:r>
              <w:t>100%</w:t>
            </w:r>
          </w:p>
        </w:tc>
        <w:tc>
          <w:tcPr>
            <w:tcW w:w="1276" w:type="dxa"/>
            <w:vAlign w:val="center"/>
          </w:tcPr>
          <w:p>
            <w:pPr>
              <w:pStyle w:val="14"/>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实际支出费用</w:t>
            </w:r>
          </w:p>
        </w:tc>
        <w:tc>
          <w:tcPr>
            <w:tcW w:w="2268" w:type="dxa"/>
            <w:vAlign w:val="center"/>
          </w:tcPr>
          <w:p>
            <w:pPr>
              <w:pStyle w:val="14"/>
            </w:pPr>
            <w:r>
              <w:t>≤1665000元</w:t>
            </w:r>
          </w:p>
        </w:tc>
        <w:tc>
          <w:tcPr>
            <w:tcW w:w="1276" w:type="dxa"/>
            <w:vAlign w:val="center"/>
          </w:tcPr>
          <w:p>
            <w:pPr>
              <w:pStyle w:val="14"/>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保障退役士兵的待遇</w:t>
            </w:r>
          </w:p>
        </w:tc>
        <w:tc>
          <w:tcPr>
            <w:tcW w:w="5386" w:type="dxa"/>
            <w:vAlign w:val="center"/>
          </w:tcPr>
          <w:p>
            <w:pPr>
              <w:pStyle w:val="14"/>
            </w:pPr>
            <w:r>
              <w:t>退役士兵待遇得到保障</w:t>
            </w:r>
          </w:p>
        </w:tc>
        <w:tc>
          <w:tcPr>
            <w:tcW w:w="2268" w:type="dxa"/>
            <w:vAlign w:val="center"/>
          </w:tcPr>
          <w:p>
            <w:pPr>
              <w:pStyle w:val="14"/>
            </w:pPr>
            <w:r>
              <w:t>100%</w:t>
            </w:r>
          </w:p>
        </w:tc>
        <w:tc>
          <w:tcPr>
            <w:tcW w:w="1276" w:type="dxa"/>
            <w:vAlign w:val="center"/>
          </w:tcPr>
          <w:p>
            <w:pPr>
              <w:pStyle w:val="14"/>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退役士兵满意度</w:t>
            </w:r>
          </w:p>
        </w:tc>
        <w:tc>
          <w:tcPr>
            <w:tcW w:w="5386" w:type="dxa"/>
            <w:vAlign w:val="center"/>
          </w:tcPr>
          <w:p>
            <w:pPr>
              <w:pStyle w:val="14"/>
            </w:pPr>
            <w:r>
              <w:t>项目相关的退役士兵满意度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31、提前下达2024年中央财政优抚对象补助经费预算[第一批]绩效目标表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13062524P000017101103</w:t>
            </w:r>
          </w:p>
        </w:tc>
        <w:tc>
          <w:tcPr>
            <w:tcW w:w="2835" w:type="dxa"/>
            <w:vAlign w:val="center"/>
          </w:tcPr>
          <w:p>
            <w:pPr>
              <w:pStyle w:val="12"/>
            </w:pPr>
            <w:r>
              <w:t>项目名称</w:t>
            </w:r>
          </w:p>
        </w:tc>
        <w:tc>
          <w:tcPr>
            <w:tcW w:w="6094" w:type="dxa"/>
            <w:gridSpan w:val="3"/>
            <w:vAlign w:val="center"/>
          </w:tcPr>
          <w:p>
            <w:pPr>
              <w:pStyle w:val="14"/>
            </w:pPr>
            <w:r>
              <w:t>提前下达2024年中央财政优抚对象补助经费预算[第一批]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2720.00</w:t>
            </w:r>
          </w:p>
        </w:tc>
        <w:tc>
          <w:tcPr>
            <w:tcW w:w="2835" w:type="dxa"/>
            <w:vAlign w:val="center"/>
          </w:tcPr>
          <w:p>
            <w:pPr>
              <w:pStyle w:val="12"/>
            </w:pPr>
            <w:r>
              <w:t>其中：财政    资金</w:t>
            </w:r>
          </w:p>
        </w:tc>
        <w:tc>
          <w:tcPr>
            <w:tcW w:w="2551" w:type="dxa"/>
            <w:vAlign w:val="center"/>
          </w:tcPr>
          <w:p>
            <w:pPr>
              <w:pStyle w:val="14"/>
            </w:pPr>
            <w:r>
              <w:t>2720.00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用于发放60周岁农村籍退役士兵、带病回乡等人员生活补助。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1.60岁老兵4486人，约发放补助143万元/月；烈士子女生活补助116人，两参人员305人，约发放补助28万元/月；带病回乡44人，约发放补助4万元/月；老复员14人，约发放补助3万元/月；伤残人员219人，约发放补助55.4万元/月；三属28人，约发放补助16.2万元/月；医疗费等542人；约发放补助11万元/月；老党员人员32人按不同学历不同标准发放。</w:t>
            </w:r>
          </w:p>
          <w:p>
            <w:pPr>
              <w:pStyle w:val="14"/>
            </w:pPr>
            <w:r>
              <w:t>2.把优抚工作作为国家国防军队建设、保持国家长治久安的一项重要任务强力推进。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符合发放优抚补助人员</w:t>
            </w:r>
          </w:p>
        </w:tc>
        <w:tc>
          <w:tcPr>
            <w:tcW w:w="5386" w:type="dxa"/>
            <w:vAlign w:val="center"/>
          </w:tcPr>
          <w:p>
            <w:pPr>
              <w:pStyle w:val="14"/>
            </w:pPr>
            <w:r>
              <w:t>反映享受优抚待遇的人员数量</w:t>
            </w:r>
          </w:p>
        </w:tc>
        <w:tc>
          <w:tcPr>
            <w:tcW w:w="2268" w:type="dxa"/>
            <w:vAlign w:val="center"/>
          </w:tcPr>
          <w:p>
            <w:pPr>
              <w:pStyle w:val="14"/>
            </w:pPr>
            <w:r>
              <w:t>5786人</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生活补助发放足额率</w:t>
            </w:r>
          </w:p>
        </w:tc>
        <w:tc>
          <w:tcPr>
            <w:tcW w:w="5386" w:type="dxa"/>
            <w:vAlign w:val="center"/>
          </w:tcPr>
          <w:p>
            <w:pPr>
              <w:pStyle w:val="14"/>
            </w:pPr>
            <w:r>
              <w:t>足额发放生活补助人数占全部人数比例</w:t>
            </w:r>
          </w:p>
        </w:tc>
        <w:tc>
          <w:tcPr>
            <w:tcW w:w="2268" w:type="dxa"/>
            <w:vAlign w:val="center"/>
          </w:tcPr>
          <w:p>
            <w:pPr>
              <w:pStyle w:val="14"/>
            </w:pPr>
            <w:r>
              <w:t>100%</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生活补助发放及时率</w:t>
            </w:r>
          </w:p>
        </w:tc>
        <w:tc>
          <w:tcPr>
            <w:tcW w:w="5386" w:type="dxa"/>
            <w:vAlign w:val="center"/>
          </w:tcPr>
          <w:p>
            <w:pPr>
              <w:pStyle w:val="14"/>
            </w:pPr>
            <w:r>
              <w:t>生活补助是否及时发放</w:t>
            </w:r>
          </w:p>
        </w:tc>
        <w:tc>
          <w:tcPr>
            <w:tcW w:w="2268" w:type="dxa"/>
            <w:vAlign w:val="center"/>
          </w:tcPr>
          <w:p>
            <w:pPr>
              <w:pStyle w:val="14"/>
            </w:pPr>
            <w:r>
              <w:t>100%</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实际支出情况</w:t>
            </w:r>
          </w:p>
        </w:tc>
        <w:tc>
          <w:tcPr>
            <w:tcW w:w="2268" w:type="dxa"/>
            <w:vAlign w:val="center"/>
          </w:tcPr>
          <w:p>
            <w:pPr>
              <w:pStyle w:val="14"/>
            </w:pPr>
            <w:r>
              <w:t>≤27200000元</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保障优抚对象待遇</w:t>
            </w:r>
          </w:p>
        </w:tc>
        <w:tc>
          <w:tcPr>
            <w:tcW w:w="5386" w:type="dxa"/>
            <w:vAlign w:val="center"/>
          </w:tcPr>
          <w:p>
            <w:pPr>
              <w:pStyle w:val="14"/>
            </w:pPr>
            <w:r>
              <w:t>优抚对象待遇得到保障</w:t>
            </w:r>
          </w:p>
        </w:tc>
        <w:tc>
          <w:tcPr>
            <w:tcW w:w="2268" w:type="dxa"/>
            <w:vAlign w:val="center"/>
          </w:tcPr>
          <w:p>
            <w:pPr>
              <w:pStyle w:val="14"/>
            </w:pPr>
            <w:r>
              <w:t>100%</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5386" w:type="dxa"/>
            <w:vAlign w:val="center"/>
          </w:tcPr>
          <w:p>
            <w:pPr>
              <w:pStyle w:val="14"/>
            </w:pPr>
            <w:r>
              <w:t>优抚对象满意度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32、提前下达2024年中央企业军转干部解困补助资金绩效目标表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13062524P00001710109P</w:t>
            </w:r>
          </w:p>
        </w:tc>
        <w:tc>
          <w:tcPr>
            <w:tcW w:w="2835" w:type="dxa"/>
            <w:vAlign w:val="center"/>
          </w:tcPr>
          <w:p>
            <w:pPr>
              <w:pStyle w:val="12"/>
            </w:pPr>
            <w:r>
              <w:t>项目名称</w:t>
            </w:r>
          </w:p>
        </w:tc>
        <w:tc>
          <w:tcPr>
            <w:tcW w:w="6094" w:type="dxa"/>
            <w:gridSpan w:val="3"/>
            <w:vAlign w:val="center"/>
          </w:tcPr>
          <w:p>
            <w:pPr>
              <w:pStyle w:val="14"/>
            </w:pPr>
            <w:r>
              <w:t>提前下达2024年中央企业军转干部解困补助资金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51.00</w:t>
            </w:r>
          </w:p>
        </w:tc>
        <w:tc>
          <w:tcPr>
            <w:tcW w:w="2835" w:type="dxa"/>
            <w:vAlign w:val="center"/>
          </w:tcPr>
          <w:p>
            <w:pPr>
              <w:pStyle w:val="12"/>
            </w:pPr>
            <w:r>
              <w:t>其中：财政    资金</w:t>
            </w:r>
          </w:p>
        </w:tc>
        <w:tc>
          <w:tcPr>
            <w:tcW w:w="2551" w:type="dxa"/>
            <w:vAlign w:val="center"/>
          </w:tcPr>
          <w:p>
            <w:pPr>
              <w:pStyle w:val="14"/>
            </w:pPr>
            <w:r>
              <w:t>51.00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发放企业军转干部解困补助资金。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我区企业军转干部生活困难人数截止到2023年12月有56人，工信局18人所需解困资金418520.00元、住建局4人所需解困资金90780元、发改局3（含粮局1人）人所需解困资金66300元、供销社8人所需解困资金186480元、供电公司10人，所需解困资金226780元、保定农场5人所需解困资金119880元、保运四公司6人所需解困资金134640元、石油公司2人，所需解困资金44040元。</w:t>
            </w:r>
          </w:p>
          <w:p>
            <w:pPr>
              <w:pStyle w:val="14"/>
            </w:pPr>
            <w:r>
              <w:t>2.通过发放补助资金，改善军转干部的生活，维护稳定。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5386" w:type="dxa"/>
            <w:vAlign w:val="center"/>
          </w:tcPr>
          <w:p>
            <w:pPr>
              <w:pStyle w:val="14"/>
            </w:pPr>
            <w:r>
              <w:t>反映企业军转干部人员数量</w:t>
            </w:r>
          </w:p>
        </w:tc>
        <w:tc>
          <w:tcPr>
            <w:tcW w:w="2268" w:type="dxa"/>
            <w:vAlign w:val="center"/>
          </w:tcPr>
          <w:p>
            <w:pPr>
              <w:pStyle w:val="14"/>
            </w:pPr>
            <w:r>
              <w:t>56人</w:t>
            </w:r>
          </w:p>
        </w:tc>
        <w:tc>
          <w:tcPr>
            <w:tcW w:w="1276" w:type="dxa"/>
            <w:vAlign w:val="center"/>
          </w:tcPr>
          <w:p>
            <w:pPr>
              <w:pStyle w:val="14"/>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按标准准确发放</w:t>
            </w:r>
          </w:p>
        </w:tc>
        <w:tc>
          <w:tcPr>
            <w:tcW w:w="2268" w:type="dxa"/>
            <w:vAlign w:val="center"/>
          </w:tcPr>
          <w:p>
            <w:pPr>
              <w:pStyle w:val="14"/>
            </w:pPr>
            <w:r>
              <w:t>100%</w:t>
            </w:r>
          </w:p>
        </w:tc>
        <w:tc>
          <w:tcPr>
            <w:tcW w:w="1276" w:type="dxa"/>
            <w:vAlign w:val="center"/>
          </w:tcPr>
          <w:p>
            <w:pPr>
              <w:pStyle w:val="14"/>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资金及时发放率</w:t>
            </w:r>
          </w:p>
        </w:tc>
        <w:tc>
          <w:tcPr>
            <w:tcW w:w="5386" w:type="dxa"/>
            <w:vAlign w:val="center"/>
          </w:tcPr>
          <w:p>
            <w:pPr>
              <w:pStyle w:val="14"/>
            </w:pPr>
            <w:r>
              <w:t>按照规定时间发放落实到位</w:t>
            </w:r>
          </w:p>
        </w:tc>
        <w:tc>
          <w:tcPr>
            <w:tcW w:w="2268" w:type="dxa"/>
            <w:vAlign w:val="center"/>
          </w:tcPr>
          <w:p>
            <w:pPr>
              <w:pStyle w:val="14"/>
            </w:pPr>
            <w:r>
              <w:t>100%</w:t>
            </w:r>
          </w:p>
        </w:tc>
        <w:tc>
          <w:tcPr>
            <w:tcW w:w="1276" w:type="dxa"/>
            <w:vAlign w:val="center"/>
          </w:tcPr>
          <w:p>
            <w:pPr>
              <w:pStyle w:val="14"/>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实际支出费用</w:t>
            </w:r>
          </w:p>
        </w:tc>
        <w:tc>
          <w:tcPr>
            <w:tcW w:w="2268" w:type="dxa"/>
            <w:vAlign w:val="center"/>
          </w:tcPr>
          <w:p>
            <w:pPr>
              <w:pStyle w:val="14"/>
            </w:pPr>
            <w:r>
              <w:t>≤510000元</w:t>
            </w:r>
          </w:p>
        </w:tc>
        <w:tc>
          <w:tcPr>
            <w:tcW w:w="1276" w:type="dxa"/>
            <w:vAlign w:val="center"/>
          </w:tcPr>
          <w:p>
            <w:pPr>
              <w:pStyle w:val="14"/>
            </w:pPr>
            <w:r>
              <w:t>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拥军优属保障率</w:t>
            </w:r>
          </w:p>
        </w:tc>
        <w:tc>
          <w:tcPr>
            <w:tcW w:w="5386" w:type="dxa"/>
            <w:vAlign w:val="center"/>
          </w:tcPr>
          <w:p>
            <w:pPr>
              <w:pStyle w:val="14"/>
            </w:pPr>
            <w:r>
              <w:t>未发生相关上访的比率</w:t>
            </w:r>
          </w:p>
        </w:tc>
        <w:tc>
          <w:tcPr>
            <w:tcW w:w="2268" w:type="dxa"/>
            <w:vAlign w:val="center"/>
          </w:tcPr>
          <w:p>
            <w:pPr>
              <w:pStyle w:val="14"/>
            </w:pPr>
            <w:r>
              <w:t>100%</w:t>
            </w:r>
          </w:p>
        </w:tc>
        <w:tc>
          <w:tcPr>
            <w:tcW w:w="1276" w:type="dxa"/>
            <w:vAlign w:val="center"/>
          </w:tcPr>
          <w:p>
            <w:pPr>
              <w:pStyle w:val="14"/>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企业军转干部满意度</w:t>
            </w:r>
          </w:p>
        </w:tc>
        <w:tc>
          <w:tcPr>
            <w:tcW w:w="5386" w:type="dxa"/>
            <w:vAlign w:val="center"/>
          </w:tcPr>
          <w:p>
            <w:pPr>
              <w:pStyle w:val="14"/>
            </w:pPr>
            <w:r>
              <w:t>项目相关的企业军转干部满意度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33、提前下达2024年中央退役安置补助经费预算绩效目标表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13062524P00001710207R</w:t>
            </w:r>
          </w:p>
        </w:tc>
        <w:tc>
          <w:tcPr>
            <w:tcW w:w="2835" w:type="dxa"/>
            <w:vAlign w:val="center"/>
          </w:tcPr>
          <w:p>
            <w:pPr>
              <w:pStyle w:val="12"/>
            </w:pPr>
            <w:r>
              <w:t>项目名称</w:t>
            </w:r>
          </w:p>
        </w:tc>
        <w:tc>
          <w:tcPr>
            <w:tcW w:w="6094" w:type="dxa"/>
            <w:gridSpan w:val="3"/>
            <w:vAlign w:val="center"/>
          </w:tcPr>
          <w:p>
            <w:pPr>
              <w:pStyle w:val="14"/>
            </w:pPr>
            <w:r>
              <w:t>提前下达2024年中央退役安置补助经费预算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254.00</w:t>
            </w:r>
          </w:p>
        </w:tc>
        <w:tc>
          <w:tcPr>
            <w:tcW w:w="2835" w:type="dxa"/>
            <w:vAlign w:val="center"/>
          </w:tcPr>
          <w:p>
            <w:pPr>
              <w:pStyle w:val="12"/>
            </w:pPr>
            <w:r>
              <w:t>其中：财政    资金</w:t>
            </w:r>
          </w:p>
        </w:tc>
        <w:tc>
          <w:tcPr>
            <w:tcW w:w="2551" w:type="dxa"/>
            <w:vAlign w:val="center"/>
          </w:tcPr>
          <w:p>
            <w:pPr>
              <w:pStyle w:val="14"/>
            </w:pPr>
            <w:r>
              <w:t>254.00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用于军队离退休人员离退休费及军休机构经费等支出。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16%</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1.密件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0密件</w:t>
            </w:r>
          </w:p>
        </w:tc>
        <w:tc>
          <w:tcPr>
            <w:tcW w:w="1276" w:type="dxa"/>
            <w:vAlign w:val="center"/>
          </w:tcPr>
          <w:p>
            <w:pPr>
              <w:pStyle w:val="14"/>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0密件</w:t>
            </w:r>
          </w:p>
        </w:tc>
        <w:tc>
          <w:tcPr>
            <w:tcW w:w="1276" w:type="dxa"/>
            <w:vAlign w:val="center"/>
          </w:tcPr>
          <w:p>
            <w:pPr>
              <w:pStyle w:val="14"/>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0密件</w:t>
            </w:r>
          </w:p>
        </w:tc>
        <w:tc>
          <w:tcPr>
            <w:tcW w:w="1276" w:type="dxa"/>
            <w:vAlign w:val="center"/>
          </w:tcPr>
          <w:p>
            <w:pPr>
              <w:pStyle w:val="14"/>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0密件</w:t>
            </w:r>
          </w:p>
        </w:tc>
        <w:tc>
          <w:tcPr>
            <w:tcW w:w="1276" w:type="dxa"/>
            <w:vAlign w:val="center"/>
          </w:tcPr>
          <w:p>
            <w:pPr>
              <w:pStyle w:val="14"/>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0密件</w:t>
            </w:r>
          </w:p>
        </w:tc>
        <w:tc>
          <w:tcPr>
            <w:tcW w:w="1276" w:type="dxa"/>
            <w:vAlign w:val="center"/>
          </w:tcPr>
          <w:p>
            <w:pPr>
              <w:pStyle w:val="14"/>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0密件</w:t>
            </w:r>
          </w:p>
        </w:tc>
        <w:tc>
          <w:tcPr>
            <w:tcW w:w="1276" w:type="dxa"/>
            <w:vAlign w:val="center"/>
          </w:tcPr>
          <w:p>
            <w:pPr>
              <w:pStyle w:val="14"/>
            </w:pPr>
            <w:r>
              <w:t>密件</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34、提前下达2024年中央优抚对象补助经费预算[第二批]绩效目标表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13062524P00001710112A</w:t>
            </w:r>
          </w:p>
        </w:tc>
        <w:tc>
          <w:tcPr>
            <w:tcW w:w="2835" w:type="dxa"/>
            <w:vAlign w:val="center"/>
          </w:tcPr>
          <w:p>
            <w:pPr>
              <w:pStyle w:val="12"/>
            </w:pPr>
            <w:r>
              <w:t>项目名称</w:t>
            </w:r>
          </w:p>
        </w:tc>
        <w:tc>
          <w:tcPr>
            <w:tcW w:w="6094" w:type="dxa"/>
            <w:gridSpan w:val="3"/>
            <w:vAlign w:val="center"/>
          </w:tcPr>
          <w:p>
            <w:pPr>
              <w:pStyle w:val="14"/>
            </w:pPr>
            <w:r>
              <w:t>提前下达2024年中央优抚对象补助经费预算[第二批]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257.00</w:t>
            </w:r>
          </w:p>
        </w:tc>
        <w:tc>
          <w:tcPr>
            <w:tcW w:w="2835" w:type="dxa"/>
            <w:vAlign w:val="center"/>
          </w:tcPr>
          <w:p>
            <w:pPr>
              <w:pStyle w:val="12"/>
            </w:pPr>
            <w:r>
              <w:t>其中：财政    资金</w:t>
            </w:r>
          </w:p>
        </w:tc>
        <w:tc>
          <w:tcPr>
            <w:tcW w:w="2551" w:type="dxa"/>
            <w:vAlign w:val="center"/>
          </w:tcPr>
          <w:p>
            <w:pPr>
              <w:pStyle w:val="14"/>
            </w:pPr>
            <w:r>
              <w:t>257.00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密件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1.密件</w:t>
            </w:r>
          </w:p>
          <w:p>
            <w:pPr>
              <w:pStyle w:val="14"/>
            </w:pPr>
            <w:r>
              <w:t>2.密件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0密件</w:t>
            </w:r>
          </w:p>
        </w:tc>
        <w:tc>
          <w:tcPr>
            <w:tcW w:w="1276" w:type="dxa"/>
            <w:vAlign w:val="center"/>
          </w:tcPr>
          <w:p>
            <w:pPr>
              <w:pStyle w:val="14"/>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0密件</w:t>
            </w:r>
          </w:p>
        </w:tc>
        <w:tc>
          <w:tcPr>
            <w:tcW w:w="1276" w:type="dxa"/>
            <w:vAlign w:val="center"/>
          </w:tcPr>
          <w:p>
            <w:pPr>
              <w:pStyle w:val="14"/>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0密件</w:t>
            </w:r>
          </w:p>
        </w:tc>
        <w:tc>
          <w:tcPr>
            <w:tcW w:w="1276" w:type="dxa"/>
            <w:vAlign w:val="center"/>
          </w:tcPr>
          <w:p>
            <w:pPr>
              <w:pStyle w:val="14"/>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0密件</w:t>
            </w:r>
          </w:p>
        </w:tc>
        <w:tc>
          <w:tcPr>
            <w:tcW w:w="1276" w:type="dxa"/>
            <w:vAlign w:val="center"/>
          </w:tcPr>
          <w:p>
            <w:pPr>
              <w:pStyle w:val="14"/>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0密件</w:t>
            </w:r>
          </w:p>
        </w:tc>
        <w:tc>
          <w:tcPr>
            <w:tcW w:w="1276" w:type="dxa"/>
            <w:vAlign w:val="center"/>
          </w:tcPr>
          <w:p>
            <w:pPr>
              <w:pStyle w:val="14"/>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0密件</w:t>
            </w:r>
          </w:p>
        </w:tc>
        <w:tc>
          <w:tcPr>
            <w:tcW w:w="1276" w:type="dxa"/>
            <w:vAlign w:val="center"/>
          </w:tcPr>
          <w:p>
            <w:pPr>
              <w:pStyle w:val="14"/>
            </w:pPr>
            <w:r>
              <w:t>密件</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35、提前下达2024年中央优抚对象医疗保障经费预算绩效目标表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13062524P00001710215E</w:t>
            </w:r>
          </w:p>
        </w:tc>
        <w:tc>
          <w:tcPr>
            <w:tcW w:w="2835" w:type="dxa"/>
            <w:vAlign w:val="center"/>
          </w:tcPr>
          <w:p>
            <w:pPr>
              <w:pStyle w:val="12"/>
            </w:pPr>
            <w:r>
              <w:t>项目名称</w:t>
            </w:r>
          </w:p>
        </w:tc>
        <w:tc>
          <w:tcPr>
            <w:tcW w:w="6094" w:type="dxa"/>
            <w:gridSpan w:val="3"/>
            <w:vAlign w:val="center"/>
          </w:tcPr>
          <w:p>
            <w:pPr>
              <w:pStyle w:val="14"/>
            </w:pPr>
            <w:r>
              <w:t>提前下达2024年中央优抚对象医疗保障经费预算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48.00</w:t>
            </w:r>
          </w:p>
        </w:tc>
        <w:tc>
          <w:tcPr>
            <w:tcW w:w="2835" w:type="dxa"/>
            <w:vAlign w:val="center"/>
          </w:tcPr>
          <w:p>
            <w:pPr>
              <w:pStyle w:val="12"/>
            </w:pPr>
            <w:r>
              <w:t>其中：财政    资金</w:t>
            </w:r>
          </w:p>
        </w:tc>
        <w:tc>
          <w:tcPr>
            <w:tcW w:w="2551" w:type="dxa"/>
            <w:vAlign w:val="center"/>
          </w:tcPr>
          <w:p>
            <w:pPr>
              <w:pStyle w:val="14"/>
            </w:pPr>
            <w:r>
              <w:t>48.00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用于优抚对象医疗补助支出。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85%</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1.为600名重点优抚对象提供医疗保障。</w:t>
            </w:r>
          </w:p>
          <w:p>
            <w:pPr>
              <w:pStyle w:val="14"/>
            </w:pPr>
            <w:r>
              <w:t>2.把优抚工作作为国家国防军队建设、保持国家长治久安的一项重要任务强力推进。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重点优抚对象</w:t>
            </w:r>
          </w:p>
        </w:tc>
        <w:tc>
          <w:tcPr>
            <w:tcW w:w="5386" w:type="dxa"/>
            <w:vAlign w:val="center"/>
          </w:tcPr>
          <w:p>
            <w:pPr>
              <w:pStyle w:val="14"/>
            </w:pPr>
            <w:r>
              <w:t>符合条件的优抚对象医疗补助</w:t>
            </w:r>
          </w:p>
        </w:tc>
        <w:tc>
          <w:tcPr>
            <w:tcW w:w="2268" w:type="dxa"/>
            <w:vAlign w:val="center"/>
          </w:tcPr>
          <w:p>
            <w:pPr>
              <w:pStyle w:val="14"/>
            </w:pPr>
            <w:r>
              <w:t>600人</w:t>
            </w:r>
          </w:p>
        </w:tc>
        <w:tc>
          <w:tcPr>
            <w:tcW w:w="1276" w:type="dxa"/>
            <w:vAlign w:val="center"/>
          </w:tcPr>
          <w:p>
            <w:pPr>
              <w:pStyle w:val="14"/>
            </w:pPr>
            <w:r>
              <w:t>2024年1月份人数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医疗补助发放足额率</w:t>
            </w:r>
          </w:p>
        </w:tc>
        <w:tc>
          <w:tcPr>
            <w:tcW w:w="5386" w:type="dxa"/>
            <w:vAlign w:val="center"/>
          </w:tcPr>
          <w:p>
            <w:pPr>
              <w:pStyle w:val="14"/>
            </w:pPr>
            <w:r>
              <w:t>反映足额发放医疗补助人数的情况</w:t>
            </w:r>
          </w:p>
        </w:tc>
        <w:tc>
          <w:tcPr>
            <w:tcW w:w="2268" w:type="dxa"/>
            <w:vAlign w:val="center"/>
          </w:tcPr>
          <w:p>
            <w:pPr>
              <w:pStyle w:val="14"/>
            </w:pPr>
            <w:r>
              <w:t>100%</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医疗补助发放及时率</w:t>
            </w:r>
          </w:p>
        </w:tc>
        <w:tc>
          <w:tcPr>
            <w:tcW w:w="5386" w:type="dxa"/>
            <w:vAlign w:val="center"/>
          </w:tcPr>
          <w:p>
            <w:pPr>
              <w:pStyle w:val="14"/>
            </w:pPr>
            <w:r>
              <w:t>反映医疗补助发放的及时情况</w:t>
            </w:r>
          </w:p>
        </w:tc>
        <w:tc>
          <w:tcPr>
            <w:tcW w:w="2268" w:type="dxa"/>
            <w:vAlign w:val="center"/>
          </w:tcPr>
          <w:p>
            <w:pPr>
              <w:pStyle w:val="14"/>
            </w:pPr>
            <w:r>
              <w:t>100%</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5386" w:type="dxa"/>
            <w:vAlign w:val="center"/>
          </w:tcPr>
          <w:p>
            <w:pPr>
              <w:pStyle w:val="14"/>
            </w:pPr>
            <w:r>
              <w:t>反映项目的成本控制情况</w:t>
            </w:r>
          </w:p>
        </w:tc>
        <w:tc>
          <w:tcPr>
            <w:tcW w:w="2268" w:type="dxa"/>
            <w:vAlign w:val="center"/>
          </w:tcPr>
          <w:p>
            <w:pPr>
              <w:pStyle w:val="14"/>
            </w:pPr>
            <w:r>
              <w:t>≤48万元</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优抚对象上访次数</w:t>
            </w:r>
          </w:p>
        </w:tc>
        <w:tc>
          <w:tcPr>
            <w:tcW w:w="5386" w:type="dxa"/>
            <w:vAlign w:val="center"/>
          </w:tcPr>
          <w:p>
            <w:pPr>
              <w:pStyle w:val="14"/>
            </w:pPr>
            <w:r>
              <w:t>项目相关的优抚对象上访次数</w:t>
            </w:r>
          </w:p>
        </w:tc>
        <w:tc>
          <w:tcPr>
            <w:tcW w:w="2268" w:type="dxa"/>
            <w:vAlign w:val="center"/>
          </w:tcPr>
          <w:p>
            <w:pPr>
              <w:pStyle w:val="14"/>
            </w:pPr>
            <w:r>
              <w:t>≤2次</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5386" w:type="dxa"/>
            <w:vAlign w:val="center"/>
          </w:tcPr>
          <w:p>
            <w:pPr>
              <w:pStyle w:val="14"/>
            </w:pPr>
            <w:r>
              <w:t>反映优抚对象满意度情况</w:t>
            </w:r>
          </w:p>
        </w:tc>
        <w:tc>
          <w:tcPr>
            <w:tcW w:w="2268" w:type="dxa"/>
            <w:vAlign w:val="center"/>
          </w:tcPr>
          <w:p>
            <w:pPr>
              <w:pStyle w:val="14"/>
            </w:pPr>
            <w:r>
              <w:t>≥90百分比</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36、退役安置志愿兵经费绩效目标表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13062524P000015103477</w:t>
            </w:r>
          </w:p>
        </w:tc>
        <w:tc>
          <w:tcPr>
            <w:tcW w:w="2835" w:type="dxa"/>
            <w:vAlign w:val="center"/>
          </w:tcPr>
          <w:p>
            <w:pPr>
              <w:pStyle w:val="12"/>
            </w:pPr>
            <w:r>
              <w:t>项目名称</w:t>
            </w:r>
          </w:p>
        </w:tc>
        <w:tc>
          <w:tcPr>
            <w:tcW w:w="6094" w:type="dxa"/>
            <w:gridSpan w:val="3"/>
            <w:vAlign w:val="center"/>
          </w:tcPr>
          <w:p>
            <w:pPr>
              <w:pStyle w:val="14"/>
            </w:pPr>
            <w:r>
              <w:t>退役安置志愿兵经费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11.19</w:t>
            </w:r>
          </w:p>
        </w:tc>
        <w:tc>
          <w:tcPr>
            <w:tcW w:w="2835" w:type="dxa"/>
            <w:vAlign w:val="center"/>
          </w:tcPr>
          <w:p>
            <w:pPr>
              <w:pStyle w:val="12"/>
            </w:pPr>
            <w:r>
              <w:t>其中：财政    资金</w:t>
            </w:r>
          </w:p>
        </w:tc>
        <w:tc>
          <w:tcPr>
            <w:tcW w:w="2551" w:type="dxa"/>
            <w:vAlign w:val="center"/>
          </w:tcPr>
          <w:p>
            <w:pPr>
              <w:pStyle w:val="14"/>
            </w:pPr>
            <w:r>
              <w:t>11.19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用于支付胡海平工资、公积金、取暖费等。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71%</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1.为1名退伍安置志愿兵提供生活保障，维护稳定。</w:t>
            </w:r>
          </w:p>
          <w:p>
            <w:pPr>
              <w:pStyle w:val="14"/>
            </w:pPr>
            <w:r>
              <w:t>2.按标准落实待遇，其中基本工资44544元，绩效工资30797.64元，公积金11988元，补充性绩效16200元，取暖费5962元，物业补贴2400元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退伍安置志愿兵人数</w:t>
            </w:r>
          </w:p>
        </w:tc>
        <w:tc>
          <w:tcPr>
            <w:tcW w:w="5386" w:type="dxa"/>
            <w:vAlign w:val="center"/>
          </w:tcPr>
          <w:p>
            <w:pPr>
              <w:pStyle w:val="14"/>
            </w:pPr>
            <w:r>
              <w:t>反映退伍安置志愿兵人员数量</w:t>
            </w:r>
          </w:p>
        </w:tc>
        <w:tc>
          <w:tcPr>
            <w:tcW w:w="2268" w:type="dxa"/>
            <w:vAlign w:val="center"/>
          </w:tcPr>
          <w:p>
            <w:pPr>
              <w:pStyle w:val="14"/>
            </w:pPr>
            <w:r>
              <w:t>1人</w:t>
            </w:r>
          </w:p>
        </w:tc>
        <w:tc>
          <w:tcPr>
            <w:tcW w:w="1276" w:type="dxa"/>
            <w:vAlign w:val="center"/>
          </w:tcPr>
          <w:p>
            <w:pPr>
              <w:pStyle w:val="14"/>
            </w:pPr>
            <w:r>
              <w:t>区政府批示:区文广旅局区退役军人事务局《关于胡海平同志工资及福利待遇变更的请示》的批示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按标准落实待遇</w:t>
            </w:r>
          </w:p>
        </w:tc>
        <w:tc>
          <w:tcPr>
            <w:tcW w:w="5386" w:type="dxa"/>
            <w:vAlign w:val="center"/>
          </w:tcPr>
          <w:p>
            <w:pPr>
              <w:pStyle w:val="14"/>
            </w:pPr>
            <w:r>
              <w:t>反映按标准落实待遇</w:t>
            </w:r>
          </w:p>
        </w:tc>
        <w:tc>
          <w:tcPr>
            <w:tcW w:w="2268" w:type="dxa"/>
            <w:vAlign w:val="center"/>
          </w:tcPr>
          <w:p>
            <w:pPr>
              <w:pStyle w:val="14"/>
            </w:pPr>
            <w:r>
              <w:t>100%</w:t>
            </w:r>
          </w:p>
        </w:tc>
        <w:tc>
          <w:tcPr>
            <w:tcW w:w="1276" w:type="dxa"/>
            <w:vAlign w:val="center"/>
          </w:tcPr>
          <w:p>
            <w:pPr>
              <w:pStyle w:val="14"/>
            </w:pPr>
            <w:r>
              <w:t>区政府批示:区文广旅局区退役军人事务局《关于胡海平同志工资及福利待遇变更的请示》的批示、退伍安置志愿兵项目实施计划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资金及时发放率</w:t>
            </w:r>
          </w:p>
        </w:tc>
        <w:tc>
          <w:tcPr>
            <w:tcW w:w="5386" w:type="dxa"/>
            <w:vAlign w:val="center"/>
          </w:tcPr>
          <w:p>
            <w:pPr>
              <w:pStyle w:val="14"/>
            </w:pPr>
            <w:r>
              <w:t>资金是否能够按照规定时间发放到位</w:t>
            </w:r>
          </w:p>
        </w:tc>
        <w:tc>
          <w:tcPr>
            <w:tcW w:w="2268" w:type="dxa"/>
            <w:vAlign w:val="center"/>
          </w:tcPr>
          <w:p>
            <w:pPr>
              <w:pStyle w:val="14"/>
            </w:pPr>
            <w:r>
              <w:t>100%</w:t>
            </w:r>
          </w:p>
        </w:tc>
        <w:tc>
          <w:tcPr>
            <w:tcW w:w="1276" w:type="dxa"/>
            <w:vAlign w:val="center"/>
          </w:tcPr>
          <w:p>
            <w:pPr>
              <w:pStyle w:val="14"/>
            </w:pPr>
            <w:r>
              <w:t>区政府批示:区文广旅局区退役军人事务局《关于胡海平同志工资及福利待遇变更的请示》的批示、退伍安置志愿兵项目实施计划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反映实际支付情况</w:t>
            </w:r>
          </w:p>
        </w:tc>
        <w:tc>
          <w:tcPr>
            <w:tcW w:w="2268" w:type="dxa"/>
            <w:vAlign w:val="center"/>
          </w:tcPr>
          <w:p>
            <w:pPr>
              <w:pStyle w:val="14"/>
            </w:pPr>
            <w:r>
              <w:t>111892元</w:t>
            </w:r>
          </w:p>
        </w:tc>
        <w:tc>
          <w:tcPr>
            <w:tcW w:w="1276" w:type="dxa"/>
            <w:vAlign w:val="center"/>
          </w:tcPr>
          <w:p>
            <w:pPr>
              <w:pStyle w:val="14"/>
            </w:pPr>
            <w:r>
              <w:t>区政府批示:区文广旅局区退役军人事务局《关于胡海平同志工资及福利待遇变更的请示》的批示、退伍安置志愿兵项目实施计划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退伍安置志愿兵上访次数</w:t>
            </w:r>
          </w:p>
        </w:tc>
        <w:tc>
          <w:tcPr>
            <w:tcW w:w="5386" w:type="dxa"/>
            <w:vAlign w:val="center"/>
          </w:tcPr>
          <w:p>
            <w:pPr>
              <w:pStyle w:val="14"/>
            </w:pPr>
            <w:r>
              <w:t>项目相关的退伍安置志愿兵上访次数</w:t>
            </w:r>
          </w:p>
        </w:tc>
        <w:tc>
          <w:tcPr>
            <w:tcW w:w="2268" w:type="dxa"/>
            <w:vAlign w:val="center"/>
          </w:tcPr>
          <w:p>
            <w:pPr>
              <w:pStyle w:val="14"/>
            </w:pPr>
            <w:r>
              <w:t>≤1次</w:t>
            </w:r>
          </w:p>
        </w:tc>
        <w:tc>
          <w:tcPr>
            <w:tcW w:w="1276" w:type="dxa"/>
            <w:vAlign w:val="center"/>
          </w:tcPr>
          <w:p>
            <w:pPr>
              <w:pStyle w:val="14"/>
            </w:pPr>
            <w:r>
              <w:t>区政府批示:区文广旅局区退役军人事务局《关于胡海平同志工资及福利待遇变更的请示》的批示、退伍安置志愿兵项目实施计划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退伍安置志愿兵满意度</w:t>
            </w:r>
          </w:p>
        </w:tc>
        <w:tc>
          <w:tcPr>
            <w:tcW w:w="5386" w:type="dxa"/>
            <w:vAlign w:val="center"/>
          </w:tcPr>
          <w:p>
            <w:pPr>
              <w:pStyle w:val="14"/>
            </w:pPr>
            <w:r>
              <w:t>项目相关的退伍安置志愿兵满意度</w:t>
            </w:r>
          </w:p>
        </w:tc>
        <w:tc>
          <w:tcPr>
            <w:tcW w:w="2268" w:type="dxa"/>
            <w:vAlign w:val="center"/>
          </w:tcPr>
          <w:p>
            <w:pPr>
              <w:pStyle w:val="14"/>
            </w:pPr>
            <w:r>
              <w:t>100%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37、退役军人专岗人员提高待遇资金绩效目标表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13062524P00001510344C</w:t>
            </w:r>
          </w:p>
        </w:tc>
        <w:tc>
          <w:tcPr>
            <w:tcW w:w="2835" w:type="dxa"/>
            <w:vAlign w:val="center"/>
          </w:tcPr>
          <w:p>
            <w:pPr>
              <w:pStyle w:val="12"/>
            </w:pPr>
            <w:r>
              <w:t>项目名称</w:t>
            </w:r>
          </w:p>
        </w:tc>
        <w:tc>
          <w:tcPr>
            <w:tcW w:w="6094" w:type="dxa"/>
            <w:gridSpan w:val="3"/>
            <w:vAlign w:val="center"/>
          </w:tcPr>
          <w:p>
            <w:pPr>
              <w:pStyle w:val="14"/>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3.24</w:t>
            </w:r>
          </w:p>
        </w:tc>
        <w:tc>
          <w:tcPr>
            <w:tcW w:w="2835" w:type="dxa"/>
            <w:vAlign w:val="center"/>
          </w:tcPr>
          <w:p>
            <w:pPr>
              <w:pStyle w:val="12"/>
            </w:pPr>
            <w:r>
              <w:t>其中：财政    资金</w:t>
            </w:r>
          </w:p>
        </w:tc>
        <w:tc>
          <w:tcPr>
            <w:tcW w:w="2551" w:type="dxa"/>
            <w:vAlign w:val="center"/>
          </w:tcPr>
          <w:p>
            <w:pPr>
              <w:pStyle w:val="14"/>
            </w:pPr>
            <w:r>
              <w:t>3.24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24%</w:t>
            </w:r>
          </w:p>
        </w:tc>
        <w:tc>
          <w:tcPr>
            <w:tcW w:w="2835" w:type="dxa"/>
            <w:vAlign w:val="center"/>
          </w:tcPr>
          <w:p>
            <w:pPr>
              <w:pStyle w:val="15"/>
            </w:pPr>
            <w:r>
              <w:t>50%</w:t>
            </w:r>
          </w:p>
        </w:tc>
        <w:tc>
          <w:tcPr>
            <w:tcW w:w="2551" w:type="dxa"/>
            <w:vAlign w:val="center"/>
          </w:tcPr>
          <w:p>
            <w:pPr>
              <w:pStyle w:val="15"/>
            </w:pPr>
            <w:r>
              <w:t>74%</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1.确保全区稳定，保障退役军人专岗人员更好发挥作用。</w:t>
            </w:r>
          </w:p>
          <w:p>
            <w:pPr>
              <w:pStyle w:val="14"/>
            </w:pPr>
            <w:r>
              <w:t>2.退役军人专岗提高待遇资金项目资金总需求486000元，其中公安局201600元，文广旅21600元，市场监督管理局144000元，退役军人事务32400元，行政审批局28800元，城区办事处10800元，医疗保障局3600元，区委宣传部7200元，正村镇政府3600元，农业农村局7200元，气象局10800元按时足额发放到位，落实退伍兵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专岗人员人数</w:t>
            </w:r>
          </w:p>
        </w:tc>
        <w:tc>
          <w:tcPr>
            <w:tcW w:w="5386" w:type="dxa"/>
            <w:vAlign w:val="center"/>
          </w:tcPr>
          <w:p>
            <w:pPr>
              <w:pStyle w:val="14"/>
            </w:pPr>
            <w:r>
              <w:t>反映专岗人员数量</w:t>
            </w:r>
          </w:p>
        </w:tc>
        <w:tc>
          <w:tcPr>
            <w:tcW w:w="2268" w:type="dxa"/>
            <w:vAlign w:val="center"/>
          </w:tcPr>
          <w:p>
            <w:pPr>
              <w:pStyle w:val="14"/>
            </w:pPr>
            <w:r>
              <w:t>9人</w:t>
            </w:r>
          </w:p>
        </w:tc>
        <w:tc>
          <w:tcPr>
            <w:tcW w:w="1276" w:type="dxa"/>
            <w:vAlign w:val="center"/>
          </w:tcPr>
          <w:p>
            <w:pPr>
              <w:pStyle w:val="14"/>
            </w:pPr>
            <w:r>
              <w:t>保定市徐水区退役军人事务局《关于徐水区退役军人专岗人员提高</w:t>
            </w:r>
          </w:p>
          <w:p>
            <w:pPr>
              <w:pStyle w:val="14"/>
            </w:pPr>
            <w:r>
              <w:t>待遇的请示》及区政府2021年6月17日的批示、退役军人专岗人员提高待遇资金项目实施计划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发放标准准确率</w:t>
            </w:r>
          </w:p>
        </w:tc>
        <w:tc>
          <w:tcPr>
            <w:tcW w:w="5386" w:type="dxa"/>
            <w:vAlign w:val="center"/>
          </w:tcPr>
          <w:p>
            <w:pPr>
              <w:pStyle w:val="14"/>
            </w:pPr>
            <w:r>
              <w:t>足额发放补贴人数占全部人数比例</w:t>
            </w:r>
          </w:p>
        </w:tc>
        <w:tc>
          <w:tcPr>
            <w:tcW w:w="2268" w:type="dxa"/>
            <w:vAlign w:val="center"/>
          </w:tcPr>
          <w:p>
            <w:pPr>
              <w:pStyle w:val="14"/>
            </w:pPr>
            <w:r>
              <w:t>100%</w:t>
            </w:r>
          </w:p>
        </w:tc>
        <w:tc>
          <w:tcPr>
            <w:tcW w:w="1276" w:type="dxa"/>
            <w:vAlign w:val="center"/>
          </w:tcPr>
          <w:p>
            <w:pPr>
              <w:pStyle w:val="14"/>
            </w:pPr>
            <w:r>
              <w:t>保定市徐水区退役军人事务局《关于徐水区退役军人专岗人员提高</w:t>
            </w:r>
          </w:p>
          <w:p>
            <w:pPr>
              <w:pStyle w:val="14"/>
            </w:pPr>
            <w:r>
              <w:t>待遇的请示》及区政府2021年6月17日的批示、退役军人专岗人员提高待遇资金项目实施计划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按月发放到位</w:t>
            </w:r>
          </w:p>
        </w:tc>
        <w:tc>
          <w:tcPr>
            <w:tcW w:w="2268" w:type="dxa"/>
            <w:vAlign w:val="center"/>
          </w:tcPr>
          <w:p>
            <w:pPr>
              <w:pStyle w:val="14"/>
            </w:pPr>
            <w:r>
              <w:t>100%</w:t>
            </w:r>
          </w:p>
        </w:tc>
        <w:tc>
          <w:tcPr>
            <w:tcW w:w="1276" w:type="dxa"/>
            <w:vAlign w:val="center"/>
          </w:tcPr>
          <w:p>
            <w:pPr>
              <w:pStyle w:val="14"/>
            </w:pPr>
            <w:r>
              <w:t>保定市徐水区退役军人事务局《关于徐水区退役军人专岗人员提高</w:t>
            </w:r>
          </w:p>
          <w:p>
            <w:pPr>
              <w:pStyle w:val="14"/>
            </w:pPr>
            <w:r>
              <w:t>待遇的请示》及区政府2021年6月17日的批示、退役军人专岗人员提高待遇资金项目实施计划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反映项目成本费用</w:t>
            </w:r>
          </w:p>
        </w:tc>
        <w:tc>
          <w:tcPr>
            <w:tcW w:w="2268" w:type="dxa"/>
            <w:vAlign w:val="center"/>
          </w:tcPr>
          <w:p>
            <w:pPr>
              <w:pStyle w:val="14"/>
            </w:pPr>
            <w:r>
              <w:t>32400元</w:t>
            </w:r>
          </w:p>
        </w:tc>
        <w:tc>
          <w:tcPr>
            <w:tcW w:w="1276" w:type="dxa"/>
            <w:vAlign w:val="center"/>
          </w:tcPr>
          <w:p>
            <w:pPr>
              <w:pStyle w:val="14"/>
            </w:pPr>
            <w:r>
              <w:t>保定市徐水区退役军人事务局《关于徐水区退役军人专岗人员提高</w:t>
            </w:r>
          </w:p>
          <w:p>
            <w:pPr>
              <w:pStyle w:val="14"/>
            </w:pPr>
            <w:r>
              <w:t>待遇的请示》及区政府2021年6月17日的批示、退役军人专岗人员提高待遇资金项目实施计划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专岗人员上访次数</w:t>
            </w:r>
          </w:p>
        </w:tc>
        <w:tc>
          <w:tcPr>
            <w:tcW w:w="5386" w:type="dxa"/>
            <w:vAlign w:val="center"/>
          </w:tcPr>
          <w:p>
            <w:pPr>
              <w:pStyle w:val="14"/>
            </w:pPr>
            <w:r>
              <w:t>专岗人员因为生活补贴上访的次数</w:t>
            </w:r>
          </w:p>
        </w:tc>
        <w:tc>
          <w:tcPr>
            <w:tcW w:w="2268" w:type="dxa"/>
            <w:vAlign w:val="center"/>
          </w:tcPr>
          <w:p>
            <w:pPr>
              <w:pStyle w:val="14"/>
            </w:pPr>
            <w:r>
              <w:t>≤2次</w:t>
            </w:r>
          </w:p>
        </w:tc>
        <w:tc>
          <w:tcPr>
            <w:tcW w:w="1276" w:type="dxa"/>
            <w:vAlign w:val="center"/>
          </w:tcPr>
          <w:p>
            <w:pPr>
              <w:pStyle w:val="14"/>
            </w:pPr>
            <w:r>
              <w:t>保定市徐水区退役军人事务局《关于徐水区退役军人专岗人员提高</w:t>
            </w:r>
          </w:p>
          <w:p>
            <w:pPr>
              <w:pStyle w:val="14"/>
            </w:pPr>
            <w:r>
              <w:t>待遇的请示》及区政府2021年6月17日的批示、退役军人专岗人员提高待遇资金项目实施计划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退役军人专岗人员满意度</w:t>
            </w:r>
          </w:p>
        </w:tc>
        <w:tc>
          <w:tcPr>
            <w:tcW w:w="5386" w:type="dxa"/>
            <w:vAlign w:val="center"/>
          </w:tcPr>
          <w:p>
            <w:pPr>
              <w:pStyle w:val="14"/>
            </w:pPr>
            <w:r>
              <w:t>项目相关的退役军人专岗人员满意度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38、退役军人综合事务工作经费绩效目标表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13062524P00001510307P</w:t>
            </w:r>
          </w:p>
        </w:tc>
        <w:tc>
          <w:tcPr>
            <w:tcW w:w="2835" w:type="dxa"/>
            <w:vAlign w:val="center"/>
          </w:tcPr>
          <w:p>
            <w:pPr>
              <w:pStyle w:val="12"/>
            </w:pPr>
            <w:r>
              <w:t>项目名称</w:t>
            </w:r>
          </w:p>
        </w:tc>
        <w:tc>
          <w:tcPr>
            <w:tcW w:w="6094" w:type="dxa"/>
            <w:gridSpan w:val="3"/>
            <w:vAlign w:val="center"/>
          </w:tcPr>
          <w:p>
            <w:pPr>
              <w:pStyle w:val="14"/>
            </w:pPr>
            <w:r>
              <w:t>退役军人综合事务工作经费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27.07</w:t>
            </w:r>
          </w:p>
        </w:tc>
        <w:tc>
          <w:tcPr>
            <w:tcW w:w="2835" w:type="dxa"/>
            <w:vAlign w:val="center"/>
          </w:tcPr>
          <w:p>
            <w:pPr>
              <w:pStyle w:val="12"/>
            </w:pPr>
            <w:r>
              <w:t>其中：财政    资金</w:t>
            </w:r>
          </w:p>
        </w:tc>
        <w:tc>
          <w:tcPr>
            <w:tcW w:w="2551" w:type="dxa"/>
            <w:vAlign w:val="center"/>
          </w:tcPr>
          <w:p>
            <w:pPr>
              <w:pStyle w:val="14"/>
            </w:pPr>
            <w:r>
              <w:t>27.07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用于购买办公设备、办公用品、维修及其他等支出。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1.5名派遣人员劳务费、10名退役士兵再就业人员福利费及工会费、1名退伍安置志愿兵办公费及福利费工会费以及用于日常办公需要</w:t>
            </w:r>
          </w:p>
          <w:p>
            <w:pPr>
              <w:pStyle w:val="14"/>
            </w:pPr>
            <w:r>
              <w:t>2.为满足办公人员的基本需求，采购办公用品数量不少于200件，保障正常办公运转，更好地为人民服务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采购办公用品数量</w:t>
            </w:r>
          </w:p>
        </w:tc>
        <w:tc>
          <w:tcPr>
            <w:tcW w:w="5386" w:type="dxa"/>
            <w:vAlign w:val="center"/>
          </w:tcPr>
          <w:p>
            <w:pPr>
              <w:pStyle w:val="14"/>
            </w:pPr>
            <w:r>
              <w:t>反映办公用品的采购情况</w:t>
            </w:r>
          </w:p>
        </w:tc>
        <w:tc>
          <w:tcPr>
            <w:tcW w:w="2268" w:type="dxa"/>
            <w:vAlign w:val="center"/>
          </w:tcPr>
          <w:p>
            <w:pPr>
              <w:pStyle w:val="14"/>
            </w:pPr>
            <w:r>
              <w:t>≥200件</w:t>
            </w:r>
          </w:p>
        </w:tc>
        <w:tc>
          <w:tcPr>
            <w:tcW w:w="1276" w:type="dxa"/>
            <w:vAlign w:val="center"/>
          </w:tcPr>
          <w:p>
            <w:pPr>
              <w:pStyle w:val="14"/>
            </w:pPr>
            <w:r>
              <w:t>依据三定方案、退役军人综合事务工作经费项目实施计划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物品完好率</w:t>
            </w:r>
          </w:p>
        </w:tc>
        <w:tc>
          <w:tcPr>
            <w:tcW w:w="5386" w:type="dxa"/>
            <w:vAlign w:val="center"/>
          </w:tcPr>
          <w:p>
            <w:pPr>
              <w:pStyle w:val="14"/>
            </w:pPr>
            <w:r>
              <w:t>反映物品完好情况</w:t>
            </w:r>
          </w:p>
        </w:tc>
        <w:tc>
          <w:tcPr>
            <w:tcW w:w="2268" w:type="dxa"/>
            <w:vAlign w:val="center"/>
          </w:tcPr>
          <w:p>
            <w:pPr>
              <w:pStyle w:val="14"/>
            </w:pPr>
            <w:r>
              <w:t>100%</w:t>
            </w:r>
          </w:p>
        </w:tc>
        <w:tc>
          <w:tcPr>
            <w:tcW w:w="1276" w:type="dxa"/>
            <w:vAlign w:val="center"/>
          </w:tcPr>
          <w:p>
            <w:pPr>
              <w:pStyle w:val="14"/>
            </w:pPr>
            <w:r>
              <w:t>依据三定方案、退役军人综合事务工作经费项目实施计划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按标准发放劳务费等</w:t>
            </w:r>
          </w:p>
        </w:tc>
        <w:tc>
          <w:tcPr>
            <w:tcW w:w="5386" w:type="dxa"/>
            <w:vAlign w:val="center"/>
          </w:tcPr>
          <w:p>
            <w:pPr>
              <w:pStyle w:val="14"/>
            </w:pPr>
            <w:r>
              <w:t>反映标准准确率</w:t>
            </w:r>
          </w:p>
        </w:tc>
        <w:tc>
          <w:tcPr>
            <w:tcW w:w="2268" w:type="dxa"/>
            <w:vAlign w:val="center"/>
          </w:tcPr>
          <w:p>
            <w:pPr>
              <w:pStyle w:val="14"/>
            </w:pPr>
            <w:r>
              <w:t>100%</w:t>
            </w:r>
          </w:p>
        </w:tc>
        <w:tc>
          <w:tcPr>
            <w:tcW w:w="1276" w:type="dxa"/>
            <w:vAlign w:val="center"/>
          </w:tcPr>
          <w:p>
            <w:pPr>
              <w:pStyle w:val="14"/>
            </w:pPr>
            <w:r>
              <w:t>依据三定方案、退役军人综合事务工作经费项目实施计划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资金及时支付率</w:t>
            </w:r>
          </w:p>
        </w:tc>
        <w:tc>
          <w:tcPr>
            <w:tcW w:w="5386" w:type="dxa"/>
            <w:vAlign w:val="center"/>
          </w:tcPr>
          <w:p>
            <w:pPr>
              <w:pStyle w:val="14"/>
            </w:pPr>
            <w:r>
              <w:t>反映资金支付的及时情况</w:t>
            </w:r>
          </w:p>
        </w:tc>
        <w:tc>
          <w:tcPr>
            <w:tcW w:w="2268" w:type="dxa"/>
            <w:vAlign w:val="center"/>
          </w:tcPr>
          <w:p>
            <w:pPr>
              <w:pStyle w:val="14"/>
            </w:pPr>
            <w:r>
              <w:t>100%</w:t>
            </w:r>
          </w:p>
        </w:tc>
        <w:tc>
          <w:tcPr>
            <w:tcW w:w="1276" w:type="dxa"/>
            <w:vAlign w:val="center"/>
          </w:tcPr>
          <w:p>
            <w:pPr>
              <w:pStyle w:val="14"/>
            </w:pPr>
            <w:r>
              <w:t>依据三定方案、退役军人综合事务工作经费项目实施计划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5386" w:type="dxa"/>
            <w:vAlign w:val="center"/>
          </w:tcPr>
          <w:p>
            <w:pPr>
              <w:pStyle w:val="14"/>
            </w:pPr>
            <w:r>
              <w:t>反映项目的成本控制情况</w:t>
            </w:r>
          </w:p>
        </w:tc>
        <w:tc>
          <w:tcPr>
            <w:tcW w:w="2268" w:type="dxa"/>
            <w:vAlign w:val="center"/>
          </w:tcPr>
          <w:p>
            <w:pPr>
              <w:pStyle w:val="14"/>
            </w:pPr>
            <w:r>
              <w:t>≤27.07万元</w:t>
            </w:r>
          </w:p>
        </w:tc>
        <w:tc>
          <w:tcPr>
            <w:tcW w:w="1276" w:type="dxa"/>
            <w:vAlign w:val="center"/>
          </w:tcPr>
          <w:p>
            <w:pPr>
              <w:pStyle w:val="14"/>
            </w:pPr>
            <w:r>
              <w:t>依据三定方案、退役军人综合事务工作经费项目实施计划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rPr>
                <w:rFonts w:hint="eastAsia"/>
                <w:lang w:eastAsia="zh-CN"/>
              </w:rPr>
              <w:t>单位</w:t>
            </w:r>
            <w:r>
              <w:t>办公运转</w:t>
            </w:r>
          </w:p>
        </w:tc>
        <w:tc>
          <w:tcPr>
            <w:tcW w:w="5386" w:type="dxa"/>
            <w:vAlign w:val="center"/>
          </w:tcPr>
          <w:p>
            <w:pPr>
              <w:pStyle w:val="14"/>
            </w:pPr>
            <w:r>
              <w:t>保障办公正常运转</w:t>
            </w:r>
          </w:p>
        </w:tc>
        <w:tc>
          <w:tcPr>
            <w:tcW w:w="2268" w:type="dxa"/>
            <w:vAlign w:val="center"/>
          </w:tcPr>
          <w:p>
            <w:pPr>
              <w:pStyle w:val="14"/>
            </w:pPr>
            <w:r>
              <w:t>100%</w:t>
            </w:r>
          </w:p>
        </w:tc>
        <w:tc>
          <w:tcPr>
            <w:tcW w:w="1276" w:type="dxa"/>
            <w:vAlign w:val="center"/>
          </w:tcPr>
          <w:p>
            <w:pPr>
              <w:pStyle w:val="14"/>
            </w:pPr>
            <w:r>
              <w:t>依据三定方案、退役军人综合事务工作经费项目实施计划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工作人员的满意度</w:t>
            </w:r>
          </w:p>
        </w:tc>
        <w:tc>
          <w:tcPr>
            <w:tcW w:w="5386" w:type="dxa"/>
            <w:vAlign w:val="center"/>
          </w:tcPr>
          <w:p>
            <w:pPr>
              <w:pStyle w:val="14"/>
            </w:pPr>
            <w:r>
              <w:t>反映工作人员的满意度情况</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39、退役士兵再就业人员专项经费绩效目标表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13062524P00001510346K</w:t>
            </w:r>
          </w:p>
        </w:tc>
        <w:tc>
          <w:tcPr>
            <w:tcW w:w="2835" w:type="dxa"/>
            <w:vAlign w:val="center"/>
          </w:tcPr>
          <w:p>
            <w:pPr>
              <w:pStyle w:val="12"/>
            </w:pPr>
            <w:r>
              <w:t>项目名称</w:t>
            </w:r>
          </w:p>
        </w:tc>
        <w:tc>
          <w:tcPr>
            <w:tcW w:w="6094" w:type="dxa"/>
            <w:gridSpan w:val="3"/>
            <w:vAlign w:val="center"/>
          </w:tcPr>
          <w:p>
            <w:pPr>
              <w:pStyle w:val="14"/>
            </w:pPr>
            <w:r>
              <w:t>退役士兵再就业人员专项经费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129.09</w:t>
            </w:r>
          </w:p>
        </w:tc>
        <w:tc>
          <w:tcPr>
            <w:tcW w:w="2835" w:type="dxa"/>
            <w:vAlign w:val="center"/>
          </w:tcPr>
          <w:p>
            <w:pPr>
              <w:pStyle w:val="12"/>
            </w:pPr>
            <w:r>
              <w:t>其中：财政    资金</w:t>
            </w:r>
          </w:p>
        </w:tc>
        <w:tc>
          <w:tcPr>
            <w:tcW w:w="2551" w:type="dxa"/>
            <w:vAlign w:val="center"/>
          </w:tcPr>
          <w:p>
            <w:pPr>
              <w:pStyle w:val="14"/>
            </w:pPr>
            <w:r>
              <w:t>129.09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支付10名退役士兵工资及保险。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标准发放，岗位工资21.24万元，薪级工资18.7404万元，基础性绩效19.824万元，奖励性绩效11.82774万元，补充性绩效17.334万元，取暖费5.6672万元，物业补贴2.4万元，乡镇补贴0.72万元，养老保险11.2346万元，医疗保险4.584444万元，大额0.06万元，住房公积金11.6016万元，失业保险0.50143万元，工伤保险0.35814万元。</w:t>
            </w:r>
          </w:p>
          <w:p>
            <w:pPr>
              <w:pStyle w:val="14"/>
            </w:pPr>
            <w:r>
              <w:t>2.对10名退役士兵发放工资及缴纳保险。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5386" w:type="dxa"/>
            <w:vAlign w:val="center"/>
          </w:tcPr>
          <w:p>
            <w:pPr>
              <w:pStyle w:val="14"/>
            </w:pPr>
            <w:r>
              <w:t>反映发放人员数量</w:t>
            </w:r>
          </w:p>
        </w:tc>
        <w:tc>
          <w:tcPr>
            <w:tcW w:w="2268" w:type="dxa"/>
            <w:vAlign w:val="center"/>
          </w:tcPr>
          <w:p>
            <w:pPr>
              <w:pStyle w:val="14"/>
            </w:pPr>
            <w:r>
              <w:t>10人</w:t>
            </w:r>
          </w:p>
        </w:tc>
        <w:tc>
          <w:tcPr>
            <w:tcW w:w="1276" w:type="dxa"/>
            <w:vAlign w:val="center"/>
          </w:tcPr>
          <w:p>
            <w:pPr>
              <w:pStyle w:val="14"/>
            </w:pPr>
            <w:r>
              <w:t>1.【2017】29号《保定市徐水区军队退役人员政策落实专题会议纪要》2.退役士兵再就业人员专项经费项目实施计划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按标准发放</w:t>
            </w:r>
          </w:p>
        </w:tc>
        <w:tc>
          <w:tcPr>
            <w:tcW w:w="5386" w:type="dxa"/>
            <w:vAlign w:val="center"/>
          </w:tcPr>
          <w:p>
            <w:pPr>
              <w:pStyle w:val="14"/>
            </w:pPr>
            <w:r>
              <w:t>反映标准准确率</w:t>
            </w:r>
          </w:p>
        </w:tc>
        <w:tc>
          <w:tcPr>
            <w:tcW w:w="2268" w:type="dxa"/>
            <w:vAlign w:val="center"/>
          </w:tcPr>
          <w:p>
            <w:pPr>
              <w:pStyle w:val="14"/>
            </w:pPr>
            <w:r>
              <w:t>100%</w:t>
            </w:r>
          </w:p>
        </w:tc>
        <w:tc>
          <w:tcPr>
            <w:tcW w:w="1276" w:type="dxa"/>
            <w:vAlign w:val="center"/>
          </w:tcPr>
          <w:p>
            <w:pPr>
              <w:pStyle w:val="14"/>
            </w:pPr>
            <w:r>
              <w:t>1.【2017】29号《保定市徐水区军队退役人员政策落实专题会议纪要》3.退役士兵再就业人员专项经费项目实施计划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资金及时落实率</w:t>
            </w:r>
          </w:p>
        </w:tc>
        <w:tc>
          <w:tcPr>
            <w:tcW w:w="5386" w:type="dxa"/>
            <w:vAlign w:val="center"/>
          </w:tcPr>
          <w:p>
            <w:pPr>
              <w:pStyle w:val="14"/>
            </w:pPr>
            <w:r>
              <w:t>按照规定时间落实到位</w:t>
            </w:r>
          </w:p>
        </w:tc>
        <w:tc>
          <w:tcPr>
            <w:tcW w:w="2268" w:type="dxa"/>
            <w:vAlign w:val="center"/>
          </w:tcPr>
          <w:p>
            <w:pPr>
              <w:pStyle w:val="14"/>
            </w:pPr>
            <w:r>
              <w:t>100%</w:t>
            </w:r>
          </w:p>
        </w:tc>
        <w:tc>
          <w:tcPr>
            <w:tcW w:w="1276" w:type="dxa"/>
            <w:vAlign w:val="center"/>
          </w:tcPr>
          <w:p>
            <w:pPr>
              <w:pStyle w:val="14"/>
            </w:pPr>
            <w:r>
              <w:t>1.【2017】29号《保定市徐水区军队退役人员政策落实专题会议纪要》4.退役士兵再就业人员专项经费项目实施计划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发放成本费用</w:t>
            </w:r>
          </w:p>
        </w:tc>
        <w:tc>
          <w:tcPr>
            <w:tcW w:w="5386" w:type="dxa"/>
            <w:vAlign w:val="center"/>
          </w:tcPr>
          <w:p>
            <w:pPr>
              <w:pStyle w:val="14"/>
            </w:pPr>
            <w:r>
              <w:t>反映实际发放金额</w:t>
            </w:r>
          </w:p>
        </w:tc>
        <w:tc>
          <w:tcPr>
            <w:tcW w:w="2268" w:type="dxa"/>
            <w:vAlign w:val="center"/>
          </w:tcPr>
          <w:p>
            <w:pPr>
              <w:pStyle w:val="14"/>
            </w:pPr>
            <w:r>
              <w:t>≤1290936元</w:t>
            </w:r>
          </w:p>
        </w:tc>
        <w:tc>
          <w:tcPr>
            <w:tcW w:w="1276" w:type="dxa"/>
            <w:vAlign w:val="center"/>
          </w:tcPr>
          <w:p>
            <w:pPr>
              <w:pStyle w:val="14"/>
            </w:pPr>
            <w:r>
              <w:t>1.【2017】29号《保定市徐水区军队退役人员政策落实专题会议纪要》5.退役士兵再就业人员专项经费项目实施计划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保障退役士兵待遇</w:t>
            </w:r>
          </w:p>
        </w:tc>
        <w:tc>
          <w:tcPr>
            <w:tcW w:w="5386" w:type="dxa"/>
            <w:vAlign w:val="center"/>
          </w:tcPr>
          <w:p>
            <w:pPr>
              <w:pStyle w:val="14"/>
            </w:pPr>
            <w:r>
              <w:t>退役士兵发生上访次数</w:t>
            </w:r>
          </w:p>
        </w:tc>
        <w:tc>
          <w:tcPr>
            <w:tcW w:w="2268" w:type="dxa"/>
            <w:vAlign w:val="center"/>
          </w:tcPr>
          <w:p>
            <w:pPr>
              <w:pStyle w:val="14"/>
            </w:pPr>
            <w:r>
              <w:t>≤2次</w:t>
            </w:r>
          </w:p>
        </w:tc>
        <w:tc>
          <w:tcPr>
            <w:tcW w:w="1276" w:type="dxa"/>
            <w:vAlign w:val="center"/>
          </w:tcPr>
          <w:p>
            <w:pPr>
              <w:pStyle w:val="14"/>
            </w:pPr>
            <w:r>
              <w:t>1.【2017】29号《保定市徐水区军队退役人员政策落实专题会议纪要》6.退役士兵再就业人员专项经费项目实施计划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退役士兵再就业人员满意度</w:t>
            </w:r>
          </w:p>
        </w:tc>
        <w:tc>
          <w:tcPr>
            <w:tcW w:w="5386" w:type="dxa"/>
            <w:vAlign w:val="center"/>
          </w:tcPr>
          <w:p>
            <w:pPr>
              <w:pStyle w:val="14"/>
            </w:pPr>
            <w:r>
              <w:t>退役士兵再就业人员满意度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40、退役士兵职业教育、技能培训和适应性培训项目经费绩效目标表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13062524P000015103135</w:t>
            </w:r>
          </w:p>
        </w:tc>
        <w:tc>
          <w:tcPr>
            <w:tcW w:w="2835" w:type="dxa"/>
            <w:vAlign w:val="center"/>
          </w:tcPr>
          <w:p>
            <w:pPr>
              <w:pStyle w:val="12"/>
            </w:pPr>
            <w:r>
              <w:t>项目名称</w:t>
            </w:r>
          </w:p>
        </w:tc>
        <w:tc>
          <w:tcPr>
            <w:tcW w:w="6094" w:type="dxa"/>
            <w:gridSpan w:val="3"/>
            <w:vAlign w:val="center"/>
          </w:tcPr>
          <w:p>
            <w:pPr>
              <w:pStyle w:val="14"/>
            </w:pPr>
            <w:r>
              <w:t>退役士兵职业教育、技能培训和适应性培训项目经费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8.80</w:t>
            </w:r>
          </w:p>
        </w:tc>
        <w:tc>
          <w:tcPr>
            <w:tcW w:w="2835" w:type="dxa"/>
            <w:vAlign w:val="center"/>
          </w:tcPr>
          <w:p>
            <w:pPr>
              <w:pStyle w:val="12"/>
            </w:pPr>
            <w:r>
              <w:t>其中：财政    资金</w:t>
            </w:r>
          </w:p>
        </w:tc>
        <w:tc>
          <w:tcPr>
            <w:tcW w:w="2551" w:type="dxa"/>
            <w:vAlign w:val="center"/>
          </w:tcPr>
          <w:p>
            <w:pPr>
              <w:pStyle w:val="14"/>
            </w:pPr>
            <w:r>
              <w:t>8.80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用于退役士兵职业教育、技能培训和适应性培训。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50%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1.开展两次培训，参加适应性培训的转业士官约20人、自主就业退役士兵约80人，预计100人，按照每人400元标准，需资金40000元；职业教育培训约80人，按负担比例支付资金48000元。</w:t>
            </w:r>
          </w:p>
          <w:p>
            <w:pPr>
              <w:pStyle w:val="14"/>
            </w:pPr>
            <w:r>
              <w:t>2.关爱退役军人，保障其顺利就业。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培训活动开展次数</w:t>
            </w:r>
          </w:p>
        </w:tc>
        <w:tc>
          <w:tcPr>
            <w:tcW w:w="5386" w:type="dxa"/>
            <w:vAlign w:val="center"/>
          </w:tcPr>
          <w:p>
            <w:pPr>
              <w:pStyle w:val="14"/>
            </w:pPr>
            <w:r>
              <w:t>反映培训活动的开展情况</w:t>
            </w:r>
          </w:p>
        </w:tc>
        <w:tc>
          <w:tcPr>
            <w:tcW w:w="2268" w:type="dxa"/>
            <w:vAlign w:val="center"/>
          </w:tcPr>
          <w:p>
            <w:pPr>
              <w:pStyle w:val="14"/>
            </w:pPr>
            <w:r>
              <w:t>≥2次</w:t>
            </w:r>
          </w:p>
        </w:tc>
        <w:tc>
          <w:tcPr>
            <w:tcW w:w="1276" w:type="dxa"/>
            <w:vAlign w:val="center"/>
          </w:tcPr>
          <w:p>
            <w:pPr>
              <w:pStyle w:val="14"/>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培训参与率</w:t>
            </w:r>
          </w:p>
        </w:tc>
        <w:tc>
          <w:tcPr>
            <w:tcW w:w="5386" w:type="dxa"/>
            <w:vAlign w:val="center"/>
          </w:tcPr>
          <w:p>
            <w:pPr>
              <w:pStyle w:val="14"/>
            </w:pPr>
            <w:r>
              <w:t>反映培训的参与情况</w:t>
            </w:r>
          </w:p>
        </w:tc>
        <w:tc>
          <w:tcPr>
            <w:tcW w:w="2268" w:type="dxa"/>
            <w:vAlign w:val="center"/>
          </w:tcPr>
          <w:p>
            <w:pPr>
              <w:pStyle w:val="14"/>
            </w:pPr>
            <w:r>
              <w:t>100%</w:t>
            </w:r>
          </w:p>
        </w:tc>
        <w:tc>
          <w:tcPr>
            <w:tcW w:w="1276" w:type="dxa"/>
            <w:vAlign w:val="center"/>
          </w:tcPr>
          <w:p>
            <w:pPr>
              <w:pStyle w:val="14"/>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培训完成及时率</w:t>
            </w:r>
          </w:p>
        </w:tc>
        <w:tc>
          <w:tcPr>
            <w:tcW w:w="5386" w:type="dxa"/>
            <w:vAlign w:val="center"/>
          </w:tcPr>
          <w:p>
            <w:pPr>
              <w:pStyle w:val="14"/>
            </w:pPr>
            <w:r>
              <w:t>反映培训完成的及时情况</w:t>
            </w:r>
          </w:p>
        </w:tc>
        <w:tc>
          <w:tcPr>
            <w:tcW w:w="2268" w:type="dxa"/>
            <w:vAlign w:val="center"/>
          </w:tcPr>
          <w:p>
            <w:pPr>
              <w:pStyle w:val="14"/>
            </w:pPr>
            <w:r>
              <w:t>100%</w:t>
            </w:r>
          </w:p>
        </w:tc>
        <w:tc>
          <w:tcPr>
            <w:tcW w:w="1276" w:type="dxa"/>
            <w:vAlign w:val="center"/>
          </w:tcPr>
          <w:p>
            <w:pPr>
              <w:pStyle w:val="14"/>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5386" w:type="dxa"/>
            <w:vAlign w:val="center"/>
          </w:tcPr>
          <w:p>
            <w:pPr>
              <w:pStyle w:val="14"/>
            </w:pPr>
            <w:r>
              <w:t>反映项目的成本控制情况</w:t>
            </w:r>
          </w:p>
        </w:tc>
        <w:tc>
          <w:tcPr>
            <w:tcW w:w="2268" w:type="dxa"/>
            <w:vAlign w:val="center"/>
          </w:tcPr>
          <w:p>
            <w:pPr>
              <w:pStyle w:val="14"/>
            </w:pPr>
            <w:r>
              <w:t>≤8.8万元</w:t>
            </w:r>
          </w:p>
        </w:tc>
        <w:tc>
          <w:tcPr>
            <w:tcW w:w="1276" w:type="dxa"/>
            <w:vAlign w:val="center"/>
          </w:tcPr>
          <w:p>
            <w:pPr>
              <w:pStyle w:val="14"/>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保障退役军人顺利就业</w:t>
            </w:r>
          </w:p>
        </w:tc>
        <w:tc>
          <w:tcPr>
            <w:tcW w:w="5386" w:type="dxa"/>
            <w:vAlign w:val="center"/>
          </w:tcPr>
          <w:p>
            <w:pPr>
              <w:pStyle w:val="14"/>
            </w:pPr>
            <w:r>
              <w:t>退役军人实现就业</w:t>
            </w:r>
          </w:p>
        </w:tc>
        <w:tc>
          <w:tcPr>
            <w:tcW w:w="2268" w:type="dxa"/>
            <w:vAlign w:val="center"/>
          </w:tcPr>
          <w:p>
            <w:pPr>
              <w:pStyle w:val="14"/>
            </w:pPr>
            <w:r>
              <w:t>≥90%</w:t>
            </w:r>
          </w:p>
        </w:tc>
        <w:tc>
          <w:tcPr>
            <w:tcW w:w="1276" w:type="dxa"/>
            <w:vAlign w:val="center"/>
          </w:tcPr>
          <w:p>
            <w:pPr>
              <w:pStyle w:val="14"/>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培训人员满意度</w:t>
            </w:r>
          </w:p>
        </w:tc>
        <w:tc>
          <w:tcPr>
            <w:tcW w:w="5386" w:type="dxa"/>
            <w:vAlign w:val="center"/>
          </w:tcPr>
          <w:p>
            <w:pPr>
              <w:pStyle w:val="14"/>
            </w:pPr>
            <w:r>
              <w:t>反映培训人员满意情况</w:t>
            </w:r>
          </w:p>
        </w:tc>
        <w:tc>
          <w:tcPr>
            <w:tcW w:w="2268" w:type="dxa"/>
            <w:vAlign w:val="center"/>
          </w:tcPr>
          <w:p>
            <w:pPr>
              <w:pStyle w:val="14"/>
            </w:pPr>
            <w:r>
              <w:t>≥95%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41、退役士兵自谋、自主就业及生活补助项目经费（退役安置）绩效目标表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13062524P000015101488</w:t>
            </w:r>
          </w:p>
        </w:tc>
        <w:tc>
          <w:tcPr>
            <w:tcW w:w="2835" w:type="dxa"/>
            <w:vAlign w:val="center"/>
          </w:tcPr>
          <w:p>
            <w:pPr>
              <w:pStyle w:val="12"/>
            </w:pPr>
            <w:r>
              <w:t>项目名称</w:t>
            </w:r>
          </w:p>
        </w:tc>
        <w:tc>
          <w:tcPr>
            <w:tcW w:w="6094" w:type="dxa"/>
            <w:gridSpan w:val="3"/>
            <w:vAlign w:val="center"/>
          </w:tcPr>
          <w:p>
            <w:pPr>
              <w:pStyle w:val="14"/>
            </w:pPr>
            <w:r>
              <w:t>退役士兵自谋、自主就业及生活补助项目经费（退役安置）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294.60</w:t>
            </w:r>
          </w:p>
        </w:tc>
        <w:tc>
          <w:tcPr>
            <w:tcW w:w="2835" w:type="dxa"/>
            <w:vAlign w:val="center"/>
          </w:tcPr>
          <w:p>
            <w:pPr>
              <w:pStyle w:val="12"/>
            </w:pPr>
            <w:r>
              <w:t>其中：财政    资金</w:t>
            </w:r>
          </w:p>
        </w:tc>
        <w:tc>
          <w:tcPr>
            <w:tcW w:w="2551" w:type="dxa"/>
            <w:vAlign w:val="center"/>
          </w:tcPr>
          <w:p>
            <w:pPr>
              <w:pStyle w:val="14"/>
            </w:pPr>
            <w:r>
              <w:t>294.60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用于发放退役士兵自谋自主就业及生活补助。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1.通过发放经济补助，保障军人的合法权益，号召适龄青年应征入伍。</w:t>
            </w:r>
          </w:p>
          <w:p>
            <w:pPr>
              <w:pStyle w:val="14"/>
            </w:pPr>
            <w:r>
              <w:t>2.接收自主就业退役士兵的时间为每年的3月份、9月和12月份，接收自主就业退役士兵的时间为每年的3月份、9月和12月份，预计2024年退役士兵义务兵自主就业人数约为85人，一期复员士官约为20人，二期复员士官约为10人，三期复员士官约为3人，四期复员士官约为2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发放自谋职业及自主就业补助人数</w:t>
            </w:r>
          </w:p>
        </w:tc>
        <w:tc>
          <w:tcPr>
            <w:tcW w:w="5386" w:type="dxa"/>
            <w:vAlign w:val="center"/>
          </w:tcPr>
          <w:p>
            <w:pPr>
              <w:pStyle w:val="14"/>
            </w:pPr>
            <w:r>
              <w:t>反映发放补助人员数量</w:t>
            </w:r>
          </w:p>
        </w:tc>
        <w:tc>
          <w:tcPr>
            <w:tcW w:w="2268" w:type="dxa"/>
            <w:vAlign w:val="center"/>
          </w:tcPr>
          <w:p>
            <w:pPr>
              <w:pStyle w:val="14"/>
            </w:pPr>
            <w:r>
              <w:t>120人</w:t>
            </w:r>
          </w:p>
        </w:tc>
        <w:tc>
          <w:tcPr>
            <w:tcW w:w="1276" w:type="dxa"/>
            <w:vAlign w:val="center"/>
          </w:tcPr>
          <w:p>
            <w:pPr>
              <w:pStyle w:val="14"/>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按标准准确发放</w:t>
            </w:r>
          </w:p>
        </w:tc>
        <w:tc>
          <w:tcPr>
            <w:tcW w:w="2268" w:type="dxa"/>
            <w:vAlign w:val="center"/>
          </w:tcPr>
          <w:p>
            <w:pPr>
              <w:pStyle w:val="14"/>
            </w:pPr>
            <w:r>
              <w:t>100%</w:t>
            </w:r>
          </w:p>
        </w:tc>
        <w:tc>
          <w:tcPr>
            <w:tcW w:w="1276" w:type="dxa"/>
            <w:vAlign w:val="center"/>
          </w:tcPr>
          <w:p>
            <w:pPr>
              <w:pStyle w:val="14"/>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资金及时发放率</w:t>
            </w:r>
          </w:p>
        </w:tc>
        <w:tc>
          <w:tcPr>
            <w:tcW w:w="5386" w:type="dxa"/>
            <w:vAlign w:val="center"/>
          </w:tcPr>
          <w:p>
            <w:pPr>
              <w:pStyle w:val="14"/>
            </w:pPr>
            <w:r>
              <w:t>档案收齐后，审核后及时发放</w:t>
            </w:r>
          </w:p>
        </w:tc>
        <w:tc>
          <w:tcPr>
            <w:tcW w:w="2268" w:type="dxa"/>
            <w:vAlign w:val="center"/>
          </w:tcPr>
          <w:p>
            <w:pPr>
              <w:pStyle w:val="14"/>
            </w:pPr>
            <w:r>
              <w:t>100%</w:t>
            </w:r>
          </w:p>
        </w:tc>
        <w:tc>
          <w:tcPr>
            <w:tcW w:w="1276" w:type="dxa"/>
            <w:vAlign w:val="center"/>
          </w:tcPr>
          <w:p>
            <w:pPr>
              <w:pStyle w:val="14"/>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实际支出费用</w:t>
            </w:r>
          </w:p>
        </w:tc>
        <w:tc>
          <w:tcPr>
            <w:tcW w:w="2268" w:type="dxa"/>
            <w:vAlign w:val="center"/>
          </w:tcPr>
          <w:p>
            <w:pPr>
              <w:pStyle w:val="14"/>
            </w:pPr>
            <w:r>
              <w:t>≤3311799元</w:t>
            </w:r>
          </w:p>
        </w:tc>
        <w:tc>
          <w:tcPr>
            <w:tcW w:w="1276" w:type="dxa"/>
            <w:vAlign w:val="center"/>
          </w:tcPr>
          <w:p>
            <w:pPr>
              <w:pStyle w:val="14"/>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保障退役士兵的待遇</w:t>
            </w:r>
          </w:p>
        </w:tc>
        <w:tc>
          <w:tcPr>
            <w:tcW w:w="5386" w:type="dxa"/>
            <w:vAlign w:val="center"/>
          </w:tcPr>
          <w:p>
            <w:pPr>
              <w:pStyle w:val="14"/>
            </w:pPr>
            <w:r>
              <w:t>退役士兵待遇得到保障</w:t>
            </w:r>
          </w:p>
        </w:tc>
        <w:tc>
          <w:tcPr>
            <w:tcW w:w="2268" w:type="dxa"/>
            <w:vAlign w:val="center"/>
          </w:tcPr>
          <w:p>
            <w:pPr>
              <w:pStyle w:val="14"/>
            </w:pPr>
            <w:r>
              <w:t>100%</w:t>
            </w:r>
          </w:p>
        </w:tc>
        <w:tc>
          <w:tcPr>
            <w:tcW w:w="1276" w:type="dxa"/>
            <w:vAlign w:val="center"/>
          </w:tcPr>
          <w:p>
            <w:pPr>
              <w:pStyle w:val="14"/>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退役士兵满意度</w:t>
            </w:r>
          </w:p>
        </w:tc>
        <w:tc>
          <w:tcPr>
            <w:tcW w:w="5386" w:type="dxa"/>
            <w:vAlign w:val="center"/>
          </w:tcPr>
          <w:p>
            <w:pPr>
              <w:pStyle w:val="14"/>
            </w:pPr>
            <w:r>
              <w:t>项目相关的退役士兵满意度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42、信访问题及解决部分退役士兵岗位、待遇资金绩效目标表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13062524P000015103450</w:t>
            </w:r>
          </w:p>
        </w:tc>
        <w:tc>
          <w:tcPr>
            <w:tcW w:w="2835" w:type="dxa"/>
            <w:vAlign w:val="center"/>
          </w:tcPr>
          <w:p>
            <w:pPr>
              <w:pStyle w:val="12"/>
            </w:pPr>
            <w:r>
              <w:t>项目名称</w:t>
            </w:r>
          </w:p>
        </w:tc>
        <w:tc>
          <w:tcPr>
            <w:tcW w:w="6094" w:type="dxa"/>
            <w:gridSpan w:val="3"/>
            <w:vAlign w:val="center"/>
          </w:tcPr>
          <w:p>
            <w:pPr>
              <w:pStyle w:val="14"/>
            </w:pPr>
            <w:r>
              <w:t>信访问题及解决部分退役士兵岗位、待遇资金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1046.56</w:t>
            </w:r>
          </w:p>
        </w:tc>
        <w:tc>
          <w:tcPr>
            <w:tcW w:w="2835" w:type="dxa"/>
            <w:vAlign w:val="center"/>
          </w:tcPr>
          <w:p>
            <w:pPr>
              <w:pStyle w:val="12"/>
            </w:pPr>
            <w:r>
              <w:t>其中：财政    资金</w:t>
            </w:r>
          </w:p>
        </w:tc>
        <w:tc>
          <w:tcPr>
            <w:tcW w:w="2551" w:type="dxa"/>
            <w:vAlign w:val="center"/>
          </w:tcPr>
          <w:p>
            <w:pPr>
              <w:pStyle w:val="14"/>
            </w:pPr>
            <w:r>
              <w:t>1046.56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用于发放退役士兵工资及保险。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1.确保全区稳定，保障退役军人专岗人员更好发挥作用。</w:t>
            </w:r>
          </w:p>
          <w:p>
            <w:pPr>
              <w:pStyle w:val="14"/>
            </w:pPr>
            <w:r>
              <w:t>2.上岗人员145人，发放工资及保险7183804.85万元，只缴纳保险人员181人，年需缴纳3115125.84元，供电公司退役士兵7人，发放工资及保险16.67万元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解决遗留问题的人数</w:t>
            </w:r>
          </w:p>
        </w:tc>
        <w:tc>
          <w:tcPr>
            <w:tcW w:w="5386" w:type="dxa"/>
            <w:vAlign w:val="center"/>
          </w:tcPr>
          <w:p>
            <w:pPr>
              <w:pStyle w:val="14"/>
            </w:pPr>
            <w:r>
              <w:t>反映解决遗留问题的人员数量</w:t>
            </w:r>
          </w:p>
        </w:tc>
        <w:tc>
          <w:tcPr>
            <w:tcW w:w="2268" w:type="dxa"/>
            <w:vAlign w:val="center"/>
          </w:tcPr>
          <w:p>
            <w:pPr>
              <w:pStyle w:val="14"/>
            </w:pPr>
            <w:r>
              <w:t>≥188人</w:t>
            </w:r>
          </w:p>
        </w:tc>
        <w:tc>
          <w:tcPr>
            <w:tcW w:w="1276" w:type="dxa"/>
            <w:vAlign w:val="center"/>
          </w:tcPr>
          <w:p>
            <w:pPr>
              <w:pStyle w:val="14"/>
            </w:pPr>
            <w:r>
              <w:t>信访问题及解决部分退役士兵岗位待遇资金项目实施计划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按标准发放退役军人待遇</w:t>
            </w:r>
          </w:p>
        </w:tc>
        <w:tc>
          <w:tcPr>
            <w:tcW w:w="5386" w:type="dxa"/>
            <w:vAlign w:val="center"/>
          </w:tcPr>
          <w:p>
            <w:pPr>
              <w:pStyle w:val="14"/>
            </w:pPr>
            <w:r>
              <w:t>反映标准准确率</w:t>
            </w:r>
          </w:p>
        </w:tc>
        <w:tc>
          <w:tcPr>
            <w:tcW w:w="2268" w:type="dxa"/>
            <w:vAlign w:val="center"/>
          </w:tcPr>
          <w:p>
            <w:pPr>
              <w:pStyle w:val="14"/>
            </w:pPr>
            <w:r>
              <w:t>100%</w:t>
            </w:r>
          </w:p>
        </w:tc>
        <w:tc>
          <w:tcPr>
            <w:tcW w:w="1276" w:type="dxa"/>
            <w:vAlign w:val="center"/>
          </w:tcPr>
          <w:p>
            <w:pPr>
              <w:pStyle w:val="14"/>
            </w:pPr>
            <w:r>
              <w:t>信访问题及解决部分退役士兵岗位待遇资金项目实施计划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资金及时落实率</w:t>
            </w:r>
          </w:p>
        </w:tc>
        <w:tc>
          <w:tcPr>
            <w:tcW w:w="5386" w:type="dxa"/>
            <w:vAlign w:val="center"/>
          </w:tcPr>
          <w:p>
            <w:pPr>
              <w:pStyle w:val="14"/>
            </w:pPr>
            <w:r>
              <w:t>该笔资金投入后是否能够按照规定时间落实到位</w:t>
            </w:r>
          </w:p>
        </w:tc>
        <w:tc>
          <w:tcPr>
            <w:tcW w:w="2268" w:type="dxa"/>
            <w:vAlign w:val="center"/>
          </w:tcPr>
          <w:p>
            <w:pPr>
              <w:pStyle w:val="14"/>
            </w:pPr>
            <w:r>
              <w:t>100%</w:t>
            </w:r>
          </w:p>
        </w:tc>
        <w:tc>
          <w:tcPr>
            <w:tcW w:w="1276" w:type="dxa"/>
            <w:vAlign w:val="center"/>
          </w:tcPr>
          <w:p>
            <w:pPr>
              <w:pStyle w:val="14"/>
            </w:pPr>
            <w:r>
              <w:t>信访问题及解决部分退役士兵岗位待遇资金项目实施计划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实际支付费用</w:t>
            </w:r>
          </w:p>
        </w:tc>
        <w:tc>
          <w:tcPr>
            <w:tcW w:w="2268" w:type="dxa"/>
            <w:vAlign w:val="center"/>
          </w:tcPr>
          <w:p>
            <w:pPr>
              <w:pStyle w:val="14"/>
            </w:pPr>
            <w:r>
              <w:t>≤10465605.17元</w:t>
            </w:r>
          </w:p>
        </w:tc>
        <w:tc>
          <w:tcPr>
            <w:tcW w:w="1276" w:type="dxa"/>
            <w:vAlign w:val="center"/>
          </w:tcPr>
          <w:p>
            <w:pPr>
              <w:pStyle w:val="14"/>
            </w:pPr>
            <w:r>
              <w:t>信访问题及解决部分退役士兵岗位待遇资金项目实施计划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退役士兵上访次数</w:t>
            </w:r>
          </w:p>
        </w:tc>
        <w:tc>
          <w:tcPr>
            <w:tcW w:w="5386" w:type="dxa"/>
            <w:vAlign w:val="center"/>
          </w:tcPr>
          <w:p>
            <w:pPr>
              <w:pStyle w:val="14"/>
            </w:pPr>
            <w:r>
              <w:t>退役士兵因为待遇上访的次数</w:t>
            </w:r>
          </w:p>
        </w:tc>
        <w:tc>
          <w:tcPr>
            <w:tcW w:w="2268" w:type="dxa"/>
            <w:vAlign w:val="center"/>
          </w:tcPr>
          <w:p>
            <w:pPr>
              <w:pStyle w:val="14"/>
            </w:pPr>
            <w:r>
              <w:t>≤2次</w:t>
            </w:r>
          </w:p>
        </w:tc>
        <w:tc>
          <w:tcPr>
            <w:tcW w:w="1276" w:type="dxa"/>
            <w:vAlign w:val="center"/>
          </w:tcPr>
          <w:p>
            <w:pPr>
              <w:pStyle w:val="14"/>
            </w:pPr>
            <w:r>
              <w:t>信访问题及解决部分退役士兵岗位待遇资金项目实施计划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退役士兵满意度</w:t>
            </w:r>
          </w:p>
        </w:tc>
        <w:tc>
          <w:tcPr>
            <w:tcW w:w="5386" w:type="dxa"/>
            <w:vAlign w:val="center"/>
          </w:tcPr>
          <w:p>
            <w:pPr>
              <w:pStyle w:val="14"/>
            </w:pPr>
            <w:r>
              <w:t>项目相关的退役士兵满意度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43、信息和视频一体化平台管理及维护经费绩效目标表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13062524P00001510337B</w:t>
            </w:r>
          </w:p>
        </w:tc>
        <w:tc>
          <w:tcPr>
            <w:tcW w:w="2835" w:type="dxa"/>
            <w:vAlign w:val="center"/>
          </w:tcPr>
          <w:p>
            <w:pPr>
              <w:pStyle w:val="12"/>
            </w:pPr>
            <w:r>
              <w:t>项目名称</w:t>
            </w:r>
          </w:p>
        </w:tc>
        <w:tc>
          <w:tcPr>
            <w:tcW w:w="6094" w:type="dxa"/>
            <w:gridSpan w:val="3"/>
            <w:vAlign w:val="center"/>
          </w:tcPr>
          <w:p>
            <w:pPr>
              <w:pStyle w:val="14"/>
            </w:pPr>
            <w:r>
              <w:t>信息和视频一体化平台管理及维护经费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16.53</w:t>
            </w:r>
          </w:p>
        </w:tc>
        <w:tc>
          <w:tcPr>
            <w:tcW w:w="2835" w:type="dxa"/>
            <w:vAlign w:val="center"/>
          </w:tcPr>
          <w:p>
            <w:pPr>
              <w:pStyle w:val="12"/>
            </w:pPr>
            <w:r>
              <w:t>其中：财政    资金</w:t>
            </w:r>
          </w:p>
        </w:tc>
        <w:tc>
          <w:tcPr>
            <w:tcW w:w="2551" w:type="dxa"/>
            <w:vAlign w:val="center"/>
          </w:tcPr>
          <w:p>
            <w:pPr>
              <w:pStyle w:val="14"/>
            </w:pPr>
            <w:r>
              <w:t>16.53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支付一体化平台管理平台维护经费。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1.包括县级级云视频接入服务费5.04万，乡级云视频接入服务费27万元，政务外网村级节点-4G电子政务外网VPDN流量卡（单卡）17.55万元，村（社区）及云视频接入服务费免费，共计49.59万元，平均每年16.53万元。</w:t>
            </w:r>
          </w:p>
          <w:p>
            <w:pPr>
              <w:pStyle w:val="14"/>
            </w:pPr>
            <w:r>
              <w:t>2.年度维护平台次数不少于12次，保障平台正常运行，保障视频会议的流畅，保障平台使用人员的满意度不低于95%，加强省市县村之间的沟通联系，保障工作顺利开展。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平台维护次数</w:t>
            </w:r>
          </w:p>
        </w:tc>
        <w:tc>
          <w:tcPr>
            <w:tcW w:w="5386" w:type="dxa"/>
            <w:vAlign w:val="center"/>
          </w:tcPr>
          <w:p>
            <w:pPr>
              <w:pStyle w:val="14"/>
            </w:pPr>
            <w:r>
              <w:t>反映平台维护的情况</w:t>
            </w:r>
          </w:p>
        </w:tc>
        <w:tc>
          <w:tcPr>
            <w:tcW w:w="2268" w:type="dxa"/>
            <w:vAlign w:val="center"/>
          </w:tcPr>
          <w:p>
            <w:pPr>
              <w:pStyle w:val="14"/>
            </w:pPr>
            <w:r>
              <w:t>≥12次</w:t>
            </w:r>
          </w:p>
        </w:tc>
        <w:tc>
          <w:tcPr>
            <w:tcW w:w="1276" w:type="dxa"/>
            <w:vAlign w:val="center"/>
          </w:tcPr>
          <w:p>
            <w:pPr>
              <w:pStyle w:val="14"/>
            </w:pPr>
            <w:r>
              <w:t>1、河北云视频服务（含服务端和客户端）和电子政务外网网络服务合同2.信息和视频一体化平台管理及维护费用项目实施计划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平台正常运行率</w:t>
            </w:r>
          </w:p>
        </w:tc>
        <w:tc>
          <w:tcPr>
            <w:tcW w:w="5386" w:type="dxa"/>
            <w:vAlign w:val="center"/>
          </w:tcPr>
          <w:p>
            <w:pPr>
              <w:pStyle w:val="14"/>
            </w:pPr>
            <w:r>
              <w:t>反映平台正常运行的完成情况</w:t>
            </w:r>
          </w:p>
        </w:tc>
        <w:tc>
          <w:tcPr>
            <w:tcW w:w="2268" w:type="dxa"/>
            <w:vAlign w:val="center"/>
          </w:tcPr>
          <w:p>
            <w:pPr>
              <w:pStyle w:val="14"/>
            </w:pPr>
            <w:r>
              <w:t>≥85%</w:t>
            </w:r>
          </w:p>
        </w:tc>
        <w:tc>
          <w:tcPr>
            <w:tcW w:w="1276" w:type="dxa"/>
            <w:vAlign w:val="center"/>
          </w:tcPr>
          <w:p>
            <w:pPr>
              <w:pStyle w:val="14"/>
            </w:pPr>
            <w:r>
              <w:t>1、河北云视频服务（含服务端和客户端）和电子政务外网网络服务合同2.信息和视频一体化平台管理及维护费用项目实施计划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平台维护及时率</w:t>
            </w:r>
          </w:p>
        </w:tc>
        <w:tc>
          <w:tcPr>
            <w:tcW w:w="5386" w:type="dxa"/>
            <w:vAlign w:val="center"/>
          </w:tcPr>
          <w:p>
            <w:pPr>
              <w:pStyle w:val="14"/>
            </w:pPr>
            <w:r>
              <w:t>反映平台维护的及时情况</w:t>
            </w:r>
          </w:p>
        </w:tc>
        <w:tc>
          <w:tcPr>
            <w:tcW w:w="2268" w:type="dxa"/>
            <w:vAlign w:val="center"/>
          </w:tcPr>
          <w:p>
            <w:pPr>
              <w:pStyle w:val="14"/>
            </w:pPr>
            <w:r>
              <w:t>≥85%</w:t>
            </w:r>
          </w:p>
        </w:tc>
        <w:tc>
          <w:tcPr>
            <w:tcW w:w="1276" w:type="dxa"/>
            <w:vAlign w:val="center"/>
          </w:tcPr>
          <w:p>
            <w:pPr>
              <w:pStyle w:val="14"/>
            </w:pPr>
            <w:r>
              <w:t>1、河北云视频服务（含服务端和客户端）和电子政务外网网络服务合同2.信息和视频一体化平台管理及维护费用项目实施计划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项目实际支出费用</w:t>
            </w:r>
          </w:p>
        </w:tc>
        <w:tc>
          <w:tcPr>
            <w:tcW w:w="2268" w:type="dxa"/>
            <w:vAlign w:val="center"/>
          </w:tcPr>
          <w:p>
            <w:pPr>
              <w:pStyle w:val="14"/>
            </w:pPr>
            <w:r>
              <w:t>16.53万元</w:t>
            </w:r>
          </w:p>
        </w:tc>
        <w:tc>
          <w:tcPr>
            <w:tcW w:w="1276" w:type="dxa"/>
            <w:vAlign w:val="center"/>
          </w:tcPr>
          <w:p>
            <w:pPr>
              <w:pStyle w:val="14"/>
            </w:pPr>
            <w:r>
              <w:t>1、河北云视频服务（含服务端和客户端）和电子政务外网网络服务合同2.信息和视频一体化平台管理及维护费用项目实施计划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视频会议流畅保障率</w:t>
            </w:r>
          </w:p>
        </w:tc>
        <w:tc>
          <w:tcPr>
            <w:tcW w:w="5386" w:type="dxa"/>
            <w:vAlign w:val="center"/>
          </w:tcPr>
          <w:p>
            <w:pPr>
              <w:pStyle w:val="14"/>
            </w:pPr>
            <w:r>
              <w:t>反映视频会议的流畅保障情况</w:t>
            </w:r>
          </w:p>
        </w:tc>
        <w:tc>
          <w:tcPr>
            <w:tcW w:w="2268" w:type="dxa"/>
            <w:vAlign w:val="center"/>
          </w:tcPr>
          <w:p>
            <w:pPr>
              <w:pStyle w:val="14"/>
            </w:pPr>
            <w:r>
              <w:t>≥85%</w:t>
            </w:r>
          </w:p>
        </w:tc>
        <w:tc>
          <w:tcPr>
            <w:tcW w:w="1276" w:type="dxa"/>
            <w:vAlign w:val="center"/>
          </w:tcPr>
          <w:p>
            <w:pPr>
              <w:pStyle w:val="14"/>
            </w:pPr>
            <w:r>
              <w:t>1、河北云视频服务（含服务端和客户端）和电子政务外网网络服务合同2.信息和视频一体化平台管理及维护费用项目实施计划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平台使用人员满意度</w:t>
            </w:r>
          </w:p>
        </w:tc>
        <w:tc>
          <w:tcPr>
            <w:tcW w:w="5386" w:type="dxa"/>
            <w:vAlign w:val="center"/>
          </w:tcPr>
          <w:p>
            <w:pPr>
              <w:pStyle w:val="14"/>
            </w:pPr>
            <w:r>
              <w:t>反映平台使用人员的满意度情况</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44、移交政府军队离退休人员经费绩效目标表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13062524P00001510343Q</w:t>
            </w:r>
          </w:p>
        </w:tc>
        <w:tc>
          <w:tcPr>
            <w:tcW w:w="2835" w:type="dxa"/>
            <w:vAlign w:val="center"/>
          </w:tcPr>
          <w:p>
            <w:pPr>
              <w:pStyle w:val="12"/>
            </w:pPr>
            <w:r>
              <w:t>项目名称</w:t>
            </w:r>
          </w:p>
        </w:tc>
        <w:tc>
          <w:tcPr>
            <w:tcW w:w="6094" w:type="dxa"/>
            <w:gridSpan w:val="3"/>
            <w:vAlign w:val="center"/>
          </w:tcPr>
          <w:p>
            <w:pPr>
              <w:pStyle w:val="14"/>
            </w:pPr>
            <w:r>
              <w:t>移交政府军队离退休人员经费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108.12</w:t>
            </w:r>
          </w:p>
        </w:tc>
        <w:tc>
          <w:tcPr>
            <w:tcW w:w="2835" w:type="dxa"/>
            <w:vAlign w:val="center"/>
          </w:tcPr>
          <w:p>
            <w:pPr>
              <w:pStyle w:val="12"/>
            </w:pPr>
            <w:r>
              <w:t>其中：财政    资金</w:t>
            </w:r>
          </w:p>
        </w:tc>
        <w:tc>
          <w:tcPr>
            <w:tcW w:w="2551" w:type="dxa"/>
            <w:vAlign w:val="center"/>
          </w:tcPr>
          <w:p>
            <w:pPr>
              <w:pStyle w:val="14"/>
            </w:pPr>
            <w:r>
              <w:t>108.12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支付军队离退休人员离退休费等。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1.项目资金1081152.83元，军队离退休人员生活待遇经费人员4人，每月确保按时足额发放到位，保障军队离退休人员生活待遇。</w:t>
            </w:r>
          </w:p>
          <w:p>
            <w:pPr>
              <w:pStyle w:val="14"/>
            </w:pPr>
            <w:r>
              <w:t>2.把安置工作作为国家国防军队建设、保持国家长治久安的一项重要任务强力推进。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离退休干部人数</w:t>
            </w:r>
          </w:p>
        </w:tc>
        <w:tc>
          <w:tcPr>
            <w:tcW w:w="5386" w:type="dxa"/>
            <w:vAlign w:val="center"/>
          </w:tcPr>
          <w:p>
            <w:pPr>
              <w:pStyle w:val="14"/>
            </w:pPr>
            <w:r>
              <w:t>反映发放离退休经费人员数量</w:t>
            </w:r>
          </w:p>
        </w:tc>
        <w:tc>
          <w:tcPr>
            <w:tcW w:w="2268" w:type="dxa"/>
            <w:vAlign w:val="center"/>
          </w:tcPr>
          <w:p>
            <w:pPr>
              <w:pStyle w:val="14"/>
            </w:pPr>
            <w:r>
              <w:t>4人</w:t>
            </w:r>
          </w:p>
        </w:tc>
        <w:tc>
          <w:tcPr>
            <w:tcW w:w="1276" w:type="dxa"/>
            <w:vAlign w:val="center"/>
          </w:tcPr>
          <w:p>
            <w:pPr>
              <w:pStyle w:val="14"/>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按标准发放</w:t>
            </w:r>
          </w:p>
        </w:tc>
        <w:tc>
          <w:tcPr>
            <w:tcW w:w="5386" w:type="dxa"/>
            <w:vAlign w:val="center"/>
          </w:tcPr>
          <w:p>
            <w:pPr>
              <w:pStyle w:val="14"/>
            </w:pPr>
            <w:r>
              <w:t>反映发放标准准确率</w:t>
            </w:r>
          </w:p>
        </w:tc>
        <w:tc>
          <w:tcPr>
            <w:tcW w:w="2268" w:type="dxa"/>
            <w:vAlign w:val="center"/>
          </w:tcPr>
          <w:p>
            <w:pPr>
              <w:pStyle w:val="14"/>
            </w:pPr>
            <w:r>
              <w:t>≥85%</w:t>
            </w:r>
          </w:p>
        </w:tc>
        <w:tc>
          <w:tcPr>
            <w:tcW w:w="1276" w:type="dxa"/>
            <w:vAlign w:val="center"/>
          </w:tcPr>
          <w:p>
            <w:pPr>
              <w:pStyle w:val="14"/>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5386" w:type="dxa"/>
            <w:vAlign w:val="center"/>
          </w:tcPr>
          <w:p>
            <w:pPr>
              <w:pStyle w:val="14"/>
            </w:pPr>
            <w:r>
              <w:t>资金是否能够按照规定时间落实到位</w:t>
            </w:r>
          </w:p>
        </w:tc>
        <w:tc>
          <w:tcPr>
            <w:tcW w:w="2268" w:type="dxa"/>
            <w:vAlign w:val="center"/>
          </w:tcPr>
          <w:p>
            <w:pPr>
              <w:pStyle w:val="14"/>
            </w:pPr>
            <w:r>
              <w:t>≥85%</w:t>
            </w:r>
          </w:p>
        </w:tc>
        <w:tc>
          <w:tcPr>
            <w:tcW w:w="1276" w:type="dxa"/>
            <w:vAlign w:val="center"/>
          </w:tcPr>
          <w:p>
            <w:pPr>
              <w:pStyle w:val="14"/>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项目实际支出费用</w:t>
            </w:r>
          </w:p>
        </w:tc>
        <w:tc>
          <w:tcPr>
            <w:tcW w:w="2268" w:type="dxa"/>
            <w:vAlign w:val="center"/>
          </w:tcPr>
          <w:p>
            <w:pPr>
              <w:pStyle w:val="14"/>
            </w:pPr>
            <w:r>
              <w:t>≤1081152.83元</w:t>
            </w:r>
          </w:p>
        </w:tc>
        <w:tc>
          <w:tcPr>
            <w:tcW w:w="1276" w:type="dxa"/>
            <w:vAlign w:val="center"/>
          </w:tcPr>
          <w:p>
            <w:pPr>
              <w:pStyle w:val="14"/>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军队离退休人员权益保障率</w:t>
            </w:r>
          </w:p>
        </w:tc>
        <w:tc>
          <w:tcPr>
            <w:tcW w:w="5386" w:type="dxa"/>
            <w:vAlign w:val="center"/>
          </w:tcPr>
          <w:p>
            <w:pPr>
              <w:pStyle w:val="14"/>
            </w:pPr>
            <w:r>
              <w:t>提高军队离休人员权益保障，提高社会稳定水平</w:t>
            </w:r>
          </w:p>
        </w:tc>
        <w:tc>
          <w:tcPr>
            <w:tcW w:w="2268" w:type="dxa"/>
            <w:vAlign w:val="center"/>
          </w:tcPr>
          <w:p>
            <w:pPr>
              <w:pStyle w:val="14"/>
            </w:pPr>
            <w:r>
              <w:t>≥85%</w:t>
            </w:r>
          </w:p>
        </w:tc>
        <w:tc>
          <w:tcPr>
            <w:tcW w:w="1276" w:type="dxa"/>
            <w:vAlign w:val="center"/>
          </w:tcPr>
          <w:p>
            <w:pPr>
              <w:pStyle w:val="14"/>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移交政府军队离退休人员满意度</w:t>
            </w:r>
          </w:p>
        </w:tc>
        <w:tc>
          <w:tcPr>
            <w:tcW w:w="5386" w:type="dxa"/>
            <w:vAlign w:val="center"/>
          </w:tcPr>
          <w:p>
            <w:pPr>
              <w:pStyle w:val="14"/>
            </w:pPr>
            <w:r>
              <w:t>移交政府军队离退休人员满意度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45、义务兵优待金绩效目标表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13062524P000015101461</w:t>
            </w:r>
          </w:p>
        </w:tc>
        <w:tc>
          <w:tcPr>
            <w:tcW w:w="2835" w:type="dxa"/>
            <w:vAlign w:val="center"/>
          </w:tcPr>
          <w:p>
            <w:pPr>
              <w:pStyle w:val="12"/>
            </w:pPr>
            <w:r>
              <w:t>项目名称</w:t>
            </w:r>
          </w:p>
        </w:tc>
        <w:tc>
          <w:tcPr>
            <w:tcW w:w="6094" w:type="dxa"/>
            <w:gridSpan w:val="3"/>
            <w:vAlign w:val="center"/>
          </w:tcPr>
          <w:p>
            <w:pPr>
              <w:pStyle w:val="14"/>
            </w:pPr>
            <w:r>
              <w:t>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430.70</w:t>
            </w:r>
          </w:p>
        </w:tc>
        <w:tc>
          <w:tcPr>
            <w:tcW w:w="2835" w:type="dxa"/>
            <w:vAlign w:val="center"/>
          </w:tcPr>
          <w:p>
            <w:pPr>
              <w:pStyle w:val="12"/>
            </w:pPr>
            <w:r>
              <w:t>其中：财政    资金</w:t>
            </w:r>
          </w:p>
        </w:tc>
        <w:tc>
          <w:tcPr>
            <w:tcW w:w="2551" w:type="dxa"/>
            <w:vAlign w:val="center"/>
          </w:tcPr>
          <w:p>
            <w:pPr>
              <w:pStyle w:val="14"/>
            </w:pPr>
            <w:r>
              <w:t>430.70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用于发放义务兵家属优待金及特别优待金。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1.义务兵家属优待金268人，义务兵特别优待金127人，共需资金1037.192万元，区级负担430.696万元，确保资金按时足额发放到位。</w:t>
            </w:r>
          </w:p>
          <w:p>
            <w:pPr>
              <w:pStyle w:val="14"/>
            </w:pPr>
            <w:r>
              <w:t>2.激励全区大学生参军入伍，把优抚工作作为国家国防军队建设、保持国家长治久安的一项重要任务强力推进。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义务兵特别优待金</w:t>
            </w:r>
          </w:p>
        </w:tc>
        <w:tc>
          <w:tcPr>
            <w:tcW w:w="5386" w:type="dxa"/>
            <w:vAlign w:val="center"/>
          </w:tcPr>
          <w:p>
            <w:pPr>
              <w:pStyle w:val="14"/>
            </w:pPr>
            <w:r>
              <w:t>反映享受优抚待遇的人员数量</w:t>
            </w:r>
          </w:p>
        </w:tc>
        <w:tc>
          <w:tcPr>
            <w:tcW w:w="2268" w:type="dxa"/>
            <w:vAlign w:val="center"/>
          </w:tcPr>
          <w:p>
            <w:pPr>
              <w:pStyle w:val="14"/>
            </w:pPr>
            <w:r>
              <w:t>127人</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义务兵家属优待金</w:t>
            </w:r>
          </w:p>
        </w:tc>
        <w:tc>
          <w:tcPr>
            <w:tcW w:w="5386" w:type="dxa"/>
            <w:vAlign w:val="center"/>
          </w:tcPr>
          <w:p>
            <w:pPr>
              <w:pStyle w:val="14"/>
            </w:pPr>
            <w:r>
              <w:t>反映发放义务兵优待金人员数量</w:t>
            </w:r>
          </w:p>
        </w:tc>
        <w:tc>
          <w:tcPr>
            <w:tcW w:w="2268" w:type="dxa"/>
            <w:vAlign w:val="center"/>
          </w:tcPr>
          <w:p>
            <w:pPr>
              <w:pStyle w:val="14"/>
            </w:pPr>
            <w:r>
              <w:t>268人</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补助发放足额率</w:t>
            </w:r>
          </w:p>
        </w:tc>
        <w:tc>
          <w:tcPr>
            <w:tcW w:w="5386" w:type="dxa"/>
            <w:vAlign w:val="center"/>
          </w:tcPr>
          <w:p>
            <w:pPr>
              <w:pStyle w:val="14"/>
            </w:pPr>
            <w:r>
              <w:t>足额发放补助人数占全部人数比例</w:t>
            </w:r>
          </w:p>
        </w:tc>
        <w:tc>
          <w:tcPr>
            <w:tcW w:w="2268" w:type="dxa"/>
            <w:vAlign w:val="center"/>
          </w:tcPr>
          <w:p>
            <w:pPr>
              <w:pStyle w:val="14"/>
            </w:pPr>
            <w:r>
              <w:t>100%</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5386" w:type="dxa"/>
            <w:vAlign w:val="center"/>
          </w:tcPr>
          <w:p>
            <w:pPr>
              <w:pStyle w:val="14"/>
            </w:pPr>
            <w:r>
              <w:t>补助是否及时发放</w:t>
            </w:r>
          </w:p>
        </w:tc>
        <w:tc>
          <w:tcPr>
            <w:tcW w:w="2268" w:type="dxa"/>
            <w:vAlign w:val="center"/>
          </w:tcPr>
          <w:p>
            <w:pPr>
              <w:pStyle w:val="14"/>
            </w:pPr>
            <w:r>
              <w:t>100%</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实际支出情况</w:t>
            </w:r>
          </w:p>
        </w:tc>
        <w:tc>
          <w:tcPr>
            <w:tcW w:w="2268" w:type="dxa"/>
            <w:vAlign w:val="center"/>
          </w:tcPr>
          <w:p>
            <w:pPr>
              <w:pStyle w:val="14"/>
            </w:pPr>
            <w:r>
              <w:t>≤430.69万元</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保障义务兵待遇</w:t>
            </w:r>
          </w:p>
        </w:tc>
        <w:tc>
          <w:tcPr>
            <w:tcW w:w="5386" w:type="dxa"/>
            <w:vAlign w:val="center"/>
          </w:tcPr>
          <w:p>
            <w:pPr>
              <w:pStyle w:val="14"/>
            </w:pPr>
            <w:r>
              <w:t>义务兵待遇得到保障</w:t>
            </w:r>
          </w:p>
        </w:tc>
        <w:tc>
          <w:tcPr>
            <w:tcW w:w="2268" w:type="dxa"/>
            <w:vAlign w:val="center"/>
          </w:tcPr>
          <w:p>
            <w:pPr>
              <w:pStyle w:val="14"/>
            </w:pPr>
            <w:r>
              <w:t>100%</w:t>
            </w:r>
          </w:p>
        </w:tc>
        <w:tc>
          <w:tcPr>
            <w:tcW w:w="1276" w:type="dxa"/>
            <w:vAlign w:val="center"/>
          </w:tcPr>
          <w:p>
            <w:pPr>
              <w:pStyle w:val="14"/>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义务兵满意度</w:t>
            </w:r>
          </w:p>
        </w:tc>
        <w:tc>
          <w:tcPr>
            <w:tcW w:w="5386" w:type="dxa"/>
            <w:vAlign w:val="center"/>
          </w:tcPr>
          <w:p>
            <w:pPr>
              <w:pStyle w:val="14"/>
            </w:pPr>
            <w:r>
              <w:t>义务兵满意度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46、优抚对象补助经费绩效目标表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13062524P00001510147L</w:t>
            </w:r>
          </w:p>
        </w:tc>
        <w:tc>
          <w:tcPr>
            <w:tcW w:w="2835" w:type="dxa"/>
            <w:vAlign w:val="center"/>
          </w:tcPr>
          <w:p>
            <w:pPr>
              <w:pStyle w:val="12"/>
            </w:pPr>
            <w:r>
              <w:t>项目名称</w:t>
            </w:r>
          </w:p>
        </w:tc>
        <w:tc>
          <w:tcPr>
            <w:tcW w:w="6094" w:type="dxa"/>
            <w:gridSpan w:val="3"/>
            <w:vAlign w:val="center"/>
          </w:tcPr>
          <w:p>
            <w:pPr>
              <w:pStyle w:val="14"/>
            </w:pPr>
            <w:r>
              <w:t>优抚对象补助经费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107.03</w:t>
            </w:r>
          </w:p>
        </w:tc>
        <w:tc>
          <w:tcPr>
            <w:tcW w:w="2835" w:type="dxa"/>
            <w:vAlign w:val="center"/>
          </w:tcPr>
          <w:p>
            <w:pPr>
              <w:pStyle w:val="12"/>
            </w:pPr>
            <w:r>
              <w:t>其中：财政    资金</w:t>
            </w:r>
          </w:p>
        </w:tc>
        <w:tc>
          <w:tcPr>
            <w:tcW w:w="2551" w:type="dxa"/>
            <w:vAlign w:val="center"/>
          </w:tcPr>
          <w:p>
            <w:pPr>
              <w:pStyle w:val="14"/>
            </w:pPr>
            <w:r>
              <w:t>107.03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用于发放在乡复员、退伍军人生活补助、死亡抚恤和优抚对象医疗补助、老党员生活补助。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9%</w:t>
            </w:r>
          </w:p>
        </w:tc>
        <w:tc>
          <w:tcPr>
            <w:tcW w:w="2551" w:type="dxa"/>
            <w:vAlign w:val="center"/>
          </w:tcPr>
          <w:p>
            <w:pPr>
              <w:pStyle w:val="15"/>
            </w:pPr>
            <w:r>
              <w:t>56%</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1.60岁老兵4486人，约发放补助143万元/月；烈士子女生活补助116人，两参人员305人，约发放补助28万元/月；带病回乡44人，约发放补助4万元/月；老复员14人，约发放补助3万元/月；伤残人员219人，约发放补助55.4万元/月；三属28人，约发放补助16.2万元/月；医疗费等542人；约发放补助11万元/月；老党员人员32人按不同学历不同标准发放。</w:t>
            </w:r>
          </w:p>
          <w:p>
            <w:pPr>
              <w:pStyle w:val="14"/>
            </w:pPr>
            <w:r>
              <w:t>2.激励全区大学生参军入伍，把优抚工作作为国家国防军队建设、保持国家长治久安的一项重要任务强力推进。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符合发放优抚补助人员</w:t>
            </w:r>
          </w:p>
        </w:tc>
        <w:tc>
          <w:tcPr>
            <w:tcW w:w="5386" w:type="dxa"/>
            <w:vAlign w:val="center"/>
          </w:tcPr>
          <w:p>
            <w:pPr>
              <w:pStyle w:val="14"/>
            </w:pPr>
            <w:r>
              <w:t>反映享受优抚待遇的人员数量</w:t>
            </w:r>
          </w:p>
        </w:tc>
        <w:tc>
          <w:tcPr>
            <w:tcW w:w="2268" w:type="dxa"/>
            <w:vAlign w:val="center"/>
          </w:tcPr>
          <w:p>
            <w:pPr>
              <w:pStyle w:val="14"/>
            </w:pPr>
            <w:r>
              <w:t>≤5244人</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生活补助发放足额率</w:t>
            </w:r>
          </w:p>
        </w:tc>
        <w:tc>
          <w:tcPr>
            <w:tcW w:w="5386" w:type="dxa"/>
            <w:vAlign w:val="center"/>
          </w:tcPr>
          <w:p>
            <w:pPr>
              <w:pStyle w:val="14"/>
            </w:pPr>
            <w:r>
              <w:t>足额发放生活补助人数占全部人数比例</w:t>
            </w:r>
          </w:p>
        </w:tc>
        <w:tc>
          <w:tcPr>
            <w:tcW w:w="2268" w:type="dxa"/>
            <w:vAlign w:val="center"/>
          </w:tcPr>
          <w:p>
            <w:pPr>
              <w:pStyle w:val="14"/>
            </w:pPr>
            <w:r>
              <w:t>100%</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生活补助发放及时率</w:t>
            </w:r>
          </w:p>
        </w:tc>
        <w:tc>
          <w:tcPr>
            <w:tcW w:w="5386" w:type="dxa"/>
            <w:vAlign w:val="center"/>
          </w:tcPr>
          <w:p>
            <w:pPr>
              <w:pStyle w:val="14"/>
            </w:pPr>
            <w:r>
              <w:t>生活补助是否及时发放</w:t>
            </w:r>
          </w:p>
        </w:tc>
        <w:tc>
          <w:tcPr>
            <w:tcW w:w="2268" w:type="dxa"/>
            <w:vAlign w:val="center"/>
          </w:tcPr>
          <w:p>
            <w:pPr>
              <w:pStyle w:val="14"/>
            </w:pPr>
            <w:r>
              <w:t>100%</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实际支出情况</w:t>
            </w:r>
          </w:p>
        </w:tc>
        <w:tc>
          <w:tcPr>
            <w:tcW w:w="2268" w:type="dxa"/>
            <w:vAlign w:val="center"/>
          </w:tcPr>
          <w:p>
            <w:pPr>
              <w:pStyle w:val="14"/>
            </w:pPr>
            <w:r>
              <w:t>≤2349080.67元</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保障优抚对象待遇</w:t>
            </w:r>
          </w:p>
        </w:tc>
        <w:tc>
          <w:tcPr>
            <w:tcW w:w="5386" w:type="dxa"/>
            <w:vAlign w:val="center"/>
          </w:tcPr>
          <w:p>
            <w:pPr>
              <w:pStyle w:val="14"/>
            </w:pPr>
            <w:r>
              <w:t>优抚对象待遇得到保障</w:t>
            </w:r>
          </w:p>
        </w:tc>
        <w:tc>
          <w:tcPr>
            <w:tcW w:w="2268" w:type="dxa"/>
            <w:vAlign w:val="center"/>
          </w:tcPr>
          <w:p>
            <w:pPr>
              <w:pStyle w:val="14"/>
            </w:pPr>
            <w:r>
              <w:t>100%</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5386" w:type="dxa"/>
            <w:vAlign w:val="center"/>
          </w:tcPr>
          <w:p>
            <w:pPr>
              <w:pStyle w:val="14"/>
            </w:pPr>
            <w:r>
              <w:t>优抚对象满意度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47、优抚对象补助经费（优抚医疗）绩效目标表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13062524P000015101778</w:t>
            </w:r>
          </w:p>
        </w:tc>
        <w:tc>
          <w:tcPr>
            <w:tcW w:w="2835" w:type="dxa"/>
            <w:vAlign w:val="center"/>
          </w:tcPr>
          <w:p>
            <w:pPr>
              <w:pStyle w:val="12"/>
            </w:pPr>
            <w:r>
              <w:t>项目名称</w:t>
            </w:r>
          </w:p>
        </w:tc>
        <w:tc>
          <w:tcPr>
            <w:tcW w:w="6094" w:type="dxa"/>
            <w:gridSpan w:val="3"/>
            <w:vAlign w:val="center"/>
          </w:tcPr>
          <w:p>
            <w:pPr>
              <w:pStyle w:val="14"/>
            </w:pPr>
            <w:r>
              <w:t>优抚对象补助经费（优抚医疗）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127.88</w:t>
            </w:r>
          </w:p>
        </w:tc>
        <w:tc>
          <w:tcPr>
            <w:tcW w:w="2835" w:type="dxa"/>
            <w:vAlign w:val="center"/>
          </w:tcPr>
          <w:p>
            <w:pPr>
              <w:pStyle w:val="12"/>
            </w:pPr>
            <w:r>
              <w:t>其中：财政    资金</w:t>
            </w:r>
          </w:p>
        </w:tc>
        <w:tc>
          <w:tcPr>
            <w:tcW w:w="2551" w:type="dxa"/>
            <w:vAlign w:val="center"/>
          </w:tcPr>
          <w:p>
            <w:pPr>
              <w:pStyle w:val="14"/>
            </w:pPr>
            <w:r>
              <w:t>127.88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支付优抚对象医疗补助。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30%</w:t>
            </w:r>
          </w:p>
        </w:tc>
        <w:tc>
          <w:tcPr>
            <w:tcW w:w="2551" w:type="dxa"/>
            <w:vAlign w:val="center"/>
          </w:tcPr>
          <w:p>
            <w:pPr>
              <w:pStyle w:val="15"/>
            </w:pPr>
            <w:r>
              <w:t>75%</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1.保障优抚对象医疗待遇。</w:t>
            </w:r>
          </w:p>
          <w:p>
            <w:pPr>
              <w:pStyle w:val="14"/>
            </w:pPr>
            <w:r>
              <w:t>2.为一至六级伤残军人缴纳城镇职工基本医疗保险及符合条件的优抚对象医疗补助支出。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符合发放优抚补助人员</w:t>
            </w:r>
          </w:p>
        </w:tc>
        <w:tc>
          <w:tcPr>
            <w:tcW w:w="5386" w:type="dxa"/>
            <w:vAlign w:val="center"/>
          </w:tcPr>
          <w:p>
            <w:pPr>
              <w:pStyle w:val="14"/>
            </w:pPr>
            <w:r>
              <w:t>反映享受优抚待遇的人员数量</w:t>
            </w:r>
          </w:p>
        </w:tc>
        <w:tc>
          <w:tcPr>
            <w:tcW w:w="2268" w:type="dxa"/>
            <w:vAlign w:val="center"/>
          </w:tcPr>
          <w:p>
            <w:pPr>
              <w:pStyle w:val="14"/>
            </w:pPr>
            <w:r>
              <w:t>600人</w:t>
            </w:r>
          </w:p>
        </w:tc>
        <w:tc>
          <w:tcPr>
            <w:tcW w:w="1276" w:type="dxa"/>
            <w:vAlign w:val="center"/>
          </w:tcPr>
          <w:p>
            <w:pPr>
              <w:pStyle w:val="14"/>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生活补助发放足额率</w:t>
            </w:r>
          </w:p>
        </w:tc>
        <w:tc>
          <w:tcPr>
            <w:tcW w:w="5386" w:type="dxa"/>
            <w:vAlign w:val="center"/>
          </w:tcPr>
          <w:p>
            <w:pPr>
              <w:pStyle w:val="14"/>
            </w:pPr>
            <w:r>
              <w:t>足额发放生活补助人数占全部人数比例</w:t>
            </w:r>
          </w:p>
        </w:tc>
        <w:tc>
          <w:tcPr>
            <w:tcW w:w="2268" w:type="dxa"/>
            <w:vAlign w:val="center"/>
          </w:tcPr>
          <w:p>
            <w:pPr>
              <w:pStyle w:val="14"/>
            </w:pPr>
            <w:r>
              <w:t>100%</w:t>
            </w:r>
          </w:p>
        </w:tc>
        <w:tc>
          <w:tcPr>
            <w:tcW w:w="1276" w:type="dxa"/>
            <w:vAlign w:val="center"/>
          </w:tcPr>
          <w:p>
            <w:pPr>
              <w:pStyle w:val="14"/>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生活补助发放及时率</w:t>
            </w:r>
          </w:p>
        </w:tc>
        <w:tc>
          <w:tcPr>
            <w:tcW w:w="5386" w:type="dxa"/>
            <w:vAlign w:val="center"/>
          </w:tcPr>
          <w:p>
            <w:pPr>
              <w:pStyle w:val="14"/>
            </w:pPr>
            <w:r>
              <w:t>生活补助是否及时发放</w:t>
            </w:r>
          </w:p>
        </w:tc>
        <w:tc>
          <w:tcPr>
            <w:tcW w:w="2268" w:type="dxa"/>
            <w:vAlign w:val="center"/>
          </w:tcPr>
          <w:p>
            <w:pPr>
              <w:pStyle w:val="14"/>
            </w:pPr>
            <w:r>
              <w:t>100%</w:t>
            </w:r>
          </w:p>
        </w:tc>
        <w:tc>
          <w:tcPr>
            <w:tcW w:w="1276" w:type="dxa"/>
            <w:vAlign w:val="center"/>
          </w:tcPr>
          <w:p>
            <w:pPr>
              <w:pStyle w:val="14"/>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实际支出情况</w:t>
            </w:r>
          </w:p>
        </w:tc>
        <w:tc>
          <w:tcPr>
            <w:tcW w:w="2268" w:type="dxa"/>
            <w:vAlign w:val="center"/>
          </w:tcPr>
          <w:p>
            <w:pPr>
              <w:pStyle w:val="14"/>
            </w:pPr>
            <w:r>
              <w:t>≤1278816.78元</w:t>
            </w:r>
          </w:p>
        </w:tc>
        <w:tc>
          <w:tcPr>
            <w:tcW w:w="1276" w:type="dxa"/>
            <w:vAlign w:val="center"/>
          </w:tcPr>
          <w:p>
            <w:pPr>
              <w:pStyle w:val="14"/>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保障优抚对象待遇</w:t>
            </w:r>
          </w:p>
        </w:tc>
        <w:tc>
          <w:tcPr>
            <w:tcW w:w="5386" w:type="dxa"/>
            <w:vAlign w:val="center"/>
          </w:tcPr>
          <w:p>
            <w:pPr>
              <w:pStyle w:val="14"/>
            </w:pPr>
            <w:r>
              <w:t>优抚对象待遇得到保障</w:t>
            </w:r>
          </w:p>
        </w:tc>
        <w:tc>
          <w:tcPr>
            <w:tcW w:w="2268" w:type="dxa"/>
            <w:vAlign w:val="center"/>
          </w:tcPr>
          <w:p>
            <w:pPr>
              <w:pStyle w:val="14"/>
            </w:pPr>
            <w:r>
              <w:t>100%</w:t>
            </w:r>
          </w:p>
        </w:tc>
        <w:tc>
          <w:tcPr>
            <w:tcW w:w="1276" w:type="dxa"/>
            <w:vAlign w:val="center"/>
          </w:tcPr>
          <w:p>
            <w:pPr>
              <w:pStyle w:val="14"/>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5386" w:type="dxa"/>
            <w:vAlign w:val="center"/>
          </w:tcPr>
          <w:p>
            <w:pPr>
              <w:pStyle w:val="14"/>
            </w:pPr>
            <w:r>
              <w:t>优抚对象满意度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48、直达资金-关于下达2023年中央财政优抚对象补助经费预算[第三批]的通知绩效目标表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13062523P00001110580T</w:t>
            </w:r>
          </w:p>
        </w:tc>
        <w:tc>
          <w:tcPr>
            <w:tcW w:w="2835" w:type="dxa"/>
            <w:vAlign w:val="center"/>
          </w:tcPr>
          <w:p>
            <w:pPr>
              <w:pStyle w:val="12"/>
            </w:pPr>
            <w:r>
              <w:t>项目名称</w:t>
            </w:r>
          </w:p>
        </w:tc>
        <w:tc>
          <w:tcPr>
            <w:tcW w:w="6094" w:type="dxa"/>
            <w:gridSpan w:val="3"/>
            <w:vAlign w:val="center"/>
          </w:tcPr>
          <w:p>
            <w:pPr>
              <w:pStyle w:val="14"/>
            </w:pPr>
            <w:r>
              <w:t>直达资金-关于下达2023年中央财政优抚对象补助经费预算[第三批]的通知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35.02</w:t>
            </w:r>
          </w:p>
        </w:tc>
        <w:tc>
          <w:tcPr>
            <w:tcW w:w="2835" w:type="dxa"/>
            <w:vAlign w:val="center"/>
          </w:tcPr>
          <w:p>
            <w:pPr>
              <w:pStyle w:val="12"/>
            </w:pPr>
            <w:r>
              <w:t>其中：财政    资金</w:t>
            </w:r>
          </w:p>
        </w:tc>
        <w:tc>
          <w:tcPr>
            <w:tcW w:w="2551" w:type="dxa"/>
            <w:vAlign w:val="center"/>
          </w:tcPr>
          <w:p>
            <w:pPr>
              <w:pStyle w:val="14"/>
            </w:pPr>
            <w:r>
              <w:t>35.02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用于发放1月份60岁农村籍退役士兵生活补助及伤残抚恤金。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1.用于发放1月份60岁农村籍退役士兵生活补助及伤残抚恤金。</w:t>
            </w:r>
          </w:p>
          <w:p>
            <w:pPr>
              <w:pStyle w:val="14"/>
            </w:pPr>
            <w:r>
              <w:t>2.落实优抚对象待遇。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符合发放优抚补助人员</w:t>
            </w:r>
          </w:p>
        </w:tc>
        <w:tc>
          <w:tcPr>
            <w:tcW w:w="5386" w:type="dxa"/>
            <w:vAlign w:val="center"/>
          </w:tcPr>
          <w:p>
            <w:pPr>
              <w:pStyle w:val="14"/>
            </w:pPr>
            <w:r>
              <w:t>反映享受优抚待遇的人员数量</w:t>
            </w:r>
          </w:p>
        </w:tc>
        <w:tc>
          <w:tcPr>
            <w:tcW w:w="2268" w:type="dxa"/>
            <w:vAlign w:val="center"/>
          </w:tcPr>
          <w:p>
            <w:pPr>
              <w:pStyle w:val="14"/>
            </w:pPr>
            <w:r>
              <w:t>≤5786人</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生活补助发放足额率</w:t>
            </w:r>
          </w:p>
        </w:tc>
        <w:tc>
          <w:tcPr>
            <w:tcW w:w="5386" w:type="dxa"/>
            <w:vAlign w:val="center"/>
          </w:tcPr>
          <w:p>
            <w:pPr>
              <w:pStyle w:val="14"/>
            </w:pPr>
            <w:r>
              <w:t>足额发放生活补助人数占全部人数比例</w:t>
            </w:r>
          </w:p>
        </w:tc>
        <w:tc>
          <w:tcPr>
            <w:tcW w:w="2268" w:type="dxa"/>
            <w:vAlign w:val="center"/>
          </w:tcPr>
          <w:p>
            <w:pPr>
              <w:pStyle w:val="14"/>
            </w:pPr>
            <w:r>
              <w:t>100%</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生活补助发放及时率</w:t>
            </w:r>
          </w:p>
        </w:tc>
        <w:tc>
          <w:tcPr>
            <w:tcW w:w="5386" w:type="dxa"/>
            <w:vAlign w:val="center"/>
          </w:tcPr>
          <w:p>
            <w:pPr>
              <w:pStyle w:val="14"/>
            </w:pPr>
            <w:r>
              <w:t>生活补助是否及时发放</w:t>
            </w:r>
          </w:p>
        </w:tc>
        <w:tc>
          <w:tcPr>
            <w:tcW w:w="2268" w:type="dxa"/>
            <w:vAlign w:val="center"/>
          </w:tcPr>
          <w:p>
            <w:pPr>
              <w:pStyle w:val="14"/>
            </w:pPr>
            <w:r>
              <w:t>100%</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实际支出情况</w:t>
            </w:r>
          </w:p>
        </w:tc>
        <w:tc>
          <w:tcPr>
            <w:tcW w:w="2268" w:type="dxa"/>
            <w:vAlign w:val="center"/>
          </w:tcPr>
          <w:p>
            <w:pPr>
              <w:pStyle w:val="14"/>
            </w:pPr>
            <w:r>
              <w:t>≤350169.53元</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保障优抚对象待遇</w:t>
            </w:r>
          </w:p>
        </w:tc>
        <w:tc>
          <w:tcPr>
            <w:tcW w:w="5386" w:type="dxa"/>
            <w:vAlign w:val="center"/>
          </w:tcPr>
          <w:p>
            <w:pPr>
              <w:pStyle w:val="14"/>
            </w:pPr>
            <w:r>
              <w:t>优抚对象待遇得到保障</w:t>
            </w:r>
          </w:p>
        </w:tc>
        <w:tc>
          <w:tcPr>
            <w:tcW w:w="2268" w:type="dxa"/>
            <w:vAlign w:val="center"/>
          </w:tcPr>
          <w:p>
            <w:pPr>
              <w:pStyle w:val="14"/>
            </w:pPr>
            <w:r>
              <w:t>100%</w:t>
            </w:r>
          </w:p>
        </w:tc>
        <w:tc>
          <w:tcPr>
            <w:tcW w:w="1276" w:type="dxa"/>
            <w:vAlign w:val="center"/>
          </w:tcPr>
          <w:p>
            <w:pPr>
              <w:pStyle w:val="14"/>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5386" w:type="dxa"/>
            <w:vAlign w:val="center"/>
          </w:tcPr>
          <w:p>
            <w:pPr>
              <w:pStyle w:val="14"/>
            </w:pPr>
            <w:r>
              <w:t>优抚对象满意度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49、驻京值班人员所需资金绩效目标表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13062524P00001510594A</w:t>
            </w:r>
          </w:p>
        </w:tc>
        <w:tc>
          <w:tcPr>
            <w:tcW w:w="2835" w:type="dxa"/>
            <w:vAlign w:val="center"/>
          </w:tcPr>
          <w:p>
            <w:pPr>
              <w:pStyle w:val="12"/>
            </w:pPr>
            <w:r>
              <w:t>项目名称</w:t>
            </w:r>
          </w:p>
        </w:tc>
        <w:tc>
          <w:tcPr>
            <w:tcW w:w="6094" w:type="dxa"/>
            <w:gridSpan w:val="3"/>
            <w:vAlign w:val="center"/>
          </w:tcPr>
          <w:p>
            <w:pPr>
              <w:pStyle w:val="14"/>
            </w:pPr>
            <w:r>
              <w:t>驻京值班人员所需资金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15.84</w:t>
            </w:r>
          </w:p>
        </w:tc>
        <w:tc>
          <w:tcPr>
            <w:tcW w:w="2835" w:type="dxa"/>
            <w:vAlign w:val="center"/>
          </w:tcPr>
          <w:p>
            <w:pPr>
              <w:pStyle w:val="12"/>
            </w:pPr>
            <w:r>
              <w:t>其中：财政    资金</w:t>
            </w:r>
          </w:p>
        </w:tc>
        <w:tc>
          <w:tcPr>
            <w:tcW w:w="2551" w:type="dxa"/>
            <w:vAlign w:val="center"/>
          </w:tcPr>
          <w:p>
            <w:pPr>
              <w:pStyle w:val="14"/>
            </w:pPr>
            <w:r>
              <w:t>15.84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用于支付驻京人员住宿费、伙食补助及交通费。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1.住宿费每人每天300元，交通补贴每人每天40元，伙食补贴每人每天100元，按驻京值班天数360天测算</w:t>
            </w:r>
          </w:p>
          <w:p>
            <w:pPr>
              <w:pStyle w:val="14"/>
            </w:pPr>
            <w:r>
              <w:t>2.保障值班人员不少于1人，保障全区的稳定性，把信访工作作为国家国防军队建设、保持国家长治久安的一项重要任务强力推进。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值班人数</w:t>
            </w:r>
          </w:p>
        </w:tc>
        <w:tc>
          <w:tcPr>
            <w:tcW w:w="5386" w:type="dxa"/>
            <w:vAlign w:val="center"/>
          </w:tcPr>
          <w:p>
            <w:pPr>
              <w:pStyle w:val="14"/>
            </w:pPr>
            <w:r>
              <w:t>反映值班人员数量</w:t>
            </w:r>
          </w:p>
        </w:tc>
        <w:tc>
          <w:tcPr>
            <w:tcW w:w="2268" w:type="dxa"/>
            <w:vAlign w:val="center"/>
          </w:tcPr>
          <w:p>
            <w:pPr>
              <w:pStyle w:val="14"/>
            </w:pPr>
            <w:r>
              <w:t>≥1人</w:t>
            </w:r>
          </w:p>
        </w:tc>
        <w:tc>
          <w:tcPr>
            <w:tcW w:w="1276" w:type="dxa"/>
            <w:vAlign w:val="center"/>
          </w:tcPr>
          <w:p>
            <w:pPr>
              <w:pStyle w:val="14"/>
            </w:pPr>
            <w:r>
              <w:t>区财政局《关于退役军人事务局追加2021年预算项目资金的意见》、驻京值班人员所需资金项目实施计划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标准准确率</w:t>
            </w:r>
          </w:p>
        </w:tc>
        <w:tc>
          <w:tcPr>
            <w:tcW w:w="5386" w:type="dxa"/>
            <w:vAlign w:val="center"/>
          </w:tcPr>
          <w:p>
            <w:pPr>
              <w:pStyle w:val="14"/>
            </w:pPr>
            <w:r>
              <w:t>反映实际支出准确率</w:t>
            </w:r>
          </w:p>
        </w:tc>
        <w:tc>
          <w:tcPr>
            <w:tcW w:w="2268" w:type="dxa"/>
            <w:vAlign w:val="center"/>
          </w:tcPr>
          <w:p>
            <w:pPr>
              <w:pStyle w:val="14"/>
            </w:pPr>
            <w:r>
              <w:t>100%</w:t>
            </w:r>
          </w:p>
        </w:tc>
        <w:tc>
          <w:tcPr>
            <w:tcW w:w="1276" w:type="dxa"/>
            <w:vAlign w:val="center"/>
          </w:tcPr>
          <w:p>
            <w:pPr>
              <w:pStyle w:val="14"/>
            </w:pPr>
            <w:r>
              <w:t>区财政局《关于退役军人事务局追加2021年预算项目资金的意见》、驻京值班人员所需资金项目实施计划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资金及时发放率</w:t>
            </w:r>
          </w:p>
        </w:tc>
        <w:tc>
          <w:tcPr>
            <w:tcW w:w="5386" w:type="dxa"/>
            <w:vAlign w:val="center"/>
          </w:tcPr>
          <w:p>
            <w:pPr>
              <w:pStyle w:val="14"/>
            </w:pPr>
            <w:r>
              <w:t>反映资金发放的及时情况</w:t>
            </w:r>
          </w:p>
        </w:tc>
        <w:tc>
          <w:tcPr>
            <w:tcW w:w="2268" w:type="dxa"/>
            <w:vAlign w:val="center"/>
          </w:tcPr>
          <w:p>
            <w:pPr>
              <w:pStyle w:val="14"/>
            </w:pPr>
            <w:r>
              <w:t>≥85%</w:t>
            </w:r>
          </w:p>
        </w:tc>
        <w:tc>
          <w:tcPr>
            <w:tcW w:w="1276" w:type="dxa"/>
            <w:vAlign w:val="center"/>
          </w:tcPr>
          <w:p>
            <w:pPr>
              <w:pStyle w:val="14"/>
            </w:pPr>
            <w:r>
              <w:t>区财政局《关于退役军人事务局追加2021年预算项目资金的意见》、驻京值班人员所需资金项目实施计划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项目成本费用</w:t>
            </w:r>
          </w:p>
        </w:tc>
        <w:tc>
          <w:tcPr>
            <w:tcW w:w="5386" w:type="dxa"/>
            <w:vAlign w:val="center"/>
          </w:tcPr>
          <w:p>
            <w:pPr>
              <w:pStyle w:val="14"/>
            </w:pPr>
            <w:r>
              <w:t>反映项目实际支出情况</w:t>
            </w:r>
          </w:p>
        </w:tc>
        <w:tc>
          <w:tcPr>
            <w:tcW w:w="2268" w:type="dxa"/>
            <w:vAlign w:val="center"/>
          </w:tcPr>
          <w:p>
            <w:pPr>
              <w:pStyle w:val="14"/>
            </w:pPr>
            <w:r>
              <w:t>15.84万元</w:t>
            </w:r>
          </w:p>
        </w:tc>
        <w:tc>
          <w:tcPr>
            <w:tcW w:w="1276" w:type="dxa"/>
            <w:vAlign w:val="center"/>
          </w:tcPr>
          <w:p>
            <w:pPr>
              <w:pStyle w:val="14"/>
            </w:pPr>
            <w:r>
              <w:t>区财政局《关于退役军人事务局追加2021年预算项目资金的意见》、驻京值班人员所需资金项目实施计划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全区稳定保障率</w:t>
            </w:r>
          </w:p>
        </w:tc>
        <w:tc>
          <w:tcPr>
            <w:tcW w:w="5386" w:type="dxa"/>
            <w:vAlign w:val="center"/>
          </w:tcPr>
          <w:p>
            <w:pPr>
              <w:pStyle w:val="14"/>
            </w:pPr>
            <w:r>
              <w:t>反映全区的稳定保障情况</w:t>
            </w:r>
          </w:p>
        </w:tc>
        <w:tc>
          <w:tcPr>
            <w:tcW w:w="2268" w:type="dxa"/>
            <w:vAlign w:val="center"/>
          </w:tcPr>
          <w:p>
            <w:pPr>
              <w:pStyle w:val="14"/>
            </w:pPr>
            <w:r>
              <w:t>100%</w:t>
            </w:r>
          </w:p>
        </w:tc>
        <w:tc>
          <w:tcPr>
            <w:tcW w:w="1276" w:type="dxa"/>
            <w:vAlign w:val="center"/>
          </w:tcPr>
          <w:p>
            <w:pPr>
              <w:pStyle w:val="14"/>
            </w:pPr>
            <w:r>
              <w:t>区财政局《关于退役军人事务局追加2021年预算项目资金的意见》、驻京值班人员所需资金项目实施计划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驻京值班人员满意度</w:t>
            </w:r>
          </w:p>
        </w:tc>
        <w:tc>
          <w:tcPr>
            <w:tcW w:w="5386" w:type="dxa"/>
            <w:vAlign w:val="center"/>
          </w:tcPr>
          <w:p>
            <w:pPr>
              <w:pStyle w:val="14"/>
            </w:pPr>
            <w:r>
              <w:t>反映驻京值班人员的满意度情况</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0"/>
      </w:pPr>
      <w:bookmarkStart w:id="18" w:name="_Toc24104"/>
      <w:r>
        <w:rPr>
          <w:rFonts w:ascii="黑体" w:hAnsi="黑体" w:eastAsia="黑体" w:cs="黑体"/>
          <w:color w:val="000000"/>
          <w:sz w:val="32"/>
        </w:rPr>
        <w:t>六、政府采购预算情况</w:t>
      </w:r>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321001保定市徐水区退役军人事务局本级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19" w:name="_Toc17098"/>
      <w:r>
        <w:rPr>
          <w:rFonts w:ascii="黑体" w:hAnsi="黑体" w:eastAsia="黑体" w:cs="黑体"/>
          <w:color w:val="000000"/>
          <w:sz w:val="32"/>
        </w:rPr>
        <w:t>七、国有资产信息</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保定市徐水区退役军人事务局本级上年末固定资产金额为119.22万元（详见下表）。本年度拟购置固定资产总额为16.00万元，已按要求列入政府采购预算，详见政府采购预算表。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321001保定市徐水区退役军人事务局本级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119.22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772</w:t>
            </w:r>
          </w:p>
        </w:tc>
        <w:tc>
          <w:tcPr>
            <w:tcW w:w="2835" w:type="dxa"/>
            <w:vAlign w:val="center"/>
          </w:tcPr>
          <w:p>
            <w:pPr>
              <w:pStyle w:val="13"/>
            </w:pPr>
            <w:r>
              <w:t>109.55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20" w:name="_Toc14049"/>
      <w:r>
        <w:rPr>
          <w:rFonts w:ascii="黑体" w:hAnsi="黑体" w:eastAsia="黑体" w:cs="黑体"/>
          <w:color w:val="000000"/>
          <w:sz w:val="32"/>
        </w:rPr>
        <w:t>八、名词解释</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0"/>
      </w:pPr>
      <w:bookmarkStart w:id="21" w:name="_Toc32469"/>
      <w:r>
        <w:rPr>
          <w:rFonts w:ascii="黑体" w:hAnsi="黑体" w:eastAsia="黑体" w:cs="黑体"/>
          <w:color w:val="000000"/>
          <w:sz w:val="32"/>
        </w:rPr>
        <w:t>九、其他需要说明的事项</w:t>
      </w:r>
      <w:bookmarkEnd w:id="21"/>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OTcyNzM4NmMzM2ViNmFhYzhhMjg4ZGRjNDkxOGEyMzIifQ=="/>
  </w:docVars>
  <w:rsids>
    <w:rsidRoot w:val="00000000"/>
    <w:rsid w:val="0121624C"/>
    <w:rsid w:val="096215D9"/>
    <w:rsid w:val="5DB760D8"/>
    <w:rsid w:val="632E52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autoRedefine/>
    <w:qFormat/>
    <w:uiPriority w:val="0"/>
    <w:pPr>
      <w:ind w:left="72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theme" Target="theme/theme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footer" Target="footer3.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2" Type="http://schemas.openxmlformats.org/officeDocument/2006/relationships/fontTable" Target="fontTable.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2024-02-27T11:24:50Z</dcterms:created>
  <dcterms:modified xsi:type="dcterms:W3CDTF">2024-02-27T03:24:50Z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2024-02-27T11:24:36Z</dcterms:created>
  <dcterms:modified xsi:type="dcterms:W3CDTF">2024-02-27T03:24:36Z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2024-02-27T11:24:49Z</dcterms:created>
  <dcterms:modified xsi:type="dcterms:W3CDTF">2024-02-27T03:24:49Z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2024-02-27T11:24:42Z</dcterms:created>
  <dcterms:modified xsi:type="dcterms:W3CDTF">2024-02-27T03:24:42Z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2024-02-27T11:24:49Z</dcterms:created>
  <dcterms:modified xsi:type="dcterms:W3CDTF">2024-02-27T03:24:49Z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2024-02-27T11:24:49Z</dcterms:created>
  <dcterms:modified xsi:type="dcterms:W3CDTF">2024-02-27T03:24:48Z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2024-02-27T11:24:48Z</dcterms:created>
  <dcterms:modified xsi:type="dcterms:W3CDTF">2024-02-27T03:24:48Z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2024-02-27T11:24:50Z</dcterms:created>
  <dcterms:modified xsi:type="dcterms:W3CDTF">2024-02-27T03:24:50Z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2024-02-27T11:24:48Z</dcterms:created>
  <dcterms:modified xsi:type="dcterms:W3CDTF">2024-02-27T03:24:48Z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2024-02-27T11:24:48Z</dcterms:created>
  <dcterms:modified xsi:type="dcterms:W3CDTF">2024-02-27T03:24:48Z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2024-02-27T11:24:48Z</dcterms:created>
  <dcterms:modified xsi:type="dcterms:W3CDTF">2024-02-27T03:24:48Z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2024-02-27T11:24:48Z</dcterms:created>
  <dcterms:modified xsi:type="dcterms:W3CDTF">2024-02-27T03:24:48Z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2024-02-27T11:24:41Z</dcterms:created>
  <dcterms:modified xsi:type="dcterms:W3CDTF">2024-02-27T03:24:41Z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2024-02-27T11:24:47Z</dcterms:created>
  <dcterms:modified xsi:type="dcterms:W3CDTF">2024-02-27T03:24:47Z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2024-02-27T11:24:47Z</dcterms:created>
  <dcterms:modified xsi:type="dcterms:W3CDTF">2024-02-27T03:24:47Z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2024-02-27T11:24:47Z</dcterms:created>
  <dcterms:modified xsi:type="dcterms:W3CDTF">2024-02-27T03:24:47Z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2024-02-27T11:24:47Z</dcterms:created>
  <dcterms:modified xsi:type="dcterms:W3CDTF">2024-02-27T03:24:47Z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2024-02-27T11:24:47Z</dcterms:created>
  <dcterms:modified xsi:type="dcterms:W3CDTF">2024-02-27T03:24:47Z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2024-02-27T11:24:49Z</dcterms:created>
  <dcterms:modified xsi:type="dcterms:W3CDTF">2024-02-27T03:24:49Z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2024-02-27T11:24:46Z</dcterms:created>
  <dcterms:modified xsi:type="dcterms:W3CDTF">2024-02-27T03:24:46Z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2024-02-27T11:24:46Z</dcterms:created>
  <dcterms:modified xsi:type="dcterms:W3CDTF">2024-02-27T03:24:46Z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2024-02-27T11:24:46Z</dcterms:created>
  <dcterms:modified xsi:type="dcterms:W3CDTF">2024-02-27T03:24:46Z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2024-02-27T11:24:46Z</dcterms:created>
  <dcterms:modified xsi:type="dcterms:W3CDTF">2024-02-27T03:24:46Z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2024-02-27T11:24:46Z</dcterms:created>
  <dcterms:modified xsi:type="dcterms:W3CDTF">2024-02-27T03:24:46Z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2024-02-27T11:24:50Z</dcterms:created>
  <dcterms:modified xsi:type="dcterms:W3CDTF">2024-02-27T03:24:50Z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2024-02-27T11:24:41Z</dcterms:created>
  <dcterms:modified xsi:type="dcterms:W3CDTF">2024-02-27T03:24:41Z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2024-02-27T11:24:45Z</dcterms:created>
  <dcterms:modified xsi:type="dcterms:W3CDTF">2024-02-27T03:24:45Z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2024-02-27T11:24:45Z</dcterms:created>
  <dcterms:modified xsi:type="dcterms:W3CDTF">2024-02-27T03:24:45Z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2024-02-27T11:24:45Z</dcterms:created>
  <dcterms:modified xsi:type="dcterms:W3CDTF">2024-02-27T03:24:45Z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2024-02-27T11:24:42Z</dcterms:created>
  <dcterms:modified xsi:type="dcterms:W3CDTF">2024-02-27T03:24:42Z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2024-02-27T11:24:45Z</dcterms:created>
  <dcterms:modified xsi:type="dcterms:W3CDTF">2024-02-27T03:24:45Z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2024-02-27T11:24:45Z</dcterms:created>
  <dcterms:modified xsi:type="dcterms:W3CDTF">2024-02-27T03:24:45Z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2024-02-27T11:24:45Z</dcterms:created>
  <dcterms:modified xsi:type="dcterms:W3CDTF">2024-02-27T03:24:45Z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2024-02-27T11:24:44Z</dcterms:created>
  <dcterms:modified xsi:type="dcterms:W3CDTF">2024-02-27T03:24:44Z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2024-02-27T11:24:49Z</dcterms:created>
  <dcterms:modified xsi:type="dcterms:W3CDTF">2024-02-27T03:24:49Z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2024-02-27T11:24:44Z</dcterms:created>
  <dcterms:modified xsi:type="dcterms:W3CDTF">2024-02-27T03:24:44Z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2024-02-27T11:24:44Z</dcterms:created>
  <dcterms:modified xsi:type="dcterms:W3CDTF">2024-02-27T03:24:44Z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2024-02-27T11:24:50Z</dcterms:created>
  <dcterms:modified xsi:type="dcterms:W3CDTF">2024-02-27T03:24:50Z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2024-02-27T11:24:44Z</dcterms:created>
  <dcterms:modified xsi:type="dcterms:W3CDTF">2024-02-27T03:24:44Z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2024-02-27T11:24:39Z</dcterms:created>
  <dcterms:modified xsi:type="dcterms:W3CDTF">2024-02-27T03:24:38Z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2024-02-27T11:24:44Z</dcterms:created>
  <dcterms:modified xsi:type="dcterms:W3CDTF">2024-02-27T03:24:44Z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2024-02-27T11:24:43Z</dcterms:created>
  <dcterms:modified xsi:type="dcterms:W3CDTF">2024-02-27T03:24:43Z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2024-02-27T11:24:43Z</dcterms:created>
  <dcterms:modified xsi:type="dcterms:W3CDTF">2024-02-27T03:24:43Z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2024-02-27T11:24:43Z</dcterms:created>
  <dcterms:modified xsi:type="dcterms:W3CDTF">2024-02-27T03:24:43Z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2024-02-27T11:24:43Z</dcterms:created>
  <dcterms:modified xsi:type="dcterms:W3CDTF">2024-02-27T03:24:43Z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2024-02-27T11:24:49Z</dcterms:created>
  <dcterms:modified xsi:type="dcterms:W3CDTF">2024-02-27T03:24:49Z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2024-02-27T11:24:43Z</dcterms:created>
  <dcterms:modified xsi:type="dcterms:W3CDTF">2024-02-27T03:24:43Z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2024-02-27T11:24:50Z</dcterms:created>
  <dcterms:modified xsi:type="dcterms:W3CDTF">2024-02-27T03:24:50Z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2024-02-27T11:24:42Z</dcterms:created>
  <dcterms:modified xsi:type="dcterms:W3CDTF">2024-02-27T03:24:42Z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2024-02-27T11:24:42Z</dcterms:created>
  <dcterms:modified xsi:type="dcterms:W3CDTF">2024-02-27T03:24:42Z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2024-02-27T11:24:42Z</dcterms:created>
  <dcterms:modified xsi:type="dcterms:W3CDTF">2024-02-27T03:24:42Z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2024-02-27T11:24:51Z</dcterms:created>
  <dcterms:modified xsi:type="dcterms:W3CDTF">2024-02-27T03:24:51Z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3a8647c-8733-4367-a9eb-796778b68ea9}">
  <ds:schemaRefs/>
</ds:datastoreItem>
</file>

<file path=customXml/itemProps100.xml><?xml version="1.0" encoding="utf-8"?>
<ds:datastoreItem xmlns:ds="http://schemas.openxmlformats.org/officeDocument/2006/customXml" ds:itemID="{d35bc71c-01fb-4e3f-b9fc-b4b5b146c2bd}">
  <ds:schemaRefs/>
</ds:datastoreItem>
</file>

<file path=customXml/itemProps101.xml><?xml version="1.0" encoding="utf-8"?>
<ds:datastoreItem xmlns:ds="http://schemas.openxmlformats.org/officeDocument/2006/customXml" ds:itemID="{64a111b0-294e-4b8d-8cfb-2474a19b1134}">
  <ds:schemaRefs/>
</ds:datastoreItem>
</file>

<file path=customXml/itemProps102.xml><?xml version="1.0" encoding="utf-8"?>
<ds:datastoreItem xmlns:ds="http://schemas.openxmlformats.org/officeDocument/2006/customXml" ds:itemID="{830be7c0-de68-474d-98e9-2d359bc045e9}">
  <ds:schemaRefs/>
</ds:datastoreItem>
</file>

<file path=customXml/itemProps103.xml><?xml version="1.0" encoding="utf-8"?>
<ds:datastoreItem xmlns:ds="http://schemas.openxmlformats.org/officeDocument/2006/customXml" ds:itemID="{d28f615e-3a9d-4d57-b69f-26f9658cb697}">
  <ds:schemaRefs/>
</ds:datastoreItem>
</file>

<file path=customXml/itemProps104.xml><?xml version="1.0" encoding="utf-8"?>
<ds:datastoreItem xmlns:ds="http://schemas.openxmlformats.org/officeDocument/2006/customXml" ds:itemID="{80536696-7fb2-4d51-b87b-9d16226de272}">
  <ds:schemaRefs/>
</ds:datastoreItem>
</file>

<file path=customXml/itemProps105.xml><?xml version="1.0" encoding="utf-8"?>
<ds:datastoreItem xmlns:ds="http://schemas.openxmlformats.org/officeDocument/2006/customXml" ds:itemID="{a3a9ac7d-b2a7-4ba8-9fee-05c242fb8779}">
  <ds:schemaRefs/>
</ds:datastoreItem>
</file>

<file path=customXml/itemProps11.xml><?xml version="1.0" encoding="utf-8"?>
<ds:datastoreItem xmlns:ds="http://schemas.openxmlformats.org/officeDocument/2006/customXml" ds:itemID="{1c2cd431-e1b4-4e9d-b716-4644daa9a8c6}">
  <ds:schemaRefs/>
</ds:datastoreItem>
</file>

<file path=customXml/itemProps12.xml><?xml version="1.0" encoding="utf-8"?>
<ds:datastoreItem xmlns:ds="http://schemas.openxmlformats.org/officeDocument/2006/customXml" ds:itemID="{33adec35-d821-45fe-bfb8-d25cb0e37abd}">
  <ds:schemaRefs/>
</ds:datastoreItem>
</file>

<file path=customXml/itemProps13.xml><?xml version="1.0" encoding="utf-8"?>
<ds:datastoreItem xmlns:ds="http://schemas.openxmlformats.org/officeDocument/2006/customXml" ds:itemID="{0a9fc69d-3698-4dd2-b8e8-a5ee7f545399}">
  <ds:schemaRefs/>
</ds:datastoreItem>
</file>

<file path=customXml/itemProps14.xml><?xml version="1.0" encoding="utf-8"?>
<ds:datastoreItem xmlns:ds="http://schemas.openxmlformats.org/officeDocument/2006/customXml" ds:itemID="{15d3ac29-00f9-4ec5-a517-1d897fecbf77}">
  <ds:schemaRefs/>
</ds:datastoreItem>
</file>

<file path=customXml/itemProps15.xml><?xml version="1.0" encoding="utf-8"?>
<ds:datastoreItem xmlns:ds="http://schemas.openxmlformats.org/officeDocument/2006/customXml" ds:itemID="{b3b23c35-eb15-411f-b0ce-c4b5dc08d7e7}">
  <ds:schemaRefs/>
</ds:datastoreItem>
</file>

<file path=customXml/itemProps16.xml><?xml version="1.0" encoding="utf-8"?>
<ds:datastoreItem xmlns:ds="http://schemas.openxmlformats.org/officeDocument/2006/customXml" ds:itemID="{211e1c5d-8a29-476b-8f24-aab0ea8001fc}">
  <ds:schemaRefs/>
</ds:datastoreItem>
</file>

<file path=customXml/itemProps17.xml><?xml version="1.0" encoding="utf-8"?>
<ds:datastoreItem xmlns:ds="http://schemas.openxmlformats.org/officeDocument/2006/customXml" ds:itemID="{8db8a33b-d472-407a-a4e3-f22154d6ecad}">
  <ds:schemaRefs/>
</ds:datastoreItem>
</file>

<file path=customXml/itemProps18.xml><?xml version="1.0" encoding="utf-8"?>
<ds:datastoreItem xmlns:ds="http://schemas.openxmlformats.org/officeDocument/2006/customXml" ds:itemID="{bf24a8cd-18c7-4376-b8d5-aea9e8372eb7}">
  <ds:schemaRefs/>
</ds:datastoreItem>
</file>

<file path=customXml/itemProps19.xml><?xml version="1.0" encoding="utf-8"?>
<ds:datastoreItem xmlns:ds="http://schemas.openxmlformats.org/officeDocument/2006/customXml" ds:itemID="{9e87fd90-cf44-469a-8e52-539068d0f69c}">
  <ds:schemaRefs/>
</ds:datastoreItem>
</file>

<file path=customXml/itemProps2.xml><?xml version="1.0" encoding="utf-8"?>
<ds:datastoreItem xmlns:ds="http://schemas.openxmlformats.org/officeDocument/2006/customXml" ds:itemID="{cc8a617b-9a69-448a-af63-92916512d84c}">
  <ds:schemaRefs/>
</ds:datastoreItem>
</file>

<file path=customXml/itemProps20.xml><?xml version="1.0" encoding="utf-8"?>
<ds:datastoreItem xmlns:ds="http://schemas.openxmlformats.org/officeDocument/2006/customXml" ds:itemID="{ae5a59a6-042d-42e3-8a9b-b5547b4d5117}">
  <ds:schemaRefs/>
</ds:datastoreItem>
</file>

<file path=customXml/itemProps21.xml><?xml version="1.0" encoding="utf-8"?>
<ds:datastoreItem xmlns:ds="http://schemas.openxmlformats.org/officeDocument/2006/customXml" ds:itemID="{d0bf2b20-4f0c-49e4-aa3a-8cb77abb7871}">
  <ds:schemaRefs/>
</ds:datastoreItem>
</file>

<file path=customXml/itemProps22.xml><?xml version="1.0" encoding="utf-8"?>
<ds:datastoreItem xmlns:ds="http://schemas.openxmlformats.org/officeDocument/2006/customXml" ds:itemID="{7af98a7d-2787-4d3a-b5f5-046d3ae3ed00}">
  <ds:schemaRefs/>
</ds:datastoreItem>
</file>

<file path=customXml/itemProps23.xml><?xml version="1.0" encoding="utf-8"?>
<ds:datastoreItem xmlns:ds="http://schemas.openxmlformats.org/officeDocument/2006/customXml" ds:itemID="{ad831cb5-e51c-4ac9-8b3b-b69dd2c0363d}">
  <ds:schemaRefs/>
</ds:datastoreItem>
</file>

<file path=customXml/itemProps24.xml><?xml version="1.0" encoding="utf-8"?>
<ds:datastoreItem xmlns:ds="http://schemas.openxmlformats.org/officeDocument/2006/customXml" ds:itemID="{2b120e91-d08e-4b46-ae90-6f164e741eab}">
  <ds:schemaRefs/>
</ds:datastoreItem>
</file>

<file path=customXml/itemProps25.xml><?xml version="1.0" encoding="utf-8"?>
<ds:datastoreItem xmlns:ds="http://schemas.openxmlformats.org/officeDocument/2006/customXml" ds:itemID="{9aef5ef6-ec84-420a-a26f-2cf0a8ef90cc}">
  <ds:schemaRefs/>
</ds:datastoreItem>
</file>

<file path=customXml/itemProps26.xml><?xml version="1.0" encoding="utf-8"?>
<ds:datastoreItem xmlns:ds="http://schemas.openxmlformats.org/officeDocument/2006/customXml" ds:itemID="{f8724fa1-a539-424a-a154-4c0406578a32}">
  <ds:schemaRefs/>
</ds:datastoreItem>
</file>

<file path=customXml/itemProps27.xml><?xml version="1.0" encoding="utf-8"?>
<ds:datastoreItem xmlns:ds="http://schemas.openxmlformats.org/officeDocument/2006/customXml" ds:itemID="{d65e0da1-0e07-4345-87ba-1daf53cd1d82}">
  <ds:schemaRefs/>
</ds:datastoreItem>
</file>

<file path=customXml/itemProps28.xml><?xml version="1.0" encoding="utf-8"?>
<ds:datastoreItem xmlns:ds="http://schemas.openxmlformats.org/officeDocument/2006/customXml" ds:itemID="{270237eb-d13c-4eb2-8397-6074baf0e4b8}">
  <ds:schemaRefs/>
</ds:datastoreItem>
</file>

<file path=customXml/itemProps29.xml><?xml version="1.0" encoding="utf-8"?>
<ds:datastoreItem xmlns:ds="http://schemas.openxmlformats.org/officeDocument/2006/customXml" ds:itemID="{1272458b-aebb-4b7b-9cfb-a0dbe4bc09d0}">
  <ds:schemaRefs/>
</ds:datastoreItem>
</file>

<file path=customXml/itemProps3.xml><?xml version="1.0" encoding="utf-8"?>
<ds:datastoreItem xmlns:ds="http://schemas.openxmlformats.org/officeDocument/2006/customXml" ds:itemID="{7bb7b9a2-ed09-423d-8ceb-5d577731a2a4}">
  <ds:schemaRefs/>
</ds:datastoreItem>
</file>

<file path=customXml/itemProps30.xml><?xml version="1.0" encoding="utf-8"?>
<ds:datastoreItem xmlns:ds="http://schemas.openxmlformats.org/officeDocument/2006/customXml" ds:itemID="{57b07731-c2c9-4966-a7cb-e3831cda0716}">
  <ds:schemaRefs/>
</ds:datastoreItem>
</file>

<file path=customXml/itemProps31.xml><?xml version="1.0" encoding="utf-8"?>
<ds:datastoreItem xmlns:ds="http://schemas.openxmlformats.org/officeDocument/2006/customXml" ds:itemID="{2bccd326-e718-464e-8947-ee56b84574dd}">
  <ds:schemaRefs/>
</ds:datastoreItem>
</file>

<file path=customXml/itemProps32.xml><?xml version="1.0" encoding="utf-8"?>
<ds:datastoreItem xmlns:ds="http://schemas.openxmlformats.org/officeDocument/2006/customXml" ds:itemID="{6067a514-d800-4e11-95da-c26df8245ee2}">
  <ds:schemaRefs/>
</ds:datastoreItem>
</file>

<file path=customXml/itemProps33.xml><?xml version="1.0" encoding="utf-8"?>
<ds:datastoreItem xmlns:ds="http://schemas.openxmlformats.org/officeDocument/2006/customXml" ds:itemID="{62335710-ff19-44f4-b286-fdc656f353b8}">
  <ds:schemaRefs/>
</ds:datastoreItem>
</file>

<file path=customXml/itemProps34.xml><?xml version="1.0" encoding="utf-8"?>
<ds:datastoreItem xmlns:ds="http://schemas.openxmlformats.org/officeDocument/2006/customXml" ds:itemID="{7ca8fef2-8448-456b-aa9a-229e9cd9b27a}">
  <ds:schemaRefs/>
</ds:datastoreItem>
</file>

<file path=customXml/itemProps35.xml><?xml version="1.0" encoding="utf-8"?>
<ds:datastoreItem xmlns:ds="http://schemas.openxmlformats.org/officeDocument/2006/customXml" ds:itemID="{bb5b3994-1e7e-4537-92d3-d0a7e15d8ccb}">
  <ds:schemaRefs/>
</ds:datastoreItem>
</file>

<file path=customXml/itemProps36.xml><?xml version="1.0" encoding="utf-8"?>
<ds:datastoreItem xmlns:ds="http://schemas.openxmlformats.org/officeDocument/2006/customXml" ds:itemID="{5fe6567e-6bc9-4edb-96cc-bc781f0f2dd7}">
  <ds:schemaRefs/>
</ds:datastoreItem>
</file>

<file path=customXml/itemProps37.xml><?xml version="1.0" encoding="utf-8"?>
<ds:datastoreItem xmlns:ds="http://schemas.openxmlformats.org/officeDocument/2006/customXml" ds:itemID="{5606bf95-4384-4bf9-a2e6-b8eca654e7ab}">
  <ds:schemaRefs/>
</ds:datastoreItem>
</file>

<file path=customXml/itemProps38.xml><?xml version="1.0" encoding="utf-8"?>
<ds:datastoreItem xmlns:ds="http://schemas.openxmlformats.org/officeDocument/2006/customXml" ds:itemID="{4433d9f0-03fd-4640-a941-eb044ba328e9}">
  <ds:schemaRefs/>
</ds:datastoreItem>
</file>

<file path=customXml/itemProps39.xml><?xml version="1.0" encoding="utf-8"?>
<ds:datastoreItem xmlns:ds="http://schemas.openxmlformats.org/officeDocument/2006/customXml" ds:itemID="{b51c695c-15c0-4d5f-97ab-2fc37bb67c64}">
  <ds:schemaRefs/>
</ds:datastoreItem>
</file>

<file path=customXml/itemProps4.xml><?xml version="1.0" encoding="utf-8"?>
<ds:datastoreItem xmlns:ds="http://schemas.openxmlformats.org/officeDocument/2006/customXml" ds:itemID="{f93c35c5-c387-4cd9-af80-07aa8d878878}">
  <ds:schemaRefs/>
</ds:datastoreItem>
</file>

<file path=customXml/itemProps40.xml><?xml version="1.0" encoding="utf-8"?>
<ds:datastoreItem xmlns:ds="http://schemas.openxmlformats.org/officeDocument/2006/customXml" ds:itemID="{9753dc9d-0f56-43ad-9f88-3ab97f37ad95}">
  <ds:schemaRefs/>
</ds:datastoreItem>
</file>

<file path=customXml/itemProps41.xml><?xml version="1.0" encoding="utf-8"?>
<ds:datastoreItem xmlns:ds="http://schemas.openxmlformats.org/officeDocument/2006/customXml" ds:itemID="{cee8f755-65dd-4d4c-a5bc-7b9809a21794}">
  <ds:schemaRefs/>
</ds:datastoreItem>
</file>

<file path=customXml/itemProps42.xml><?xml version="1.0" encoding="utf-8"?>
<ds:datastoreItem xmlns:ds="http://schemas.openxmlformats.org/officeDocument/2006/customXml" ds:itemID="{73ddedcb-596e-4a4a-85fe-13dd9cfa13a5}">
  <ds:schemaRefs/>
</ds:datastoreItem>
</file>

<file path=customXml/itemProps43.xml><?xml version="1.0" encoding="utf-8"?>
<ds:datastoreItem xmlns:ds="http://schemas.openxmlformats.org/officeDocument/2006/customXml" ds:itemID="{2cb81c2e-14bb-419b-8e3a-6d24606cecc0}">
  <ds:schemaRefs/>
</ds:datastoreItem>
</file>

<file path=customXml/itemProps44.xml><?xml version="1.0" encoding="utf-8"?>
<ds:datastoreItem xmlns:ds="http://schemas.openxmlformats.org/officeDocument/2006/customXml" ds:itemID="{697b333c-df4a-4475-894c-a7bcce5e4133}">
  <ds:schemaRefs/>
</ds:datastoreItem>
</file>

<file path=customXml/itemProps45.xml><?xml version="1.0" encoding="utf-8"?>
<ds:datastoreItem xmlns:ds="http://schemas.openxmlformats.org/officeDocument/2006/customXml" ds:itemID="{afc88fde-4a5b-4631-89bc-b033283ba006}">
  <ds:schemaRefs/>
</ds:datastoreItem>
</file>

<file path=customXml/itemProps46.xml><?xml version="1.0" encoding="utf-8"?>
<ds:datastoreItem xmlns:ds="http://schemas.openxmlformats.org/officeDocument/2006/customXml" ds:itemID="{c17dbeae-61e7-4007-86b9-7005c1cd4001}">
  <ds:schemaRefs/>
</ds:datastoreItem>
</file>

<file path=customXml/itemProps47.xml><?xml version="1.0" encoding="utf-8"?>
<ds:datastoreItem xmlns:ds="http://schemas.openxmlformats.org/officeDocument/2006/customXml" ds:itemID="{a7475d72-ce29-4c9b-8854-3f5404819bc2}">
  <ds:schemaRefs/>
</ds:datastoreItem>
</file>

<file path=customXml/itemProps48.xml><?xml version="1.0" encoding="utf-8"?>
<ds:datastoreItem xmlns:ds="http://schemas.openxmlformats.org/officeDocument/2006/customXml" ds:itemID="{7084cd86-9e0c-47d1-aabf-3614927a6ba4}">
  <ds:schemaRefs/>
</ds:datastoreItem>
</file>

<file path=customXml/itemProps49.xml><?xml version="1.0" encoding="utf-8"?>
<ds:datastoreItem xmlns:ds="http://schemas.openxmlformats.org/officeDocument/2006/customXml" ds:itemID="{872b28f5-2bbf-453b-aeed-b3567c3bb488}">
  <ds:schemaRefs/>
</ds:datastoreItem>
</file>

<file path=customXml/itemProps5.xml><?xml version="1.0" encoding="utf-8"?>
<ds:datastoreItem xmlns:ds="http://schemas.openxmlformats.org/officeDocument/2006/customXml" ds:itemID="{a33f7d75-5e85-4f18-a24e-c2f6f2c06bbe}">
  <ds:schemaRefs/>
</ds:datastoreItem>
</file>

<file path=customXml/itemProps50.xml><?xml version="1.0" encoding="utf-8"?>
<ds:datastoreItem xmlns:ds="http://schemas.openxmlformats.org/officeDocument/2006/customXml" ds:itemID="{3cf8f5fa-2d91-492e-aa7d-3a53b68f6acf}">
  <ds:schemaRefs/>
</ds:datastoreItem>
</file>

<file path=customXml/itemProps51.xml><?xml version="1.0" encoding="utf-8"?>
<ds:datastoreItem xmlns:ds="http://schemas.openxmlformats.org/officeDocument/2006/customXml" ds:itemID="{a9c4bbbc-0f75-4c94-b014-5b996aa86b1b}">
  <ds:schemaRefs/>
</ds:datastoreItem>
</file>

<file path=customXml/itemProps52.xml><?xml version="1.0" encoding="utf-8"?>
<ds:datastoreItem xmlns:ds="http://schemas.openxmlformats.org/officeDocument/2006/customXml" ds:itemID="{87c4494a-6006-49da-8a3c-db8ca2a20db9}">
  <ds:schemaRefs/>
</ds:datastoreItem>
</file>

<file path=customXml/itemProps53.xml><?xml version="1.0" encoding="utf-8"?>
<ds:datastoreItem xmlns:ds="http://schemas.openxmlformats.org/officeDocument/2006/customXml" ds:itemID="{e21c07d9-c519-4b10-bc71-6eb6a77919a3}">
  <ds:schemaRefs/>
</ds:datastoreItem>
</file>

<file path=customXml/itemProps54.xml><?xml version="1.0" encoding="utf-8"?>
<ds:datastoreItem xmlns:ds="http://schemas.openxmlformats.org/officeDocument/2006/customXml" ds:itemID="{75f451df-1f07-401a-a54c-acdfdc6e2771}">
  <ds:schemaRefs/>
</ds:datastoreItem>
</file>

<file path=customXml/itemProps55.xml><?xml version="1.0" encoding="utf-8"?>
<ds:datastoreItem xmlns:ds="http://schemas.openxmlformats.org/officeDocument/2006/customXml" ds:itemID="{767f82af-1659-470d-8343-c9895a82f638}">
  <ds:schemaRefs/>
</ds:datastoreItem>
</file>

<file path=customXml/itemProps56.xml><?xml version="1.0" encoding="utf-8"?>
<ds:datastoreItem xmlns:ds="http://schemas.openxmlformats.org/officeDocument/2006/customXml" ds:itemID="{9977f410-3e5b-4279-8acf-280943532a7a}">
  <ds:schemaRefs/>
</ds:datastoreItem>
</file>

<file path=customXml/itemProps57.xml><?xml version="1.0" encoding="utf-8"?>
<ds:datastoreItem xmlns:ds="http://schemas.openxmlformats.org/officeDocument/2006/customXml" ds:itemID="{fb17b7e6-d64f-4c07-a35f-34820b46112f}">
  <ds:schemaRefs/>
</ds:datastoreItem>
</file>

<file path=customXml/itemProps58.xml><?xml version="1.0" encoding="utf-8"?>
<ds:datastoreItem xmlns:ds="http://schemas.openxmlformats.org/officeDocument/2006/customXml" ds:itemID="{c7add46c-b602-48f3-83bf-5b66c94f40e0}">
  <ds:schemaRefs/>
</ds:datastoreItem>
</file>

<file path=customXml/itemProps59.xml><?xml version="1.0" encoding="utf-8"?>
<ds:datastoreItem xmlns:ds="http://schemas.openxmlformats.org/officeDocument/2006/customXml" ds:itemID="{8c0434b7-2926-4e28-b8e7-9a15f54320fc}">
  <ds:schemaRefs/>
</ds:datastoreItem>
</file>

<file path=customXml/itemProps6.xml><?xml version="1.0" encoding="utf-8"?>
<ds:datastoreItem xmlns:ds="http://schemas.openxmlformats.org/officeDocument/2006/customXml" ds:itemID="{84b5f541-5867-47f9-a6f7-fe607474debe}">
  <ds:schemaRefs/>
</ds:datastoreItem>
</file>

<file path=customXml/itemProps60.xml><?xml version="1.0" encoding="utf-8"?>
<ds:datastoreItem xmlns:ds="http://schemas.openxmlformats.org/officeDocument/2006/customXml" ds:itemID="{8cf5ae54-5e10-4a0f-9b35-fc1c63b4e2a5}">
  <ds:schemaRefs/>
</ds:datastoreItem>
</file>

<file path=customXml/itemProps61.xml><?xml version="1.0" encoding="utf-8"?>
<ds:datastoreItem xmlns:ds="http://schemas.openxmlformats.org/officeDocument/2006/customXml" ds:itemID="{59837305-63b7-4416-b87e-e9a79d0f2bbd}">
  <ds:schemaRefs/>
</ds:datastoreItem>
</file>

<file path=customXml/itemProps62.xml><?xml version="1.0" encoding="utf-8"?>
<ds:datastoreItem xmlns:ds="http://schemas.openxmlformats.org/officeDocument/2006/customXml" ds:itemID="{51e44537-a2fb-4673-9de5-dfcfc80545ac}">
  <ds:schemaRefs/>
</ds:datastoreItem>
</file>

<file path=customXml/itemProps63.xml><?xml version="1.0" encoding="utf-8"?>
<ds:datastoreItem xmlns:ds="http://schemas.openxmlformats.org/officeDocument/2006/customXml" ds:itemID="{457fae4e-3ea4-40c8-a1d9-65a3d0571775}">
  <ds:schemaRefs/>
</ds:datastoreItem>
</file>

<file path=customXml/itemProps64.xml><?xml version="1.0" encoding="utf-8"?>
<ds:datastoreItem xmlns:ds="http://schemas.openxmlformats.org/officeDocument/2006/customXml" ds:itemID="{436a243e-b0b0-49ec-9e12-e1a010186ecc}">
  <ds:schemaRefs/>
</ds:datastoreItem>
</file>

<file path=customXml/itemProps65.xml><?xml version="1.0" encoding="utf-8"?>
<ds:datastoreItem xmlns:ds="http://schemas.openxmlformats.org/officeDocument/2006/customXml" ds:itemID="{3d55b7f2-ab71-42d8-815a-bba287970ef0}">
  <ds:schemaRefs/>
</ds:datastoreItem>
</file>

<file path=customXml/itemProps66.xml><?xml version="1.0" encoding="utf-8"?>
<ds:datastoreItem xmlns:ds="http://schemas.openxmlformats.org/officeDocument/2006/customXml" ds:itemID="{a19db7a7-d2cf-42f1-9580-176d930181c6}">
  <ds:schemaRefs/>
</ds:datastoreItem>
</file>

<file path=customXml/itemProps67.xml><?xml version="1.0" encoding="utf-8"?>
<ds:datastoreItem xmlns:ds="http://schemas.openxmlformats.org/officeDocument/2006/customXml" ds:itemID="{d6fbee28-c7c0-4735-9fd3-ac0ce83e1c83}">
  <ds:schemaRefs/>
</ds:datastoreItem>
</file>

<file path=customXml/itemProps68.xml><?xml version="1.0" encoding="utf-8"?>
<ds:datastoreItem xmlns:ds="http://schemas.openxmlformats.org/officeDocument/2006/customXml" ds:itemID="{06aeeb94-5eb7-4d82-a790-8e1e4ae2a8b9}">
  <ds:schemaRefs/>
</ds:datastoreItem>
</file>

<file path=customXml/itemProps69.xml><?xml version="1.0" encoding="utf-8"?>
<ds:datastoreItem xmlns:ds="http://schemas.openxmlformats.org/officeDocument/2006/customXml" ds:itemID="{d09fac68-e441-4e12-a5ff-c4ee56ca291a}">
  <ds:schemaRefs/>
</ds:datastoreItem>
</file>

<file path=customXml/itemProps7.xml><?xml version="1.0" encoding="utf-8"?>
<ds:datastoreItem xmlns:ds="http://schemas.openxmlformats.org/officeDocument/2006/customXml" ds:itemID="{1229dc71-d24b-420c-8013-909461baf99a}">
  <ds:schemaRefs/>
</ds:datastoreItem>
</file>

<file path=customXml/itemProps70.xml><?xml version="1.0" encoding="utf-8"?>
<ds:datastoreItem xmlns:ds="http://schemas.openxmlformats.org/officeDocument/2006/customXml" ds:itemID="{3da01080-fe30-4948-9e3e-ba678d2b0697}">
  <ds:schemaRefs/>
</ds:datastoreItem>
</file>

<file path=customXml/itemProps71.xml><?xml version="1.0" encoding="utf-8"?>
<ds:datastoreItem xmlns:ds="http://schemas.openxmlformats.org/officeDocument/2006/customXml" ds:itemID="{245c052f-398e-4469-82da-409f82bdfcfe}">
  <ds:schemaRefs/>
</ds:datastoreItem>
</file>

<file path=customXml/itemProps72.xml><?xml version="1.0" encoding="utf-8"?>
<ds:datastoreItem xmlns:ds="http://schemas.openxmlformats.org/officeDocument/2006/customXml" ds:itemID="{1806776c-890d-44c7-b19e-4447b2d8caa3}">
  <ds:schemaRefs/>
</ds:datastoreItem>
</file>

<file path=customXml/itemProps73.xml><?xml version="1.0" encoding="utf-8"?>
<ds:datastoreItem xmlns:ds="http://schemas.openxmlformats.org/officeDocument/2006/customXml" ds:itemID="{f3b48464-360c-45cd-a785-94ad0d40c6fc}">
  <ds:schemaRefs/>
</ds:datastoreItem>
</file>

<file path=customXml/itemProps74.xml><?xml version="1.0" encoding="utf-8"?>
<ds:datastoreItem xmlns:ds="http://schemas.openxmlformats.org/officeDocument/2006/customXml" ds:itemID="{0a7072ba-6caf-479b-a610-ddd55ac82c44}">
  <ds:schemaRefs/>
</ds:datastoreItem>
</file>

<file path=customXml/itemProps75.xml><?xml version="1.0" encoding="utf-8"?>
<ds:datastoreItem xmlns:ds="http://schemas.openxmlformats.org/officeDocument/2006/customXml" ds:itemID="{27c629e6-ff68-4f0b-83e8-5c2e3159716f}">
  <ds:schemaRefs/>
</ds:datastoreItem>
</file>

<file path=customXml/itemProps76.xml><?xml version="1.0" encoding="utf-8"?>
<ds:datastoreItem xmlns:ds="http://schemas.openxmlformats.org/officeDocument/2006/customXml" ds:itemID="{c96ab37b-7357-4db9-8ad1-60bce615b279}">
  <ds:schemaRefs/>
</ds:datastoreItem>
</file>

<file path=customXml/itemProps77.xml><?xml version="1.0" encoding="utf-8"?>
<ds:datastoreItem xmlns:ds="http://schemas.openxmlformats.org/officeDocument/2006/customXml" ds:itemID="{a6535193-3c68-450c-b433-7f4d02f1b676}">
  <ds:schemaRefs/>
</ds:datastoreItem>
</file>

<file path=customXml/itemProps78.xml><?xml version="1.0" encoding="utf-8"?>
<ds:datastoreItem xmlns:ds="http://schemas.openxmlformats.org/officeDocument/2006/customXml" ds:itemID="{e9c8ba48-8609-4340-8e3d-03c1ddfffcfc}">
  <ds:schemaRefs/>
</ds:datastoreItem>
</file>

<file path=customXml/itemProps79.xml><?xml version="1.0" encoding="utf-8"?>
<ds:datastoreItem xmlns:ds="http://schemas.openxmlformats.org/officeDocument/2006/customXml" ds:itemID="{9006b9b2-3f43-4e51-b2a2-13a448698656}">
  <ds:schemaRefs/>
</ds:datastoreItem>
</file>

<file path=customXml/itemProps8.xml><?xml version="1.0" encoding="utf-8"?>
<ds:datastoreItem xmlns:ds="http://schemas.openxmlformats.org/officeDocument/2006/customXml" ds:itemID="{574df4e5-f470-4db8-8a88-230cf35ff341}">
  <ds:schemaRefs/>
</ds:datastoreItem>
</file>

<file path=customXml/itemProps80.xml><?xml version="1.0" encoding="utf-8"?>
<ds:datastoreItem xmlns:ds="http://schemas.openxmlformats.org/officeDocument/2006/customXml" ds:itemID="{51b53e8d-6aa1-4e52-bf45-092fe1cd1442}">
  <ds:schemaRefs/>
</ds:datastoreItem>
</file>

<file path=customXml/itemProps81.xml><?xml version="1.0" encoding="utf-8"?>
<ds:datastoreItem xmlns:ds="http://schemas.openxmlformats.org/officeDocument/2006/customXml" ds:itemID="{6f7c8a65-4f74-435c-b780-d2b54d7f13f7}">
  <ds:schemaRefs/>
</ds:datastoreItem>
</file>

<file path=customXml/itemProps82.xml><?xml version="1.0" encoding="utf-8"?>
<ds:datastoreItem xmlns:ds="http://schemas.openxmlformats.org/officeDocument/2006/customXml" ds:itemID="{806ff8c7-d2b8-4e9b-b5d5-f98b58f7903b}">
  <ds:schemaRefs/>
</ds:datastoreItem>
</file>

<file path=customXml/itemProps83.xml><?xml version="1.0" encoding="utf-8"?>
<ds:datastoreItem xmlns:ds="http://schemas.openxmlformats.org/officeDocument/2006/customXml" ds:itemID="{dea3ce6b-d170-403c-b5c5-f5e019c85b97}">
  <ds:schemaRefs/>
</ds:datastoreItem>
</file>

<file path=customXml/itemProps84.xml><?xml version="1.0" encoding="utf-8"?>
<ds:datastoreItem xmlns:ds="http://schemas.openxmlformats.org/officeDocument/2006/customXml" ds:itemID="{e64bd8a6-331c-4c71-b4e2-202f7f62607c}">
  <ds:schemaRefs/>
</ds:datastoreItem>
</file>

<file path=customXml/itemProps85.xml><?xml version="1.0" encoding="utf-8"?>
<ds:datastoreItem xmlns:ds="http://schemas.openxmlformats.org/officeDocument/2006/customXml" ds:itemID="{2141cc77-3249-4bf1-bcdf-bec8b516bf23}">
  <ds:schemaRefs/>
</ds:datastoreItem>
</file>

<file path=customXml/itemProps86.xml><?xml version="1.0" encoding="utf-8"?>
<ds:datastoreItem xmlns:ds="http://schemas.openxmlformats.org/officeDocument/2006/customXml" ds:itemID="{c2b3b9d9-c048-4413-bda9-61f5f9919bb7}">
  <ds:schemaRefs/>
</ds:datastoreItem>
</file>

<file path=customXml/itemProps87.xml><?xml version="1.0" encoding="utf-8"?>
<ds:datastoreItem xmlns:ds="http://schemas.openxmlformats.org/officeDocument/2006/customXml" ds:itemID="{1f8c5643-7409-4a23-a907-39ab0d19989b}">
  <ds:schemaRefs/>
</ds:datastoreItem>
</file>

<file path=customXml/itemProps88.xml><?xml version="1.0" encoding="utf-8"?>
<ds:datastoreItem xmlns:ds="http://schemas.openxmlformats.org/officeDocument/2006/customXml" ds:itemID="{5fa6b16b-60ab-49c3-899f-7a2d468b9866}">
  <ds:schemaRefs/>
</ds:datastoreItem>
</file>

<file path=customXml/itemProps89.xml><?xml version="1.0" encoding="utf-8"?>
<ds:datastoreItem xmlns:ds="http://schemas.openxmlformats.org/officeDocument/2006/customXml" ds:itemID="{a3d0dc42-b620-4101-bcdf-4bdf7f7ed977}">
  <ds:schemaRefs/>
</ds:datastoreItem>
</file>

<file path=customXml/itemProps9.xml><?xml version="1.0" encoding="utf-8"?>
<ds:datastoreItem xmlns:ds="http://schemas.openxmlformats.org/officeDocument/2006/customXml" ds:itemID="{d3fa10f4-60cf-40f3-8e3e-77af8f8a361f}">
  <ds:schemaRefs/>
</ds:datastoreItem>
</file>

<file path=customXml/itemProps90.xml><?xml version="1.0" encoding="utf-8"?>
<ds:datastoreItem xmlns:ds="http://schemas.openxmlformats.org/officeDocument/2006/customXml" ds:itemID="{280e4d22-a745-408c-87a7-3a026cf1bd2b}">
  <ds:schemaRefs/>
</ds:datastoreItem>
</file>

<file path=customXml/itemProps91.xml><?xml version="1.0" encoding="utf-8"?>
<ds:datastoreItem xmlns:ds="http://schemas.openxmlformats.org/officeDocument/2006/customXml" ds:itemID="{3d3bc780-763c-46c0-9de0-8dc3d74084ff}">
  <ds:schemaRefs/>
</ds:datastoreItem>
</file>

<file path=customXml/itemProps92.xml><?xml version="1.0" encoding="utf-8"?>
<ds:datastoreItem xmlns:ds="http://schemas.openxmlformats.org/officeDocument/2006/customXml" ds:itemID="{27d57714-335b-4517-aee5-a4a8324f0147}">
  <ds:schemaRefs/>
</ds:datastoreItem>
</file>

<file path=customXml/itemProps93.xml><?xml version="1.0" encoding="utf-8"?>
<ds:datastoreItem xmlns:ds="http://schemas.openxmlformats.org/officeDocument/2006/customXml" ds:itemID="{b0176904-86c0-425f-b9db-cb04f3a2100c}">
  <ds:schemaRefs/>
</ds:datastoreItem>
</file>

<file path=customXml/itemProps94.xml><?xml version="1.0" encoding="utf-8"?>
<ds:datastoreItem xmlns:ds="http://schemas.openxmlformats.org/officeDocument/2006/customXml" ds:itemID="{a5852261-3f3f-4c91-9d21-45d7139cee41}">
  <ds:schemaRefs/>
</ds:datastoreItem>
</file>

<file path=customXml/itemProps95.xml><?xml version="1.0" encoding="utf-8"?>
<ds:datastoreItem xmlns:ds="http://schemas.openxmlformats.org/officeDocument/2006/customXml" ds:itemID="{18389592-c020-4fe7-8795-81f993e7a4ad}">
  <ds:schemaRefs/>
</ds:datastoreItem>
</file>

<file path=customXml/itemProps96.xml><?xml version="1.0" encoding="utf-8"?>
<ds:datastoreItem xmlns:ds="http://schemas.openxmlformats.org/officeDocument/2006/customXml" ds:itemID="{ec9c4517-e7db-433b-bd29-db40f6931d7b}">
  <ds:schemaRefs/>
</ds:datastoreItem>
</file>

<file path=customXml/itemProps97.xml><?xml version="1.0" encoding="utf-8"?>
<ds:datastoreItem xmlns:ds="http://schemas.openxmlformats.org/officeDocument/2006/customXml" ds:itemID="{c487c265-5d0f-46f2-9e96-b1c5b31443ae}">
  <ds:schemaRefs/>
</ds:datastoreItem>
</file>

<file path=customXml/itemProps98.xml><?xml version="1.0" encoding="utf-8"?>
<ds:datastoreItem xmlns:ds="http://schemas.openxmlformats.org/officeDocument/2006/customXml" ds:itemID="{806f6138-9ec0-40fc-a466-cab3a536eab2}">
  <ds:schemaRefs/>
</ds:datastoreItem>
</file>

<file path=customXml/itemProps99.xml><?xml version="1.0" encoding="utf-8"?>
<ds:datastoreItem xmlns:ds="http://schemas.openxmlformats.org/officeDocument/2006/customXml" ds:itemID="{24c749c7-1f4f-44ee-960a-6cad16ac7f2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2024-02-27T11:24:00Z</dcterms:created>
  <dc:creator>Administrator</dc:creator>
  <cp:lastModifiedBy>Administrator</cp:lastModifiedBy>
  <dcterms:modified xsi:type="dcterms:W3CDTF">2024-04-08T09:18:58Z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DCD9F412C2C940668A9D95F9658DB981_12</vt:lpwstr>
  </property>
</Properties>
</file>