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6744.46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rPr>
                <w:rFonts w:hint="default"/>
                <w:lang w:val="en-US"/>
              </w:rPr>
              <w:t>85</w:t>
            </w:r>
            <w:r>
              <w:t>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rFonts w:hint="default"/>
                <w:lang w:val="en-US"/>
              </w:rPr>
            </w:pPr>
            <w:r>
              <w:rPr>
                <w:rFonts w:hint="default"/>
                <w:lang w:val="en-US"/>
              </w:rPr>
              <w:t>8040.01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rPr>
                <w:rFonts w:hint="default"/>
                <w:lang w:val="en-US"/>
              </w:rPr>
              <w:t>7594.</w:t>
            </w:r>
            <w:r>
              <w:t>46</w:t>
            </w:r>
          </w:p>
        </w:tc>
        <w:tc>
          <w:tcPr>
            <w:tcW w:w="4535" w:type="dxa"/>
            <w:vAlign w:val="center"/>
          </w:tcPr>
          <w:p>
            <w:pPr>
              <w:pStyle w:val="15"/>
            </w:pPr>
            <w:r>
              <w:t>本年支出合计</w:t>
            </w:r>
          </w:p>
        </w:tc>
        <w:tc>
          <w:tcPr>
            <w:tcW w:w="2126" w:type="dxa"/>
            <w:vAlign w:val="center"/>
          </w:tcPr>
          <w:p>
            <w:pPr>
              <w:pStyle w:val="16"/>
              <w:rPr>
                <w:rFonts w:hint="default"/>
                <w:lang w:val="en-US"/>
              </w:rPr>
            </w:pPr>
            <w:r>
              <w:rPr>
                <w:rFonts w:hint="default"/>
                <w:lang w:val="en-US"/>
              </w:rPr>
              <w:t>9094.46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1500.00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rPr>
                <w:rFonts w:hint="default"/>
                <w:lang w:val="en-US"/>
              </w:rPr>
              <w:t>9094</w:t>
            </w:r>
            <w:r>
              <w:t>.46</w:t>
            </w:r>
          </w:p>
        </w:tc>
        <w:tc>
          <w:tcPr>
            <w:tcW w:w="4535" w:type="dxa"/>
            <w:vAlign w:val="center"/>
          </w:tcPr>
          <w:p>
            <w:pPr>
              <w:pStyle w:val="15"/>
            </w:pPr>
            <w:r>
              <w:t>支出总计</w:t>
            </w:r>
          </w:p>
        </w:tc>
        <w:tc>
          <w:tcPr>
            <w:tcW w:w="2126" w:type="dxa"/>
            <w:vAlign w:val="center"/>
          </w:tcPr>
          <w:p>
            <w:pPr>
              <w:pStyle w:val="16"/>
            </w:pPr>
            <w:r>
              <w:rPr>
                <w:rFonts w:hint="default"/>
                <w:lang w:val="en-US"/>
              </w:rPr>
              <w:t>9094</w:t>
            </w:r>
            <w:r>
              <w:t>.46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rPr>
                <w:rFonts w:hint="default"/>
                <w:lang w:val="en-US"/>
              </w:rPr>
            </w:pPr>
            <w:r>
              <w:rPr>
                <w:rFonts w:hint="default"/>
                <w:lang w:val="en-US"/>
              </w:rPr>
              <w:t>9094.46</w:t>
            </w:r>
          </w:p>
        </w:tc>
        <w:tc>
          <w:tcPr>
            <w:tcW w:w="758" w:type="dxa"/>
            <w:vAlign w:val="center"/>
          </w:tcPr>
          <w:p>
            <w:pPr>
              <w:pStyle w:val="16"/>
              <w:rPr>
                <w:rFonts w:hint="default"/>
                <w:lang w:val="en-US"/>
              </w:rPr>
            </w:pPr>
            <w:r>
              <w:rPr>
                <w:rFonts w:hint="default"/>
                <w:lang w:val="en-US"/>
              </w:rPr>
              <w:t>7594.46</w:t>
            </w:r>
          </w:p>
        </w:tc>
        <w:tc>
          <w:tcPr>
            <w:tcW w:w="758" w:type="dxa"/>
            <w:vAlign w:val="center"/>
          </w:tcPr>
          <w:p>
            <w:pPr>
              <w:pStyle w:val="16"/>
              <w:rPr>
                <w:rFonts w:hint="default"/>
                <w:lang w:val="en-US"/>
              </w:rPr>
            </w:pPr>
            <w:r>
              <w:rPr>
                <w:rFonts w:hint="default"/>
                <w:lang w:val="en-US"/>
              </w:rPr>
              <w:t>7594.46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710.52</w:t>
            </w:r>
          </w:p>
        </w:tc>
        <w:tc>
          <w:tcPr>
            <w:tcW w:w="758" w:type="dxa"/>
            <w:vAlign w:val="center"/>
          </w:tcPr>
          <w:p>
            <w:pPr>
              <w:pStyle w:val="12"/>
            </w:pPr>
            <w:r>
              <w:t>710.52</w:t>
            </w:r>
          </w:p>
        </w:tc>
        <w:tc>
          <w:tcPr>
            <w:tcW w:w="758" w:type="dxa"/>
            <w:vAlign w:val="center"/>
          </w:tcPr>
          <w:p>
            <w:pPr>
              <w:pStyle w:val="12"/>
            </w:pPr>
            <w:r>
              <w:t>710.52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625.69</w:t>
            </w:r>
          </w:p>
        </w:tc>
        <w:tc>
          <w:tcPr>
            <w:tcW w:w="758" w:type="dxa"/>
            <w:vAlign w:val="center"/>
          </w:tcPr>
          <w:p>
            <w:pPr>
              <w:pStyle w:val="12"/>
            </w:pPr>
            <w:r>
              <w:t>625.69</w:t>
            </w:r>
          </w:p>
        </w:tc>
        <w:tc>
          <w:tcPr>
            <w:tcW w:w="758" w:type="dxa"/>
            <w:vAlign w:val="center"/>
          </w:tcPr>
          <w:p>
            <w:pPr>
              <w:pStyle w:val="12"/>
            </w:pPr>
            <w:r>
              <w:t>625.69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2080502</w:t>
            </w:r>
          </w:p>
        </w:tc>
        <w:tc>
          <w:tcPr>
            <w:tcW w:w="758" w:type="dxa"/>
            <w:vAlign w:val="center"/>
          </w:tcPr>
          <w:p>
            <w:pPr>
              <w:pStyle w:val="13"/>
            </w:pPr>
            <w:r>
              <w:t>事业单位离退休</w:t>
            </w:r>
          </w:p>
        </w:tc>
        <w:tc>
          <w:tcPr>
            <w:tcW w:w="758" w:type="dxa"/>
            <w:vAlign w:val="center"/>
          </w:tcPr>
          <w:p>
            <w:pPr>
              <w:pStyle w:val="12"/>
            </w:pPr>
            <w:r>
              <w:t>191.98</w:t>
            </w:r>
          </w:p>
        </w:tc>
        <w:tc>
          <w:tcPr>
            <w:tcW w:w="758" w:type="dxa"/>
            <w:vAlign w:val="center"/>
          </w:tcPr>
          <w:p>
            <w:pPr>
              <w:pStyle w:val="12"/>
            </w:pPr>
            <w:r>
              <w:t>191.98</w:t>
            </w:r>
          </w:p>
        </w:tc>
        <w:tc>
          <w:tcPr>
            <w:tcW w:w="758" w:type="dxa"/>
            <w:vAlign w:val="center"/>
          </w:tcPr>
          <w:p>
            <w:pPr>
              <w:pStyle w:val="12"/>
            </w:pPr>
            <w:r>
              <w:t>191.98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299.34</w:t>
            </w:r>
          </w:p>
        </w:tc>
        <w:tc>
          <w:tcPr>
            <w:tcW w:w="758" w:type="dxa"/>
            <w:vAlign w:val="center"/>
          </w:tcPr>
          <w:p>
            <w:pPr>
              <w:pStyle w:val="12"/>
            </w:pPr>
            <w:r>
              <w:t>299.34</w:t>
            </w:r>
          </w:p>
        </w:tc>
        <w:tc>
          <w:tcPr>
            <w:tcW w:w="758" w:type="dxa"/>
            <w:vAlign w:val="center"/>
          </w:tcPr>
          <w:p>
            <w:pPr>
              <w:pStyle w:val="12"/>
            </w:pPr>
            <w:r>
              <w:t>299.34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134.37</w:t>
            </w:r>
          </w:p>
        </w:tc>
        <w:tc>
          <w:tcPr>
            <w:tcW w:w="758" w:type="dxa"/>
            <w:vAlign w:val="center"/>
          </w:tcPr>
          <w:p>
            <w:pPr>
              <w:pStyle w:val="12"/>
            </w:pPr>
            <w:r>
              <w:t>134.37</w:t>
            </w:r>
          </w:p>
        </w:tc>
        <w:tc>
          <w:tcPr>
            <w:tcW w:w="758" w:type="dxa"/>
            <w:vAlign w:val="center"/>
          </w:tcPr>
          <w:p>
            <w:pPr>
              <w:pStyle w:val="12"/>
            </w:pPr>
            <w:r>
              <w:t>134.37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20809</w:t>
            </w:r>
          </w:p>
        </w:tc>
        <w:tc>
          <w:tcPr>
            <w:tcW w:w="758" w:type="dxa"/>
            <w:vAlign w:val="center"/>
          </w:tcPr>
          <w:p>
            <w:pPr>
              <w:pStyle w:val="13"/>
            </w:pPr>
            <w:r>
              <w:t>退役安置</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2080901</w:t>
            </w:r>
          </w:p>
        </w:tc>
        <w:tc>
          <w:tcPr>
            <w:tcW w:w="758" w:type="dxa"/>
            <w:vAlign w:val="center"/>
          </w:tcPr>
          <w:p>
            <w:pPr>
              <w:pStyle w:val="13"/>
            </w:pPr>
            <w:r>
              <w:t>退役士兵安置</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r>
              <w:t>84.83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r>
              <w:t>97.65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8</w:t>
            </w:r>
            <w:r>
              <w:rPr>
                <w:rFonts w:hint="default"/>
                <w:lang w:val="en-US"/>
              </w:rPr>
              <w:t>040</w:t>
            </w:r>
            <w:r>
              <w:t>.01</w:t>
            </w:r>
          </w:p>
        </w:tc>
        <w:tc>
          <w:tcPr>
            <w:tcW w:w="758" w:type="dxa"/>
            <w:vAlign w:val="center"/>
          </w:tcPr>
          <w:p>
            <w:pPr>
              <w:pStyle w:val="12"/>
              <w:rPr>
                <w:rFonts w:hint="default"/>
                <w:lang w:val="en-US"/>
              </w:rPr>
            </w:pPr>
            <w:r>
              <w:rPr>
                <w:rFonts w:hint="default"/>
                <w:lang w:val="en-US"/>
              </w:rPr>
              <w:t>6540.01</w:t>
            </w:r>
          </w:p>
        </w:tc>
        <w:tc>
          <w:tcPr>
            <w:tcW w:w="758" w:type="dxa"/>
            <w:vAlign w:val="center"/>
          </w:tcPr>
          <w:p>
            <w:pPr>
              <w:pStyle w:val="12"/>
              <w:rPr>
                <w:rFonts w:hint="default"/>
                <w:lang w:val="en-US"/>
              </w:rPr>
            </w:pPr>
            <w:r>
              <w:rPr>
                <w:rFonts w:hint="default"/>
                <w:lang w:val="en-US"/>
              </w:rPr>
              <w:t>6540.01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21201</w:t>
            </w:r>
          </w:p>
        </w:tc>
        <w:tc>
          <w:tcPr>
            <w:tcW w:w="758" w:type="dxa"/>
            <w:vAlign w:val="center"/>
          </w:tcPr>
          <w:p>
            <w:pPr>
              <w:pStyle w:val="13"/>
            </w:pPr>
            <w:r>
              <w:t>城乡社区管理事务</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2120104</w:t>
            </w:r>
          </w:p>
        </w:tc>
        <w:tc>
          <w:tcPr>
            <w:tcW w:w="758" w:type="dxa"/>
            <w:vAlign w:val="center"/>
          </w:tcPr>
          <w:p>
            <w:pPr>
              <w:pStyle w:val="13"/>
            </w:pPr>
            <w:r>
              <w:t>城管执法</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r>
              <w:t>3372.49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21203</w:t>
            </w:r>
          </w:p>
        </w:tc>
        <w:tc>
          <w:tcPr>
            <w:tcW w:w="758" w:type="dxa"/>
            <w:vAlign w:val="center"/>
          </w:tcPr>
          <w:p>
            <w:pPr>
              <w:pStyle w:val="13"/>
            </w:pPr>
            <w:r>
              <w:t>城乡社区公共设施</w:t>
            </w:r>
          </w:p>
        </w:tc>
        <w:tc>
          <w:tcPr>
            <w:tcW w:w="758" w:type="dxa"/>
            <w:vAlign w:val="center"/>
          </w:tcPr>
          <w:p>
            <w:pPr>
              <w:pStyle w:val="12"/>
            </w:pPr>
            <w:r>
              <w:t>1500.00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2120399</w:t>
            </w:r>
          </w:p>
        </w:tc>
        <w:tc>
          <w:tcPr>
            <w:tcW w:w="758" w:type="dxa"/>
            <w:vAlign w:val="center"/>
          </w:tcPr>
          <w:p>
            <w:pPr>
              <w:pStyle w:val="13"/>
            </w:pPr>
            <w:r>
              <w:t>其他城乡社区公共设施支出</w:t>
            </w:r>
          </w:p>
        </w:tc>
        <w:tc>
          <w:tcPr>
            <w:tcW w:w="758" w:type="dxa"/>
            <w:vAlign w:val="center"/>
          </w:tcPr>
          <w:p>
            <w:pPr>
              <w:pStyle w:val="12"/>
            </w:pPr>
            <w:r>
              <w:t>1500.00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21205</w:t>
            </w:r>
          </w:p>
        </w:tc>
        <w:tc>
          <w:tcPr>
            <w:tcW w:w="758" w:type="dxa"/>
            <w:vAlign w:val="center"/>
          </w:tcPr>
          <w:p>
            <w:pPr>
              <w:pStyle w:val="13"/>
            </w:pPr>
            <w:r>
              <w:t>城乡社区环境卫生</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2120501</w:t>
            </w:r>
          </w:p>
        </w:tc>
        <w:tc>
          <w:tcPr>
            <w:tcW w:w="758" w:type="dxa"/>
            <w:vAlign w:val="center"/>
          </w:tcPr>
          <w:p>
            <w:pPr>
              <w:pStyle w:val="13"/>
            </w:pPr>
            <w:r>
              <w:t>城乡社区环境卫生</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r>
              <w:t>2317.52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2120899</w:t>
            </w:r>
          </w:p>
        </w:tc>
        <w:tc>
          <w:tcPr>
            <w:tcW w:w="758" w:type="dxa"/>
            <w:vAlign w:val="center"/>
          </w:tcPr>
          <w:p>
            <w:pPr>
              <w:pStyle w:val="13"/>
            </w:pPr>
            <w:r>
              <w:t>其他国有土地使用权出让收入安排的支出</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r>
              <w:t>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21213</w:t>
            </w:r>
          </w:p>
        </w:tc>
        <w:tc>
          <w:tcPr>
            <w:tcW w:w="758" w:type="dxa"/>
            <w:vAlign w:val="center"/>
          </w:tcPr>
          <w:p>
            <w:pPr>
              <w:pStyle w:val="13"/>
            </w:pPr>
            <w:r>
              <w:t>城市基础设施配套费安排的支出</w:t>
            </w:r>
          </w:p>
        </w:tc>
        <w:tc>
          <w:tcPr>
            <w:tcW w:w="758" w:type="dxa"/>
            <w:vAlign w:val="center"/>
          </w:tcPr>
          <w:p>
            <w:pPr>
              <w:pStyle w:val="12"/>
              <w:rPr>
                <w:rFonts w:hint="default"/>
                <w:lang w:val="en-US"/>
              </w:rPr>
            </w:pPr>
            <w:r>
              <w:rPr>
                <w:rFonts w:hint="default"/>
                <w:lang w:val="en-US"/>
              </w:rPr>
              <w:t>15</w:t>
            </w:r>
            <w:r>
              <w:t>0</w:t>
            </w:r>
            <w:r>
              <w:rPr>
                <w:rFonts w:hint="default"/>
                <w:lang w:val="en-US"/>
              </w:rPr>
              <w:t>.00</w:t>
            </w:r>
          </w:p>
        </w:tc>
        <w:tc>
          <w:tcPr>
            <w:tcW w:w="758" w:type="dxa"/>
            <w:vAlign w:val="center"/>
          </w:tcPr>
          <w:p>
            <w:pPr>
              <w:pStyle w:val="12"/>
            </w:pPr>
            <w:r>
              <w:rPr>
                <w:rFonts w:hint="default"/>
                <w:lang w:val="en-US"/>
              </w:rPr>
              <w:t>150</w:t>
            </w:r>
            <w:r>
              <w:t>.00</w:t>
            </w:r>
          </w:p>
        </w:tc>
        <w:tc>
          <w:tcPr>
            <w:tcW w:w="758" w:type="dxa"/>
            <w:vAlign w:val="center"/>
          </w:tcPr>
          <w:p>
            <w:pPr>
              <w:pStyle w:val="12"/>
              <w:rPr>
                <w:rFonts w:hint="default"/>
                <w:lang w:val="en-US"/>
              </w:rPr>
            </w:pPr>
            <w:r>
              <w:rPr>
                <w:rFonts w:hint="default"/>
                <w:lang w:val="en-US"/>
              </w:rPr>
              <w:t>150.00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2121301</w:t>
            </w:r>
          </w:p>
        </w:tc>
        <w:tc>
          <w:tcPr>
            <w:tcW w:w="758" w:type="dxa"/>
            <w:vAlign w:val="center"/>
          </w:tcPr>
          <w:p>
            <w:pPr>
              <w:pStyle w:val="13"/>
            </w:pPr>
            <w:r>
              <w:t>城市公共设施</w:t>
            </w:r>
          </w:p>
        </w:tc>
        <w:tc>
          <w:tcPr>
            <w:tcW w:w="758" w:type="dxa"/>
            <w:vAlign w:val="center"/>
          </w:tcPr>
          <w:p>
            <w:pPr>
              <w:pStyle w:val="12"/>
              <w:ind w:firstLine="0" w:firstLineChars="0"/>
            </w:pPr>
            <w:r>
              <w:rPr>
                <w:rFonts w:hint="default"/>
                <w:lang w:val="en-US"/>
              </w:rPr>
              <w:t>15</w:t>
            </w:r>
            <w:r>
              <w:t>0</w:t>
            </w:r>
            <w:r>
              <w:rPr>
                <w:rFonts w:hint="default"/>
                <w:lang w:val="en-US"/>
              </w:rPr>
              <w:t>.00</w:t>
            </w:r>
          </w:p>
        </w:tc>
        <w:tc>
          <w:tcPr>
            <w:tcW w:w="758" w:type="dxa"/>
            <w:vAlign w:val="center"/>
          </w:tcPr>
          <w:p>
            <w:pPr>
              <w:pStyle w:val="12"/>
              <w:ind w:firstLine="0" w:firstLineChars="0"/>
            </w:pPr>
            <w:r>
              <w:rPr>
                <w:rFonts w:hint="default"/>
                <w:lang w:val="en-US"/>
              </w:rPr>
              <w:t>150</w:t>
            </w:r>
            <w:r>
              <w:t>.00</w:t>
            </w:r>
          </w:p>
        </w:tc>
        <w:tc>
          <w:tcPr>
            <w:tcW w:w="758" w:type="dxa"/>
            <w:vAlign w:val="center"/>
          </w:tcPr>
          <w:p>
            <w:pPr>
              <w:pStyle w:val="12"/>
              <w:ind w:firstLine="0" w:firstLineChars="0"/>
            </w:pPr>
            <w:r>
              <w:rPr>
                <w:rFonts w:hint="default"/>
                <w:lang w:val="en-US"/>
              </w:rPr>
              <w:t>150.00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r>
              <w:t>246.28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lang w:val="en-US"/>
              </w:rPr>
            </w:pPr>
            <w:r>
              <w:rPr>
                <w:rFonts w:hint="default"/>
                <w:lang w:val="en-US"/>
              </w:rPr>
              <w:t>9094.46</w:t>
            </w:r>
          </w:p>
        </w:tc>
        <w:tc>
          <w:tcPr>
            <w:tcW w:w="1095" w:type="dxa"/>
            <w:vAlign w:val="center"/>
          </w:tcPr>
          <w:p>
            <w:pPr>
              <w:pStyle w:val="16"/>
            </w:pPr>
            <w:r>
              <w:t>3689.99</w:t>
            </w:r>
          </w:p>
        </w:tc>
        <w:tc>
          <w:tcPr>
            <w:tcW w:w="1095" w:type="dxa"/>
            <w:vAlign w:val="center"/>
          </w:tcPr>
          <w:p>
            <w:pPr>
              <w:pStyle w:val="16"/>
              <w:rPr>
                <w:rFonts w:hint="default"/>
                <w:lang w:val="en-US"/>
              </w:rPr>
            </w:pPr>
            <w:r>
              <w:rPr>
                <w:rFonts w:hint="default"/>
                <w:lang w:val="en-US"/>
              </w:rPr>
              <w:t>5404.48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710.52</w:t>
            </w:r>
          </w:p>
        </w:tc>
        <w:tc>
          <w:tcPr>
            <w:tcW w:w="1095" w:type="dxa"/>
            <w:vAlign w:val="center"/>
          </w:tcPr>
          <w:p>
            <w:pPr>
              <w:pStyle w:val="12"/>
            </w:pPr>
            <w:r>
              <w:t>625.69</w:t>
            </w: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625.69</w:t>
            </w:r>
          </w:p>
        </w:tc>
        <w:tc>
          <w:tcPr>
            <w:tcW w:w="1095" w:type="dxa"/>
            <w:vAlign w:val="center"/>
          </w:tcPr>
          <w:p>
            <w:pPr>
              <w:pStyle w:val="12"/>
            </w:pPr>
            <w:r>
              <w:t>625.69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2080502</w:t>
            </w:r>
          </w:p>
        </w:tc>
        <w:tc>
          <w:tcPr>
            <w:tcW w:w="1095" w:type="dxa"/>
            <w:vAlign w:val="center"/>
          </w:tcPr>
          <w:p>
            <w:pPr>
              <w:pStyle w:val="13"/>
            </w:pPr>
            <w:r>
              <w:t>事业单位离退休</w:t>
            </w:r>
          </w:p>
        </w:tc>
        <w:tc>
          <w:tcPr>
            <w:tcW w:w="1095" w:type="dxa"/>
            <w:vAlign w:val="center"/>
          </w:tcPr>
          <w:p>
            <w:pPr>
              <w:pStyle w:val="12"/>
            </w:pPr>
            <w:r>
              <w:t>191.98</w:t>
            </w:r>
          </w:p>
        </w:tc>
        <w:tc>
          <w:tcPr>
            <w:tcW w:w="1095" w:type="dxa"/>
            <w:vAlign w:val="center"/>
          </w:tcPr>
          <w:p>
            <w:pPr>
              <w:pStyle w:val="12"/>
            </w:pPr>
            <w:r>
              <w:t>191.98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299.34</w:t>
            </w:r>
          </w:p>
        </w:tc>
        <w:tc>
          <w:tcPr>
            <w:tcW w:w="1095" w:type="dxa"/>
            <w:vAlign w:val="center"/>
          </w:tcPr>
          <w:p>
            <w:pPr>
              <w:pStyle w:val="12"/>
            </w:pPr>
            <w:r>
              <w:t>299.34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134.37</w:t>
            </w:r>
          </w:p>
        </w:tc>
        <w:tc>
          <w:tcPr>
            <w:tcW w:w="1095" w:type="dxa"/>
            <w:vAlign w:val="center"/>
          </w:tcPr>
          <w:p>
            <w:pPr>
              <w:pStyle w:val="12"/>
            </w:pPr>
            <w:r>
              <w:t>134.37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20809</w:t>
            </w:r>
          </w:p>
        </w:tc>
        <w:tc>
          <w:tcPr>
            <w:tcW w:w="1095" w:type="dxa"/>
            <w:vAlign w:val="center"/>
          </w:tcPr>
          <w:p>
            <w:pPr>
              <w:pStyle w:val="13"/>
            </w:pPr>
            <w:r>
              <w:t>退役安置</w:t>
            </w: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2080901</w:t>
            </w:r>
          </w:p>
        </w:tc>
        <w:tc>
          <w:tcPr>
            <w:tcW w:w="1095" w:type="dxa"/>
            <w:vAlign w:val="center"/>
          </w:tcPr>
          <w:p>
            <w:pPr>
              <w:pStyle w:val="13"/>
            </w:pPr>
            <w:r>
              <w:t>退役士兵安置</w:t>
            </w: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r>
              <w:t>84.83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97.65</w:t>
            </w:r>
          </w:p>
        </w:tc>
        <w:tc>
          <w:tcPr>
            <w:tcW w:w="1095" w:type="dxa"/>
            <w:vAlign w:val="center"/>
          </w:tcPr>
          <w:p>
            <w:pPr>
              <w:pStyle w:val="12"/>
            </w:pPr>
            <w:r>
              <w:t>97.65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97.65</w:t>
            </w:r>
          </w:p>
        </w:tc>
        <w:tc>
          <w:tcPr>
            <w:tcW w:w="1095" w:type="dxa"/>
            <w:vAlign w:val="center"/>
          </w:tcPr>
          <w:p>
            <w:pPr>
              <w:pStyle w:val="12"/>
            </w:pPr>
            <w:r>
              <w:t>97.65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97.65</w:t>
            </w:r>
          </w:p>
        </w:tc>
        <w:tc>
          <w:tcPr>
            <w:tcW w:w="1095" w:type="dxa"/>
            <w:vAlign w:val="center"/>
          </w:tcPr>
          <w:p>
            <w:pPr>
              <w:pStyle w:val="12"/>
            </w:pPr>
            <w:r>
              <w:t>97.65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rPr>
                <w:rFonts w:hint="default"/>
                <w:lang w:val="en-US"/>
              </w:rPr>
            </w:pPr>
            <w:r>
              <w:rPr>
                <w:rFonts w:hint="default"/>
                <w:lang w:val="en-US"/>
              </w:rPr>
              <w:t>8040.01</w:t>
            </w:r>
          </w:p>
        </w:tc>
        <w:tc>
          <w:tcPr>
            <w:tcW w:w="1095" w:type="dxa"/>
            <w:vAlign w:val="center"/>
          </w:tcPr>
          <w:p>
            <w:pPr>
              <w:pStyle w:val="12"/>
            </w:pPr>
            <w:r>
              <w:t>2720.36</w:t>
            </w:r>
          </w:p>
        </w:tc>
        <w:tc>
          <w:tcPr>
            <w:tcW w:w="1095" w:type="dxa"/>
            <w:vAlign w:val="center"/>
          </w:tcPr>
          <w:p>
            <w:pPr>
              <w:pStyle w:val="12"/>
              <w:rPr>
                <w:rFonts w:hint="default"/>
                <w:lang w:val="en-US"/>
              </w:rPr>
            </w:pPr>
            <w:r>
              <w:rPr>
                <w:rFonts w:hint="default"/>
                <w:lang w:val="en-US"/>
              </w:rPr>
              <w:t>5319.65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21201</w:t>
            </w:r>
          </w:p>
        </w:tc>
        <w:tc>
          <w:tcPr>
            <w:tcW w:w="1095" w:type="dxa"/>
            <w:vAlign w:val="center"/>
          </w:tcPr>
          <w:p>
            <w:pPr>
              <w:pStyle w:val="13"/>
            </w:pPr>
            <w:r>
              <w:t>城乡社区管理事务</w:t>
            </w:r>
          </w:p>
        </w:tc>
        <w:tc>
          <w:tcPr>
            <w:tcW w:w="1095" w:type="dxa"/>
            <w:vAlign w:val="center"/>
          </w:tcPr>
          <w:p>
            <w:pPr>
              <w:pStyle w:val="12"/>
            </w:pPr>
            <w:r>
              <w:t>3372.49</w:t>
            </w:r>
          </w:p>
        </w:tc>
        <w:tc>
          <w:tcPr>
            <w:tcW w:w="1095" w:type="dxa"/>
            <w:vAlign w:val="center"/>
          </w:tcPr>
          <w:p>
            <w:pPr>
              <w:pStyle w:val="12"/>
            </w:pPr>
            <w:r>
              <w:t>2720.36</w:t>
            </w:r>
          </w:p>
        </w:tc>
        <w:tc>
          <w:tcPr>
            <w:tcW w:w="1095" w:type="dxa"/>
            <w:vAlign w:val="center"/>
          </w:tcPr>
          <w:p>
            <w:pPr>
              <w:pStyle w:val="12"/>
            </w:pPr>
            <w:r>
              <w:t>652.13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2120104</w:t>
            </w:r>
          </w:p>
        </w:tc>
        <w:tc>
          <w:tcPr>
            <w:tcW w:w="1095" w:type="dxa"/>
            <w:vAlign w:val="center"/>
          </w:tcPr>
          <w:p>
            <w:pPr>
              <w:pStyle w:val="13"/>
            </w:pPr>
            <w:r>
              <w:t>城管执法</w:t>
            </w:r>
          </w:p>
        </w:tc>
        <w:tc>
          <w:tcPr>
            <w:tcW w:w="1095" w:type="dxa"/>
            <w:vAlign w:val="center"/>
          </w:tcPr>
          <w:p>
            <w:pPr>
              <w:pStyle w:val="12"/>
            </w:pPr>
            <w:r>
              <w:t>3372.49</w:t>
            </w:r>
          </w:p>
        </w:tc>
        <w:tc>
          <w:tcPr>
            <w:tcW w:w="1095" w:type="dxa"/>
            <w:vAlign w:val="center"/>
          </w:tcPr>
          <w:p>
            <w:pPr>
              <w:pStyle w:val="12"/>
            </w:pPr>
            <w:r>
              <w:t>2720.36</w:t>
            </w:r>
          </w:p>
        </w:tc>
        <w:tc>
          <w:tcPr>
            <w:tcW w:w="1095" w:type="dxa"/>
            <w:vAlign w:val="center"/>
          </w:tcPr>
          <w:p>
            <w:pPr>
              <w:pStyle w:val="12"/>
            </w:pPr>
            <w:r>
              <w:t>652.13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21203</w:t>
            </w:r>
          </w:p>
        </w:tc>
        <w:tc>
          <w:tcPr>
            <w:tcW w:w="1095" w:type="dxa"/>
            <w:vAlign w:val="center"/>
          </w:tcPr>
          <w:p>
            <w:pPr>
              <w:pStyle w:val="13"/>
            </w:pPr>
            <w:r>
              <w:t>城乡社区公共设施</w:t>
            </w: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2120399</w:t>
            </w:r>
          </w:p>
        </w:tc>
        <w:tc>
          <w:tcPr>
            <w:tcW w:w="1095" w:type="dxa"/>
            <w:vAlign w:val="center"/>
          </w:tcPr>
          <w:p>
            <w:pPr>
              <w:pStyle w:val="13"/>
            </w:pPr>
            <w:r>
              <w:t>其他城乡社区公共设施支出</w:t>
            </w: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21205</w:t>
            </w:r>
          </w:p>
        </w:tc>
        <w:tc>
          <w:tcPr>
            <w:tcW w:w="1095" w:type="dxa"/>
            <w:vAlign w:val="center"/>
          </w:tcPr>
          <w:p>
            <w:pPr>
              <w:pStyle w:val="13"/>
            </w:pPr>
            <w:r>
              <w:t>城乡社区环境卫生</w:t>
            </w: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2120501</w:t>
            </w:r>
          </w:p>
        </w:tc>
        <w:tc>
          <w:tcPr>
            <w:tcW w:w="1095" w:type="dxa"/>
            <w:vAlign w:val="center"/>
          </w:tcPr>
          <w:p>
            <w:pPr>
              <w:pStyle w:val="13"/>
            </w:pPr>
            <w:r>
              <w:t>城乡社区环境卫生</w:t>
            </w: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r>
              <w:t>2317.52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2120899</w:t>
            </w:r>
          </w:p>
        </w:tc>
        <w:tc>
          <w:tcPr>
            <w:tcW w:w="1095" w:type="dxa"/>
            <w:vAlign w:val="center"/>
          </w:tcPr>
          <w:p>
            <w:pPr>
              <w:pStyle w:val="13"/>
            </w:pPr>
            <w:r>
              <w:t>其他国有土地使用权出让收入安排的支出</w:t>
            </w: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r>
              <w:t>700.00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21213</w:t>
            </w:r>
          </w:p>
        </w:tc>
        <w:tc>
          <w:tcPr>
            <w:tcW w:w="1095" w:type="dxa"/>
            <w:vAlign w:val="center"/>
          </w:tcPr>
          <w:p>
            <w:pPr>
              <w:pStyle w:val="13"/>
            </w:pPr>
            <w:r>
              <w:t>城市基础设施配套费安排的支出</w:t>
            </w: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2121301</w:t>
            </w:r>
          </w:p>
        </w:tc>
        <w:tc>
          <w:tcPr>
            <w:tcW w:w="1095" w:type="dxa"/>
            <w:vAlign w:val="center"/>
          </w:tcPr>
          <w:p>
            <w:pPr>
              <w:pStyle w:val="13"/>
            </w:pPr>
            <w:r>
              <w:t>城市公共设施</w:t>
            </w: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r>
              <w:rPr>
                <w:rFonts w:hint="default"/>
                <w:lang w:val="en-US"/>
              </w:rPr>
              <w:t>150</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246.28</w:t>
            </w:r>
          </w:p>
        </w:tc>
        <w:tc>
          <w:tcPr>
            <w:tcW w:w="1095" w:type="dxa"/>
            <w:vAlign w:val="center"/>
          </w:tcPr>
          <w:p>
            <w:pPr>
              <w:pStyle w:val="12"/>
            </w:pPr>
            <w:r>
              <w:t>246.28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246.28</w:t>
            </w:r>
          </w:p>
        </w:tc>
        <w:tc>
          <w:tcPr>
            <w:tcW w:w="1095" w:type="dxa"/>
            <w:vAlign w:val="center"/>
          </w:tcPr>
          <w:p>
            <w:pPr>
              <w:pStyle w:val="12"/>
            </w:pPr>
            <w:r>
              <w:t>246.28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246.28</w:t>
            </w:r>
          </w:p>
        </w:tc>
        <w:tc>
          <w:tcPr>
            <w:tcW w:w="1095" w:type="dxa"/>
            <w:vAlign w:val="center"/>
          </w:tcPr>
          <w:p>
            <w:pPr>
              <w:pStyle w:val="12"/>
            </w:pPr>
            <w:r>
              <w:t>246.28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6744.46</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rPr>
                <w:rFonts w:hint="default"/>
                <w:lang w:val="en-US"/>
              </w:rPr>
              <w:t>850</w:t>
            </w:r>
            <w:r>
              <w:t>.00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710.52</w:t>
            </w:r>
          </w:p>
        </w:tc>
        <w:tc>
          <w:tcPr>
            <w:tcW w:w="1232" w:type="dxa"/>
            <w:vAlign w:val="center"/>
          </w:tcPr>
          <w:p>
            <w:pPr>
              <w:pStyle w:val="12"/>
            </w:pPr>
            <w:r>
              <w:t>710.52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97.65</w:t>
            </w:r>
          </w:p>
        </w:tc>
        <w:tc>
          <w:tcPr>
            <w:tcW w:w="1232" w:type="dxa"/>
            <w:vAlign w:val="center"/>
          </w:tcPr>
          <w:p>
            <w:pPr>
              <w:pStyle w:val="12"/>
            </w:pPr>
            <w:r>
              <w:t>97.65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rPr>
                <w:rFonts w:hint="default"/>
                <w:lang w:val="en-US"/>
              </w:rPr>
              <w:t>8040</w:t>
            </w:r>
            <w:r>
              <w:t>.01</w:t>
            </w:r>
          </w:p>
        </w:tc>
        <w:tc>
          <w:tcPr>
            <w:tcW w:w="1232" w:type="dxa"/>
            <w:vAlign w:val="center"/>
          </w:tcPr>
          <w:p>
            <w:pPr>
              <w:pStyle w:val="12"/>
            </w:pPr>
            <w:r>
              <w:t>7190.01</w:t>
            </w:r>
          </w:p>
        </w:tc>
        <w:tc>
          <w:tcPr>
            <w:tcW w:w="1232" w:type="dxa"/>
            <w:vAlign w:val="center"/>
          </w:tcPr>
          <w:p>
            <w:pPr>
              <w:pStyle w:val="12"/>
            </w:pPr>
            <w:r>
              <w:rPr>
                <w:rFonts w:hint="default"/>
                <w:lang w:val="en-US"/>
              </w:rPr>
              <w:t>850</w:t>
            </w:r>
            <w:r>
              <w:t>.00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246.28</w:t>
            </w:r>
          </w:p>
        </w:tc>
        <w:tc>
          <w:tcPr>
            <w:tcW w:w="1232" w:type="dxa"/>
            <w:vAlign w:val="center"/>
          </w:tcPr>
          <w:p>
            <w:pPr>
              <w:pStyle w:val="12"/>
            </w:pPr>
            <w:r>
              <w:t>246.28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rPr>
                <w:rFonts w:hint="default"/>
                <w:lang w:val="en-US"/>
              </w:rPr>
              <w:t>7594</w:t>
            </w:r>
            <w:r>
              <w:t>.46</w:t>
            </w:r>
          </w:p>
        </w:tc>
        <w:tc>
          <w:tcPr>
            <w:tcW w:w="1232" w:type="dxa"/>
            <w:vAlign w:val="center"/>
          </w:tcPr>
          <w:p>
            <w:pPr>
              <w:pStyle w:val="15"/>
            </w:pPr>
            <w:r>
              <w:t>本年支出合计</w:t>
            </w:r>
          </w:p>
        </w:tc>
        <w:tc>
          <w:tcPr>
            <w:tcW w:w="1232" w:type="dxa"/>
            <w:vAlign w:val="center"/>
          </w:tcPr>
          <w:p>
            <w:pPr>
              <w:pStyle w:val="16"/>
            </w:pPr>
            <w:r>
              <w:rPr>
                <w:rFonts w:hint="default"/>
                <w:lang w:val="en-US"/>
              </w:rPr>
              <w:t>9094</w:t>
            </w:r>
            <w:r>
              <w:t>.46</w:t>
            </w:r>
          </w:p>
        </w:tc>
        <w:tc>
          <w:tcPr>
            <w:tcW w:w="1232" w:type="dxa"/>
            <w:vAlign w:val="center"/>
          </w:tcPr>
          <w:p>
            <w:pPr>
              <w:pStyle w:val="16"/>
            </w:pPr>
            <w:r>
              <w:t>8244.46</w:t>
            </w:r>
          </w:p>
        </w:tc>
        <w:tc>
          <w:tcPr>
            <w:tcW w:w="1232" w:type="dxa"/>
            <w:vAlign w:val="center"/>
          </w:tcPr>
          <w:p>
            <w:pPr>
              <w:pStyle w:val="16"/>
            </w:pPr>
            <w:r>
              <w:rPr>
                <w:rFonts w:hint="default"/>
                <w:lang w:val="en-US"/>
              </w:rPr>
              <w:t>85</w:t>
            </w:r>
            <w:r>
              <w:t>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1500.00</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jc w:val="center"/>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1500.00</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rPr>
                <w:rFonts w:hint="default"/>
                <w:lang w:val="en-US"/>
              </w:rPr>
              <w:t>9094</w:t>
            </w:r>
            <w:r>
              <w:t>.46</w:t>
            </w:r>
          </w:p>
        </w:tc>
        <w:tc>
          <w:tcPr>
            <w:tcW w:w="1232" w:type="dxa"/>
            <w:vAlign w:val="center"/>
          </w:tcPr>
          <w:p>
            <w:pPr>
              <w:pStyle w:val="15"/>
            </w:pPr>
            <w:r>
              <w:t>支出总计</w:t>
            </w:r>
          </w:p>
        </w:tc>
        <w:tc>
          <w:tcPr>
            <w:tcW w:w="1232" w:type="dxa"/>
            <w:vAlign w:val="center"/>
          </w:tcPr>
          <w:p>
            <w:pPr>
              <w:pStyle w:val="16"/>
            </w:pPr>
            <w:r>
              <w:rPr>
                <w:rFonts w:hint="default"/>
                <w:lang w:val="en-US"/>
              </w:rPr>
              <w:t>9094</w:t>
            </w:r>
            <w:r>
              <w:t>.46</w:t>
            </w:r>
          </w:p>
        </w:tc>
        <w:tc>
          <w:tcPr>
            <w:tcW w:w="1232" w:type="dxa"/>
            <w:vAlign w:val="center"/>
          </w:tcPr>
          <w:p>
            <w:pPr>
              <w:pStyle w:val="16"/>
            </w:pPr>
            <w:r>
              <w:t>8244.46</w:t>
            </w:r>
          </w:p>
        </w:tc>
        <w:tc>
          <w:tcPr>
            <w:tcW w:w="1232" w:type="dxa"/>
            <w:vAlign w:val="center"/>
          </w:tcPr>
          <w:p>
            <w:pPr>
              <w:pStyle w:val="16"/>
            </w:pPr>
            <w:r>
              <w:rPr>
                <w:rFonts w:hint="default"/>
                <w:lang w:val="en-US"/>
              </w:rPr>
              <w:t>850</w:t>
            </w:r>
            <w:r>
              <w:t>.00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8244.46</w:t>
            </w:r>
          </w:p>
        </w:tc>
        <w:tc>
          <w:tcPr>
            <w:tcW w:w="2551" w:type="dxa"/>
            <w:vAlign w:val="center"/>
          </w:tcPr>
          <w:p>
            <w:pPr>
              <w:pStyle w:val="16"/>
            </w:pPr>
            <w:r>
              <w:t>3689.99</w:t>
            </w:r>
          </w:p>
        </w:tc>
        <w:tc>
          <w:tcPr>
            <w:tcW w:w="2551" w:type="dxa"/>
            <w:vAlign w:val="center"/>
          </w:tcPr>
          <w:p>
            <w:pPr>
              <w:pStyle w:val="16"/>
            </w:pPr>
            <w:r>
              <w:t>4554.48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710.52</w:t>
            </w:r>
          </w:p>
        </w:tc>
        <w:tc>
          <w:tcPr>
            <w:tcW w:w="2551" w:type="dxa"/>
            <w:vAlign w:val="center"/>
          </w:tcPr>
          <w:p>
            <w:pPr>
              <w:pStyle w:val="12"/>
            </w:pPr>
            <w:r>
              <w:t>625.69</w:t>
            </w:r>
          </w:p>
        </w:tc>
        <w:tc>
          <w:tcPr>
            <w:tcW w:w="2551" w:type="dxa"/>
            <w:vAlign w:val="center"/>
          </w:tcPr>
          <w:p>
            <w:pPr>
              <w:pStyle w:val="12"/>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625.69</w:t>
            </w:r>
          </w:p>
        </w:tc>
        <w:tc>
          <w:tcPr>
            <w:tcW w:w="2551" w:type="dxa"/>
            <w:vAlign w:val="center"/>
          </w:tcPr>
          <w:p>
            <w:pPr>
              <w:pStyle w:val="12"/>
            </w:pPr>
            <w:r>
              <w:t>625.69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191.98</w:t>
            </w:r>
          </w:p>
        </w:tc>
        <w:tc>
          <w:tcPr>
            <w:tcW w:w="2551" w:type="dxa"/>
            <w:vAlign w:val="center"/>
          </w:tcPr>
          <w:p>
            <w:pPr>
              <w:pStyle w:val="12"/>
            </w:pPr>
            <w:r>
              <w:t>191.98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299.34</w:t>
            </w:r>
          </w:p>
        </w:tc>
        <w:tc>
          <w:tcPr>
            <w:tcW w:w="2551" w:type="dxa"/>
            <w:vAlign w:val="center"/>
          </w:tcPr>
          <w:p>
            <w:pPr>
              <w:pStyle w:val="12"/>
            </w:pPr>
            <w:r>
              <w:t>299.34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134.37</w:t>
            </w:r>
          </w:p>
        </w:tc>
        <w:tc>
          <w:tcPr>
            <w:tcW w:w="2551" w:type="dxa"/>
            <w:vAlign w:val="center"/>
          </w:tcPr>
          <w:p>
            <w:pPr>
              <w:pStyle w:val="12"/>
            </w:pPr>
            <w:r>
              <w:t>134.37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84.83</w:t>
            </w:r>
          </w:p>
        </w:tc>
        <w:tc>
          <w:tcPr>
            <w:tcW w:w="2551" w:type="dxa"/>
            <w:vAlign w:val="center"/>
          </w:tcPr>
          <w:p>
            <w:pPr>
              <w:pStyle w:val="12"/>
            </w:pPr>
          </w:p>
        </w:tc>
        <w:tc>
          <w:tcPr>
            <w:tcW w:w="2551" w:type="dxa"/>
            <w:vAlign w:val="center"/>
          </w:tcPr>
          <w:p>
            <w:pPr>
              <w:pStyle w:val="12"/>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84.83</w:t>
            </w:r>
          </w:p>
        </w:tc>
        <w:tc>
          <w:tcPr>
            <w:tcW w:w="2551" w:type="dxa"/>
            <w:vAlign w:val="center"/>
          </w:tcPr>
          <w:p>
            <w:pPr>
              <w:pStyle w:val="12"/>
            </w:pPr>
          </w:p>
        </w:tc>
        <w:tc>
          <w:tcPr>
            <w:tcW w:w="2551" w:type="dxa"/>
            <w:vAlign w:val="center"/>
          </w:tcPr>
          <w:p>
            <w:pPr>
              <w:pStyle w:val="12"/>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7190.01</w:t>
            </w:r>
          </w:p>
        </w:tc>
        <w:tc>
          <w:tcPr>
            <w:tcW w:w="2551" w:type="dxa"/>
            <w:vAlign w:val="center"/>
          </w:tcPr>
          <w:p>
            <w:pPr>
              <w:pStyle w:val="12"/>
            </w:pPr>
            <w:r>
              <w:t>2720.36</w:t>
            </w:r>
          </w:p>
        </w:tc>
        <w:tc>
          <w:tcPr>
            <w:tcW w:w="2551" w:type="dxa"/>
            <w:vAlign w:val="center"/>
          </w:tcPr>
          <w:p>
            <w:pPr>
              <w:pStyle w:val="12"/>
            </w:pPr>
            <w:r>
              <w:t>4469.65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3372.49</w:t>
            </w:r>
          </w:p>
        </w:tc>
        <w:tc>
          <w:tcPr>
            <w:tcW w:w="2551" w:type="dxa"/>
            <w:vAlign w:val="center"/>
          </w:tcPr>
          <w:p>
            <w:pPr>
              <w:pStyle w:val="12"/>
            </w:pPr>
            <w:r>
              <w:t>2720.36</w:t>
            </w:r>
          </w:p>
        </w:tc>
        <w:tc>
          <w:tcPr>
            <w:tcW w:w="2551" w:type="dxa"/>
            <w:vAlign w:val="center"/>
          </w:tcPr>
          <w:p>
            <w:pPr>
              <w:pStyle w:val="12"/>
            </w:pPr>
            <w:r>
              <w:t>652.13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3372.49</w:t>
            </w:r>
          </w:p>
        </w:tc>
        <w:tc>
          <w:tcPr>
            <w:tcW w:w="2551" w:type="dxa"/>
            <w:vAlign w:val="center"/>
          </w:tcPr>
          <w:p>
            <w:pPr>
              <w:pStyle w:val="12"/>
            </w:pPr>
            <w:r>
              <w:t>2720.36</w:t>
            </w:r>
          </w:p>
        </w:tc>
        <w:tc>
          <w:tcPr>
            <w:tcW w:w="2551" w:type="dxa"/>
            <w:vAlign w:val="center"/>
          </w:tcPr>
          <w:p>
            <w:pPr>
              <w:pStyle w:val="12"/>
            </w:pPr>
            <w:r>
              <w:t>652.13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2317.52</w:t>
            </w:r>
          </w:p>
        </w:tc>
        <w:tc>
          <w:tcPr>
            <w:tcW w:w="2551" w:type="dxa"/>
            <w:vAlign w:val="center"/>
          </w:tcPr>
          <w:p>
            <w:pPr>
              <w:pStyle w:val="12"/>
            </w:pPr>
          </w:p>
        </w:tc>
        <w:tc>
          <w:tcPr>
            <w:tcW w:w="2551" w:type="dxa"/>
            <w:vAlign w:val="center"/>
          </w:tcPr>
          <w:p>
            <w:pPr>
              <w:pStyle w:val="12"/>
            </w:pPr>
            <w:r>
              <w:t>2317.52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2317.52</w:t>
            </w:r>
          </w:p>
        </w:tc>
        <w:tc>
          <w:tcPr>
            <w:tcW w:w="2551" w:type="dxa"/>
            <w:vAlign w:val="center"/>
          </w:tcPr>
          <w:p>
            <w:pPr>
              <w:pStyle w:val="12"/>
            </w:pPr>
          </w:p>
        </w:tc>
        <w:tc>
          <w:tcPr>
            <w:tcW w:w="2551" w:type="dxa"/>
            <w:vAlign w:val="center"/>
          </w:tcPr>
          <w:p>
            <w:pPr>
              <w:pStyle w:val="12"/>
            </w:pPr>
            <w:r>
              <w:t>2317.52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3689.99</w:t>
            </w:r>
          </w:p>
        </w:tc>
        <w:tc>
          <w:tcPr>
            <w:tcW w:w="2551" w:type="dxa"/>
            <w:vAlign w:val="center"/>
          </w:tcPr>
          <w:p>
            <w:pPr>
              <w:pStyle w:val="16"/>
            </w:pPr>
            <w:r>
              <w:t>3486.08</w:t>
            </w:r>
          </w:p>
        </w:tc>
        <w:tc>
          <w:tcPr>
            <w:tcW w:w="2551" w:type="dxa"/>
            <w:vAlign w:val="center"/>
          </w:tcPr>
          <w:p>
            <w:pPr>
              <w:pStyle w:val="16"/>
            </w:pPr>
            <w:r>
              <w:t>203.90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3215.78</w:t>
            </w:r>
          </w:p>
        </w:tc>
        <w:tc>
          <w:tcPr>
            <w:tcW w:w="2551" w:type="dxa"/>
            <w:vAlign w:val="center"/>
          </w:tcPr>
          <w:p>
            <w:pPr>
              <w:pStyle w:val="12"/>
            </w:pPr>
            <w:r>
              <w:t>3215.78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840.26</w:t>
            </w:r>
          </w:p>
        </w:tc>
        <w:tc>
          <w:tcPr>
            <w:tcW w:w="2551" w:type="dxa"/>
            <w:vAlign w:val="center"/>
          </w:tcPr>
          <w:p>
            <w:pPr>
              <w:pStyle w:val="12"/>
            </w:pPr>
            <w:r>
              <w:t>840.26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208.96</w:t>
            </w:r>
          </w:p>
        </w:tc>
        <w:tc>
          <w:tcPr>
            <w:tcW w:w="2551" w:type="dxa"/>
            <w:vAlign w:val="center"/>
          </w:tcPr>
          <w:p>
            <w:pPr>
              <w:pStyle w:val="12"/>
            </w:pPr>
            <w:r>
              <w:t>208.96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38.81</w:t>
            </w:r>
          </w:p>
        </w:tc>
        <w:tc>
          <w:tcPr>
            <w:tcW w:w="2551" w:type="dxa"/>
            <w:vAlign w:val="center"/>
          </w:tcPr>
          <w:p>
            <w:pPr>
              <w:pStyle w:val="12"/>
            </w:pPr>
            <w:r>
              <w:t>38.81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1057.71</w:t>
            </w:r>
          </w:p>
        </w:tc>
        <w:tc>
          <w:tcPr>
            <w:tcW w:w="2551" w:type="dxa"/>
            <w:vAlign w:val="center"/>
          </w:tcPr>
          <w:p>
            <w:pPr>
              <w:pStyle w:val="12"/>
            </w:pPr>
            <w:r>
              <w:t>1057.71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299.34</w:t>
            </w:r>
          </w:p>
        </w:tc>
        <w:tc>
          <w:tcPr>
            <w:tcW w:w="2551" w:type="dxa"/>
            <w:vAlign w:val="center"/>
          </w:tcPr>
          <w:p>
            <w:pPr>
              <w:pStyle w:val="12"/>
            </w:pPr>
            <w:r>
              <w:t>299.34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134.37</w:t>
            </w:r>
          </w:p>
        </w:tc>
        <w:tc>
          <w:tcPr>
            <w:tcW w:w="2551" w:type="dxa"/>
            <w:vAlign w:val="center"/>
          </w:tcPr>
          <w:p>
            <w:pPr>
              <w:pStyle w:val="12"/>
            </w:pPr>
            <w:r>
              <w:t>134.37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97.65</w:t>
            </w:r>
          </w:p>
        </w:tc>
        <w:tc>
          <w:tcPr>
            <w:tcW w:w="2551" w:type="dxa"/>
            <w:vAlign w:val="center"/>
          </w:tcPr>
          <w:p>
            <w:pPr>
              <w:pStyle w:val="12"/>
            </w:pPr>
            <w:r>
              <w:t>97.65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17.26</w:t>
            </w:r>
          </w:p>
        </w:tc>
        <w:tc>
          <w:tcPr>
            <w:tcW w:w="2551" w:type="dxa"/>
            <w:vAlign w:val="center"/>
          </w:tcPr>
          <w:p>
            <w:pPr>
              <w:pStyle w:val="12"/>
            </w:pPr>
            <w:r>
              <w:t>17.26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246.28</w:t>
            </w:r>
          </w:p>
        </w:tc>
        <w:tc>
          <w:tcPr>
            <w:tcW w:w="2551" w:type="dxa"/>
            <w:vAlign w:val="center"/>
          </w:tcPr>
          <w:p>
            <w:pPr>
              <w:pStyle w:val="12"/>
            </w:pPr>
            <w:r>
              <w:t>246.28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275.14</w:t>
            </w:r>
          </w:p>
        </w:tc>
        <w:tc>
          <w:tcPr>
            <w:tcW w:w="2551" w:type="dxa"/>
            <w:vAlign w:val="center"/>
          </w:tcPr>
          <w:p>
            <w:pPr>
              <w:pStyle w:val="12"/>
            </w:pPr>
            <w:r>
              <w:t>275.14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202.90</w:t>
            </w:r>
          </w:p>
        </w:tc>
        <w:tc>
          <w:tcPr>
            <w:tcW w:w="2551" w:type="dxa"/>
            <w:vAlign w:val="center"/>
          </w:tcPr>
          <w:p>
            <w:pPr>
              <w:pStyle w:val="12"/>
            </w:pPr>
          </w:p>
        </w:tc>
        <w:tc>
          <w:tcPr>
            <w:tcW w:w="2551" w:type="dxa"/>
            <w:vAlign w:val="center"/>
          </w:tcPr>
          <w:p>
            <w:pPr>
              <w:pStyle w:val="12"/>
            </w:pPr>
            <w:r>
              <w:t>202.90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64.45</w:t>
            </w:r>
          </w:p>
        </w:tc>
        <w:tc>
          <w:tcPr>
            <w:tcW w:w="2551" w:type="dxa"/>
            <w:vAlign w:val="center"/>
          </w:tcPr>
          <w:p>
            <w:pPr>
              <w:pStyle w:val="12"/>
            </w:pPr>
          </w:p>
        </w:tc>
        <w:tc>
          <w:tcPr>
            <w:tcW w:w="2551" w:type="dxa"/>
            <w:vAlign w:val="center"/>
          </w:tcPr>
          <w:p>
            <w:pPr>
              <w:pStyle w:val="12"/>
            </w:pPr>
            <w:r>
              <w:t>64.45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6.89</w:t>
            </w:r>
          </w:p>
        </w:tc>
        <w:tc>
          <w:tcPr>
            <w:tcW w:w="2551" w:type="dxa"/>
            <w:vAlign w:val="center"/>
          </w:tcPr>
          <w:p>
            <w:pPr>
              <w:pStyle w:val="12"/>
            </w:pPr>
          </w:p>
        </w:tc>
        <w:tc>
          <w:tcPr>
            <w:tcW w:w="2551" w:type="dxa"/>
            <w:vAlign w:val="center"/>
          </w:tcPr>
          <w:p>
            <w:pPr>
              <w:pStyle w:val="12"/>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12.67</w:t>
            </w:r>
          </w:p>
        </w:tc>
        <w:tc>
          <w:tcPr>
            <w:tcW w:w="2551" w:type="dxa"/>
            <w:vAlign w:val="center"/>
          </w:tcPr>
          <w:p>
            <w:pPr>
              <w:pStyle w:val="12"/>
            </w:pPr>
          </w:p>
        </w:tc>
        <w:tc>
          <w:tcPr>
            <w:tcW w:w="2551" w:type="dxa"/>
            <w:vAlign w:val="center"/>
          </w:tcPr>
          <w:p>
            <w:pPr>
              <w:pStyle w:val="12"/>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29.82</w:t>
            </w:r>
          </w:p>
        </w:tc>
        <w:tc>
          <w:tcPr>
            <w:tcW w:w="2551" w:type="dxa"/>
            <w:vAlign w:val="center"/>
          </w:tcPr>
          <w:p>
            <w:pPr>
              <w:pStyle w:val="12"/>
            </w:pPr>
          </w:p>
        </w:tc>
        <w:tc>
          <w:tcPr>
            <w:tcW w:w="2551" w:type="dxa"/>
            <w:vAlign w:val="center"/>
          </w:tcPr>
          <w:p>
            <w:pPr>
              <w:pStyle w:val="12"/>
            </w:pPr>
            <w:r>
              <w:t>29.82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23.09</w:t>
            </w:r>
          </w:p>
        </w:tc>
        <w:tc>
          <w:tcPr>
            <w:tcW w:w="2551" w:type="dxa"/>
            <w:vAlign w:val="center"/>
          </w:tcPr>
          <w:p>
            <w:pPr>
              <w:pStyle w:val="12"/>
            </w:pPr>
          </w:p>
        </w:tc>
        <w:tc>
          <w:tcPr>
            <w:tcW w:w="2551" w:type="dxa"/>
            <w:vAlign w:val="center"/>
          </w:tcPr>
          <w:p>
            <w:pPr>
              <w:pStyle w:val="12"/>
            </w:pPr>
            <w:r>
              <w:t>23.09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55.89</w:t>
            </w:r>
          </w:p>
        </w:tc>
        <w:tc>
          <w:tcPr>
            <w:tcW w:w="2551" w:type="dxa"/>
            <w:vAlign w:val="center"/>
          </w:tcPr>
          <w:p>
            <w:pPr>
              <w:pStyle w:val="12"/>
            </w:pPr>
          </w:p>
        </w:tc>
        <w:tc>
          <w:tcPr>
            <w:tcW w:w="2551" w:type="dxa"/>
            <w:vAlign w:val="center"/>
          </w:tcPr>
          <w:p>
            <w:pPr>
              <w:pStyle w:val="12"/>
            </w:pPr>
            <w:r>
              <w:t>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8.28</w:t>
            </w:r>
          </w:p>
        </w:tc>
        <w:tc>
          <w:tcPr>
            <w:tcW w:w="2551" w:type="dxa"/>
            <w:vAlign w:val="center"/>
          </w:tcPr>
          <w:p>
            <w:pPr>
              <w:pStyle w:val="12"/>
            </w:pPr>
          </w:p>
        </w:tc>
        <w:tc>
          <w:tcPr>
            <w:tcW w:w="2551" w:type="dxa"/>
            <w:vAlign w:val="center"/>
          </w:tcPr>
          <w:p>
            <w:pPr>
              <w:pStyle w:val="12"/>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1.82</w:t>
            </w:r>
          </w:p>
        </w:tc>
        <w:tc>
          <w:tcPr>
            <w:tcW w:w="2551" w:type="dxa"/>
            <w:vAlign w:val="center"/>
          </w:tcPr>
          <w:p>
            <w:pPr>
              <w:pStyle w:val="12"/>
            </w:pPr>
          </w:p>
        </w:tc>
        <w:tc>
          <w:tcPr>
            <w:tcW w:w="2551" w:type="dxa"/>
            <w:vAlign w:val="center"/>
          </w:tcPr>
          <w:p>
            <w:pPr>
              <w:pStyle w:val="12"/>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270.30</w:t>
            </w:r>
          </w:p>
        </w:tc>
        <w:tc>
          <w:tcPr>
            <w:tcW w:w="2551" w:type="dxa"/>
            <w:vAlign w:val="center"/>
          </w:tcPr>
          <w:p>
            <w:pPr>
              <w:pStyle w:val="12"/>
            </w:pPr>
            <w:r>
              <w:t>270.30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191.53</w:t>
            </w:r>
          </w:p>
        </w:tc>
        <w:tc>
          <w:tcPr>
            <w:tcW w:w="2551" w:type="dxa"/>
            <w:vAlign w:val="center"/>
          </w:tcPr>
          <w:p>
            <w:pPr>
              <w:pStyle w:val="12"/>
            </w:pPr>
            <w:r>
              <w:t>191.53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0.19</w:t>
            </w:r>
          </w:p>
        </w:tc>
        <w:tc>
          <w:tcPr>
            <w:tcW w:w="2551" w:type="dxa"/>
            <w:vAlign w:val="center"/>
          </w:tcPr>
          <w:p>
            <w:pPr>
              <w:pStyle w:val="12"/>
            </w:pPr>
            <w:r>
              <w:t>0.19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76.76</w:t>
            </w:r>
          </w:p>
        </w:tc>
        <w:tc>
          <w:tcPr>
            <w:tcW w:w="2551" w:type="dxa"/>
            <w:vAlign w:val="center"/>
          </w:tcPr>
          <w:p>
            <w:pPr>
              <w:pStyle w:val="12"/>
            </w:pPr>
            <w:r>
              <w:t>76.76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rPr>
                <w:rFonts w:hint="default"/>
                <w:lang w:val="en-US"/>
              </w:rPr>
              <w:t>850</w:t>
            </w:r>
            <w:r>
              <w:t>.00</w:t>
            </w:r>
          </w:p>
        </w:tc>
        <w:tc>
          <w:tcPr>
            <w:tcW w:w="2551" w:type="dxa"/>
            <w:vAlign w:val="center"/>
          </w:tcPr>
          <w:p>
            <w:pPr>
              <w:pStyle w:val="16"/>
            </w:pPr>
          </w:p>
        </w:tc>
        <w:tc>
          <w:tcPr>
            <w:tcW w:w="2551" w:type="dxa"/>
            <w:vAlign w:val="center"/>
          </w:tcPr>
          <w:p>
            <w:pPr>
              <w:pStyle w:val="16"/>
            </w:pPr>
            <w:r>
              <w:rPr>
                <w:rFonts w:hint="default"/>
                <w:lang w:val="en-US"/>
              </w:rPr>
              <w:t>850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rPr>
                <w:rFonts w:hint="default"/>
                <w:lang w:val="en-US"/>
              </w:rPr>
              <w:t>850</w:t>
            </w:r>
            <w:r>
              <w:t>.00</w:t>
            </w:r>
          </w:p>
        </w:tc>
        <w:tc>
          <w:tcPr>
            <w:tcW w:w="2551" w:type="dxa"/>
            <w:vAlign w:val="center"/>
          </w:tcPr>
          <w:p>
            <w:pPr>
              <w:pStyle w:val="12"/>
            </w:pPr>
          </w:p>
        </w:tc>
        <w:tc>
          <w:tcPr>
            <w:tcW w:w="2551" w:type="dxa"/>
            <w:vAlign w:val="center"/>
          </w:tcPr>
          <w:p>
            <w:pPr>
              <w:pStyle w:val="12"/>
            </w:pPr>
            <w:r>
              <w:rPr>
                <w:rFonts w:hint="default"/>
                <w:lang w:val="en-US"/>
              </w:rPr>
              <w:t>850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rPr>
                <w:rFonts w:hint="default"/>
                <w:lang w:val="en-US"/>
              </w:rPr>
              <w:t>150</w:t>
            </w:r>
            <w:r>
              <w:t>.00</w:t>
            </w:r>
          </w:p>
        </w:tc>
        <w:tc>
          <w:tcPr>
            <w:tcW w:w="2551" w:type="dxa"/>
            <w:vAlign w:val="center"/>
          </w:tcPr>
          <w:p>
            <w:pPr>
              <w:pStyle w:val="12"/>
            </w:pPr>
          </w:p>
        </w:tc>
        <w:tc>
          <w:tcPr>
            <w:tcW w:w="2551" w:type="dxa"/>
            <w:vAlign w:val="center"/>
          </w:tcPr>
          <w:p>
            <w:pPr>
              <w:pStyle w:val="12"/>
            </w:pPr>
            <w:r>
              <w:rPr>
                <w:rFonts w:hint="default"/>
                <w:lang w:val="en-US"/>
              </w:rPr>
              <w:t>150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2121301</w:t>
            </w:r>
          </w:p>
        </w:tc>
        <w:tc>
          <w:tcPr>
            <w:tcW w:w="4535" w:type="dxa"/>
            <w:vAlign w:val="center"/>
          </w:tcPr>
          <w:p>
            <w:pPr>
              <w:pStyle w:val="13"/>
            </w:pPr>
            <w:r>
              <w:t>城市公共设施</w:t>
            </w:r>
          </w:p>
        </w:tc>
        <w:tc>
          <w:tcPr>
            <w:tcW w:w="2551" w:type="dxa"/>
            <w:vAlign w:val="center"/>
          </w:tcPr>
          <w:p>
            <w:pPr>
              <w:pStyle w:val="12"/>
            </w:pPr>
            <w:r>
              <w:rPr>
                <w:rFonts w:hint="default"/>
                <w:lang w:val="en-US"/>
              </w:rPr>
              <w:t>150</w:t>
            </w:r>
            <w:r>
              <w:t>.00</w:t>
            </w:r>
          </w:p>
        </w:tc>
        <w:tc>
          <w:tcPr>
            <w:tcW w:w="2551" w:type="dxa"/>
            <w:vAlign w:val="center"/>
          </w:tcPr>
          <w:p>
            <w:pPr>
              <w:pStyle w:val="12"/>
            </w:pPr>
          </w:p>
        </w:tc>
        <w:tc>
          <w:tcPr>
            <w:tcW w:w="2551" w:type="dxa"/>
            <w:vAlign w:val="center"/>
          </w:tcPr>
          <w:p>
            <w:pPr>
              <w:pStyle w:val="12"/>
            </w:pPr>
            <w:r>
              <w:rPr>
                <w:rFonts w:hint="default"/>
                <w:lang w:val="en-US"/>
              </w:rPr>
              <w:t>150</w:t>
            </w:r>
            <w:r>
              <w:t>.00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55.89</w:t>
            </w:r>
          </w:p>
        </w:tc>
        <w:tc>
          <w:tcPr>
            <w:tcW w:w="2381" w:type="dxa"/>
            <w:vAlign w:val="center"/>
          </w:tcPr>
          <w:p>
            <w:pPr>
              <w:pStyle w:val="16"/>
            </w:pPr>
            <w:r>
              <w:t>55.89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保定市徐水区城市管理综合行政执法局2024年部门预算信息公开情况说明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保定市徐水区城市管理综合行政执法局2024年部门预算信息公开情况说明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按照《中华人民共和国预算法》、《地方预决算公开操作规程》和《关于进一步推进预算公开工作的实施意见》规定，现将保定市徐水区城市管理综合行政执法局2024年部门预算公开如下：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第一部分 部门预算情况</w:t>
      </w:r>
    </w:p>
    <w:p>
      <w:pPr>
        <w:pStyle w:val="18"/>
      </w:pPr>
    </w:p>
    <w:p>
      <w:pPr>
        <w:pStyle w:val="18"/>
      </w:pPr>
      <w:r>
        <w:t>部 门 职 责</w:t>
      </w:r>
    </w:p>
    <w:p>
      <w:pPr>
        <w:pStyle w:val="18"/>
      </w:pPr>
    </w:p>
    <w:p>
      <w:pPr>
        <w:pStyle w:val="18"/>
      </w:pPr>
      <w:r>
        <w:t>根据《保定市徐水区城市管理综合行政执法局职能配置、内设机构和人员编制规定》，保定市徐水区城市管理综合行政执法局的主要职责是：</w:t>
      </w:r>
    </w:p>
    <w:p>
      <w:pPr>
        <w:pStyle w:val="18"/>
      </w:pPr>
      <w:r>
        <w:t>（一）宣传贯彻国家和省、市有关城市管理的政策和法规；拟订和实施城市管理有关规定。</w:t>
      </w:r>
    </w:p>
    <w:p>
      <w:pPr>
        <w:pStyle w:val="18"/>
      </w:pPr>
      <w:r>
        <w:t>（二）负责全区城市管理工作的业务指导、组织协调、监督检查和考核评价。</w:t>
      </w:r>
    </w:p>
    <w:p>
      <w:pPr>
        <w:pStyle w:val="18"/>
      </w:pPr>
      <w:r>
        <w:t>（三）拟订和实施城市管理长期规划和年度计划，推进数字城管智慧化。</w:t>
      </w:r>
    </w:p>
    <w:p>
      <w:pPr>
        <w:pStyle w:val="18"/>
      </w:pPr>
      <w:r>
        <w:t>（四）负责城市道路、桥梁、照明、供水、排水、燃气、供热、污水和垃圾处理等市政公用设施运行管理、乡村道路的建设和维护、城市容貌和环境卫生管理、城市园林绿化管理等方面的全部工作。</w:t>
      </w:r>
    </w:p>
    <w:p>
      <w:pPr>
        <w:pStyle w:val="18"/>
      </w:pPr>
      <w:r>
        <w:t>（五）负责城市公共空间秩序管理方面的户外广告设置，门头牌匾外立面装修、“街道家具”管理工作。</w:t>
      </w:r>
    </w:p>
    <w:p>
      <w:pPr>
        <w:pStyle w:val="18"/>
      </w:pPr>
      <w:r>
        <w:t>（六）负责城市交通管理方面的便道（人行道）、广场（游园）车辆停放管理工作。</w:t>
      </w:r>
    </w:p>
    <w:p>
      <w:pPr>
        <w:pStyle w:val="18"/>
      </w:pPr>
      <w:r>
        <w:t>（七）负责城市环境保护管理方面的道路扬尘、露天烧烤整治工作。</w:t>
      </w:r>
    </w:p>
    <w:p>
      <w:pPr>
        <w:pStyle w:val="18"/>
      </w:pPr>
      <w:r>
        <w:t>（八）负责城市应急管理等方面的道路清融雪以及城市道路、桥梁、照明应急保障，供水、燃气、污水处理应急工作的指导工作。</w:t>
      </w:r>
    </w:p>
    <w:p>
      <w:pPr>
        <w:pStyle w:val="18"/>
      </w:pPr>
      <w:r>
        <w:t>（九）集中行使“与群众生产生活密切相关、执法频率高、多头执法扰民问题突出、专业技术要求适宜、与城市管理密切相关”的行政处罚权。</w:t>
      </w:r>
    </w:p>
    <w:p>
      <w:pPr>
        <w:pStyle w:val="18"/>
      </w:pPr>
      <w:r>
        <w:t>（十）承办市、区人民政府决定调整的城市管理领域的其他职责。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保定市徐水区城市管理综合行政执法局本级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部门预算安排的总体情况</w:t>
      </w:r>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反映本部门当年全部收入。2024年预算收入9094.46万元，其中：一般公共预算收入6744.46万元，基金预算收入850万元，国</w:t>
      </w:r>
      <w:r>
        <w:rPr>
          <w:rFonts w:hint="eastAsia"/>
          <w:lang w:val="en-US" w:eastAsia="zh-CN"/>
        </w:rPr>
        <w:t>有</w:t>
      </w:r>
      <w:r>
        <w:t>资本经营预算收入0万元，财政专户核拨收入0万元，单位资金收入0万元，上年结转结余1500万元。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徐水城市管理综合行政执法局年度部门预算中支出预算的总体情况。2024年支出预算9094.46万元，其中基本支出3689.99万元，包括人员经费3486.08万元和日常公用经费203.90万元；项目支出5404.48万元，主要城区绿化养护项目和保安保洁费用等。</w:t>
      </w:r>
    </w:p>
    <w:p>
      <w:pPr>
        <w:pStyle w:val="19"/>
      </w:pPr>
      <w:r>
        <w:rPr>
          <w:rFonts w:hint="eastAsia"/>
          <w:lang w:eastAsia="zh-CN"/>
        </w:rPr>
        <w:t>（</w:t>
      </w:r>
      <w:r>
        <w:rPr>
          <w:rFonts w:hint="eastAsia"/>
          <w:lang w:val="en-US" w:eastAsia="zh-CN"/>
        </w:rPr>
        <w:t>三</w:t>
      </w:r>
      <w:r>
        <w:rPr>
          <w:rFonts w:hint="eastAsia"/>
          <w:lang w:eastAsia="zh-CN"/>
        </w:rPr>
        <w:t>）</w:t>
      </w:r>
      <w:r>
        <w:t>、比上年增减情况</w:t>
      </w:r>
    </w:p>
    <w:p>
      <w:pPr>
        <w:pStyle w:val="19"/>
      </w:pPr>
      <w:r>
        <w:t>本年度预算收支安排9094.46万元，</w:t>
      </w:r>
      <w:bookmarkStart w:id="20" w:name="_GoBack"/>
      <w:bookmarkEnd w:id="20"/>
      <w:r>
        <w:t>较上年减少1451.47万元。其中:基本支出减少407.16万元，主要原因是2023年预算中劳务派遣人员费用和网络租赁费用等项目在基本支出中，2024年预算在项目中；项目支出减少1044.31万元，主要原因是2个污水处理厂没有列入年初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机关运行经费安排情况</w:t>
      </w:r>
    </w:p>
    <w:p>
      <w:pPr>
        <w:pStyle w:val="20"/>
      </w:pPr>
      <w:r>
        <w:t>2024年我部门机关运行经费安排20</w:t>
      </w:r>
      <w:r>
        <w:rPr>
          <w:rFonts w:hint="default"/>
          <w:lang w:val="en-US"/>
        </w:rPr>
        <w:t>2</w:t>
      </w:r>
      <w:r>
        <w:t>.9万元，其中办公费64.45万元，邮电费</w:t>
      </w:r>
      <w:r>
        <w:rPr>
          <w:rFonts w:hint="default"/>
          <w:lang w:val="en-US"/>
        </w:rPr>
        <w:t>6.89</w:t>
      </w:r>
      <w:r>
        <w:t>万元，工会经费、福利费52.91万元，公务用车运行维护费55.89万元，其他支出</w:t>
      </w:r>
      <w:r>
        <w:rPr>
          <w:rFonts w:hint="default"/>
          <w:lang w:val="en-US"/>
        </w:rPr>
        <w:t>22.76</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财政拨款“三公”经费预算情况及增减变化原因</w:t>
      </w:r>
    </w:p>
    <w:p>
      <w:pPr>
        <w:pStyle w:val="21"/>
      </w:pPr>
      <w:r>
        <w:t>2024年，我部门财政拨款“三公”经费预算安排55.89万元，其中因公出国（境）费 0   万元；公务用车购置及运维费55.89万元（其中：公务用车购置费为0万元，公务用车运维费55.89万元）；公务接待费0万元。与2023年相比减少17.01万元，减少的主要原因是：2023年下达的车辆运维费为车辆编制数，2024年下达的车辆运维费为车辆实有数。</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根据区财政预算绩效管理要求，我部门以“部门职责—工作活动”为依据，强化举措，攻坚克难，按照“管理、服务、执法”三位一体的格局，持续开展了市容秩序和环境卫生综合整治活动，提高全城区环境卫生质量，使整个城区内环境卫生有了很大的提高。扎实开展了创城和大气污染防治工作，城区空气质量得到有效改善。进一步充实执法力量，加强执法队伍建设，树立执法队伍形象，实现城市管理持续化、常态化、精细化。进一步完善市政服务设施，保障市政设施的完好，为居民的生活出行提供便利条件。加强园林绿化管理，对我区公园、游园、行道树、道路绿化进行了专业的管理养护，提高城市承载能力，提升城市形象和品位，营造出干净整洁、和谐宜居的城区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1、提高城区环境卫生质量，改善人居环境。</w:t>
      </w:r>
    </w:p>
    <w:p>
      <w:pPr>
        <w:pStyle w:val="23"/>
      </w:pPr>
      <w:r>
        <w:t>绩效目标：城区道路清扫水平进一步提高，城区内生活垃圾清扫更及时，更干净；公厕进行了更专业化的管理，有效保护环境，提高全城区环境卫生质量，使整个城区内环境卫生有了很大的提高。</w:t>
      </w:r>
    </w:p>
    <w:p>
      <w:pPr>
        <w:pStyle w:val="23"/>
      </w:pPr>
      <w:r>
        <w:t>绩效指标：机械化清扫作业率100%；垃圾收集运输工作已全部市场化运营，做到了垃圾日产日清，无积存；公厕管理做到干净，整洁、无杂物。</w:t>
      </w:r>
    </w:p>
    <w:p>
      <w:pPr>
        <w:pStyle w:val="23"/>
      </w:pPr>
      <w:r>
        <w:t>2、进一步充实执法力量，加强执法队伍建设。</w:t>
      </w:r>
    </w:p>
    <w:p>
      <w:pPr>
        <w:pStyle w:val="23"/>
      </w:pPr>
      <w:r>
        <w:t>绩效目标：2024年我单位协管员40名，协助执法人员开展城市管理工作，营造了干净、整洁、有序的城市环境。</w:t>
      </w:r>
    </w:p>
    <w:p>
      <w:pPr>
        <w:pStyle w:val="23"/>
      </w:pPr>
      <w:r>
        <w:t>绩效指标：通过协管人员协助执法，促进社会安定，树立执法队伍的形象，实现城市管理工作的“持续化、常态化、精细化”目标。</w:t>
      </w:r>
    </w:p>
    <w:p>
      <w:pPr>
        <w:pStyle w:val="23"/>
      </w:pPr>
      <w:r>
        <w:t>3、加大执法巡逻力度，保障执法工作正常运行。</w:t>
      </w:r>
    </w:p>
    <w:p>
      <w:pPr>
        <w:pStyle w:val="23"/>
      </w:pPr>
      <w:r>
        <w:t>绩效目标：我单位车辆分为自购车辆和租用车辆，执法车辆日夜巡逻，全天候不间断运行，维护了城市秩序，保障了居民安全出行。</w:t>
      </w:r>
    </w:p>
    <w:p>
      <w:pPr>
        <w:pStyle w:val="23"/>
      </w:pPr>
      <w:r>
        <w:t>绩效指标：维护城市市容市貌秩序完成率大于等于90%、维护城市管理秩序、规范城乡建设环境完成率大于等于90%，充分利用车辆，加大巡逻力度，保障执法运转率100%。</w:t>
      </w:r>
    </w:p>
    <w:p>
      <w:pPr>
        <w:pStyle w:val="23"/>
      </w:pPr>
      <w:r>
        <w:t>4、满足徐水区污水处理需求，保障出水水质达标，实现“清水入淀，润泽雄安”。</w:t>
      </w:r>
    </w:p>
    <w:p>
      <w:pPr>
        <w:pStyle w:val="23"/>
      </w:pPr>
      <w:r>
        <w:t>绩效目标：徐水污水处理厂二期工程项目总体绩效目标为：新建3万吨/日污水处理厂一座；出水水质执行《大清河流域水污染物排放标准》(DB132795-2018)中的核心区域污染物排放标准。</w:t>
      </w:r>
    </w:p>
    <w:p>
      <w:pPr>
        <w:pStyle w:val="23"/>
      </w:pPr>
      <w:r>
        <w:t>绩效指标：改善污水处理能力，提高污水处理厂处理污水能力，保护并改善雄安新区上游水环境，效果明显；提升徐水区内河的水体水质，处理后的出水用于灌溉农田，促进农业发展，效果明显。</w:t>
      </w:r>
    </w:p>
    <w:p>
      <w:pPr>
        <w:pStyle w:val="23"/>
      </w:pPr>
      <w:r>
        <w:t xml:space="preserve">5、持续推进生态园林城市建设，提升城区园林绿化品质。 </w:t>
      </w:r>
    </w:p>
    <w:p>
      <w:pPr>
        <w:pStyle w:val="23"/>
      </w:pPr>
      <w:r>
        <w:t>绩效目标：结合我区园林绿化实际情况，通过政府采购方式与专业的绿化养护公司签订合同，对我区公园、游园、行道树、道路绿化进行了专业的管理养护，进一步提升城区园林绿化品质。</w:t>
      </w:r>
    </w:p>
    <w:p>
      <w:pPr>
        <w:pStyle w:val="23"/>
      </w:pPr>
      <w:r>
        <w:t>绩效指标：绿地率达到41.3%；人均公园绿地面积达到15.77平方米。</w:t>
      </w:r>
    </w:p>
    <w:p>
      <w:pPr>
        <w:pStyle w:val="23"/>
      </w:pPr>
      <w:r>
        <w:t>6、市政设施的管理与维护。</w:t>
      </w:r>
    </w:p>
    <w:p>
      <w:pPr>
        <w:pStyle w:val="23"/>
      </w:pPr>
      <w:r>
        <w:t>绩效目标：负责城市道路、桥梁、路灯照明、燃气、供热等市政公用设施运行管理与维护工作，保障市政设施的完好，为居民的生活出行提供便利条件。</w:t>
      </w:r>
    </w:p>
    <w:p>
      <w:pPr>
        <w:pStyle w:val="23"/>
      </w:pPr>
      <w:r>
        <w:t>绩效指标：路灯照明率达到95%以上，燃气普及率达到100%。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p>
    <w:p>
      <w:pPr>
        <w:pStyle w:val="24"/>
      </w:pPr>
      <w:r>
        <w:t>为充分履行我单位部门职责，达到上述绩效目标要求，并保证年度发展规划目标的顺利实现，采取下列几项措施：</w:t>
      </w:r>
    </w:p>
    <w:p>
      <w:pPr>
        <w:pStyle w:val="24"/>
      </w:pPr>
    </w:p>
    <w:p>
      <w:pPr>
        <w:pStyle w:val="24"/>
      </w:pPr>
      <w:r>
        <w:t>完善制度建设：通过不断完善支付制度，保证预算绩效目标顺利完成。</w:t>
      </w:r>
    </w:p>
    <w:p>
      <w:pPr>
        <w:pStyle w:val="24"/>
      </w:pPr>
      <w:r>
        <w:t>加强支出管理：通过优化支出结构、编细编实预算、加快履行政府采购手续、尽快启动项目、尽快支付资金等多项措施保证达到支出进度。</w:t>
      </w:r>
    </w:p>
    <w:p>
      <w:pPr>
        <w:pStyle w:val="24"/>
      </w:pPr>
      <w:r>
        <w:t>加强绩效运行监控:按要求开展绩效运行监控，发现问题及时采取措施，确保绩效目标保质如期实现。</w:t>
      </w:r>
    </w:p>
    <w:p>
      <w:pPr>
        <w:pStyle w:val="24"/>
      </w:pPr>
      <w:r>
        <w:t>做好绩效自评：按要求开展上一年度预算绩效自评和重点评价工作，对评价中发现的问题及时整改，调整优化支出结构，提高财政资金使用效益。</w:t>
      </w:r>
    </w:p>
    <w:p>
      <w:pPr>
        <w:pStyle w:val="24"/>
      </w:pPr>
      <w:r>
        <w:t>规范财务资产管理：完善财务管理制度，严格审批程序，加强固定资产登记、使用管理和报废处理管理，做到支出合理，物尽其用。</w:t>
      </w:r>
    </w:p>
    <w:p>
      <w:pPr>
        <w:pStyle w:val="24"/>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pPr>
      <w:r>
        <w:t>加强宣传培训调研等：加强人员培训，提高本部门职工业务素质；加强调研，提出优化财政资金配置、提高资金使用效益的建议；加大宣传力度，强化预算绩效管理意识，促进预算绩效管理水平进一步提高。</w:t>
      </w:r>
    </w:p>
    <w:p>
      <w:pPr>
        <w:pStyle w:val="24"/>
      </w:pPr>
    </w:p>
    <w:p>
      <w:pPr>
        <w:pStyle w:val="24"/>
      </w:pPr>
    </w:p>
    <w:p>
      <w:pPr>
        <w:pStyle w:val="24"/>
      </w:pP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1、2023年第五批新增一般债券-巨力大街（刘伶路-青庙营街）、仁兴西路（长城北大街-太行大街）建设工程绩效目标表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13062523P000009100094</w:t>
            </w:r>
          </w:p>
        </w:tc>
        <w:tc>
          <w:tcPr>
            <w:tcW w:w="2835" w:type="dxa"/>
            <w:vAlign w:val="center"/>
          </w:tcPr>
          <w:p>
            <w:pPr>
              <w:pStyle w:val="11"/>
            </w:pPr>
            <w:r>
              <w:t>项目名称</w:t>
            </w:r>
          </w:p>
        </w:tc>
        <w:tc>
          <w:tcPr>
            <w:tcW w:w="6094" w:type="dxa"/>
            <w:gridSpan w:val="3"/>
            <w:vAlign w:val="center"/>
          </w:tcPr>
          <w:p>
            <w:pPr>
              <w:pStyle w:val="13"/>
            </w:pPr>
            <w:r>
              <w:t>2023年第五批新增一般债券-巨力大街（刘伶路-青庙营街）、仁兴西路（长城北大街-太行大街）建设工程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2023年第五批新增一般债券-巨力大街（刘伶路-青庙营街）、仁兴西路（长城北大街-太行大街）建设工程资金。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1.该项目建设为改善徐水区第三中学周边道路交通环境，扩大公共服务设施范围。</w:t>
            </w:r>
          </w:p>
          <w:p>
            <w:pPr>
              <w:pStyle w:val="13"/>
            </w:pPr>
            <w:r>
              <w:t>2.新建巨力大街北起是刘伶路、南至是青庙营街道路长1117.102米，道路红线宽度为30米。</w:t>
            </w:r>
          </w:p>
          <w:p>
            <w:pPr>
              <w:pStyle w:val="13"/>
            </w:pPr>
            <w:r>
              <w:t>3.新建仁兴西路西起长城北大街、东至太行大街长1026.111米，道路红线宽度30米。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建设道路长度</w:t>
            </w:r>
          </w:p>
        </w:tc>
        <w:tc>
          <w:tcPr>
            <w:tcW w:w="5386" w:type="dxa"/>
            <w:vAlign w:val="center"/>
          </w:tcPr>
          <w:p>
            <w:pPr>
              <w:pStyle w:val="13"/>
            </w:pPr>
            <w:r>
              <w:t>巨力大街北起是刘伶路、南至是青庙营街长度</w:t>
            </w:r>
          </w:p>
        </w:tc>
        <w:tc>
          <w:tcPr>
            <w:tcW w:w="2268" w:type="dxa"/>
            <w:vAlign w:val="center"/>
          </w:tcPr>
          <w:p>
            <w:pPr>
              <w:pStyle w:val="13"/>
            </w:pPr>
            <w:r>
              <w:t>1117.1米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建设道路红线宽度</w:t>
            </w:r>
          </w:p>
        </w:tc>
        <w:tc>
          <w:tcPr>
            <w:tcW w:w="5386" w:type="dxa"/>
            <w:vAlign w:val="center"/>
          </w:tcPr>
          <w:p>
            <w:pPr>
              <w:pStyle w:val="13"/>
            </w:pPr>
            <w:r>
              <w:t>巨力大街北起是刘伶路、南至是青庙营街道路红线宽度</w:t>
            </w:r>
          </w:p>
        </w:tc>
        <w:tc>
          <w:tcPr>
            <w:tcW w:w="2268" w:type="dxa"/>
            <w:vAlign w:val="center"/>
          </w:tcPr>
          <w:p>
            <w:pPr>
              <w:pStyle w:val="13"/>
            </w:pPr>
            <w:r>
              <w:t>30米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建设道路长度</w:t>
            </w:r>
          </w:p>
        </w:tc>
        <w:tc>
          <w:tcPr>
            <w:tcW w:w="5386" w:type="dxa"/>
            <w:vAlign w:val="center"/>
          </w:tcPr>
          <w:p>
            <w:pPr>
              <w:pStyle w:val="13"/>
            </w:pPr>
            <w:r>
              <w:t>仁兴西路西起长城北大街、东至太行大街长度</w:t>
            </w:r>
          </w:p>
        </w:tc>
        <w:tc>
          <w:tcPr>
            <w:tcW w:w="2268" w:type="dxa"/>
            <w:vAlign w:val="center"/>
          </w:tcPr>
          <w:p>
            <w:pPr>
              <w:pStyle w:val="13"/>
            </w:pPr>
            <w:r>
              <w:t>1026.11米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建设道路红线宽度</w:t>
            </w:r>
          </w:p>
        </w:tc>
        <w:tc>
          <w:tcPr>
            <w:tcW w:w="5386" w:type="dxa"/>
            <w:vAlign w:val="center"/>
          </w:tcPr>
          <w:p>
            <w:pPr>
              <w:pStyle w:val="13"/>
            </w:pPr>
            <w:r>
              <w:t>仁兴西路西起长城北大街、东至太行大街长度</w:t>
            </w:r>
          </w:p>
        </w:tc>
        <w:tc>
          <w:tcPr>
            <w:tcW w:w="2268" w:type="dxa"/>
            <w:vAlign w:val="center"/>
          </w:tcPr>
          <w:p>
            <w:pPr>
              <w:pStyle w:val="13"/>
            </w:pPr>
            <w:r>
              <w:t>30米</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按合同要求及时支付</w:t>
            </w:r>
          </w:p>
        </w:tc>
        <w:tc>
          <w:tcPr>
            <w:tcW w:w="2268" w:type="dxa"/>
            <w:vAlign w:val="center"/>
          </w:tcPr>
          <w:p>
            <w:pPr>
              <w:pStyle w:val="13"/>
            </w:pPr>
            <w:r>
              <w:t>100%</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不超过合同金额</w:t>
            </w:r>
          </w:p>
        </w:tc>
        <w:tc>
          <w:tcPr>
            <w:tcW w:w="2268" w:type="dxa"/>
            <w:vAlign w:val="center"/>
          </w:tcPr>
          <w:p>
            <w:pPr>
              <w:pStyle w:val="13"/>
            </w:pPr>
            <w:r>
              <w:t>≤7451.5万元</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居民出行便利提升率</w:t>
            </w:r>
          </w:p>
        </w:tc>
        <w:tc>
          <w:tcPr>
            <w:tcW w:w="5386" w:type="dxa"/>
            <w:vAlign w:val="center"/>
          </w:tcPr>
          <w:p>
            <w:pPr>
              <w:pStyle w:val="13"/>
            </w:pPr>
            <w:r>
              <w:t>提高居民出行便利提升率</w:t>
            </w:r>
          </w:p>
        </w:tc>
        <w:tc>
          <w:tcPr>
            <w:tcW w:w="2268" w:type="dxa"/>
            <w:vAlign w:val="center"/>
          </w:tcPr>
          <w:p>
            <w:pPr>
              <w:pStyle w:val="13"/>
            </w:pPr>
            <w:r>
              <w:t>≥95%</w:t>
            </w:r>
          </w:p>
        </w:tc>
        <w:tc>
          <w:tcPr>
            <w:tcW w:w="1276" w:type="dxa"/>
            <w:vAlign w:val="center"/>
          </w:tcPr>
          <w:p>
            <w:pPr>
              <w:pStyle w:val="13"/>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居民对出行便利提满意程度</w:t>
            </w:r>
          </w:p>
        </w:tc>
        <w:tc>
          <w:tcPr>
            <w:tcW w:w="2268" w:type="dxa"/>
            <w:vAlign w:val="center"/>
          </w:tcPr>
          <w:p>
            <w:pPr>
              <w:pStyle w:val="13"/>
            </w:pPr>
            <w:r>
              <w:t>≥95%</w:t>
            </w:r>
          </w:p>
        </w:tc>
        <w:tc>
          <w:tcPr>
            <w:tcW w:w="1276" w:type="dxa"/>
            <w:vAlign w:val="center"/>
          </w:tcPr>
          <w:p>
            <w:pPr>
              <w:pStyle w:val="13"/>
            </w:pPr>
            <w:r>
              <w:t>依据对居民调查问卷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2、2023年第五批新增一般债券-永兴路（长城北大街-广源街）改造提升工程绩效目标表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13062523P00000910008G</w:t>
            </w:r>
          </w:p>
        </w:tc>
        <w:tc>
          <w:tcPr>
            <w:tcW w:w="2835" w:type="dxa"/>
            <w:vAlign w:val="center"/>
          </w:tcPr>
          <w:p>
            <w:pPr>
              <w:pStyle w:val="11"/>
            </w:pPr>
            <w:r>
              <w:t>项目名称</w:t>
            </w:r>
          </w:p>
        </w:tc>
        <w:tc>
          <w:tcPr>
            <w:tcW w:w="6094" w:type="dxa"/>
            <w:gridSpan w:val="3"/>
            <w:vAlign w:val="center"/>
          </w:tcPr>
          <w:p>
            <w:pPr>
              <w:pStyle w:val="13"/>
            </w:pPr>
            <w:r>
              <w:t>2023年第五批新增一般债券-永兴路（长城北大街-广源街）改造提升工程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2023年第五批新增一般债券-永兴路（长城北大街-广源街）改造提升工程资金。</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1.完善城市路网系统，改善道路现状，满足居民出行需要，落实城市道路发展规划。</w:t>
            </w:r>
          </w:p>
          <w:p>
            <w:pPr>
              <w:pStyle w:val="13"/>
            </w:pPr>
            <w:r>
              <w:t>2.极大改善和提升周边居民的出行环境，促进区域经济发展，完善我区路网结构，加快美丽徐水建设步伐。</w:t>
            </w:r>
          </w:p>
          <w:p>
            <w:pPr>
              <w:pStyle w:val="13"/>
            </w:pPr>
            <w:r>
              <w:t>3.改造提升永兴路西起长城北大街、东至广源街街道路长2050.4米，长城北大街-瀑河桥段红线宽度约40米，瀑河桥-广源街段红线宽度约30米。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改造提升道路长度</w:t>
            </w:r>
          </w:p>
        </w:tc>
        <w:tc>
          <w:tcPr>
            <w:tcW w:w="5386" w:type="dxa"/>
            <w:vAlign w:val="center"/>
          </w:tcPr>
          <w:p>
            <w:pPr>
              <w:pStyle w:val="13"/>
            </w:pPr>
            <w:r>
              <w:t>永兴路西起长城北大街、东至广源街街道路长度</w:t>
            </w:r>
          </w:p>
        </w:tc>
        <w:tc>
          <w:tcPr>
            <w:tcW w:w="2268" w:type="dxa"/>
            <w:vAlign w:val="center"/>
          </w:tcPr>
          <w:p>
            <w:pPr>
              <w:pStyle w:val="13"/>
            </w:pPr>
            <w:r>
              <w:t>2050.4米</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改造提升道路红线宽度</w:t>
            </w:r>
          </w:p>
        </w:tc>
        <w:tc>
          <w:tcPr>
            <w:tcW w:w="5386" w:type="dxa"/>
            <w:vAlign w:val="center"/>
          </w:tcPr>
          <w:p>
            <w:pPr>
              <w:pStyle w:val="13"/>
            </w:pPr>
            <w:r>
              <w:t>长城北大街-瀑河桥段红线宽度</w:t>
            </w:r>
          </w:p>
        </w:tc>
        <w:tc>
          <w:tcPr>
            <w:tcW w:w="2268" w:type="dxa"/>
            <w:vAlign w:val="center"/>
          </w:tcPr>
          <w:p>
            <w:pPr>
              <w:pStyle w:val="13"/>
            </w:pPr>
            <w:r>
              <w:t>40米</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改造提升道路红线宽度</w:t>
            </w:r>
          </w:p>
        </w:tc>
        <w:tc>
          <w:tcPr>
            <w:tcW w:w="5386" w:type="dxa"/>
            <w:vAlign w:val="center"/>
          </w:tcPr>
          <w:p>
            <w:pPr>
              <w:pStyle w:val="13"/>
            </w:pPr>
            <w:r>
              <w:t>瀑河桥-广源街段红线宽度</w:t>
            </w:r>
          </w:p>
        </w:tc>
        <w:tc>
          <w:tcPr>
            <w:tcW w:w="2268" w:type="dxa"/>
            <w:vAlign w:val="center"/>
          </w:tcPr>
          <w:p>
            <w:pPr>
              <w:pStyle w:val="13"/>
            </w:pPr>
            <w:r>
              <w:t>30米</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按合同要求及时支付</w:t>
            </w:r>
          </w:p>
        </w:tc>
        <w:tc>
          <w:tcPr>
            <w:tcW w:w="2268" w:type="dxa"/>
            <w:vAlign w:val="center"/>
          </w:tcPr>
          <w:p>
            <w:pPr>
              <w:pStyle w:val="13"/>
            </w:pPr>
            <w:r>
              <w:t>100%</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不超过合同金额</w:t>
            </w:r>
          </w:p>
        </w:tc>
        <w:tc>
          <w:tcPr>
            <w:tcW w:w="2268" w:type="dxa"/>
            <w:vAlign w:val="center"/>
          </w:tcPr>
          <w:p>
            <w:pPr>
              <w:pStyle w:val="13"/>
            </w:pPr>
            <w:r>
              <w:t>≤4516.09万元</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居民出行便利提升率</w:t>
            </w:r>
          </w:p>
        </w:tc>
        <w:tc>
          <w:tcPr>
            <w:tcW w:w="5386" w:type="dxa"/>
            <w:vAlign w:val="center"/>
          </w:tcPr>
          <w:p>
            <w:pPr>
              <w:pStyle w:val="13"/>
            </w:pPr>
            <w:r>
              <w:t>提高居民出行便利提升率</w:t>
            </w:r>
          </w:p>
        </w:tc>
        <w:tc>
          <w:tcPr>
            <w:tcW w:w="2268" w:type="dxa"/>
            <w:vAlign w:val="center"/>
          </w:tcPr>
          <w:p>
            <w:pPr>
              <w:pStyle w:val="13"/>
            </w:pPr>
            <w:r>
              <w:t>≥95%</w:t>
            </w:r>
          </w:p>
        </w:tc>
        <w:tc>
          <w:tcPr>
            <w:tcW w:w="1276" w:type="dxa"/>
            <w:vAlign w:val="center"/>
          </w:tcPr>
          <w:p>
            <w:pPr>
              <w:pStyle w:val="13"/>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居民对出行便利满意程度</w:t>
            </w:r>
          </w:p>
        </w:tc>
        <w:tc>
          <w:tcPr>
            <w:tcW w:w="2268" w:type="dxa"/>
            <w:vAlign w:val="center"/>
          </w:tcPr>
          <w:p>
            <w:pPr>
              <w:pStyle w:val="13"/>
            </w:pPr>
            <w:r>
              <w:t>≥95%</w:t>
            </w:r>
          </w:p>
        </w:tc>
        <w:tc>
          <w:tcPr>
            <w:tcW w:w="1276" w:type="dxa"/>
            <w:vAlign w:val="center"/>
          </w:tcPr>
          <w:p>
            <w:pPr>
              <w:pStyle w:val="13"/>
            </w:pPr>
            <w:r>
              <w:t>依据对居民调查问卷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3、保安保洁费用绩效目标表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13062524P00001510265E</w:t>
            </w:r>
          </w:p>
        </w:tc>
        <w:tc>
          <w:tcPr>
            <w:tcW w:w="2835" w:type="dxa"/>
            <w:vAlign w:val="center"/>
          </w:tcPr>
          <w:p>
            <w:pPr>
              <w:pStyle w:val="11"/>
            </w:pPr>
            <w:r>
              <w:t>项目名称</w:t>
            </w:r>
          </w:p>
        </w:tc>
        <w:tc>
          <w:tcPr>
            <w:tcW w:w="6094" w:type="dxa"/>
            <w:gridSpan w:val="3"/>
            <w:vAlign w:val="center"/>
          </w:tcPr>
          <w:p>
            <w:pPr>
              <w:pStyle w:val="13"/>
            </w:pPr>
            <w:r>
              <w:t>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15.48</w:t>
            </w:r>
          </w:p>
        </w:tc>
        <w:tc>
          <w:tcPr>
            <w:tcW w:w="2835" w:type="dxa"/>
            <w:vAlign w:val="center"/>
          </w:tcPr>
          <w:p>
            <w:pPr>
              <w:pStyle w:val="11"/>
            </w:pPr>
            <w:r>
              <w:t>其中：财政    资金</w:t>
            </w:r>
          </w:p>
        </w:tc>
        <w:tc>
          <w:tcPr>
            <w:tcW w:w="2551" w:type="dxa"/>
            <w:vAlign w:val="center"/>
          </w:tcPr>
          <w:p>
            <w:pPr>
              <w:pStyle w:val="13"/>
            </w:pPr>
            <w:r>
              <w:t>15.48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1.通过聘请专业保安保洁公司，保证局机关办公环境整洁度，加强机关安全保卫工作。</w:t>
            </w:r>
          </w:p>
          <w:p>
            <w:pPr>
              <w:pStyle w:val="13"/>
            </w:pPr>
            <w:r>
              <w:t>2.聘用专业保洁人员数量2人，每天完成4000平方米办公区域的保洁打扫，确保办公区域保洁验收达标率达到90%以上，办公人员满意度达到90%以上。</w:t>
            </w:r>
          </w:p>
          <w:p>
            <w:pPr>
              <w:pStyle w:val="13"/>
            </w:pPr>
            <w:r>
              <w:t>3.聘用专业保安人员数量4人，保障办公场所安全，办公人员满意度达到90%以上。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保洁面积</w:t>
            </w:r>
          </w:p>
        </w:tc>
        <w:tc>
          <w:tcPr>
            <w:tcW w:w="5386" w:type="dxa"/>
            <w:vAlign w:val="center"/>
          </w:tcPr>
          <w:p>
            <w:pPr>
              <w:pStyle w:val="13"/>
            </w:pPr>
            <w:r>
              <w:t>保洁面积</w:t>
            </w:r>
          </w:p>
        </w:tc>
        <w:tc>
          <w:tcPr>
            <w:tcW w:w="2268" w:type="dxa"/>
            <w:vAlign w:val="center"/>
          </w:tcPr>
          <w:p>
            <w:pPr>
              <w:pStyle w:val="13"/>
            </w:pPr>
            <w:r>
              <w:t>≥4000平方米</w:t>
            </w:r>
          </w:p>
        </w:tc>
        <w:tc>
          <w:tcPr>
            <w:tcW w:w="1276" w:type="dxa"/>
            <w:vAlign w:val="center"/>
          </w:tcPr>
          <w:p>
            <w:pPr>
              <w:pStyle w:val="13"/>
            </w:pPr>
            <w:r>
              <w:t>依据办公区域实际需要保洁面积确认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保洁人员数量</w:t>
            </w:r>
          </w:p>
        </w:tc>
        <w:tc>
          <w:tcPr>
            <w:tcW w:w="5386" w:type="dxa"/>
            <w:vAlign w:val="center"/>
          </w:tcPr>
          <w:p>
            <w:pPr>
              <w:pStyle w:val="13"/>
            </w:pPr>
            <w:r>
              <w:t>聘用保洁人员数量</w:t>
            </w:r>
          </w:p>
        </w:tc>
        <w:tc>
          <w:tcPr>
            <w:tcW w:w="2268" w:type="dxa"/>
            <w:vAlign w:val="center"/>
          </w:tcPr>
          <w:p>
            <w:pPr>
              <w:pStyle w:val="13"/>
            </w:pPr>
            <w:r>
              <w:t>2人</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保安人员数量</w:t>
            </w:r>
          </w:p>
        </w:tc>
        <w:tc>
          <w:tcPr>
            <w:tcW w:w="5386" w:type="dxa"/>
            <w:vAlign w:val="center"/>
          </w:tcPr>
          <w:p>
            <w:pPr>
              <w:pStyle w:val="13"/>
            </w:pPr>
            <w:r>
              <w:t>聘用保安人员数量</w:t>
            </w:r>
          </w:p>
        </w:tc>
        <w:tc>
          <w:tcPr>
            <w:tcW w:w="2268" w:type="dxa"/>
            <w:vAlign w:val="center"/>
          </w:tcPr>
          <w:p>
            <w:pPr>
              <w:pStyle w:val="13"/>
            </w:pPr>
            <w:r>
              <w:t>4人</w:t>
            </w:r>
          </w:p>
        </w:tc>
        <w:tc>
          <w:tcPr>
            <w:tcW w:w="1276" w:type="dxa"/>
            <w:vAlign w:val="center"/>
          </w:tcPr>
          <w:p>
            <w:pPr>
              <w:pStyle w:val="13"/>
            </w:pPr>
            <w:r>
              <w:t>依据保安服务合同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办公区域保洁验收达标率</w:t>
            </w:r>
          </w:p>
        </w:tc>
        <w:tc>
          <w:tcPr>
            <w:tcW w:w="5386" w:type="dxa"/>
            <w:vAlign w:val="center"/>
          </w:tcPr>
          <w:p>
            <w:pPr>
              <w:pStyle w:val="13"/>
            </w:pPr>
            <w:r>
              <w:t>办公楼区域每天保洁验收合格情况</w:t>
            </w:r>
          </w:p>
        </w:tc>
        <w:tc>
          <w:tcPr>
            <w:tcW w:w="2268" w:type="dxa"/>
            <w:vAlign w:val="center"/>
          </w:tcPr>
          <w:p>
            <w:pPr>
              <w:pStyle w:val="13"/>
            </w:pPr>
            <w:r>
              <w:t>≥90%</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聘用人员劳务费支付及时率</w:t>
            </w:r>
          </w:p>
        </w:tc>
        <w:tc>
          <w:tcPr>
            <w:tcW w:w="5386" w:type="dxa"/>
            <w:vAlign w:val="center"/>
          </w:tcPr>
          <w:p>
            <w:pPr>
              <w:pStyle w:val="13"/>
            </w:pPr>
            <w:r>
              <w:t>聘用人员劳务费支付及时情况</w:t>
            </w:r>
          </w:p>
        </w:tc>
        <w:tc>
          <w:tcPr>
            <w:tcW w:w="2268" w:type="dxa"/>
            <w:vAlign w:val="center"/>
          </w:tcPr>
          <w:p>
            <w:pPr>
              <w:pStyle w:val="13"/>
            </w:pPr>
            <w:r>
              <w:t>≥90%</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聘用人员工资发放标准</w:t>
            </w:r>
          </w:p>
        </w:tc>
        <w:tc>
          <w:tcPr>
            <w:tcW w:w="5386" w:type="dxa"/>
            <w:vAlign w:val="center"/>
          </w:tcPr>
          <w:p>
            <w:pPr>
              <w:pStyle w:val="13"/>
            </w:pPr>
            <w:r>
              <w:t>保洁聘用人员工资发放标准</w:t>
            </w:r>
          </w:p>
        </w:tc>
        <w:tc>
          <w:tcPr>
            <w:tcW w:w="2268" w:type="dxa"/>
            <w:vAlign w:val="center"/>
          </w:tcPr>
          <w:p>
            <w:pPr>
              <w:pStyle w:val="13"/>
            </w:pPr>
            <w:r>
              <w:t>54000元/年</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聘用人员工资发放标准</w:t>
            </w:r>
          </w:p>
        </w:tc>
        <w:tc>
          <w:tcPr>
            <w:tcW w:w="5386" w:type="dxa"/>
            <w:vAlign w:val="center"/>
          </w:tcPr>
          <w:p>
            <w:pPr>
              <w:pStyle w:val="13"/>
            </w:pPr>
            <w:r>
              <w:t>保安聘用人员工资发放标准</w:t>
            </w:r>
          </w:p>
        </w:tc>
        <w:tc>
          <w:tcPr>
            <w:tcW w:w="2268" w:type="dxa"/>
            <w:vAlign w:val="center"/>
          </w:tcPr>
          <w:p>
            <w:pPr>
              <w:pStyle w:val="13"/>
            </w:pPr>
            <w:r>
              <w:t>100800元/年</w:t>
            </w:r>
          </w:p>
        </w:tc>
        <w:tc>
          <w:tcPr>
            <w:tcW w:w="1276" w:type="dxa"/>
            <w:vAlign w:val="center"/>
          </w:tcPr>
          <w:p>
            <w:pPr>
              <w:pStyle w:val="13"/>
            </w:pPr>
            <w:r>
              <w:t>依据保安服务合同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机关办公环境整洁度</w:t>
            </w:r>
          </w:p>
        </w:tc>
        <w:tc>
          <w:tcPr>
            <w:tcW w:w="5386" w:type="dxa"/>
            <w:vAlign w:val="center"/>
          </w:tcPr>
          <w:p>
            <w:pPr>
              <w:pStyle w:val="13"/>
            </w:pPr>
            <w:r>
              <w:t>局机关办公环境整洁情况</w:t>
            </w:r>
          </w:p>
        </w:tc>
        <w:tc>
          <w:tcPr>
            <w:tcW w:w="2268" w:type="dxa"/>
            <w:vAlign w:val="center"/>
          </w:tcPr>
          <w:p>
            <w:pPr>
              <w:pStyle w:val="13"/>
            </w:pPr>
            <w:r>
              <w:t>≥95%</w:t>
            </w:r>
          </w:p>
        </w:tc>
        <w:tc>
          <w:tcPr>
            <w:tcW w:w="1276" w:type="dxa"/>
            <w:vAlign w:val="center"/>
          </w:tcPr>
          <w:p>
            <w:pPr>
              <w:pStyle w:val="13"/>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办公人员对办公环境整洁度满意度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4、城建路灯电费绩效目标表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13062524P000016100085</w:t>
            </w:r>
          </w:p>
        </w:tc>
        <w:tc>
          <w:tcPr>
            <w:tcW w:w="2835" w:type="dxa"/>
            <w:vAlign w:val="center"/>
          </w:tcPr>
          <w:p>
            <w:pPr>
              <w:pStyle w:val="11"/>
            </w:pPr>
            <w:r>
              <w:t>项目名称</w:t>
            </w:r>
          </w:p>
        </w:tc>
        <w:tc>
          <w:tcPr>
            <w:tcW w:w="6094" w:type="dxa"/>
            <w:gridSpan w:val="3"/>
            <w:vAlign w:val="center"/>
          </w:tcPr>
          <w:p>
            <w:pPr>
              <w:pStyle w:val="13"/>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rPr>
                <w:rFonts w:hint="default"/>
                <w:lang w:val="en-US"/>
              </w:rPr>
              <w:t>150</w:t>
            </w:r>
            <w:r>
              <w:t>.00</w:t>
            </w:r>
          </w:p>
        </w:tc>
        <w:tc>
          <w:tcPr>
            <w:tcW w:w="2835" w:type="dxa"/>
            <w:vAlign w:val="center"/>
          </w:tcPr>
          <w:p>
            <w:pPr>
              <w:pStyle w:val="11"/>
            </w:pPr>
            <w:r>
              <w:t>其中：财政    资金</w:t>
            </w:r>
          </w:p>
        </w:tc>
        <w:tc>
          <w:tcPr>
            <w:tcW w:w="2551" w:type="dxa"/>
            <w:vAlign w:val="center"/>
          </w:tcPr>
          <w:p>
            <w:pPr>
              <w:pStyle w:val="13"/>
            </w:pPr>
            <w:r>
              <w:rPr>
                <w:rFonts w:hint="default"/>
                <w:lang w:val="en-US"/>
              </w:rPr>
              <w:t>150</w:t>
            </w:r>
            <w:r>
              <w:t>.00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1.城区亮化得到了明显改善，城市面貌有很大的提升。</w:t>
            </w:r>
          </w:p>
          <w:p>
            <w:pPr>
              <w:pStyle w:val="13"/>
            </w:pPr>
            <w:r>
              <w:t>2.保障范围内16000盏路灯的正常照明，通电路灯覆盖率达到95%以上，居民夜间出行便利提升率达到70%以上，居民满意度达到85%以上。</w:t>
            </w:r>
          </w:p>
          <w:p>
            <w:pPr>
              <w:pStyle w:val="13"/>
            </w:pPr>
            <w:r>
              <w:t>3.完成了18条大街小巷街道的照明。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保障照明路灯数量</w:t>
            </w:r>
          </w:p>
        </w:tc>
        <w:tc>
          <w:tcPr>
            <w:tcW w:w="5386" w:type="dxa"/>
            <w:vAlign w:val="center"/>
          </w:tcPr>
          <w:p>
            <w:pPr>
              <w:pStyle w:val="13"/>
            </w:pPr>
            <w:r>
              <w:t>城区范围内路灯的数量</w:t>
            </w:r>
          </w:p>
        </w:tc>
        <w:tc>
          <w:tcPr>
            <w:tcW w:w="2268" w:type="dxa"/>
            <w:vAlign w:val="center"/>
          </w:tcPr>
          <w:p>
            <w:pPr>
              <w:pStyle w:val="13"/>
            </w:pPr>
            <w:r>
              <w:t>16000盏</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通电路灯覆盖率</w:t>
            </w:r>
          </w:p>
        </w:tc>
        <w:tc>
          <w:tcPr>
            <w:tcW w:w="5386" w:type="dxa"/>
            <w:vAlign w:val="center"/>
          </w:tcPr>
          <w:p>
            <w:pPr>
              <w:pStyle w:val="13"/>
            </w:pPr>
            <w:r>
              <w:t>保障城区已通电路灯的照明率</w:t>
            </w:r>
          </w:p>
        </w:tc>
        <w:tc>
          <w:tcPr>
            <w:tcW w:w="2268" w:type="dxa"/>
            <w:vAlign w:val="center"/>
          </w:tcPr>
          <w:p>
            <w:pPr>
              <w:pStyle w:val="13"/>
            </w:pPr>
            <w:r>
              <w:t>≥95%</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电费支付及时率</w:t>
            </w:r>
          </w:p>
        </w:tc>
        <w:tc>
          <w:tcPr>
            <w:tcW w:w="5386" w:type="dxa"/>
            <w:vAlign w:val="center"/>
          </w:tcPr>
          <w:p>
            <w:pPr>
              <w:pStyle w:val="13"/>
            </w:pPr>
            <w:r>
              <w:t>支付电费及时情况</w:t>
            </w:r>
          </w:p>
        </w:tc>
        <w:tc>
          <w:tcPr>
            <w:tcW w:w="2268" w:type="dxa"/>
            <w:vAlign w:val="center"/>
          </w:tcPr>
          <w:p>
            <w:pPr>
              <w:pStyle w:val="13"/>
            </w:pPr>
            <w:r>
              <w:t>100%</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年度预算支出成本</w:t>
            </w:r>
          </w:p>
        </w:tc>
        <w:tc>
          <w:tcPr>
            <w:tcW w:w="5386" w:type="dxa"/>
            <w:vAlign w:val="center"/>
          </w:tcPr>
          <w:p>
            <w:pPr>
              <w:pStyle w:val="13"/>
            </w:pPr>
            <w:r>
              <w:t>年度成本支出情况</w:t>
            </w:r>
          </w:p>
        </w:tc>
        <w:tc>
          <w:tcPr>
            <w:tcW w:w="2268" w:type="dxa"/>
            <w:vAlign w:val="center"/>
          </w:tcPr>
          <w:p>
            <w:pPr>
              <w:pStyle w:val="13"/>
            </w:pPr>
            <w:r>
              <w:t>≤</w:t>
            </w:r>
            <w:r>
              <w:rPr>
                <w:rFonts w:hint="default"/>
                <w:lang w:val="en-US"/>
              </w:rPr>
              <w:t>150</w:t>
            </w:r>
            <w:r>
              <w:t>万元</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居民夜间出行便利提升率</w:t>
            </w:r>
          </w:p>
        </w:tc>
        <w:tc>
          <w:tcPr>
            <w:tcW w:w="5386" w:type="dxa"/>
            <w:vAlign w:val="center"/>
          </w:tcPr>
          <w:p>
            <w:pPr>
              <w:pStyle w:val="13"/>
            </w:pPr>
            <w:r>
              <w:t>认为夜间出行便利提升的居民比率</w:t>
            </w:r>
          </w:p>
        </w:tc>
        <w:tc>
          <w:tcPr>
            <w:tcW w:w="2268" w:type="dxa"/>
            <w:vAlign w:val="center"/>
          </w:tcPr>
          <w:p>
            <w:pPr>
              <w:pStyle w:val="13"/>
            </w:pPr>
            <w:r>
              <w:t>≥70%</w:t>
            </w:r>
          </w:p>
        </w:tc>
        <w:tc>
          <w:tcPr>
            <w:tcW w:w="1276" w:type="dxa"/>
            <w:vAlign w:val="center"/>
          </w:tcPr>
          <w:p>
            <w:pPr>
              <w:pStyle w:val="13"/>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居民对夜间出行路灯照明的满意度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5、市政公众责任险绩效目标表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13062524P000015102689</w:t>
            </w:r>
          </w:p>
        </w:tc>
        <w:tc>
          <w:tcPr>
            <w:tcW w:w="2835" w:type="dxa"/>
            <w:vAlign w:val="center"/>
          </w:tcPr>
          <w:p>
            <w:pPr>
              <w:pStyle w:val="11"/>
            </w:pPr>
            <w:r>
              <w:t>项目名称</w:t>
            </w:r>
          </w:p>
        </w:tc>
        <w:tc>
          <w:tcPr>
            <w:tcW w:w="6094" w:type="dxa"/>
            <w:gridSpan w:val="3"/>
            <w:vAlign w:val="center"/>
          </w:tcPr>
          <w:p>
            <w:pPr>
              <w:pStyle w:val="13"/>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1.防治意外事故，保护人身安全和财产安全。负责区域内路灯及附属设施井盖因自身管理疏忽，维护不当发生的意外事故时造成的第三者的人身伤亡及财产损失。</w:t>
            </w:r>
          </w:p>
          <w:p>
            <w:pPr>
              <w:pStyle w:val="13"/>
            </w:pPr>
            <w:r>
              <w:t>2.保险赔偿道路覆盖面积达到2.67平方公里，保险赔偿投诉率低于10%，赔付标准达标率达到90%以上，受补偿人满意度达到90%以上。</w:t>
            </w:r>
          </w:p>
          <w:p>
            <w:pPr>
              <w:pStyle w:val="13"/>
            </w:pPr>
            <w:r>
              <w:t>3.有效降低了人民群众因意外事故所造成的人身伤害和财产伤害，维护了社会和谐稳定。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保险赔偿道路覆盖面积</w:t>
            </w:r>
          </w:p>
        </w:tc>
        <w:tc>
          <w:tcPr>
            <w:tcW w:w="5386" w:type="dxa"/>
            <w:vAlign w:val="center"/>
          </w:tcPr>
          <w:p>
            <w:pPr>
              <w:pStyle w:val="13"/>
            </w:pPr>
            <w:r>
              <w:t>保险赔偿道路覆盖面积情况</w:t>
            </w:r>
          </w:p>
        </w:tc>
        <w:tc>
          <w:tcPr>
            <w:tcW w:w="2268" w:type="dxa"/>
            <w:vAlign w:val="center"/>
          </w:tcPr>
          <w:p>
            <w:pPr>
              <w:pStyle w:val="13"/>
            </w:pPr>
            <w:r>
              <w:t>≥2.67平方公里</w:t>
            </w:r>
          </w:p>
        </w:tc>
        <w:tc>
          <w:tcPr>
            <w:tcW w:w="1276" w:type="dxa"/>
            <w:vAlign w:val="center"/>
          </w:tcPr>
          <w:p>
            <w:pPr>
              <w:pStyle w:val="13"/>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保险赔偿率</w:t>
            </w:r>
          </w:p>
        </w:tc>
        <w:tc>
          <w:tcPr>
            <w:tcW w:w="5386" w:type="dxa"/>
            <w:vAlign w:val="center"/>
          </w:tcPr>
          <w:p>
            <w:pPr>
              <w:pStyle w:val="13"/>
            </w:pPr>
            <w:r>
              <w:t>应赔资金到位率</w:t>
            </w:r>
          </w:p>
        </w:tc>
        <w:tc>
          <w:tcPr>
            <w:tcW w:w="2268" w:type="dxa"/>
            <w:vAlign w:val="center"/>
          </w:tcPr>
          <w:p>
            <w:pPr>
              <w:pStyle w:val="13"/>
            </w:pPr>
            <w:r>
              <w:t>≥95%</w:t>
            </w:r>
          </w:p>
        </w:tc>
        <w:tc>
          <w:tcPr>
            <w:tcW w:w="1276" w:type="dxa"/>
            <w:vAlign w:val="center"/>
          </w:tcPr>
          <w:p>
            <w:pPr>
              <w:pStyle w:val="13"/>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保险赔付及时率</w:t>
            </w:r>
          </w:p>
        </w:tc>
        <w:tc>
          <w:tcPr>
            <w:tcW w:w="5386" w:type="dxa"/>
            <w:vAlign w:val="center"/>
          </w:tcPr>
          <w:p>
            <w:pPr>
              <w:pStyle w:val="13"/>
            </w:pPr>
            <w:r>
              <w:t>按时赔付保险及时率</w:t>
            </w:r>
          </w:p>
        </w:tc>
        <w:tc>
          <w:tcPr>
            <w:tcW w:w="2268" w:type="dxa"/>
            <w:vAlign w:val="center"/>
          </w:tcPr>
          <w:p>
            <w:pPr>
              <w:pStyle w:val="13"/>
            </w:pPr>
            <w:r>
              <w:t>≥95%</w:t>
            </w:r>
          </w:p>
        </w:tc>
        <w:tc>
          <w:tcPr>
            <w:tcW w:w="1276" w:type="dxa"/>
            <w:vAlign w:val="center"/>
          </w:tcPr>
          <w:p>
            <w:pPr>
              <w:pStyle w:val="13"/>
            </w:pPr>
            <w:r>
              <w:t>根据公众责任险保险单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w:t>
            </w:r>
          </w:p>
        </w:tc>
        <w:tc>
          <w:tcPr>
            <w:tcW w:w="5386" w:type="dxa"/>
            <w:vAlign w:val="center"/>
          </w:tcPr>
          <w:p>
            <w:pPr>
              <w:pStyle w:val="13"/>
            </w:pPr>
            <w:r>
              <w:t>支付保险费用</w:t>
            </w:r>
          </w:p>
        </w:tc>
        <w:tc>
          <w:tcPr>
            <w:tcW w:w="2268" w:type="dxa"/>
            <w:vAlign w:val="center"/>
          </w:tcPr>
          <w:p>
            <w:pPr>
              <w:pStyle w:val="13"/>
            </w:pPr>
            <w:r>
              <w:t>198000元</w:t>
            </w:r>
          </w:p>
        </w:tc>
        <w:tc>
          <w:tcPr>
            <w:tcW w:w="1276" w:type="dxa"/>
            <w:vAlign w:val="center"/>
          </w:tcPr>
          <w:p>
            <w:pPr>
              <w:pStyle w:val="13"/>
            </w:pPr>
            <w:r>
              <w:t>根据公众责任险保险单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及时提供保障</w:t>
            </w:r>
          </w:p>
        </w:tc>
        <w:tc>
          <w:tcPr>
            <w:tcW w:w="5386" w:type="dxa"/>
            <w:vAlign w:val="center"/>
          </w:tcPr>
          <w:p>
            <w:pPr>
              <w:pStyle w:val="13"/>
            </w:pPr>
            <w:r>
              <w:t>为受益对象及时提供保险保障</w:t>
            </w:r>
          </w:p>
        </w:tc>
        <w:tc>
          <w:tcPr>
            <w:tcW w:w="2268" w:type="dxa"/>
            <w:vAlign w:val="center"/>
          </w:tcPr>
          <w:p>
            <w:pPr>
              <w:pStyle w:val="13"/>
            </w:pPr>
            <w:r>
              <w:t>≥95%</w:t>
            </w:r>
          </w:p>
        </w:tc>
        <w:tc>
          <w:tcPr>
            <w:tcW w:w="1276" w:type="dxa"/>
            <w:vAlign w:val="center"/>
          </w:tcPr>
          <w:p>
            <w:pPr>
              <w:pStyle w:val="13"/>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受补偿人满意度</w:t>
            </w:r>
          </w:p>
        </w:tc>
        <w:tc>
          <w:tcPr>
            <w:tcW w:w="5386" w:type="dxa"/>
            <w:vAlign w:val="center"/>
          </w:tcPr>
          <w:p>
            <w:pPr>
              <w:pStyle w:val="13"/>
            </w:pPr>
            <w:r>
              <w:t>反映受补偿人对保险赔偿处理的满意程度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6、预拨执法局保定玖利徐热力有限公司2023年至2024年采暖季供热补贴资金绩效目标表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13062524P00001510856X</w:t>
            </w:r>
          </w:p>
        </w:tc>
        <w:tc>
          <w:tcPr>
            <w:tcW w:w="2835" w:type="dxa"/>
            <w:vAlign w:val="center"/>
          </w:tcPr>
          <w:p>
            <w:pPr>
              <w:pStyle w:val="11"/>
            </w:pPr>
            <w:r>
              <w:t>项目名称</w:t>
            </w:r>
          </w:p>
        </w:tc>
        <w:tc>
          <w:tcPr>
            <w:tcW w:w="6094" w:type="dxa"/>
            <w:gridSpan w:val="3"/>
            <w:vAlign w:val="center"/>
          </w:tcPr>
          <w:p>
            <w:pPr>
              <w:pStyle w:val="13"/>
            </w:pPr>
            <w:r>
              <w:t>预拨执法局保定玖利徐热力有限公司2023年至2024年采暖季供热补贴资金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w:t>
            </w:r>
          </w:p>
        </w:tc>
        <w:tc>
          <w:tcPr>
            <w:tcW w:w="2835" w:type="dxa"/>
            <w:vAlign w:val="center"/>
          </w:tcPr>
          <w:p>
            <w:pPr>
              <w:pStyle w:val="11"/>
            </w:pPr>
            <w:r>
              <w:t>其中：财政    资金</w:t>
            </w:r>
          </w:p>
        </w:tc>
        <w:tc>
          <w:tcPr>
            <w:tcW w:w="2551" w:type="dxa"/>
            <w:vAlign w:val="center"/>
          </w:tcPr>
          <w:p>
            <w:pPr>
              <w:pStyle w:val="13"/>
            </w:pPr>
            <w:r>
              <w:t>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预拨执法局保定玖利徐热力有限公司2023年至2024年采暖季供热补贴资金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1.城区及时供暖，为居民提供了更好的生活环境。</w:t>
            </w:r>
          </w:p>
          <w:p>
            <w:pPr>
              <w:pStyle w:val="13"/>
            </w:pPr>
            <w:r>
              <w:t>2.完成2023-2024年城区供热。</w:t>
            </w:r>
          </w:p>
          <w:p>
            <w:pPr>
              <w:pStyle w:val="13"/>
            </w:pPr>
            <w:r>
              <w:t>3.城区内供暖面积达3400000平方米，提高了居民生活舒适度。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供暖面积</w:t>
            </w:r>
          </w:p>
        </w:tc>
        <w:tc>
          <w:tcPr>
            <w:tcW w:w="5386" w:type="dxa"/>
            <w:vAlign w:val="center"/>
          </w:tcPr>
          <w:p>
            <w:pPr>
              <w:pStyle w:val="13"/>
            </w:pPr>
            <w:r>
              <w:t>城区内供暖面积</w:t>
            </w:r>
          </w:p>
        </w:tc>
        <w:tc>
          <w:tcPr>
            <w:tcW w:w="2268" w:type="dxa"/>
            <w:vAlign w:val="center"/>
          </w:tcPr>
          <w:p>
            <w:pPr>
              <w:pStyle w:val="13"/>
            </w:pPr>
            <w:r>
              <w:t>≥3400000平方米</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供暖保障率</w:t>
            </w:r>
          </w:p>
        </w:tc>
        <w:tc>
          <w:tcPr>
            <w:tcW w:w="5386" w:type="dxa"/>
            <w:vAlign w:val="center"/>
          </w:tcPr>
          <w:p>
            <w:pPr>
              <w:pStyle w:val="13"/>
            </w:pPr>
            <w:r>
              <w:t>供暖面积的供暖保障率</w:t>
            </w:r>
          </w:p>
        </w:tc>
        <w:tc>
          <w:tcPr>
            <w:tcW w:w="2268" w:type="dxa"/>
            <w:vAlign w:val="center"/>
          </w:tcPr>
          <w:p>
            <w:pPr>
              <w:pStyle w:val="13"/>
            </w:pPr>
            <w:r>
              <w:t>≥95%</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供暖工作完成及时性</w:t>
            </w:r>
          </w:p>
        </w:tc>
        <w:tc>
          <w:tcPr>
            <w:tcW w:w="5386" w:type="dxa"/>
            <w:vAlign w:val="center"/>
          </w:tcPr>
          <w:p>
            <w:pPr>
              <w:pStyle w:val="13"/>
            </w:pPr>
            <w:r>
              <w:t>反映供暖工作开展的及时程度</w:t>
            </w:r>
          </w:p>
        </w:tc>
        <w:tc>
          <w:tcPr>
            <w:tcW w:w="2268" w:type="dxa"/>
            <w:vAlign w:val="center"/>
          </w:tcPr>
          <w:p>
            <w:pPr>
              <w:pStyle w:val="13"/>
            </w:pPr>
            <w:r>
              <w:t>≥90%</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供暖费用</w:t>
            </w:r>
          </w:p>
        </w:tc>
        <w:tc>
          <w:tcPr>
            <w:tcW w:w="5386" w:type="dxa"/>
            <w:vAlign w:val="center"/>
          </w:tcPr>
          <w:p>
            <w:pPr>
              <w:pStyle w:val="13"/>
            </w:pPr>
            <w:r>
              <w:t>供暖费用不超过请示数</w:t>
            </w:r>
          </w:p>
        </w:tc>
        <w:tc>
          <w:tcPr>
            <w:tcW w:w="2268" w:type="dxa"/>
            <w:vAlign w:val="center"/>
          </w:tcPr>
          <w:p>
            <w:pPr>
              <w:pStyle w:val="13"/>
            </w:pPr>
            <w:r>
              <w:t>≤700万元</w:t>
            </w:r>
          </w:p>
        </w:tc>
        <w:tc>
          <w:tcPr>
            <w:tcW w:w="1276" w:type="dxa"/>
            <w:vAlign w:val="center"/>
          </w:tcPr>
          <w:p>
            <w:pPr>
              <w:pStyle w:val="13"/>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冬季供暖问题</w:t>
            </w:r>
          </w:p>
        </w:tc>
        <w:tc>
          <w:tcPr>
            <w:tcW w:w="5386" w:type="dxa"/>
            <w:vAlign w:val="center"/>
          </w:tcPr>
          <w:p>
            <w:pPr>
              <w:pStyle w:val="13"/>
            </w:pPr>
            <w:r>
              <w:t>彻底解决了冬季供暖问题，为居民提供了更好的生活环境。</w:t>
            </w:r>
          </w:p>
        </w:tc>
        <w:tc>
          <w:tcPr>
            <w:tcW w:w="2268" w:type="dxa"/>
            <w:vAlign w:val="center"/>
          </w:tcPr>
          <w:p>
            <w:pPr>
              <w:pStyle w:val="13"/>
            </w:pPr>
            <w:r>
              <w:t>≥95%</w:t>
            </w:r>
          </w:p>
        </w:tc>
        <w:tc>
          <w:tcPr>
            <w:tcW w:w="1276" w:type="dxa"/>
            <w:vAlign w:val="center"/>
          </w:tcPr>
          <w:p>
            <w:pPr>
              <w:pStyle w:val="13"/>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居民对供暖满意度调查情况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7、执法局环卫经费（环卫工人工资）绩效目标表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13062524P00001510828H</w:t>
            </w:r>
          </w:p>
        </w:tc>
        <w:tc>
          <w:tcPr>
            <w:tcW w:w="2835" w:type="dxa"/>
            <w:vAlign w:val="center"/>
          </w:tcPr>
          <w:p>
            <w:pPr>
              <w:pStyle w:val="11"/>
            </w:pPr>
            <w:r>
              <w:t>项目名称</w:t>
            </w:r>
          </w:p>
        </w:tc>
        <w:tc>
          <w:tcPr>
            <w:tcW w:w="6094" w:type="dxa"/>
            <w:gridSpan w:val="3"/>
            <w:vAlign w:val="center"/>
          </w:tcPr>
          <w:p>
            <w:pPr>
              <w:pStyle w:val="13"/>
            </w:pPr>
            <w:r>
              <w:t>执法局环卫经费（环卫工人工资）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2317.52</w:t>
            </w:r>
          </w:p>
        </w:tc>
        <w:tc>
          <w:tcPr>
            <w:tcW w:w="2835" w:type="dxa"/>
            <w:vAlign w:val="center"/>
          </w:tcPr>
          <w:p>
            <w:pPr>
              <w:pStyle w:val="11"/>
            </w:pPr>
            <w:r>
              <w:t>其中：财政    资金</w:t>
            </w:r>
          </w:p>
        </w:tc>
        <w:tc>
          <w:tcPr>
            <w:tcW w:w="2551" w:type="dxa"/>
            <w:vAlign w:val="center"/>
          </w:tcPr>
          <w:p>
            <w:pPr>
              <w:pStyle w:val="13"/>
            </w:pPr>
            <w:r>
              <w:t>2317.52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执法局环卫经费（环卫工人工资）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1.提高居民居住环境，做到城区清洁全覆盖，促进大气污染防治工作。</w:t>
            </w:r>
            <w:r>
              <w:tab/>
            </w:r>
            <w:r>
              <w:tab/>
            </w:r>
            <w:r>
              <w:tab/>
            </w:r>
            <w:r>
              <w:tab/>
            </w:r>
            <w:r>
              <w:tab/>
            </w:r>
          </w:p>
          <w:p>
            <w:pPr>
              <w:pStyle w:val="13"/>
            </w:pPr>
            <w:r>
              <w:t>2.进一步改善城区环境，基本实现城区道路整洁干净，提高了城市形象。</w:t>
            </w:r>
          </w:p>
          <w:p>
            <w:pPr>
              <w:pStyle w:val="13"/>
            </w:pPr>
            <w:r>
              <w:t>3.卫生工作井然有序，无卫生死角，方便了群众生活。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合同项目数</w:t>
            </w:r>
          </w:p>
        </w:tc>
        <w:tc>
          <w:tcPr>
            <w:tcW w:w="5386" w:type="dxa"/>
            <w:vAlign w:val="center"/>
          </w:tcPr>
          <w:p>
            <w:pPr>
              <w:pStyle w:val="13"/>
            </w:pPr>
            <w:r>
              <w:t>合同项目数</w:t>
            </w:r>
          </w:p>
        </w:tc>
        <w:tc>
          <w:tcPr>
            <w:tcW w:w="2268" w:type="dxa"/>
            <w:vAlign w:val="center"/>
          </w:tcPr>
          <w:p>
            <w:pPr>
              <w:pStyle w:val="13"/>
            </w:pPr>
            <w:r>
              <w:t>8个</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服务工作验收合格率</w:t>
            </w:r>
          </w:p>
        </w:tc>
        <w:tc>
          <w:tcPr>
            <w:tcW w:w="5386" w:type="dxa"/>
            <w:vAlign w:val="center"/>
          </w:tcPr>
          <w:p>
            <w:pPr>
              <w:pStyle w:val="13"/>
            </w:pPr>
            <w:r>
              <w:t>清扫保洁等工作按合同标准验收合格</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按合同规定时间内完成各项工作情况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不超过成本预算数</w:t>
            </w:r>
          </w:p>
        </w:tc>
        <w:tc>
          <w:tcPr>
            <w:tcW w:w="5386" w:type="dxa"/>
            <w:vAlign w:val="center"/>
          </w:tcPr>
          <w:p>
            <w:pPr>
              <w:pStyle w:val="13"/>
            </w:pPr>
            <w:r>
              <w:t>不超过成本预算数</w:t>
            </w:r>
          </w:p>
        </w:tc>
        <w:tc>
          <w:tcPr>
            <w:tcW w:w="2268" w:type="dxa"/>
            <w:vAlign w:val="center"/>
          </w:tcPr>
          <w:p>
            <w:pPr>
              <w:pStyle w:val="13"/>
            </w:pPr>
            <w:r>
              <w:t>≤2317.52万元</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居民居住环境提高率</w:t>
            </w:r>
          </w:p>
        </w:tc>
        <w:tc>
          <w:tcPr>
            <w:tcW w:w="5386" w:type="dxa"/>
            <w:vAlign w:val="center"/>
          </w:tcPr>
          <w:p>
            <w:pPr>
              <w:pStyle w:val="13"/>
            </w:pPr>
            <w:r>
              <w:t>提升居民的居住环境并促进大气污染防治工作。</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居民对于城区环卫作业服务质量的满意情况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8、执法局绩效经费绩效目标表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13062524P00001510267M</w:t>
            </w:r>
          </w:p>
        </w:tc>
        <w:tc>
          <w:tcPr>
            <w:tcW w:w="2835" w:type="dxa"/>
            <w:vAlign w:val="center"/>
          </w:tcPr>
          <w:p>
            <w:pPr>
              <w:pStyle w:val="11"/>
            </w:pPr>
            <w:r>
              <w:t>项目名称</w:t>
            </w:r>
          </w:p>
        </w:tc>
        <w:tc>
          <w:tcPr>
            <w:tcW w:w="6094" w:type="dxa"/>
            <w:gridSpan w:val="3"/>
            <w:vAlign w:val="center"/>
          </w:tcPr>
          <w:p>
            <w:pPr>
              <w:pStyle w:val="13"/>
            </w:pPr>
            <w:r>
              <w:t>执法局绩效经费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83.52</w:t>
            </w:r>
          </w:p>
        </w:tc>
        <w:tc>
          <w:tcPr>
            <w:tcW w:w="2835" w:type="dxa"/>
            <w:vAlign w:val="center"/>
          </w:tcPr>
          <w:p>
            <w:pPr>
              <w:pStyle w:val="11"/>
            </w:pPr>
            <w:r>
              <w:t>其中：财政    资金</w:t>
            </w:r>
          </w:p>
        </w:tc>
        <w:tc>
          <w:tcPr>
            <w:tcW w:w="2551" w:type="dxa"/>
            <w:vAlign w:val="center"/>
          </w:tcPr>
          <w:p>
            <w:pPr>
              <w:pStyle w:val="13"/>
            </w:pPr>
            <w:r>
              <w:t>83.52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1.保障执法人员数量232人，促进执法工作的顺利开展，提升市容环境。</w:t>
            </w:r>
          </w:p>
          <w:p>
            <w:pPr>
              <w:pStyle w:val="13"/>
            </w:pPr>
            <w:r>
              <w:t>2.每月按时完成执法人员绩效经费的支付，绩效发放率达到95%，执法人员满意度达到85%以上。</w:t>
            </w:r>
          </w:p>
          <w:p>
            <w:pPr>
              <w:pStyle w:val="13"/>
            </w:pPr>
            <w:r>
              <w:t>3.执法全覆盖，无缝隙链接，全力开展市容秩序和环境卫生综合整治行动。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绩效挂钩保障人数</w:t>
            </w:r>
          </w:p>
        </w:tc>
        <w:tc>
          <w:tcPr>
            <w:tcW w:w="5386" w:type="dxa"/>
            <w:vAlign w:val="center"/>
          </w:tcPr>
          <w:p>
            <w:pPr>
              <w:pStyle w:val="13"/>
            </w:pPr>
            <w:r>
              <w:t>绩效挂钩保障执法人员数量</w:t>
            </w:r>
          </w:p>
        </w:tc>
        <w:tc>
          <w:tcPr>
            <w:tcW w:w="2268" w:type="dxa"/>
            <w:vAlign w:val="center"/>
          </w:tcPr>
          <w:p>
            <w:pPr>
              <w:pStyle w:val="13"/>
            </w:pPr>
            <w:r>
              <w:t>232人</w:t>
            </w:r>
          </w:p>
        </w:tc>
        <w:tc>
          <w:tcPr>
            <w:tcW w:w="1276" w:type="dxa"/>
            <w:vAlign w:val="center"/>
          </w:tcPr>
          <w:p>
            <w:pPr>
              <w:pStyle w:val="13"/>
            </w:pPr>
            <w:r>
              <w:t>保定市徐水区人民政府专题会议纪要【2019】11号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经费发放准确率</w:t>
            </w:r>
          </w:p>
        </w:tc>
        <w:tc>
          <w:tcPr>
            <w:tcW w:w="5386" w:type="dxa"/>
            <w:vAlign w:val="center"/>
          </w:tcPr>
          <w:p>
            <w:pPr>
              <w:pStyle w:val="13"/>
            </w:pPr>
            <w:r>
              <w:t>考察执法人员经费发放准确到位情况</w:t>
            </w:r>
          </w:p>
        </w:tc>
        <w:tc>
          <w:tcPr>
            <w:tcW w:w="2268" w:type="dxa"/>
            <w:vAlign w:val="center"/>
          </w:tcPr>
          <w:p>
            <w:pPr>
              <w:pStyle w:val="13"/>
            </w:pPr>
            <w:r>
              <w:t>100%</w:t>
            </w:r>
          </w:p>
        </w:tc>
        <w:tc>
          <w:tcPr>
            <w:tcW w:w="1276" w:type="dxa"/>
            <w:vAlign w:val="center"/>
          </w:tcPr>
          <w:p>
            <w:pPr>
              <w:pStyle w:val="13"/>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绩效发放及时情况</w:t>
            </w:r>
          </w:p>
        </w:tc>
        <w:tc>
          <w:tcPr>
            <w:tcW w:w="2268" w:type="dxa"/>
            <w:vAlign w:val="center"/>
          </w:tcPr>
          <w:p>
            <w:pPr>
              <w:pStyle w:val="13"/>
            </w:pPr>
            <w:r>
              <w:t>95%</w:t>
            </w:r>
          </w:p>
        </w:tc>
        <w:tc>
          <w:tcPr>
            <w:tcW w:w="1276" w:type="dxa"/>
            <w:vAlign w:val="center"/>
          </w:tcPr>
          <w:p>
            <w:pPr>
              <w:pStyle w:val="13"/>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人均经费支出标准</w:t>
            </w:r>
          </w:p>
        </w:tc>
        <w:tc>
          <w:tcPr>
            <w:tcW w:w="5386" w:type="dxa"/>
            <w:vAlign w:val="center"/>
          </w:tcPr>
          <w:p>
            <w:pPr>
              <w:pStyle w:val="13"/>
            </w:pPr>
            <w:r>
              <w:t>每人每月费用</w:t>
            </w:r>
          </w:p>
        </w:tc>
        <w:tc>
          <w:tcPr>
            <w:tcW w:w="2268" w:type="dxa"/>
            <w:vAlign w:val="center"/>
          </w:tcPr>
          <w:p>
            <w:pPr>
              <w:pStyle w:val="13"/>
            </w:pPr>
            <w:r>
              <w:t>≤300元</w:t>
            </w:r>
          </w:p>
        </w:tc>
        <w:tc>
          <w:tcPr>
            <w:tcW w:w="1276" w:type="dxa"/>
            <w:vAlign w:val="center"/>
          </w:tcPr>
          <w:p>
            <w:pPr>
              <w:pStyle w:val="13"/>
            </w:pPr>
            <w:r>
              <w:t>保定市徐水区人民政府专题会议纪要【2019】11号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执法人员队伍稳定率</w:t>
            </w:r>
          </w:p>
        </w:tc>
        <w:tc>
          <w:tcPr>
            <w:tcW w:w="5386" w:type="dxa"/>
            <w:vAlign w:val="center"/>
          </w:tcPr>
          <w:p>
            <w:pPr>
              <w:pStyle w:val="13"/>
            </w:pPr>
            <w:r>
              <w:t>执法人员队伍稳定情况</w:t>
            </w:r>
          </w:p>
        </w:tc>
        <w:tc>
          <w:tcPr>
            <w:tcW w:w="2268" w:type="dxa"/>
            <w:vAlign w:val="center"/>
          </w:tcPr>
          <w:p>
            <w:pPr>
              <w:pStyle w:val="13"/>
            </w:pPr>
            <w:r>
              <w:t>≥95%</w:t>
            </w:r>
          </w:p>
        </w:tc>
        <w:tc>
          <w:tcPr>
            <w:tcW w:w="1276" w:type="dxa"/>
            <w:vAlign w:val="center"/>
          </w:tcPr>
          <w:p>
            <w:pPr>
              <w:pStyle w:val="13"/>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执法人员满意度</w:t>
            </w:r>
          </w:p>
        </w:tc>
        <w:tc>
          <w:tcPr>
            <w:tcW w:w="5386" w:type="dxa"/>
            <w:vAlign w:val="center"/>
          </w:tcPr>
          <w:p>
            <w:pPr>
              <w:pStyle w:val="13"/>
            </w:pPr>
            <w:r>
              <w:t>考察执法人员对绩效经费项目整体满意程度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9、执法局劳务派遣人员费用绩效目标表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13062524P00001510269W</w:t>
            </w:r>
          </w:p>
        </w:tc>
        <w:tc>
          <w:tcPr>
            <w:tcW w:w="2835" w:type="dxa"/>
            <w:vAlign w:val="center"/>
          </w:tcPr>
          <w:p>
            <w:pPr>
              <w:pStyle w:val="11"/>
            </w:pPr>
            <w:r>
              <w:t>项目名称</w:t>
            </w:r>
          </w:p>
        </w:tc>
        <w:tc>
          <w:tcPr>
            <w:tcW w:w="6094" w:type="dxa"/>
            <w:gridSpan w:val="3"/>
            <w:vAlign w:val="center"/>
          </w:tcPr>
          <w:p>
            <w:pPr>
              <w:pStyle w:val="13"/>
            </w:pPr>
            <w:r>
              <w:t>执法局劳务派遣人员费用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210.91</w:t>
            </w:r>
          </w:p>
        </w:tc>
        <w:tc>
          <w:tcPr>
            <w:tcW w:w="2835" w:type="dxa"/>
            <w:vAlign w:val="center"/>
          </w:tcPr>
          <w:p>
            <w:pPr>
              <w:pStyle w:val="11"/>
            </w:pPr>
            <w:r>
              <w:t>其中：财政    资金</w:t>
            </w:r>
          </w:p>
        </w:tc>
        <w:tc>
          <w:tcPr>
            <w:tcW w:w="2551" w:type="dxa"/>
            <w:vAlign w:val="center"/>
          </w:tcPr>
          <w:p>
            <w:pPr>
              <w:pStyle w:val="13"/>
            </w:pPr>
            <w:r>
              <w:t>210.91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1.新招录40名协管人员，缓解执法人员不足问题。</w:t>
            </w:r>
          </w:p>
          <w:p>
            <w:pPr>
              <w:pStyle w:val="13"/>
            </w:pPr>
            <w:r>
              <w:t>2.实现城市管理工作“持续化、常态化、精细化”目标。</w:t>
            </w:r>
          </w:p>
          <w:p>
            <w:pPr>
              <w:pStyle w:val="13"/>
            </w:pPr>
            <w:r>
              <w:t>3.提高了城区市容管理的工作效率，扩大了城市管理的覆盖面。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招聘协管人员数量</w:t>
            </w:r>
          </w:p>
        </w:tc>
        <w:tc>
          <w:tcPr>
            <w:tcW w:w="5386" w:type="dxa"/>
            <w:vAlign w:val="center"/>
          </w:tcPr>
          <w:p>
            <w:pPr>
              <w:pStyle w:val="13"/>
            </w:pPr>
            <w:r>
              <w:t>协管人员数量</w:t>
            </w:r>
          </w:p>
        </w:tc>
        <w:tc>
          <w:tcPr>
            <w:tcW w:w="2268" w:type="dxa"/>
            <w:vAlign w:val="center"/>
          </w:tcPr>
          <w:p>
            <w:pPr>
              <w:pStyle w:val="13"/>
            </w:pPr>
            <w:r>
              <w:t>40人</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工作完成得到社会认可程度</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人均费用</w:t>
            </w:r>
          </w:p>
        </w:tc>
        <w:tc>
          <w:tcPr>
            <w:tcW w:w="5386" w:type="dxa"/>
            <w:vAlign w:val="center"/>
          </w:tcPr>
          <w:p>
            <w:pPr>
              <w:pStyle w:val="13"/>
            </w:pPr>
            <w:r>
              <w:t>每人每年费用</w:t>
            </w:r>
          </w:p>
        </w:tc>
        <w:tc>
          <w:tcPr>
            <w:tcW w:w="2268" w:type="dxa"/>
            <w:vAlign w:val="center"/>
          </w:tcPr>
          <w:p>
            <w:pPr>
              <w:pStyle w:val="13"/>
            </w:pPr>
            <w:r>
              <w:t>≤52728.12元</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全面提升市容环境</w:t>
            </w:r>
          </w:p>
        </w:tc>
        <w:tc>
          <w:tcPr>
            <w:tcW w:w="5386" w:type="dxa"/>
            <w:vAlign w:val="center"/>
          </w:tcPr>
          <w:p>
            <w:pPr>
              <w:pStyle w:val="13"/>
            </w:pPr>
            <w:r>
              <w:t>通过协管人员协助执法，实现城市管理大提升</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劳务派遣人员满意度调查</w:t>
            </w:r>
          </w:p>
        </w:tc>
        <w:tc>
          <w:tcPr>
            <w:tcW w:w="5386" w:type="dxa"/>
            <w:vAlign w:val="center"/>
          </w:tcPr>
          <w:p>
            <w:pPr>
              <w:pStyle w:val="13"/>
            </w:pPr>
            <w:r>
              <w:t>对劳务派遣人员进行满意程度调查</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10、执法局人员伙食补助费用绩效目标表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13062524P000015102662</w:t>
            </w:r>
          </w:p>
        </w:tc>
        <w:tc>
          <w:tcPr>
            <w:tcW w:w="2835" w:type="dxa"/>
            <w:vAlign w:val="center"/>
          </w:tcPr>
          <w:p>
            <w:pPr>
              <w:pStyle w:val="11"/>
            </w:pPr>
            <w:r>
              <w:t>项目名称</w:t>
            </w:r>
          </w:p>
        </w:tc>
        <w:tc>
          <w:tcPr>
            <w:tcW w:w="6094" w:type="dxa"/>
            <w:gridSpan w:val="3"/>
            <w:vAlign w:val="center"/>
          </w:tcPr>
          <w:p>
            <w:pPr>
              <w:pStyle w:val="13"/>
            </w:pPr>
            <w:r>
              <w:t>执法局人员伙食补助费用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143.47</w:t>
            </w:r>
          </w:p>
        </w:tc>
        <w:tc>
          <w:tcPr>
            <w:tcW w:w="2835" w:type="dxa"/>
            <w:vAlign w:val="center"/>
          </w:tcPr>
          <w:p>
            <w:pPr>
              <w:pStyle w:val="11"/>
            </w:pPr>
            <w:r>
              <w:t>其中：财政    资金</w:t>
            </w:r>
          </w:p>
        </w:tc>
        <w:tc>
          <w:tcPr>
            <w:tcW w:w="2551" w:type="dxa"/>
            <w:vAlign w:val="center"/>
          </w:tcPr>
          <w:p>
            <w:pPr>
              <w:pStyle w:val="13"/>
            </w:pPr>
            <w:r>
              <w:t>143.47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执法局人员伙食补助费用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1.保证执法工作顺利开展，提升城区整体市容环境。</w:t>
            </w:r>
          </w:p>
          <w:p>
            <w:pPr>
              <w:pStyle w:val="13"/>
            </w:pPr>
            <w:r>
              <w:t>2.按时完成伙食费支付，执法人员对伙食补助满意度达到85%以上。</w:t>
            </w:r>
          </w:p>
          <w:p>
            <w:pPr>
              <w:pStyle w:val="13"/>
            </w:pPr>
            <w:r>
              <w:t>3.为广大职工提供有力的生活保障，保证执法工作高效有序的开展。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执法队员伙食补助人数</w:t>
            </w:r>
          </w:p>
        </w:tc>
        <w:tc>
          <w:tcPr>
            <w:tcW w:w="5386" w:type="dxa"/>
            <w:vAlign w:val="center"/>
          </w:tcPr>
          <w:p>
            <w:pPr>
              <w:pStyle w:val="13"/>
            </w:pPr>
            <w:r>
              <w:t>执法队员伙食补助人数</w:t>
            </w:r>
          </w:p>
        </w:tc>
        <w:tc>
          <w:tcPr>
            <w:tcW w:w="2268" w:type="dxa"/>
            <w:vAlign w:val="center"/>
          </w:tcPr>
          <w:p>
            <w:pPr>
              <w:pStyle w:val="13"/>
            </w:pPr>
            <w:r>
              <w:t>245人</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食品质量合格率</w:t>
            </w:r>
          </w:p>
        </w:tc>
        <w:tc>
          <w:tcPr>
            <w:tcW w:w="2268" w:type="dxa"/>
            <w:vAlign w:val="center"/>
          </w:tcPr>
          <w:p>
            <w:pPr>
              <w:pStyle w:val="13"/>
            </w:pPr>
            <w:r>
              <w:t>≥95%</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支付及时情况</w:t>
            </w:r>
          </w:p>
        </w:tc>
        <w:tc>
          <w:tcPr>
            <w:tcW w:w="2268" w:type="dxa"/>
            <w:vAlign w:val="center"/>
          </w:tcPr>
          <w:p>
            <w:pPr>
              <w:pStyle w:val="13"/>
            </w:pPr>
            <w:r>
              <w:t>100%</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w:t>
            </w:r>
          </w:p>
        </w:tc>
        <w:tc>
          <w:tcPr>
            <w:tcW w:w="5386" w:type="dxa"/>
            <w:vAlign w:val="center"/>
          </w:tcPr>
          <w:p>
            <w:pPr>
              <w:pStyle w:val="13"/>
            </w:pPr>
            <w:r>
              <w:t>不超过预算数</w:t>
            </w:r>
          </w:p>
        </w:tc>
        <w:tc>
          <w:tcPr>
            <w:tcW w:w="2268" w:type="dxa"/>
            <w:vAlign w:val="center"/>
          </w:tcPr>
          <w:p>
            <w:pPr>
              <w:pStyle w:val="13"/>
            </w:pPr>
            <w:r>
              <w:t>≤143.47万元</w:t>
            </w:r>
          </w:p>
        </w:tc>
        <w:tc>
          <w:tcPr>
            <w:tcW w:w="1276" w:type="dxa"/>
            <w:vAlign w:val="center"/>
          </w:tcPr>
          <w:p>
            <w:pPr>
              <w:pStyle w:val="13"/>
            </w:pPr>
            <w:r>
              <w:t>保定市徐水区人民政府会议纪要【2019】11号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执法工作“停摆”情况发生数</w:t>
            </w:r>
          </w:p>
        </w:tc>
        <w:tc>
          <w:tcPr>
            <w:tcW w:w="5386" w:type="dxa"/>
            <w:vAlign w:val="center"/>
          </w:tcPr>
          <w:p>
            <w:pPr>
              <w:pStyle w:val="13"/>
            </w:pPr>
            <w:r>
              <w:t>反映项目实施对执法工作顺利开展的保障程度</w:t>
            </w:r>
          </w:p>
        </w:tc>
        <w:tc>
          <w:tcPr>
            <w:tcW w:w="2268" w:type="dxa"/>
            <w:vAlign w:val="center"/>
          </w:tcPr>
          <w:p>
            <w:pPr>
              <w:pStyle w:val="13"/>
            </w:pPr>
            <w:r>
              <w:t>&lt;1次</w:t>
            </w:r>
          </w:p>
        </w:tc>
        <w:tc>
          <w:tcPr>
            <w:tcW w:w="1276" w:type="dxa"/>
            <w:vAlign w:val="center"/>
          </w:tcPr>
          <w:p>
            <w:pPr>
              <w:pStyle w:val="13"/>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执法人员对伙食补助满意度</w:t>
            </w:r>
          </w:p>
        </w:tc>
        <w:tc>
          <w:tcPr>
            <w:tcW w:w="5386" w:type="dxa"/>
            <w:vAlign w:val="center"/>
          </w:tcPr>
          <w:p>
            <w:pPr>
              <w:pStyle w:val="13"/>
            </w:pPr>
            <w:r>
              <w:t>反映执法人员对伙食补助费用的整体满意程度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11、执法局网络租赁费用绩效目标表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13062524P00001510272F</w:t>
            </w:r>
          </w:p>
        </w:tc>
        <w:tc>
          <w:tcPr>
            <w:tcW w:w="2835" w:type="dxa"/>
            <w:vAlign w:val="center"/>
          </w:tcPr>
          <w:p>
            <w:pPr>
              <w:pStyle w:val="11"/>
            </w:pPr>
            <w:r>
              <w:t>项目名称</w:t>
            </w:r>
          </w:p>
        </w:tc>
        <w:tc>
          <w:tcPr>
            <w:tcW w:w="6094" w:type="dxa"/>
            <w:gridSpan w:val="3"/>
            <w:vAlign w:val="center"/>
          </w:tcPr>
          <w:p>
            <w:pPr>
              <w:pStyle w:val="13"/>
            </w:pPr>
            <w:r>
              <w:t>执法局网络租赁费用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25.47</w:t>
            </w:r>
          </w:p>
        </w:tc>
        <w:tc>
          <w:tcPr>
            <w:tcW w:w="2835" w:type="dxa"/>
            <w:vAlign w:val="center"/>
          </w:tcPr>
          <w:p>
            <w:pPr>
              <w:pStyle w:val="11"/>
            </w:pPr>
            <w:r>
              <w:t>其中：财政    资金</w:t>
            </w:r>
          </w:p>
        </w:tc>
        <w:tc>
          <w:tcPr>
            <w:tcW w:w="2551" w:type="dxa"/>
            <w:vAlign w:val="center"/>
          </w:tcPr>
          <w:p>
            <w:pPr>
              <w:pStyle w:val="13"/>
            </w:pPr>
            <w:r>
              <w:t>25.47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执法局网络租赁费用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1.通过开展此项工作，实现了数字化城管管理工作，实现城市管理工作“数字化、精细化”目标。</w:t>
            </w:r>
          </w:p>
          <w:p>
            <w:pPr>
              <w:pStyle w:val="13"/>
            </w:pPr>
            <w:r>
              <w:t>2.维护网络，维修设备不低于30次。</w:t>
            </w:r>
            <w:r>
              <w:tab/>
            </w:r>
            <w:r>
              <w:tab/>
            </w:r>
            <w:r>
              <w:tab/>
            </w:r>
            <w:r>
              <w:tab/>
            </w:r>
            <w:r>
              <w:tab/>
            </w:r>
          </w:p>
          <w:p>
            <w:pPr>
              <w:pStyle w:val="13"/>
            </w:pPr>
            <w:r>
              <w:t>3.促进社会管理综合治理工作信息化、高效化、提高了工作效率。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数控中心租用线路</w:t>
            </w:r>
          </w:p>
        </w:tc>
        <w:tc>
          <w:tcPr>
            <w:tcW w:w="5386" w:type="dxa"/>
            <w:vAlign w:val="center"/>
          </w:tcPr>
          <w:p>
            <w:pPr>
              <w:pStyle w:val="13"/>
            </w:pPr>
            <w:r>
              <w:t>租用线路条数</w:t>
            </w:r>
          </w:p>
        </w:tc>
        <w:tc>
          <w:tcPr>
            <w:tcW w:w="2268" w:type="dxa"/>
            <w:vAlign w:val="center"/>
          </w:tcPr>
          <w:p>
            <w:pPr>
              <w:pStyle w:val="13"/>
            </w:pPr>
            <w:r>
              <w:t>52条</w:t>
            </w:r>
          </w:p>
        </w:tc>
        <w:tc>
          <w:tcPr>
            <w:tcW w:w="1276" w:type="dxa"/>
            <w:vAlign w:val="center"/>
          </w:tcPr>
          <w:p>
            <w:pPr>
              <w:pStyle w:val="13"/>
            </w:pPr>
            <w:r>
              <w:t>依据专项业务协议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采购物联卡个数</w:t>
            </w:r>
          </w:p>
        </w:tc>
        <w:tc>
          <w:tcPr>
            <w:tcW w:w="5386" w:type="dxa"/>
            <w:vAlign w:val="center"/>
          </w:tcPr>
          <w:p>
            <w:pPr>
              <w:pStyle w:val="13"/>
            </w:pPr>
            <w:r>
              <w:t>采购物联卡个数</w:t>
            </w:r>
          </w:p>
        </w:tc>
        <w:tc>
          <w:tcPr>
            <w:tcW w:w="2268" w:type="dxa"/>
            <w:vAlign w:val="center"/>
          </w:tcPr>
          <w:p>
            <w:pPr>
              <w:pStyle w:val="13"/>
            </w:pPr>
            <w:r>
              <w:t>146张</w:t>
            </w:r>
          </w:p>
        </w:tc>
        <w:tc>
          <w:tcPr>
            <w:tcW w:w="1276" w:type="dxa"/>
            <w:vAlign w:val="center"/>
          </w:tcPr>
          <w:p>
            <w:pPr>
              <w:pStyle w:val="13"/>
            </w:pPr>
            <w:r>
              <w:t>依据物联网业务合作协议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手机套餐使用个数</w:t>
            </w:r>
          </w:p>
        </w:tc>
        <w:tc>
          <w:tcPr>
            <w:tcW w:w="5386" w:type="dxa"/>
            <w:vAlign w:val="center"/>
          </w:tcPr>
          <w:p>
            <w:pPr>
              <w:pStyle w:val="13"/>
            </w:pPr>
            <w:r>
              <w:t>手机套餐使用个数</w:t>
            </w:r>
          </w:p>
        </w:tc>
        <w:tc>
          <w:tcPr>
            <w:tcW w:w="2268" w:type="dxa"/>
            <w:vAlign w:val="center"/>
          </w:tcPr>
          <w:p>
            <w:pPr>
              <w:pStyle w:val="13"/>
            </w:pPr>
            <w:r>
              <w:t>40部</w:t>
            </w:r>
          </w:p>
        </w:tc>
        <w:tc>
          <w:tcPr>
            <w:tcW w:w="1276" w:type="dxa"/>
            <w:vAlign w:val="center"/>
          </w:tcPr>
          <w:p>
            <w:pPr>
              <w:pStyle w:val="13"/>
            </w:pPr>
            <w:r>
              <w:t>依据应用服务协议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路灯控制器网线个数</w:t>
            </w:r>
          </w:p>
        </w:tc>
        <w:tc>
          <w:tcPr>
            <w:tcW w:w="5386" w:type="dxa"/>
            <w:vAlign w:val="center"/>
          </w:tcPr>
          <w:p>
            <w:pPr>
              <w:pStyle w:val="13"/>
            </w:pPr>
            <w:r>
              <w:t>路灯控制器网线个数</w:t>
            </w:r>
          </w:p>
        </w:tc>
        <w:tc>
          <w:tcPr>
            <w:tcW w:w="2268" w:type="dxa"/>
            <w:vAlign w:val="center"/>
          </w:tcPr>
          <w:p>
            <w:pPr>
              <w:pStyle w:val="13"/>
            </w:pPr>
            <w:r>
              <w:t>3条</w:t>
            </w:r>
          </w:p>
        </w:tc>
        <w:tc>
          <w:tcPr>
            <w:tcW w:w="1276" w:type="dxa"/>
            <w:vAlign w:val="center"/>
          </w:tcPr>
          <w:p>
            <w:pPr>
              <w:pStyle w:val="13"/>
            </w:pPr>
            <w:r>
              <w:t>依据互联网专项业务合作协议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租用线路验收合格率</w:t>
            </w:r>
          </w:p>
        </w:tc>
        <w:tc>
          <w:tcPr>
            <w:tcW w:w="5386" w:type="dxa"/>
            <w:vAlign w:val="center"/>
          </w:tcPr>
          <w:p>
            <w:pPr>
              <w:pStyle w:val="13"/>
            </w:pPr>
            <w:r>
              <w:t>租用线路验收合格率</w:t>
            </w:r>
          </w:p>
        </w:tc>
        <w:tc>
          <w:tcPr>
            <w:tcW w:w="2268" w:type="dxa"/>
            <w:vAlign w:val="center"/>
          </w:tcPr>
          <w:p>
            <w:pPr>
              <w:pStyle w:val="13"/>
            </w:pPr>
            <w:r>
              <w:t>≥95%</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支付费用及时情况</w:t>
            </w:r>
          </w:p>
        </w:tc>
        <w:tc>
          <w:tcPr>
            <w:tcW w:w="5386" w:type="dxa"/>
            <w:vAlign w:val="center"/>
          </w:tcPr>
          <w:p>
            <w:pPr>
              <w:pStyle w:val="13"/>
            </w:pPr>
            <w:r>
              <w:t>支付费用及时率</w:t>
            </w:r>
          </w:p>
        </w:tc>
        <w:tc>
          <w:tcPr>
            <w:tcW w:w="2268" w:type="dxa"/>
            <w:vAlign w:val="center"/>
          </w:tcPr>
          <w:p>
            <w:pPr>
              <w:pStyle w:val="13"/>
            </w:pPr>
            <w:r>
              <w:t>≥95%</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网络租赁费用</w:t>
            </w:r>
          </w:p>
        </w:tc>
        <w:tc>
          <w:tcPr>
            <w:tcW w:w="5386" w:type="dxa"/>
            <w:vAlign w:val="center"/>
          </w:tcPr>
          <w:p>
            <w:pPr>
              <w:pStyle w:val="13"/>
            </w:pPr>
            <w:r>
              <w:t>反映网络租赁费用不高于预算金额</w:t>
            </w:r>
          </w:p>
        </w:tc>
        <w:tc>
          <w:tcPr>
            <w:tcW w:w="2268" w:type="dxa"/>
            <w:vAlign w:val="center"/>
          </w:tcPr>
          <w:p>
            <w:pPr>
              <w:pStyle w:val="13"/>
            </w:pPr>
            <w:r>
              <w:t>≤254688元</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城市规范化管理水平提高率</w:t>
            </w:r>
          </w:p>
        </w:tc>
        <w:tc>
          <w:tcPr>
            <w:tcW w:w="5386" w:type="dxa"/>
            <w:vAlign w:val="center"/>
          </w:tcPr>
          <w:p>
            <w:pPr>
              <w:pStyle w:val="13"/>
            </w:pPr>
            <w:r>
              <w:t>反映城市规范化管理水平提高情况</w:t>
            </w:r>
          </w:p>
        </w:tc>
        <w:tc>
          <w:tcPr>
            <w:tcW w:w="2268" w:type="dxa"/>
            <w:vAlign w:val="center"/>
          </w:tcPr>
          <w:p>
            <w:pPr>
              <w:pStyle w:val="13"/>
            </w:pPr>
            <w:r>
              <w:t>≥90%</w:t>
            </w:r>
          </w:p>
        </w:tc>
        <w:tc>
          <w:tcPr>
            <w:tcW w:w="1276"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反映执法部门工作人员对网络及设备的满意程度</w:t>
            </w:r>
          </w:p>
        </w:tc>
        <w:tc>
          <w:tcPr>
            <w:tcW w:w="2268" w:type="dxa"/>
            <w:vAlign w:val="center"/>
          </w:tcPr>
          <w:p>
            <w:pPr>
              <w:pStyle w:val="13"/>
            </w:pPr>
            <w:r>
              <w:t>≥85%</w:t>
            </w:r>
          </w:p>
        </w:tc>
        <w:tc>
          <w:tcPr>
            <w:tcW w:w="1276" w:type="dxa"/>
            <w:vAlign w:val="center"/>
          </w:tcPr>
          <w:p>
            <w:pPr>
              <w:pStyle w:val="13"/>
            </w:pPr>
            <w:r>
              <w:t>居民满意度调查问卷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12、执法局巡逻车辆经费绩效目标表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13062524P00001510271U</w:t>
            </w:r>
          </w:p>
        </w:tc>
        <w:tc>
          <w:tcPr>
            <w:tcW w:w="2835" w:type="dxa"/>
            <w:vAlign w:val="center"/>
          </w:tcPr>
          <w:p>
            <w:pPr>
              <w:pStyle w:val="11"/>
            </w:pPr>
            <w:r>
              <w:t>项目名称</w:t>
            </w:r>
          </w:p>
        </w:tc>
        <w:tc>
          <w:tcPr>
            <w:tcW w:w="6094" w:type="dxa"/>
            <w:gridSpan w:val="3"/>
            <w:vAlign w:val="center"/>
          </w:tcPr>
          <w:p>
            <w:pPr>
              <w:pStyle w:val="13"/>
            </w:pPr>
            <w:r>
              <w:t>执法局巡逻车辆经费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87.48</w:t>
            </w:r>
          </w:p>
        </w:tc>
        <w:tc>
          <w:tcPr>
            <w:tcW w:w="2835" w:type="dxa"/>
            <w:vAlign w:val="center"/>
          </w:tcPr>
          <w:p>
            <w:pPr>
              <w:pStyle w:val="11"/>
            </w:pPr>
            <w:r>
              <w:t>其中：财政    资金</w:t>
            </w:r>
          </w:p>
        </w:tc>
        <w:tc>
          <w:tcPr>
            <w:tcW w:w="2551" w:type="dxa"/>
            <w:vAlign w:val="center"/>
          </w:tcPr>
          <w:p>
            <w:pPr>
              <w:pStyle w:val="13"/>
            </w:pPr>
            <w:r>
              <w:t>87.48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执法局巡逻车辆经费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1.提高城市管理工作水平，保障执法正常开展，创造城区干净、整洁、有序的生活环境。</w:t>
            </w:r>
          </w:p>
          <w:p>
            <w:pPr>
              <w:pStyle w:val="13"/>
            </w:pPr>
            <w:r>
              <w:t>2.经费用于保障执法局24辆执法车辆的保养和维护费用，车辆保养合格率达到100%，车辆保养及时率达到100%，确保车辆正常使用，执法人员满意度达到85%以上。</w:t>
            </w:r>
          </w:p>
          <w:p>
            <w:pPr>
              <w:pStyle w:val="13"/>
            </w:pPr>
            <w:r>
              <w:t>3.有效增强执法队伍的快速反应能力和执法服务能效，加快城市管理步伐，提升了城市管理执法水平。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执法车保障数量</w:t>
            </w:r>
          </w:p>
        </w:tc>
        <w:tc>
          <w:tcPr>
            <w:tcW w:w="5386" w:type="dxa"/>
            <w:vAlign w:val="center"/>
          </w:tcPr>
          <w:p>
            <w:pPr>
              <w:pStyle w:val="13"/>
            </w:pPr>
            <w:r>
              <w:t>执法车实际保障数量</w:t>
            </w:r>
          </w:p>
        </w:tc>
        <w:tc>
          <w:tcPr>
            <w:tcW w:w="2268" w:type="dxa"/>
            <w:vAlign w:val="center"/>
          </w:tcPr>
          <w:p>
            <w:pPr>
              <w:pStyle w:val="13"/>
            </w:pPr>
            <w:r>
              <w:t>24辆</w:t>
            </w:r>
          </w:p>
        </w:tc>
        <w:tc>
          <w:tcPr>
            <w:tcW w:w="1276" w:type="dxa"/>
            <w:vAlign w:val="center"/>
          </w:tcPr>
          <w:p>
            <w:pPr>
              <w:pStyle w:val="13"/>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车辆保养合格率</w:t>
            </w:r>
          </w:p>
        </w:tc>
        <w:tc>
          <w:tcPr>
            <w:tcW w:w="5386" w:type="dxa"/>
            <w:vAlign w:val="center"/>
          </w:tcPr>
          <w:p>
            <w:pPr>
              <w:pStyle w:val="13"/>
            </w:pPr>
            <w:r>
              <w:t>车辆保养合格情况</w:t>
            </w:r>
          </w:p>
        </w:tc>
        <w:tc>
          <w:tcPr>
            <w:tcW w:w="2268" w:type="dxa"/>
            <w:vAlign w:val="center"/>
          </w:tcPr>
          <w:p>
            <w:pPr>
              <w:pStyle w:val="13"/>
            </w:pPr>
            <w:r>
              <w:t>100%</w:t>
            </w:r>
          </w:p>
        </w:tc>
        <w:tc>
          <w:tcPr>
            <w:tcW w:w="1276" w:type="dxa"/>
            <w:vAlign w:val="center"/>
          </w:tcPr>
          <w:p>
            <w:pPr>
              <w:pStyle w:val="13"/>
            </w:pPr>
            <w:r>
              <w:t>执法局巡逻保障经费实施计划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车辆保养及时率</w:t>
            </w:r>
          </w:p>
        </w:tc>
        <w:tc>
          <w:tcPr>
            <w:tcW w:w="5386" w:type="dxa"/>
            <w:vAlign w:val="center"/>
          </w:tcPr>
          <w:p>
            <w:pPr>
              <w:pStyle w:val="13"/>
            </w:pPr>
            <w:r>
              <w:t>车辆保养及时完成情况</w:t>
            </w:r>
          </w:p>
        </w:tc>
        <w:tc>
          <w:tcPr>
            <w:tcW w:w="2268" w:type="dxa"/>
            <w:vAlign w:val="center"/>
          </w:tcPr>
          <w:p>
            <w:pPr>
              <w:pStyle w:val="13"/>
            </w:pPr>
            <w:r>
              <w:t>100%</w:t>
            </w:r>
          </w:p>
        </w:tc>
        <w:tc>
          <w:tcPr>
            <w:tcW w:w="1276" w:type="dxa"/>
            <w:vAlign w:val="center"/>
          </w:tcPr>
          <w:p>
            <w:pPr>
              <w:pStyle w:val="13"/>
            </w:pPr>
            <w:r>
              <w:t>执法局巡逻保障经费实施计划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车辆年费用支出标准</w:t>
            </w:r>
          </w:p>
        </w:tc>
        <w:tc>
          <w:tcPr>
            <w:tcW w:w="5386" w:type="dxa"/>
            <w:vAlign w:val="center"/>
          </w:tcPr>
          <w:p>
            <w:pPr>
              <w:pStyle w:val="13"/>
            </w:pPr>
            <w:r>
              <w:t>车辆年费用支出控制情况</w:t>
            </w:r>
          </w:p>
        </w:tc>
        <w:tc>
          <w:tcPr>
            <w:tcW w:w="2268" w:type="dxa"/>
            <w:vAlign w:val="center"/>
          </w:tcPr>
          <w:p>
            <w:pPr>
              <w:pStyle w:val="13"/>
            </w:pPr>
            <w:r>
              <w:t>≤87.48万元</w:t>
            </w:r>
          </w:p>
        </w:tc>
        <w:tc>
          <w:tcPr>
            <w:tcW w:w="1276" w:type="dxa"/>
            <w:vAlign w:val="center"/>
          </w:tcPr>
          <w:p>
            <w:pPr>
              <w:pStyle w:val="13"/>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车辆正常使用率</w:t>
            </w:r>
          </w:p>
        </w:tc>
        <w:tc>
          <w:tcPr>
            <w:tcW w:w="5386" w:type="dxa"/>
            <w:vAlign w:val="center"/>
          </w:tcPr>
          <w:p>
            <w:pPr>
              <w:pStyle w:val="13"/>
            </w:pPr>
            <w:r>
              <w:t>车辆正常使用保障情况</w:t>
            </w:r>
          </w:p>
        </w:tc>
        <w:tc>
          <w:tcPr>
            <w:tcW w:w="2268" w:type="dxa"/>
            <w:vAlign w:val="center"/>
          </w:tcPr>
          <w:p>
            <w:pPr>
              <w:pStyle w:val="13"/>
            </w:pPr>
            <w:r>
              <w:t>≥95%</w:t>
            </w:r>
          </w:p>
        </w:tc>
        <w:tc>
          <w:tcPr>
            <w:tcW w:w="1276" w:type="dxa"/>
            <w:vAlign w:val="center"/>
          </w:tcPr>
          <w:p>
            <w:pPr>
              <w:pStyle w:val="13"/>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执法人员满意度</w:t>
            </w:r>
          </w:p>
        </w:tc>
        <w:tc>
          <w:tcPr>
            <w:tcW w:w="5386" w:type="dxa"/>
            <w:vAlign w:val="center"/>
          </w:tcPr>
          <w:p>
            <w:pPr>
              <w:pStyle w:val="13"/>
            </w:pPr>
            <w:r>
              <w:t>考察徐执法人员对车辆经费项目的整体满意程度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13、执法局再就业人员办公经费绩效目标表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13062524P00001510264T</w:t>
            </w:r>
          </w:p>
        </w:tc>
        <w:tc>
          <w:tcPr>
            <w:tcW w:w="2835" w:type="dxa"/>
            <w:vAlign w:val="center"/>
          </w:tcPr>
          <w:p>
            <w:pPr>
              <w:pStyle w:val="11"/>
            </w:pPr>
            <w:r>
              <w:t>项目名称</w:t>
            </w:r>
          </w:p>
        </w:tc>
        <w:tc>
          <w:tcPr>
            <w:tcW w:w="6094" w:type="dxa"/>
            <w:gridSpan w:val="3"/>
            <w:vAlign w:val="center"/>
          </w:tcPr>
          <w:p>
            <w:pPr>
              <w:pStyle w:val="13"/>
            </w:pPr>
            <w:r>
              <w:t>执法局再就业人员办公经费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w:t>
            </w:r>
          </w:p>
        </w:tc>
        <w:tc>
          <w:tcPr>
            <w:tcW w:w="2835" w:type="dxa"/>
            <w:vAlign w:val="center"/>
          </w:tcPr>
          <w:p>
            <w:pPr>
              <w:pStyle w:val="11"/>
            </w:pPr>
            <w:r>
              <w:t>其中：财政    资金</w:t>
            </w:r>
          </w:p>
        </w:tc>
        <w:tc>
          <w:tcPr>
            <w:tcW w:w="2551" w:type="dxa"/>
            <w:vAlign w:val="center"/>
          </w:tcPr>
          <w:p>
            <w:pPr>
              <w:pStyle w:val="13"/>
            </w:pPr>
            <w:r>
              <w:t>4.09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执法局再就业人员办公经费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1.落实我区军队退役人员政策，解决就业困难军队退役人员实际问题，与7名自谋职业转业志愿兵（士官）签订再就业劳动合同。</w:t>
            </w:r>
          </w:p>
          <w:p>
            <w:pPr>
              <w:pStyle w:val="13"/>
            </w:pPr>
            <w:r>
              <w:t>2.积极促进再就业人员。</w:t>
            </w:r>
          </w:p>
          <w:p>
            <w:pPr>
              <w:pStyle w:val="13"/>
            </w:pPr>
            <w:r>
              <w:t>3.支付7名自谋职业转业志愿兵（士官）福利费、工会费和办公综合定额，再就业促进率达到95%以上，再就业人员满意度达到85%以上。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再就业人员保障数量</w:t>
            </w:r>
          </w:p>
        </w:tc>
        <w:tc>
          <w:tcPr>
            <w:tcW w:w="5386" w:type="dxa"/>
            <w:vAlign w:val="center"/>
          </w:tcPr>
          <w:p>
            <w:pPr>
              <w:pStyle w:val="13"/>
            </w:pPr>
            <w:r>
              <w:t>再就业人员数量</w:t>
            </w:r>
          </w:p>
        </w:tc>
        <w:tc>
          <w:tcPr>
            <w:tcW w:w="2268" w:type="dxa"/>
            <w:vAlign w:val="center"/>
          </w:tcPr>
          <w:p>
            <w:pPr>
              <w:pStyle w:val="13"/>
            </w:pPr>
            <w:r>
              <w:t>7人</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再就业问题解决达标情况</w:t>
            </w:r>
          </w:p>
        </w:tc>
        <w:tc>
          <w:tcPr>
            <w:tcW w:w="5386" w:type="dxa"/>
            <w:vAlign w:val="center"/>
          </w:tcPr>
          <w:p>
            <w:pPr>
              <w:pStyle w:val="13"/>
            </w:pPr>
            <w:r>
              <w:t>考察按照自谋职业转业志愿兵（士官）实际情况解决问题达到要求情况</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发放经费及时率</w:t>
            </w:r>
          </w:p>
        </w:tc>
        <w:tc>
          <w:tcPr>
            <w:tcW w:w="5386" w:type="dxa"/>
            <w:vAlign w:val="center"/>
          </w:tcPr>
          <w:p>
            <w:pPr>
              <w:pStyle w:val="13"/>
            </w:pPr>
            <w:r>
              <w:t>发放经费及时率</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人员费用支出金额标准</w:t>
            </w:r>
          </w:p>
        </w:tc>
        <w:tc>
          <w:tcPr>
            <w:tcW w:w="5386" w:type="dxa"/>
            <w:vAlign w:val="center"/>
          </w:tcPr>
          <w:p>
            <w:pPr>
              <w:pStyle w:val="13"/>
            </w:pPr>
            <w:r>
              <w:t>每年人员总费用支出控制情况</w:t>
            </w:r>
          </w:p>
        </w:tc>
        <w:tc>
          <w:tcPr>
            <w:tcW w:w="2268" w:type="dxa"/>
            <w:vAlign w:val="center"/>
          </w:tcPr>
          <w:p>
            <w:pPr>
              <w:pStyle w:val="13"/>
            </w:pPr>
            <w:r>
              <w:t>≤40886.34元</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再就业促进率</w:t>
            </w:r>
          </w:p>
        </w:tc>
        <w:tc>
          <w:tcPr>
            <w:tcW w:w="5386" w:type="dxa"/>
            <w:vAlign w:val="center"/>
          </w:tcPr>
          <w:p>
            <w:pPr>
              <w:pStyle w:val="13"/>
            </w:pPr>
            <w:r>
              <w:t>项目对公益岗位再就业促进的作用比例</w:t>
            </w:r>
          </w:p>
        </w:tc>
        <w:tc>
          <w:tcPr>
            <w:tcW w:w="2268" w:type="dxa"/>
            <w:vAlign w:val="center"/>
          </w:tcPr>
          <w:p>
            <w:pPr>
              <w:pStyle w:val="13"/>
            </w:pPr>
            <w:r>
              <w:t>≥95%</w:t>
            </w:r>
          </w:p>
        </w:tc>
        <w:tc>
          <w:tcPr>
            <w:tcW w:w="1276" w:type="dxa"/>
            <w:vAlign w:val="center"/>
          </w:tcPr>
          <w:p>
            <w:pPr>
              <w:pStyle w:val="13"/>
            </w:pPr>
            <w:r>
              <w:t xml:space="preserve">保定市徐水区人民政府专题会议纪要【2017】29号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再就业人员满意度调查</w:t>
            </w:r>
          </w:p>
        </w:tc>
        <w:tc>
          <w:tcPr>
            <w:tcW w:w="5386" w:type="dxa"/>
            <w:vAlign w:val="center"/>
          </w:tcPr>
          <w:p>
            <w:pPr>
              <w:pStyle w:val="13"/>
            </w:pPr>
            <w:r>
              <w:t>对再就业人员进行满意程度调查</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14、执法局再就业人员经费绩效目标表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13062524P000015102708</w:t>
            </w:r>
          </w:p>
        </w:tc>
        <w:tc>
          <w:tcPr>
            <w:tcW w:w="2835" w:type="dxa"/>
            <w:vAlign w:val="center"/>
          </w:tcPr>
          <w:p>
            <w:pPr>
              <w:pStyle w:val="11"/>
            </w:pPr>
            <w:r>
              <w:t>项目名称</w:t>
            </w:r>
          </w:p>
        </w:tc>
        <w:tc>
          <w:tcPr>
            <w:tcW w:w="6094" w:type="dxa"/>
            <w:gridSpan w:val="3"/>
            <w:vAlign w:val="center"/>
          </w:tcPr>
          <w:p>
            <w:pPr>
              <w:pStyle w:val="13"/>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84.83</w:t>
            </w:r>
          </w:p>
        </w:tc>
        <w:tc>
          <w:tcPr>
            <w:tcW w:w="2835" w:type="dxa"/>
            <w:vAlign w:val="center"/>
          </w:tcPr>
          <w:p>
            <w:pPr>
              <w:pStyle w:val="11"/>
            </w:pPr>
            <w:r>
              <w:t>其中：财政    资金</w:t>
            </w:r>
          </w:p>
        </w:tc>
        <w:tc>
          <w:tcPr>
            <w:tcW w:w="2551" w:type="dxa"/>
            <w:vAlign w:val="center"/>
          </w:tcPr>
          <w:p>
            <w:pPr>
              <w:pStyle w:val="13"/>
            </w:pPr>
            <w:r>
              <w:t>84.83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1.落实我区军队退役人员政策，解决就业困难军队退役人员实际问题，与7名自谋职业转业志愿兵（士官）签订再就业劳动合同。</w:t>
            </w:r>
          </w:p>
          <w:p>
            <w:pPr>
              <w:pStyle w:val="13"/>
            </w:pPr>
            <w:r>
              <w:t>2.积极促进再就业人员。</w:t>
            </w:r>
          </w:p>
          <w:p>
            <w:pPr>
              <w:pStyle w:val="13"/>
            </w:pPr>
            <w:r>
              <w:t>3.支付7名自谋职业转业志愿兵（士官）工资保险，再就业促进率达到95%以上，再就业人员满意度达到85%以上。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再就业人员保障数量</w:t>
            </w:r>
          </w:p>
        </w:tc>
        <w:tc>
          <w:tcPr>
            <w:tcW w:w="5386" w:type="dxa"/>
            <w:vAlign w:val="center"/>
          </w:tcPr>
          <w:p>
            <w:pPr>
              <w:pStyle w:val="13"/>
            </w:pPr>
            <w:r>
              <w:t>再就业人员数量</w:t>
            </w:r>
          </w:p>
        </w:tc>
        <w:tc>
          <w:tcPr>
            <w:tcW w:w="2268" w:type="dxa"/>
            <w:vAlign w:val="center"/>
          </w:tcPr>
          <w:p>
            <w:pPr>
              <w:pStyle w:val="13"/>
            </w:pPr>
            <w:r>
              <w:t>7人</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再就业问题解决达标情况</w:t>
            </w:r>
          </w:p>
        </w:tc>
        <w:tc>
          <w:tcPr>
            <w:tcW w:w="5386" w:type="dxa"/>
            <w:vAlign w:val="center"/>
          </w:tcPr>
          <w:p>
            <w:pPr>
              <w:pStyle w:val="13"/>
            </w:pPr>
            <w:r>
              <w:t>考察按照自谋职业转业志愿兵（士官）实际情况解决问题达到要求情况</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发放经费及时率</w:t>
            </w:r>
          </w:p>
        </w:tc>
        <w:tc>
          <w:tcPr>
            <w:tcW w:w="5386" w:type="dxa"/>
            <w:vAlign w:val="center"/>
          </w:tcPr>
          <w:p>
            <w:pPr>
              <w:pStyle w:val="13"/>
            </w:pPr>
            <w:r>
              <w:t>发放经费及时率</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人员费用支出金额标准</w:t>
            </w:r>
          </w:p>
        </w:tc>
        <w:tc>
          <w:tcPr>
            <w:tcW w:w="5386" w:type="dxa"/>
            <w:vAlign w:val="center"/>
          </w:tcPr>
          <w:p>
            <w:pPr>
              <w:pStyle w:val="13"/>
            </w:pPr>
            <w:r>
              <w:t>每年人员总费用支出控制情况</w:t>
            </w:r>
          </w:p>
        </w:tc>
        <w:tc>
          <w:tcPr>
            <w:tcW w:w="2268" w:type="dxa"/>
            <w:vAlign w:val="center"/>
          </w:tcPr>
          <w:p>
            <w:pPr>
              <w:pStyle w:val="13"/>
            </w:pPr>
            <w:r>
              <w:t>≤848265.39元</w:t>
            </w:r>
          </w:p>
        </w:tc>
        <w:tc>
          <w:tcPr>
            <w:tcW w:w="1276" w:type="dxa"/>
            <w:vAlign w:val="center"/>
          </w:tcPr>
          <w:p>
            <w:pPr>
              <w:pStyle w:val="13"/>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再就业促进率</w:t>
            </w:r>
          </w:p>
        </w:tc>
        <w:tc>
          <w:tcPr>
            <w:tcW w:w="5386" w:type="dxa"/>
            <w:vAlign w:val="center"/>
          </w:tcPr>
          <w:p>
            <w:pPr>
              <w:pStyle w:val="13"/>
            </w:pPr>
            <w:r>
              <w:t>项目对公益岗位再就业促进的作用比例</w:t>
            </w:r>
          </w:p>
        </w:tc>
        <w:tc>
          <w:tcPr>
            <w:tcW w:w="2268" w:type="dxa"/>
            <w:vAlign w:val="center"/>
          </w:tcPr>
          <w:p>
            <w:pPr>
              <w:pStyle w:val="13"/>
            </w:pPr>
            <w:r>
              <w:t>≥95%</w:t>
            </w:r>
          </w:p>
        </w:tc>
        <w:tc>
          <w:tcPr>
            <w:tcW w:w="1276" w:type="dxa"/>
            <w:vAlign w:val="center"/>
          </w:tcPr>
          <w:p>
            <w:pPr>
              <w:pStyle w:val="13"/>
            </w:pPr>
            <w:r>
              <w:t xml:space="preserve">保定市徐水区人民政府专题会议纪要【2017】29号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再就业人员满意度调查</w:t>
            </w:r>
          </w:p>
        </w:tc>
        <w:tc>
          <w:tcPr>
            <w:tcW w:w="5386" w:type="dxa"/>
            <w:vAlign w:val="center"/>
          </w:tcPr>
          <w:p>
            <w:pPr>
              <w:pStyle w:val="13"/>
            </w:pPr>
            <w:r>
              <w:t>对再就业人员进行满意程度调查</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13062524P000015102637</w:t>
            </w:r>
          </w:p>
        </w:tc>
        <w:tc>
          <w:tcPr>
            <w:tcW w:w="2835" w:type="dxa"/>
            <w:vAlign w:val="center"/>
          </w:tcPr>
          <w:p>
            <w:pPr>
              <w:pStyle w:val="11"/>
            </w:pPr>
            <w:r>
              <w:t>项目名称</w:t>
            </w:r>
          </w:p>
        </w:tc>
        <w:tc>
          <w:tcPr>
            <w:tcW w:w="6094" w:type="dxa"/>
            <w:gridSpan w:val="3"/>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61.91</w:t>
            </w:r>
          </w:p>
        </w:tc>
        <w:tc>
          <w:tcPr>
            <w:tcW w:w="2835" w:type="dxa"/>
            <w:vAlign w:val="center"/>
          </w:tcPr>
          <w:p>
            <w:pPr>
              <w:pStyle w:val="11"/>
            </w:pPr>
            <w:r>
              <w:t>其中：财政    资金</w:t>
            </w:r>
          </w:p>
        </w:tc>
        <w:tc>
          <w:tcPr>
            <w:tcW w:w="2551" w:type="dxa"/>
            <w:vAlign w:val="center"/>
          </w:tcPr>
          <w:p>
            <w:pPr>
              <w:pStyle w:val="13"/>
            </w:pPr>
            <w:r>
              <w:t>61.91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1.通过此项目的实施，保障专项业务有序开展，提升综合执法水平，城区形象得到提升。</w:t>
            </w:r>
          </w:p>
          <w:p>
            <w:pPr>
              <w:pStyle w:val="13"/>
            </w:pPr>
            <w:r>
              <w:t>2.专项经费保障完成服务项目5项，确保服务项目验收达标率达到95%以上。</w:t>
            </w:r>
          </w:p>
          <w:p>
            <w:pPr>
              <w:pStyle w:val="13"/>
            </w:pPr>
            <w:r>
              <w:t>3.进一步改善执法人员办公环境，工作人员对本项目开展的满意程度达到90%以上。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服务项目数量</w:t>
            </w:r>
          </w:p>
        </w:tc>
        <w:tc>
          <w:tcPr>
            <w:tcW w:w="5386" w:type="dxa"/>
            <w:vAlign w:val="center"/>
          </w:tcPr>
          <w:p>
            <w:pPr>
              <w:pStyle w:val="13"/>
            </w:pPr>
            <w:r>
              <w:t>考察专项业务费中包含的服务项目数量</w:t>
            </w:r>
          </w:p>
        </w:tc>
        <w:tc>
          <w:tcPr>
            <w:tcW w:w="2268" w:type="dxa"/>
            <w:vAlign w:val="center"/>
          </w:tcPr>
          <w:p>
            <w:pPr>
              <w:pStyle w:val="13"/>
            </w:pPr>
            <w:r>
              <w:t>≥6项</w:t>
            </w:r>
          </w:p>
        </w:tc>
        <w:tc>
          <w:tcPr>
            <w:tcW w:w="1276" w:type="dxa"/>
            <w:vAlign w:val="center"/>
          </w:tcPr>
          <w:p>
            <w:pPr>
              <w:pStyle w:val="13"/>
            </w:pPr>
            <w:r>
              <w:t>执法局专项业务费实施计划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服务项目验收达标率</w:t>
            </w:r>
          </w:p>
        </w:tc>
        <w:tc>
          <w:tcPr>
            <w:tcW w:w="5386" w:type="dxa"/>
            <w:vAlign w:val="center"/>
          </w:tcPr>
          <w:p>
            <w:pPr>
              <w:pStyle w:val="13"/>
            </w:pPr>
            <w:r>
              <w:t>所包含的服务项目完成率</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费用支付及时率</w:t>
            </w:r>
          </w:p>
        </w:tc>
        <w:tc>
          <w:tcPr>
            <w:tcW w:w="5386" w:type="dxa"/>
            <w:vAlign w:val="center"/>
          </w:tcPr>
          <w:p>
            <w:pPr>
              <w:pStyle w:val="13"/>
            </w:pPr>
            <w:r>
              <w:t>支付服务项目费用及时情况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合同控制金额</w:t>
            </w:r>
          </w:p>
        </w:tc>
        <w:tc>
          <w:tcPr>
            <w:tcW w:w="5386" w:type="dxa"/>
            <w:vAlign w:val="center"/>
          </w:tcPr>
          <w:p>
            <w:pPr>
              <w:pStyle w:val="13"/>
            </w:pPr>
            <w:r>
              <w:t>考察项目总体支出成本情况</w:t>
            </w:r>
          </w:p>
        </w:tc>
        <w:tc>
          <w:tcPr>
            <w:tcW w:w="2268" w:type="dxa"/>
            <w:vAlign w:val="center"/>
          </w:tcPr>
          <w:p>
            <w:pPr>
              <w:pStyle w:val="13"/>
            </w:pPr>
            <w:r>
              <w:t>≤619093.66元</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工作环境改善度</w:t>
            </w:r>
          </w:p>
        </w:tc>
        <w:tc>
          <w:tcPr>
            <w:tcW w:w="5386" w:type="dxa"/>
            <w:vAlign w:val="center"/>
          </w:tcPr>
          <w:p>
            <w:pPr>
              <w:pStyle w:val="13"/>
            </w:pPr>
            <w:r>
              <w:t>考察工作环境改善情况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反映工作人员对本项目开展的满意程度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56.89</w:t>
            </w:r>
          </w:p>
        </w:tc>
        <w:tc>
          <w:tcPr>
            <w:tcW w:w="964" w:type="dxa"/>
            <w:vAlign w:val="center"/>
          </w:tcPr>
          <w:p>
            <w:pPr>
              <w:pStyle w:val="16"/>
            </w:pPr>
            <w:r>
              <w:t>56.89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保定市徐水区城市管理综合行政执法局本级小计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56.89</w:t>
            </w:r>
          </w:p>
        </w:tc>
        <w:tc>
          <w:tcPr>
            <w:tcW w:w="964" w:type="dxa"/>
            <w:vAlign w:val="center"/>
          </w:tcPr>
          <w:p>
            <w:pPr>
              <w:pStyle w:val="16"/>
            </w:pPr>
            <w:r>
              <w:t>56.89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109.08</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109.08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46.17</w:t>
            </w:r>
          </w:p>
        </w:tc>
        <w:tc>
          <w:tcPr>
            <w:tcW w:w="964" w:type="dxa"/>
            <w:vAlign w:val="center"/>
          </w:tcPr>
          <w:p>
            <w:pPr>
              <w:pStyle w:val="12"/>
            </w:pPr>
            <w:r>
              <w:t>46.17</w:t>
            </w:r>
          </w:p>
        </w:tc>
        <w:tc>
          <w:tcPr>
            <w:tcW w:w="964" w:type="dxa"/>
            <w:vAlign w:val="center"/>
          </w:tcPr>
          <w:p>
            <w:pPr>
              <w:pStyle w:val="12"/>
            </w:pPr>
            <w:r>
              <w:t>46.17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28.47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9.72</w:t>
            </w:r>
          </w:p>
        </w:tc>
        <w:tc>
          <w:tcPr>
            <w:tcW w:w="964" w:type="dxa"/>
            <w:vAlign w:val="center"/>
          </w:tcPr>
          <w:p>
            <w:pPr>
              <w:pStyle w:val="12"/>
            </w:pPr>
            <w:r>
              <w:t>9.72</w:t>
            </w:r>
          </w:p>
        </w:tc>
        <w:tc>
          <w:tcPr>
            <w:tcW w:w="964" w:type="dxa"/>
            <w:vAlign w:val="center"/>
          </w:tcPr>
          <w:p>
            <w:pPr>
              <w:pStyle w:val="12"/>
            </w:pPr>
            <w:r>
              <w:t>9.72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保定市徐水区城市管理综合行政执法局（含所属单位）上年末固定资产金额为1279.68万元（详见下表）。本年度拟购置固定资产总额为1.00万元，已按要求列入政府采购预算，详见政府采购预算表。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22</w:t>
            </w:r>
          </w:p>
        </w:tc>
        <w:tc>
          <w:tcPr>
            <w:tcW w:w="2835" w:type="dxa"/>
            <w:vAlign w:val="center"/>
          </w:tcPr>
          <w:p>
            <w:pPr>
              <w:pStyle w:val="12"/>
            </w:pPr>
            <w:r>
              <w:t>517.80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229.92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2337</w:t>
            </w:r>
          </w:p>
        </w:tc>
        <w:tc>
          <w:tcPr>
            <w:tcW w:w="2835" w:type="dxa"/>
            <w:vAlign w:val="center"/>
          </w:tcPr>
          <w:p>
            <w:pPr>
              <w:pStyle w:val="12"/>
            </w:pPr>
            <w:r>
              <w:t>531.96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A032F"/>
    <w:rsid w:val="09176187"/>
    <w:rsid w:val="16DB6FED"/>
    <w:rsid w:val="19A65C0B"/>
    <w:rsid w:val="1CFB6E21"/>
    <w:rsid w:val="1F742D94"/>
    <w:rsid w:val="1FEA474E"/>
    <w:rsid w:val="2049539F"/>
    <w:rsid w:val="227E57FC"/>
    <w:rsid w:val="29896742"/>
    <w:rsid w:val="298971CA"/>
    <w:rsid w:val="2EAA424E"/>
    <w:rsid w:val="344E08B3"/>
    <w:rsid w:val="35C60B3F"/>
    <w:rsid w:val="39EC5127"/>
    <w:rsid w:val="3D812D05"/>
    <w:rsid w:val="3F7C7DEE"/>
    <w:rsid w:val="483C49BA"/>
    <w:rsid w:val="4B1D3722"/>
    <w:rsid w:val="504B0EC0"/>
    <w:rsid w:val="53CF2A7D"/>
    <w:rsid w:val="55F9102F"/>
    <w:rsid w:val="598E43AD"/>
    <w:rsid w:val="5AD36CED"/>
    <w:rsid w:val="5B7F4C33"/>
    <w:rsid w:val="5BB3462D"/>
    <w:rsid w:val="626D3740"/>
    <w:rsid w:val="62CC5FFE"/>
    <w:rsid w:val="6C5C5685"/>
    <w:rsid w:val="6E266518"/>
    <w:rsid w:val="6EE76FFD"/>
    <w:rsid w:val="7418637B"/>
    <w:rsid w:val="75042291"/>
    <w:rsid w:val="792F361A"/>
    <w:rsid w:val="7CAB2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2024-02-26T10:43:23Z</dcterms:created>
  <dcterms:modified xsi:type="dcterms:W3CDTF">2024-02-26T02:43:23Z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2024-02-26T10:43:21Z</dcterms:created>
  <dcterms:modified xsi:type="dcterms:W3CDTF">2024-02-26T02:43:21Z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2024-02-26T10:43:24Z</dcterms:created>
  <dcterms:modified xsi:type="dcterms:W3CDTF">2024-02-26T02:43:24Z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2024-02-26T10:43:25Z</dcterms:created>
  <dcterms:modified xsi:type="dcterms:W3CDTF">2024-02-26T02:43:25Z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2024-02-26T10:43:21Z</dcterms:created>
  <dcterms:modified xsi:type="dcterms:W3CDTF">2024-02-26T02:43:21Z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2024-02-26T10:43:20Z</dcterms:created>
  <dcterms:modified xsi:type="dcterms:W3CDTF">2024-02-26T02:43:20Z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2024-02-26T10:43:22Z</dcterms:created>
  <dcterms:modified xsi:type="dcterms:W3CDTF">2024-02-26T02:43:22Z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ac03d82-501e-40a4-87ed-76b8c2c87acb}">
  <ds:schemaRefs/>
</ds:datastoreItem>
</file>

<file path=customXml/itemProps11.xml><?xml version="1.0" encoding="utf-8"?>
<ds:datastoreItem xmlns:ds="http://schemas.openxmlformats.org/officeDocument/2006/customXml" ds:itemID="{ad8d2240-f2bb-4a7d-9335-a5e5b59f9c3a}">
  <ds:schemaRefs/>
</ds:datastoreItem>
</file>

<file path=customXml/itemProps12.xml><?xml version="1.0" encoding="utf-8"?>
<ds:datastoreItem xmlns:ds="http://schemas.openxmlformats.org/officeDocument/2006/customXml" ds:itemID="{ca9c139d-ffec-4d77-83c5-8f73eefe379e}">
  <ds:schemaRefs/>
</ds:datastoreItem>
</file>

<file path=customXml/itemProps13.xml><?xml version="1.0" encoding="utf-8"?>
<ds:datastoreItem xmlns:ds="http://schemas.openxmlformats.org/officeDocument/2006/customXml" ds:itemID="{620d1340-6221-46af-8d12-d4c73e250ee3}">
  <ds:schemaRefs/>
</ds:datastoreItem>
</file>

<file path=customXml/itemProps14.xml><?xml version="1.0" encoding="utf-8"?>
<ds:datastoreItem xmlns:ds="http://schemas.openxmlformats.org/officeDocument/2006/customXml" ds:itemID="{0ab4f59c-c8a8-4238-b10d-2863357cf8d4}">
  <ds:schemaRefs/>
</ds:datastoreItem>
</file>

<file path=customXml/itemProps15.xml><?xml version="1.0" encoding="utf-8"?>
<ds:datastoreItem xmlns:ds="http://schemas.openxmlformats.org/officeDocument/2006/customXml" ds:itemID="{4d24f10c-9a5e-43d5-96a5-0180f41168d8}">
  <ds:schemaRefs/>
</ds:datastoreItem>
</file>

<file path=customXml/itemProps16.xml><?xml version="1.0" encoding="utf-8"?>
<ds:datastoreItem xmlns:ds="http://schemas.openxmlformats.org/officeDocument/2006/customXml" ds:itemID="{deb0f552-7743-4e37-b1c2-b928532372a5}">
  <ds:schemaRefs/>
</ds:datastoreItem>
</file>

<file path=customXml/itemProps17.xml><?xml version="1.0" encoding="utf-8"?>
<ds:datastoreItem xmlns:ds="http://schemas.openxmlformats.org/officeDocument/2006/customXml" ds:itemID="{8748f26d-4ca6-4299-8c99-fc2947303d16}">
  <ds:schemaRefs/>
</ds:datastoreItem>
</file>

<file path=customXml/itemProps18.xml><?xml version="1.0" encoding="utf-8"?>
<ds:datastoreItem xmlns:ds="http://schemas.openxmlformats.org/officeDocument/2006/customXml" ds:itemID="{b49d6fa3-cb9f-49ff-b71a-530022331b83}">
  <ds:schemaRefs/>
</ds:datastoreItem>
</file>

<file path=customXml/itemProps19.xml><?xml version="1.0" encoding="utf-8"?>
<ds:datastoreItem xmlns:ds="http://schemas.openxmlformats.org/officeDocument/2006/customXml" ds:itemID="{c7248fcd-917a-46df-a766-2e1e636fa19f}">
  <ds:schemaRefs/>
</ds:datastoreItem>
</file>

<file path=customXml/itemProps2.xml><?xml version="1.0" encoding="utf-8"?>
<ds:datastoreItem xmlns:ds="http://schemas.openxmlformats.org/officeDocument/2006/customXml" ds:itemID="{186051ed-36a5-42c0-bfa8-3bdd324c12ea}">
  <ds:schemaRefs/>
</ds:datastoreItem>
</file>

<file path=customXml/itemProps20.xml><?xml version="1.0" encoding="utf-8"?>
<ds:datastoreItem xmlns:ds="http://schemas.openxmlformats.org/officeDocument/2006/customXml" ds:itemID="{dc60cb35-50de-4b71-9c44-6c822243bac9}">
  <ds:schemaRefs/>
</ds:datastoreItem>
</file>

<file path=customXml/itemProps21.xml><?xml version="1.0" encoding="utf-8"?>
<ds:datastoreItem xmlns:ds="http://schemas.openxmlformats.org/officeDocument/2006/customXml" ds:itemID="{2857b06b-05e8-4454-a3c7-e0beb50c3489}">
  <ds:schemaRefs/>
</ds:datastoreItem>
</file>

<file path=customXml/itemProps22.xml><?xml version="1.0" encoding="utf-8"?>
<ds:datastoreItem xmlns:ds="http://schemas.openxmlformats.org/officeDocument/2006/customXml" ds:itemID="{7bdcb9c9-4a6f-48e6-805f-375e152f2e05}">
  <ds:schemaRefs/>
</ds:datastoreItem>
</file>

<file path=customXml/itemProps23.xml><?xml version="1.0" encoding="utf-8"?>
<ds:datastoreItem xmlns:ds="http://schemas.openxmlformats.org/officeDocument/2006/customXml" ds:itemID="{0bf65c3e-9178-4f5c-91a7-512de60221da}">
  <ds:schemaRefs/>
</ds:datastoreItem>
</file>

<file path=customXml/itemProps24.xml><?xml version="1.0" encoding="utf-8"?>
<ds:datastoreItem xmlns:ds="http://schemas.openxmlformats.org/officeDocument/2006/customXml" ds:itemID="{53c54d74-a444-4de6-9c72-3433022a5748}">
  <ds:schemaRefs/>
</ds:datastoreItem>
</file>

<file path=customXml/itemProps25.xml><?xml version="1.0" encoding="utf-8"?>
<ds:datastoreItem xmlns:ds="http://schemas.openxmlformats.org/officeDocument/2006/customXml" ds:itemID="{fe754d84-4723-4b0b-bd14-2d943c916d12}">
  <ds:schemaRefs/>
</ds:datastoreItem>
</file>

<file path=customXml/itemProps26.xml><?xml version="1.0" encoding="utf-8"?>
<ds:datastoreItem xmlns:ds="http://schemas.openxmlformats.org/officeDocument/2006/customXml" ds:itemID="{ca43f1f1-40b2-4490-ab2a-3e3ba69e8bc1}">
  <ds:schemaRefs/>
</ds:datastoreItem>
</file>

<file path=customXml/itemProps27.xml><?xml version="1.0" encoding="utf-8"?>
<ds:datastoreItem xmlns:ds="http://schemas.openxmlformats.org/officeDocument/2006/customXml" ds:itemID="{e199d8f8-7fde-46e9-9aaa-87cd254c722e}">
  <ds:schemaRefs/>
</ds:datastoreItem>
</file>

<file path=customXml/itemProps28.xml><?xml version="1.0" encoding="utf-8"?>
<ds:datastoreItem xmlns:ds="http://schemas.openxmlformats.org/officeDocument/2006/customXml" ds:itemID="{18b9699a-d621-4f98-ade4-c8e00fcdfecb}">
  <ds:schemaRefs/>
</ds:datastoreItem>
</file>

<file path=customXml/itemProps29.xml><?xml version="1.0" encoding="utf-8"?>
<ds:datastoreItem xmlns:ds="http://schemas.openxmlformats.org/officeDocument/2006/customXml" ds:itemID="{094468ea-f031-4992-af8b-4cc0ce375e3f}">
  <ds:schemaRefs/>
</ds:datastoreItem>
</file>

<file path=customXml/itemProps3.xml><?xml version="1.0" encoding="utf-8"?>
<ds:datastoreItem xmlns:ds="http://schemas.openxmlformats.org/officeDocument/2006/customXml" ds:itemID="{a89d0008-eefb-441d-a0ac-a1eb3c25382e}">
  <ds:schemaRefs/>
</ds:datastoreItem>
</file>

<file path=customXml/itemProps30.xml><?xml version="1.0" encoding="utf-8"?>
<ds:datastoreItem xmlns:ds="http://schemas.openxmlformats.org/officeDocument/2006/customXml" ds:itemID="{9f04ecd0-2240-4d25-841e-5dd2bc6323ea}">
  <ds:schemaRefs/>
</ds:datastoreItem>
</file>

<file path=customXml/itemProps31.xml><?xml version="1.0" encoding="utf-8"?>
<ds:datastoreItem xmlns:ds="http://schemas.openxmlformats.org/officeDocument/2006/customXml" ds:itemID="{09f50f31-4770-477c-8c92-c101f575fecf}">
  <ds:schemaRefs/>
</ds:datastoreItem>
</file>

<file path=customXml/itemProps32.xml><?xml version="1.0" encoding="utf-8"?>
<ds:datastoreItem xmlns:ds="http://schemas.openxmlformats.org/officeDocument/2006/customXml" ds:itemID="{3c3f7c61-fcdf-4a62-94a8-ca732e78ec56}">
  <ds:schemaRefs/>
</ds:datastoreItem>
</file>

<file path=customXml/itemProps33.xml><?xml version="1.0" encoding="utf-8"?>
<ds:datastoreItem xmlns:ds="http://schemas.openxmlformats.org/officeDocument/2006/customXml" ds:itemID="{81691239-a21d-43e5-9c4d-194a7cf25593}">
  <ds:schemaRefs/>
</ds:datastoreItem>
</file>

<file path=customXml/itemProps34.xml><?xml version="1.0" encoding="utf-8"?>
<ds:datastoreItem xmlns:ds="http://schemas.openxmlformats.org/officeDocument/2006/customXml" ds:itemID="{89cf1608-3197-4d83-9b02-8f07c9c07661}">
  <ds:schemaRefs/>
</ds:datastoreItem>
</file>

<file path=customXml/itemProps35.xml><?xml version="1.0" encoding="utf-8"?>
<ds:datastoreItem xmlns:ds="http://schemas.openxmlformats.org/officeDocument/2006/customXml" ds:itemID="{301782cf-657f-483c-90f0-15352bd41050}">
  <ds:schemaRefs/>
</ds:datastoreItem>
</file>

<file path=customXml/itemProps36.xml><?xml version="1.0" encoding="utf-8"?>
<ds:datastoreItem xmlns:ds="http://schemas.openxmlformats.org/officeDocument/2006/customXml" ds:itemID="{7a7591f0-14cd-4b92-a081-7e5f1787ae96}">
  <ds:schemaRefs/>
</ds:datastoreItem>
</file>

<file path=customXml/itemProps37.xml><?xml version="1.0" encoding="utf-8"?>
<ds:datastoreItem xmlns:ds="http://schemas.openxmlformats.org/officeDocument/2006/customXml" ds:itemID="{ad32644a-4151-4a34-8f84-a9cb8288a72b}">
  <ds:schemaRefs/>
</ds:datastoreItem>
</file>

<file path=customXml/itemProps38.xml><?xml version="1.0" encoding="utf-8"?>
<ds:datastoreItem xmlns:ds="http://schemas.openxmlformats.org/officeDocument/2006/customXml" ds:itemID="{598831d1-47dd-4979-b271-52b86ee86a86}">
  <ds:schemaRefs/>
</ds:datastoreItem>
</file>

<file path=customXml/itemProps39.xml><?xml version="1.0" encoding="utf-8"?>
<ds:datastoreItem xmlns:ds="http://schemas.openxmlformats.org/officeDocument/2006/customXml" ds:itemID="{698e05da-4022-4716-8fda-e6e6da9ad9a7}">
  <ds:schemaRefs/>
</ds:datastoreItem>
</file>

<file path=customXml/itemProps4.xml><?xml version="1.0" encoding="utf-8"?>
<ds:datastoreItem xmlns:ds="http://schemas.openxmlformats.org/officeDocument/2006/customXml" ds:itemID="{b3c7d169-cdbb-4323-9f31-45182ff536d3}">
  <ds:schemaRefs/>
</ds:datastoreItem>
</file>

<file path=customXml/itemProps5.xml><?xml version="1.0" encoding="utf-8"?>
<ds:datastoreItem xmlns:ds="http://schemas.openxmlformats.org/officeDocument/2006/customXml" ds:itemID="{73e8f459-98b9-4790-ae9d-118b66131390}">
  <ds:schemaRefs/>
</ds:datastoreItem>
</file>

<file path=customXml/itemProps6.xml><?xml version="1.0" encoding="utf-8"?>
<ds:datastoreItem xmlns:ds="http://schemas.openxmlformats.org/officeDocument/2006/customXml" ds:itemID="{e7b36495-5551-4b26-ac38-d89494ace54d}">
  <ds:schemaRefs/>
</ds:datastoreItem>
</file>

<file path=customXml/itemProps7.xml><?xml version="1.0" encoding="utf-8"?>
<ds:datastoreItem xmlns:ds="http://schemas.openxmlformats.org/officeDocument/2006/customXml" ds:itemID="{a156481d-546d-448a-b0ec-f39957fb3061}">
  <ds:schemaRefs/>
</ds:datastoreItem>
</file>

<file path=customXml/itemProps8.xml><?xml version="1.0" encoding="utf-8"?>
<ds:datastoreItem xmlns:ds="http://schemas.openxmlformats.org/officeDocument/2006/customXml" ds:itemID="{0079d67b-ac17-40a1-b168-bf7492ef39bb}">
  <ds:schemaRefs/>
</ds:datastoreItem>
</file>

<file path=customXml/itemProps9.xml><?xml version="1.0" encoding="utf-8"?>
<ds:datastoreItem xmlns:ds="http://schemas.openxmlformats.org/officeDocument/2006/customXml" ds:itemID="{7fc6a05b-89c6-4ac2-9ae0-b6694b695336}">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2024-02-26T10:43:00Z</dcterms:created>
  <dc:creator>Administrator</dc:creator>
  <cp:lastModifiedBy>user</cp:lastModifiedBy>
  <dcterms:modified xsi:type="dcterms:W3CDTF">2024-04-08T06:32:09Z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78075CDE4823483C8D62BCF07B1D6DFB</vt:lpwstr>
  </property>
</Properties>
</file>