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bookmarkStart w:id="26" w:name="_GoBack"/>
      <w:bookmarkEnd w:id="26"/>
      <w:r>
        <w:rPr>
          <w:rFonts w:hint="eastAsia" w:ascii="宋体" w:hAnsi="宋体" w:eastAsia="宋体"/>
          <w:b/>
          <w:sz w:val="44"/>
          <w:szCs w:val="44"/>
        </w:rPr>
        <w:t>保定市徐水区安肃镇人民政府</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rPr>
          <w:rFonts w:ascii="仿宋" w:hAnsi="仿宋" w:eastAsia="仿宋"/>
          <w:sz w:val="32"/>
          <w:szCs w:val="32"/>
        </w:rPr>
      </w:pPr>
      <w:r>
        <w:rPr>
          <w:rFonts w:ascii="仿宋" w:hAnsi="仿宋" w:eastAsia="仿宋"/>
          <w:sz w:val="32"/>
          <w:szCs w:val="32"/>
        </w:rPr>
        <w:tab/>
      </w:r>
    </w:p>
    <w:p>
      <w:pPr>
        <w:spacing w:line="360" w:lineRule="auto"/>
        <w:ind w:firstLine="64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hAnsi="方正小标宋_GBK" w:eastAsia="方正小标宋_GBK"/>
          <w:sz w:val="44"/>
        </w:rPr>
      </w:pPr>
      <w:r>
        <w:rPr>
          <w:rFonts w:hint="eastAsia" w:ascii="方正小标宋_GBK" w:hAnsi="方正小标宋_GBK" w:eastAsia="方正小标宋_GBK"/>
          <w:sz w:val="44"/>
        </w:rPr>
        <w:t>第一部分</w:t>
      </w:r>
      <w:r>
        <w:rPr>
          <w:rFonts w:ascii="方正小标宋_GBK" w:hAnsi="方正小标宋_GBK" w:eastAsia="方正小标宋_GBK"/>
          <w:sz w:val="44"/>
        </w:rPr>
        <w:t>:部门职责及机构设置情况</w:t>
      </w:r>
    </w:p>
    <w:p>
      <w:pPr>
        <w:spacing w:line="360" w:lineRule="auto"/>
        <w:ind w:firstLine="643"/>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jc w:val="left"/>
        <w:rPr>
          <w:rFonts w:ascii="仿宋" w:hAnsi="仿宋" w:eastAsia="仿宋"/>
          <w:sz w:val="32"/>
          <w:szCs w:val="32"/>
        </w:rPr>
      </w:pPr>
      <w:r>
        <w:rPr>
          <w:rFonts w:hint="eastAsia" w:ascii="仿宋" w:hAnsi="仿宋" w:eastAsia="仿宋"/>
          <w:sz w:val="32"/>
          <w:szCs w:val="32"/>
        </w:rPr>
        <w:t>根据部门三定方案，填写部门职责：（一）发展农村经济增加农民收入。推进农业结构调整，努力提高农业产业化和农民进入市场的组织化水平，促进粮食生产稳定发展，农民持续增收；增强农村集体组织经济实力，大力发展民营经济，促进中小企业相对集中，培育和发展农民专业合作自治和中介组织，壮大第二、第三产业。（二）强化社会管理和公共服务职能，为农村、农民提供社会管理和公共服务，如乡村财政资金监管、义务教育、文化卫生、计划生育、乡村建设、农田水利基本建设、养老保险、医疗保险、社会救助和社会保障等社会事务的行政管理。加强农村市场体系建设，搞好科技、信息服务，加强对农村劳动力的职业培训，扩大农村富余劳动力就业。（三）加强综合治理，维护农村社会稳定。建立完善协调联动防范机制，完善镇村两级组织，充分发挥村民自治和司法调解的作用，搞好农村矛盾的纠纷排查调处，调查社情民意，扶持弱势群体，加强重点监管，妥善处理突发性、集体性事件，维护社会安全秩序。</w:t>
      </w:r>
    </w:p>
    <w:p>
      <w:pPr>
        <w:spacing w:line="500" w:lineRule="exact"/>
        <w:ind w:firstLine="640"/>
        <w:jc w:val="left"/>
        <w:rPr>
          <w:rFonts w:ascii="仿宋" w:hAnsi="仿宋" w:eastAsia="仿宋"/>
          <w:sz w:val="32"/>
          <w:szCs w:val="32"/>
        </w:rPr>
      </w:pPr>
    </w:p>
    <w:p>
      <w:pPr>
        <w:spacing w:line="500" w:lineRule="exact"/>
        <w:ind w:firstLine="640"/>
        <w:jc w:val="left"/>
        <w:rPr>
          <w:rFonts w:ascii="仿宋" w:hAnsi="仿宋" w:eastAsia="仿宋"/>
          <w:sz w:val="32"/>
          <w:szCs w:val="32"/>
        </w:rPr>
      </w:pPr>
    </w:p>
    <w:p>
      <w:pPr>
        <w:spacing w:line="500" w:lineRule="exact"/>
        <w:ind w:firstLine="640"/>
        <w:jc w:val="left"/>
        <w:rPr>
          <w:rFonts w:ascii="仿宋" w:hAnsi="仿宋" w:eastAsia="仿宋"/>
          <w:sz w:val="32"/>
          <w:szCs w:val="32"/>
        </w:rPr>
      </w:pPr>
    </w:p>
    <w:p>
      <w:pPr>
        <w:spacing w:line="360" w:lineRule="auto"/>
        <w:ind w:firstLine="643"/>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Layout w:type="autofit"/>
        <w:tblCellMar>
          <w:top w:w="0" w:type="dxa"/>
          <w:left w:w="10" w:type="dxa"/>
          <w:bottom w:w="0" w:type="dxa"/>
          <w:right w:w="10" w:type="dxa"/>
        </w:tblCellMar>
      </w:tblPr>
      <w:tblGrid>
        <w:gridCol w:w="992"/>
        <w:gridCol w:w="2692"/>
        <w:gridCol w:w="1701"/>
        <w:gridCol w:w="1418"/>
        <w:gridCol w:w="3260"/>
      </w:tblGrid>
      <w:tr>
        <w:tblPrEx>
          <w:tblCellMar>
            <w:top w:w="0" w:type="dxa"/>
            <w:left w:w="10" w:type="dxa"/>
            <w:bottom w:w="0" w:type="dxa"/>
            <w:right w:w="10" w:type="dxa"/>
          </w:tblCellMar>
        </w:tblPrEx>
        <w:trPr>
          <w:trHeight w:val="454" w:hRule="atLeast"/>
          <w:tblHeader/>
          <w:jc w:val="center"/>
        </w:trPr>
        <w:tc>
          <w:tcPr>
            <w:tcW w:w="992" w:type="dxa"/>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序号</w:t>
            </w:r>
          </w:p>
        </w:tc>
        <w:tc>
          <w:tcPr>
            <w:tcW w:w="26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单位名称</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单位性质</w:t>
            </w:r>
          </w:p>
        </w:tc>
        <w:tc>
          <w:tcPr>
            <w:tcW w:w="14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单位规格</w:t>
            </w:r>
          </w:p>
        </w:tc>
        <w:tc>
          <w:tcPr>
            <w:tcW w:w="32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经费保障形式</w:t>
            </w:r>
          </w:p>
        </w:tc>
      </w:tr>
      <w:tr>
        <w:tblPrEx>
          <w:tblCellMar>
            <w:top w:w="0" w:type="dxa"/>
            <w:left w:w="10" w:type="dxa"/>
            <w:bottom w:w="0" w:type="dxa"/>
            <w:right w:w="10" w:type="dxa"/>
          </w:tblCellMar>
        </w:tblPrEx>
        <w:trPr>
          <w:trHeight w:val="454" w:hRule="atLeast"/>
          <w:jc w:val="center"/>
        </w:trPr>
        <w:tc>
          <w:tcPr>
            <w:tcW w:w="992" w:type="dxa"/>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r>
              <w:rPr>
                <w:rFonts w:hint="eastAsia" w:ascii="仿宋_GB2312" w:hAnsi="仿宋_GB2312" w:eastAsia="仿宋_GB2312"/>
                <w:bCs/>
                <w:sz w:val="24"/>
                <w:szCs w:val="24"/>
              </w:rPr>
              <w:t>1</w:t>
            </w:r>
          </w:p>
        </w:tc>
        <w:tc>
          <w:tcPr>
            <w:tcW w:w="2692" w:type="dxa"/>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r>
              <w:rPr>
                <w:rFonts w:hint="eastAsia" w:ascii="仿宋_GB2312" w:hAnsi="仿宋_GB2312" w:eastAsia="仿宋_GB2312"/>
                <w:bCs/>
                <w:sz w:val="24"/>
                <w:szCs w:val="24"/>
              </w:rPr>
              <w:t>安肃镇（行政）</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r>
              <w:rPr>
                <w:rFonts w:hint="eastAsia" w:ascii="仿宋_GB2312" w:hAnsi="仿宋_GB2312" w:eastAsia="仿宋_GB2312"/>
                <w:bCs/>
                <w:sz w:val="24"/>
                <w:szCs w:val="24"/>
              </w:rPr>
              <w:t>行政</w:t>
            </w:r>
          </w:p>
        </w:tc>
        <w:tc>
          <w:tcPr>
            <w:tcW w:w="14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r>
              <w:rPr>
                <w:rFonts w:hint="eastAsia" w:ascii="仿宋_GB2312" w:hAnsi="仿宋_GB2312" w:eastAsia="仿宋_GB2312"/>
                <w:bCs/>
                <w:sz w:val="24"/>
                <w:szCs w:val="24"/>
              </w:rPr>
              <w:t>正科级</w:t>
            </w:r>
          </w:p>
        </w:tc>
        <w:tc>
          <w:tcPr>
            <w:tcW w:w="32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r>
              <w:rPr>
                <w:rFonts w:hint="eastAsia" w:ascii="仿宋_GB2312" w:hAnsi="仿宋_GB2312" w:eastAsia="仿宋_GB2312"/>
                <w:bCs/>
                <w:sz w:val="24"/>
                <w:szCs w:val="24"/>
              </w:rPr>
              <w:t>财政拨款</w:t>
            </w:r>
          </w:p>
        </w:tc>
      </w:tr>
      <w:tr>
        <w:tblPrEx>
          <w:tblCellMar>
            <w:top w:w="0" w:type="dxa"/>
            <w:left w:w="10" w:type="dxa"/>
            <w:bottom w:w="0" w:type="dxa"/>
            <w:right w:w="10" w:type="dxa"/>
          </w:tblCellMar>
        </w:tblPrEx>
        <w:trPr>
          <w:trHeight w:val="454" w:hRule="atLeast"/>
          <w:jc w:val="center"/>
        </w:trPr>
        <w:tc>
          <w:tcPr>
            <w:tcW w:w="992" w:type="dxa"/>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r>
              <w:rPr>
                <w:rFonts w:hint="eastAsia" w:ascii="仿宋_GB2312" w:hAnsi="仿宋_GB2312" w:eastAsia="仿宋_GB2312"/>
                <w:bCs/>
                <w:sz w:val="24"/>
                <w:szCs w:val="24"/>
              </w:rPr>
              <w:t>2</w:t>
            </w:r>
          </w:p>
        </w:tc>
        <w:tc>
          <w:tcPr>
            <w:tcW w:w="2692"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r>
              <w:rPr>
                <w:rFonts w:hint="eastAsia" w:ascii="仿宋_GB2312" w:hAnsi="仿宋_GB2312" w:eastAsia="仿宋_GB2312"/>
                <w:bCs/>
                <w:sz w:val="24"/>
                <w:szCs w:val="24"/>
              </w:rPr>
              <w:t>安肃镇（事业）</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r>
              <w:rPr>
                <w:rFonts w:hint="eastAsia" w:ascii="仿宋_GB2312" w:hAnsi="仿宋_GB2312"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r>
              <w:rPr>
                <w:rFonts w:hint="eastAsia" w:ascii="仿宋_GB2312" w:hAnsi="仿宋_GB2312" w:eastAsia="仿宋_GB2312"/>
                <w:bCs/>
                <w:sz w:val="24"/>
                <w:szCs w:val="24"/>
              </w:rPr>
              <w:t>正科级</w:t>
            </w:r>
          </w:p>
        </w:tc>
        <w:tc>
          <w:tcPr>
            <w:tcW w:w="32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r>
              <w:rPr>
                <w:rFonts w:hint="eastAsia" w:ascii="仿宋_GB2312" w:hAnsi="仿宋_GB2312" w:eastAsia="仿宋_GB2312"/>
                <w:bCs/>
                <w:sz w:val="24"/>
                <w:szCs w:val="24"/>
              </w:rPr>
              <w:t>财政性资金基本保证</w:t>
            </w:r>
          </w:p>
        </w:tc>
      </w:tr>
      <w:tr>
        <w:tblPrEx>
          <w:tblCellMar>
            <w:top w:w="0" w:type="dxa"/>
            <w:left w:w="10" w:type="dxa"/>
            <w:bottom w:w="0" w:type="dxa"/>
            <w:right w:w="10" w:type="dxa"/>
          </w:tblCellMar>
        </w:tblPrEx>
        <w:trPr>
          <w:trHeight w:val="454" w:hRule="atLeast"/>
          <w:jc w:val="center"/>
        </w:trPr>
        <w:tc>
          <w:tcPr>
            <w:tcW w:w="992" w:type="dxa"/>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p>
        </w:tc>
        <w:tc>
          <w:tcPr>
            <w:tcW w:w="2692"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hAnsi="仿宋_GB2312"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hAnsi="方正小标宋_GBK" w:eastAsia="方正小标宋_GBK"/>
          <w:sz w:val="44"/>
        </w:rPr>
      </w:pPr>
      <w:r>
        <w:rPr>
          <w:rFonts w:hint="eastAsia" w:ascii="方正小标宋_GBK" w:hAnsi="方正小标宋_GBK" w:eastAsia="方正小标宋_GBK"/>
          <w:sz w:val="44"/>
        </w:rPr>
        <w:t>第二部分：部门预算安排的总体情况</w:t>
      </w:r>
      <w:r>
        <w:rPr>
          <w:rFonts w:ascii="方正小标宋_GBK" w:hAnsi="方正小标宋_GBK" w:eastAsia="方正小标宋_GBK"/>
          <w:sz w:val="44"/>
        </w:rPr>
        <w:t xml:space="preserve"> </w:t>
      </w:r>
    </w:p>
    <w:p>
      <w:pPr>
        <w:spacing w:line="360" w:lineRule="auto"/>
        <w:ind w:firstLine="64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3260.91</w:t>
      </w:r>
      <w:r>
        <w:rPr>
          <w:rFonts w:ascii="仿宋" w:hAnsi="仿宋" w:eastAsia="仿宋"/>
          <w:sz w:val="32"/>
          <w:szCs w:val="32"/>
        </w:rPr>
        <w:t>万元,其中：一般公共预算收入</w:t>
      </w:r>
      <w:r>
        <w:rPr>
          <w:rFonts w:hint="eastAsia" w:ascii="仿宋" w:hAnsi="仿宋" w:eastAsia="仿宋"/>
          <w:sz w:val="32"/>
          <w:szCs w:val="32"/>
        </w:rPr>
        <w:t>2426.12</w:t>
      </w:r>
      <w:r>
        <w:rPr>
          <w:rFonts w:ascii="仿宋" w:hAnsi="仿宋" w:eastAsia="仿宋"/>
          <w:sz w:val="32"/>
          <w:szCs w:val="32"/>
        </w:rPr>
        <w:t>万元，基金预算收入</w:t>
      </w:r>
      <w:r>
        <w:rPr>
          <w:rFonts w:hint="eastAsia" w:ascii="仿宋" w:hAnsi="仿宋" w:eastAsia="仿宋"/>
          <w:sz w:val="32"/>
          <w:szCs w:val="32"/>
        </w:rPr>
        <w:t>834.79</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3260.91</w:t>
      </w:r>
      <w:r>
        <w:rPr>
          <w:rFonts w:ascii="仿宋" w:hAnsi="仿宋" w:eastAsia="仿宋"/>
          <w:sz w:val="32"/>
          <w:szCs w:val="32"/>
        </w:rPr>
        <w:t>万元</w:t>
      </w:r>
    </w:p>
    <w:p>
      <w:pPr>
        <w:spacing w:line="360" w:lineRule="auto"/>
        <w:ind w:firstLine="640"/>
        <w:rPr>
          <w:rFonts w:ascii="仿宋" w:hAnsi="仿宋" w:eastAsia="仿宋"/>
          <w:sz w:val="32"/>
          <w:szCs w:val="32"/>
        </w:rPr>
      </w:pPr>
      <w:r>
        <w:rPr>
          <w:rFonts w:hint="eastAsia" w:ascii="仿宋" w:hAnsi="仿宋" w:eastAsia="仿宋"/>
          <w:sz w:val="32"/>
          <w:szCs w:val="32"/>
        </w:rPr>
        <w:t>基本支出1812.48万元</w:t>
      </w:r>
    </w:p>
    <w:p>
      <w:pPr>
        <w:spacing w:line="360" w:lineRule="auto"/>
        <w:ind w:firstLine="64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1643.17</w:t>
      </w:r>
      <w:r>
        <w:rPr>
          <w:rFonts w:ascii="仿宋" w:hAnsi="仿宋" w:eastAsia="仿宋"/>
          <w:sz w:val="32"/>
          <w:szCs w:val="32"/>
        </w:rPr>
        <w:t>万元</w:t>
      </w:r>
    </w:p>
    <w:p>
      <w:pPr>
        <w:spacing w:line="360" w:lineRule="auto"/>
        <w:ind w:firstLine="64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169.31</w:t>
      </w:r>
      <w:r>
        <w:rPr>
          <w:rFonts w:ascii="仿宋" w:hAnsi="仿宋" w:eastAsia="仿宋"/>
          <w:sz w:val="32"/>
          <w:szCs w:val="32"/>
        </w:rPr>
        <w:t>万元</w:t>
      </w:r>
    </w:p>
    <w:p>
      <w:pPr>
        <w:spacing w:line="360" w:lineRule="auto"/>
        <w:ind w:firstLine="64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1448.43</w:t>
      </w:r>
      <w:r>
        <w:rPr>
          <w:rFonts w:ascii="仿宋" w:hAnsi="仿宋" w:eastAsia="仿宋"/>
          <w:sz w:val="32"/>
          <w:szCs w:val="32"/>
        </w:rPr>
        <w:t>万元</w:t>
      </w:r>
    </w:p>
    <w:p>
      <w:pPr>
        <w:spacing w:line="360" w:lineRule="auto"/>
        <w:ind w:firstLine="64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1445.93</w:t>
      </w:r>
      <w:r>
        <w:rPr>
          <w:rFonts w:ascii="仿宋" w:hAnsi="仿宋" w:eastAsia="仿宋"/>
          <w:sz w:val="32"/>
          <w:szCs w:val="32"/>
        </w:rPr>
        <w:t>万元</w:t>
      </w:r>
    </w:p>
    <w:p>
      <w:pPr>
        <w:spacing w:line="360" w:lineRule="auto"/>
        <w:ind w:firstLine="643"/>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rPr>
          <w:rFonts w:ascii="仿宋" w:hAnsi="仿宋" w:eastAsia="仿宋"/>
          <w:sz w:val="32"/>
          <w:szCs w:val="32"/>
        </w:rPr>
      </w:pPr>
      <w:r>
        <w:rPr>
          <w:rFonts w:hint="eastAsia" w:ascii="仿宋" w:hAnsi="仿宋" w:eastAsia="仿宋"/>
          <w:sz w:val="32"/>
          <w:szCs w:val="32"/>
        </w:rPr>
        <w:t>本年度预算收支安排3260.91万元，较上年增加600.25</w:t>
      </w:r>
      <w:r>
        <w:rPr>
          <w:rFonts w:ascii="仿宋" w:hAnsi="仿宋" w:eastAsia="仿宋"/>
          <w:sz w:val="32"/>
          <w:szCs w:val="32"/>
        </w:rPr>
        <w:t>万元。其中:基本支出增加</w:t>
      </w:r>
      <w:r>
        <w:rPr>
          <w:rFonts w:hint="eastAsia" w:ascii="仿宋" w:hAnsi="仿宋" w:eastAsia="仿宋"/>
          <w:sz w:val="32"/>
          <w:szCs w:val="32"/>
        </w:rPr>
        <w:t>28.31</w:t>
      </w:r>
      <w:r>
        <w:rPr>
          <w:rFonts w:ascii="仿宋" w:hAnsi="仿宋" w:eastAsia="仿宋"/>
          <w:sz w:val="32"/>
          <w:szCs w:val="32"/>
        </w:rPr>
        <w:t>万元，主要原因是</w:t>
      </w:r>
      <w:r>
        <w:rPr>
          <w:rFonts w:hint="eastAsia" w:ascii="仿宋" w:hAnsi="仿宋" w:eastAsia="仿宋"/>
          <w:sz w:val="32"/>
          <w:szCs w:val="32"/>
        </w:rPr>
        <w:t>工资调整，人员经费增加</w:t>
      </w:r>
      <w:r>
        <w:rPr>
          <w:rFonts w:ascii="仿宋" w:hAnsi="仿宋" w:eastAsia="仿宋"/>
          <w:sz w:val="32"/>
          <w:szCs w:val="32"/>
        </w:rPr>
        <w:t>；项目支出增加</w:t>
      </w:r>
      <w:r>
        <w:rPr>
          <w:rFonts w:hint="eastAsia" w:ascii="仿宋" w:hAnsi="仿宋" w:eastAsia="仿宋"/>
          <w:sz w:val="32"/>
          <w:szCs w:val="32"/>
        </w:rPr>
        <w:t>769.94</w:t>
      </w:r>
      <w:r>
        <w:rPr>
          <w:rFonts w:ascii="仿宋" w:hAnsi="仿宋" w:eastAsia="仿宋"/>
          <w:sz w:val="32"/>
          <w:szCs w:val="32"/>
        </w:rPr>
        <w:t>万元，主要原因是</w:t>
      </w:r>
      <w:r>
        <w:rPr>
          <w:rFonts w:hint="eastAsia" w:ascii="仿宋" w:hAnsi="仿宋" w:eastAsia="仿宋"/>
          <w:sz w:val="32"/>
          <w:szCs w:val="32"/>
        </w:rPr>
        <w:t>其他两委干部绩效补贴及2020年度全区林业绿化占地经费等项目增加</w:t>
      </w:r>
      <w:r>
        <w:rPr>
          <w:rFonts w:ascii="仿宋" w:hAnsi="仿宋" w:eastAsia="仿宋"/>
          <w:sz w:val="32"/>
          <w:szCs w:val="32"/>
        </w:rPr>
        <w:t>。</w:t>
      </w:r>
    </w:p>
    <w:p>
      <w:pPr>
        <w:spacing w:line="360" w:lineRule="auto"/>
        <w:ind w:firstLine="640"/>
        <w:rPr>
          <w:rFonts w:ascii="仿宋" w:hAnsi="仿宋" w:eastAsia="仿宋"/>
          <w:sz w:val="32"/>
          <w:szCs w:val="32"/>
        </w:rPr>
      </w:pPr>
    </w:p>
    <w:p>
      <w:pPr>
        <w:jc w:val="center"/>
        <w:outlineLvl w:val="0"/>
        <w:rPr>
          <w:rFonts w:ascii="方正小标宋_GBK" w:hAnsi="方正小标宋_GBK" w:eastAsia="方正小标宋_GBK"/>
          <w:sz w:val="44"/>
        </w:rPr>
      </w:pPr>
      <w:r>
        <w:rPr>
          <w:rFonts w:hint="eastAsia" w:ascii="方正小标宋_GBK" w:hAnsi="方正小标宋_GBK" w:eastAsia="方正小标宋_GBK"/>
          <w:sz w:val="44"/>
        </w:rPr>
        <w:t>第三部分：机关运行经费安排情况</w:t>
      </w:r>
    </w:p>
    <w:p>
      <w:pPr>
        <w:spacing w:line="360" w:lineRule="auto"/>
        <w:ind w:firstLine="640"/>
        <w:rPr>
          <w:rFonts w:ascii="仿宋" w:hAnsi="仿宋" w:eastAsia="仿宋"/>
          <w:sz w:val="32"/>
          <w:szCs w:val="32"/>
        </w:rPr>
      </w:pPr>
      <w:r>
        <w:rPr>
          <w:rFonts w:ascii="仿宋" w:hAnsi="仿宋" w:eastAsia="仿宋"/>
          <w:sz w:val="32"/>
          <w:szCs w:val="32"/>
        </w:rPr>
        <w:t>2020年我部门机关运行经费安排</w:t>
      </w:r>
      <w:r>
        <w:rPr>
          <w:rFonts w:hint="eastAsia" w:ascii="仿宋" w:hAnsi="仿宋" w:eastAsia="仿宋"/>
          <w:sz w:val="32"/>
          <w:szCs w:val="32"/>
        </w:rPr>
        <w:t>169.31</w:t>
      </w:r>
      <w:r>
        <w:rPr>
          <w:rFonts w:ascii="仿宋" w:hAnsi="仿宋" w:eastAsia="仿宋"/>
          <w:sz w:val="32"/>
          <w:szCs w:val="32"/>
        </w:rPr>
        <w:t>万元，其中办公费</w:t>
      </w:r>
      <w:r>
        <w:rPr>
          <w:rFonts w:hint="eastAsia" w:ascii="仿宋" w:hAnsi="仿宋" w:eastAsia="仿宋"/>
          <w:sz w:val="32"/>
          <w:szCs w:val="32"/>
        </w:rPr>
        <w:t>29.24</w:t>
      </w:r>
      <w:r>
        <w:rPr>
          <w:rFonts w:ascii="仿宋" w:hAnsi="仿宋" w:eastAsia="仿宋"/>
          <w:sz w:val="32"/>
          <w:szCs w:val="32"/>
        </w:rPr>
        <w:t>万元，邮电费</w:t>
      </w:r>
      <w:r>
        <w:rPr>
          <w:rFonts w:hint="eastAsia" w:ascii="仿宋" w:hAnsi="仿宋" w:eastAsia="仿宋"/>
          <w:sz w:val="32"/>
          <w:szCs w:val="32"/>
        </w:rPr>
        <w:t>17.82</w:t>
      </w:r>
      <w:r>
        <w:rPr>
          <w:rFonts w:ascii="仿宋" w:hAnsi="仿宋" w:eastAsia="仿宋"/>
          <w:sz w:val="32"/>
          <w:szCs w:val="32"/>
        </w:rPr>
        <w:t>万元，工会经费、福利费</w:t>
      </w:r>
      <w:r>
        <w:rPr>
          <w:rFonts w:hint="eastAsia" w:ascii="仿宋" w:hAnsi="仿宋" w:eastAsia="仿宋"/>
          <w:sz w:val="32"/>
          <w:szCs w:val="32"/>
        </w:rPr>
        <w:t>27.46</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，办公取暖费26.03万元，离退休干部经费7.68万元，公务交通补贴18.54万元，公务接待费8万元，</w:t>
      </w:r>
      <w:r>
        <w:rPr>
          <w:rFonts w:ascii="仿宋" w:hAnsi="仿宋" w:eastAsia="仿宋"/>
          <w:sz w:val="32"/>
          <w:szCs w:val="32"/>
        </w:rPr>
        <w:t>其他支出</w:t>
      </w:r>
      <w:r>
        <w:rPr>
          <w:rFonts w:hint="eastAsia" w:ascii="仿宋" w:hAnsi="仿宋" w:eastAsia="仿宋"/>
          <w:sz w:val="32"/>
          <w:szCs w:val="32"/>
        </w:rPr>
        <w:t>22.54</w:t>
      </w:r>
      <w:r>
        <w:rPr>
          <w:rFonts w:ascii="仿宋" w:hAnsi="仿宋" w:eastAsia="仿宋"/>
          <w:sz w:val="32"/>
          <w:szCs w:val="32"/>
        </w:rPr>
        <w:t>万元。</w:t>
      </w:r>
    </w:p>
    <w:p>
      <w:pPr>
        <w:spacing w:line="360" w:lineRule="auto"/>
        <w:ind w:firstLine="640"/>
        <w:rPr>
          <w:rFonts w:ascii="仿宋" w:hAnsi="仿宋" w:eastAsia="仿宋"/>
          <w:sz w:val="32"/>
          <w:szCs w:val="32"/>
        </w:rPr>
      </w:pPr>
    </w:p>
    <w:p>
      <w:pPr>
        <w:jc w:val="center"/>
        <w:outlineLvl w:val="0"/>
        <w:rPr>
          <w:rFonts w:ascii="方正小标宋_GBK" w:hAnsi="方正小标宋_GBK" w:eastAsia="方正小标宋_GBK"/>
          <w:sz w:val="44"/>
        </w:rPr>
      </w:pPr>
      <w:r>
        <w:rPr>
          <w:rFonts w:hint="eastAsia" w:ascii="方正小标宋_GBK" w:hAnsi="方正小标宋_GBK" w:eastAsia="方正小标宋_GBK"/>
          <w:sz w:val="44"/>
        </w:rPr>
        <w:t>第四部分：财政拨款“三公”经费预算情况及增减变化原因</w:t>
      </w:r>
    </w:p>
    <w:tbl>
      <w:tblPr>
        <w:tblStyle w:val="5"/>
        <w:tblW w:w="9515" w:type="dxa"/>
        <w:tblInd w:w="-108" w:type="dxa"/>
        <w:tblLayout w:type="autofit"/>
        <w:tblCellMar>
          <w:top w:w="0" w:type="dxa"/>
          <w:left w:w="10" w:type="dxa"/>
          <w:bottom w:w="0" w:type="dxa"/>
          <w:right w:w="10" w:type="dxa"/>
        </w:tblCellMar>
      </w:tblPr>
      <w:tblGrid>
        <w:gridCol w:w="9515"/>
      </w:tblGrid>
      <w:tr>
        <w:trPr>
          <w:trHeight w:val="405" w:hRule="atLeast"/>
        </w:trPr>
        <w:tc>
          <w:tcPr>
            <w:tcW w:w="9515" w:type="dxa"/>
            <w:tcBorders>
              <w:top w:val="nil"/>
              <w:left w:val="nil"/>
              <w:bottom w:val="nil"/>
              <w:right w:val="nil"/>
            </w:tcBorders>
            <w:tcMar>
              <w:top w:w="0" w:type="dxa"/>
              <w:left w:w="108" w:type="dxa"/>
              <w:bottom w:w="0" w:type="dxa"/>
              <w:right w:w="108" w:type="dxa"/>
            </w:tcMar>
            <w:vAlign w:val="center"/>
          </w:tcPr>
          <w:tbl>
            <w:tblPr>
              <w:tblStyle w:val="5"/>
              <w:tblW w:w="8090" w:type="dxa"/>
              <w:jc w:val="center"/>
              <w:tblLayout w:type="autofit"/>
              <w:tblCellMar>
                <w:top w:w="0" w:type="dxa"/>
                <w:left w:w="10" w:type="dxa"/>
                <w:bottom w:w="0" w:type="dxa"/>
                <w:right w:w="10" w:type="dxa"/>
              </w:tblCellMar>
            </w:tblPr>
            <w:tblGrid>
              <w:gridCol w:w="2163"/>
              <w:gridCol w:w="1276"/>
              <w:gridCol w:w="1418"/>
              <w:gridCol w:w="836"/>
              <w:gridCol w:w="2397"/>
            </w:tblGrid>
            <w:tr>
              <w:tblPrEx>
                <w:tblCellMar>
                  <w:top w:w="0" w:type="dxa"/>
                  <w:left w:w="10" w:type="dxa"/>
                  <w:bottom w:w="0" w:type="dxa"/>
                  <w:right w:w="10" w:type="dxa"/>
                </w:tblCellMar>
              </w:tblPrEx>
              <w:trPr>
                <w:trHeight w:val="462" w:hRule="atLeast"/>
                <w:jc w:val="center"/>
              </w:trPr>
              <w:tc>
                <w:tcPr>
                  <w:tcW w:w="8090" w:type="dxa"/>
                  <w:gridSpan w:val="5"/>
                  <w:tcBorders>
                    <w:top w:val="nil"/>
                    <w:left w:val="nil"/>
                    <w:bottom w:val="nil"/>
                    <w:right w:val="nil"/>
                  </w:tcBorders>
                  <w:tcMar>
                    <w:top w:w="0" w:type="dxa"/>
                    <w:left w:w="108" w:type="dxa"/>
                    <w:bottom w:w="0" w:type="dxa"/>
                    <w:right w:w="108" w:type="dxa"/>
                  </w:tcMar>
                  <w:vAlign w:val="center"/>
                </w:tcPr>
                <w:p>
                  <w:pPr>
                    <w:spacing w:line="360" w:lineRule="auto"/>
                    <w:rPr>
                      <w:rFonts w:ascii="黑体" w:hAnsi="黑体" w:eastAsia="黑体" w:cs="宋体"/>
                      <w:sz w:val="32"/>
                      <w:szCs w:val="32"/>
                    </w:rPr>
                  </w:pPr>
                </w:p>
              </w:tc>
            </w:tr>
            <w:tr>
              <w:tblPrEx>
                <w:tblCellMar>
                  <w:top w:w="0" w:type="dxa"/>
                  <w:left w:w="10" w:type="dxa"/>
                  <w:bottom w:w="0" w:type="dxa"/>
                  <w:right w:w="10" w:type="dxa"/>
                </w:tblCellMar>
              </w:tblPrEx>
              <w:trPr>
                <w:trHeight w:val="221" w:hRule="atLeast"/>
                <w:jc w:val="center"/>
              </w:trPr>
              <w:tc>
                <w:tcPr>
                  <w:tcW w:w="2163" w:type="dxa"/>
                  <w:tcBorders>
                    <w:top w:val="nil"/>
                    <w:left w:val="nil"/>
                    <w:bottom w:val="nil"/>
                    <w:right w:val="nil"/>
                  </w:tcBorders>
                  <w:tcMar>
                    <w:top w:w="0" w:type="dxa"/>
                    <w:left w:w="108" w:type="dxa"/>
                    <w:bottom w:w="0" w:type="dxa"/>
                    <w:right w:w="108" w:type="dxa"/>
                  </w:tcMar>
                  <w:vAlign w:val="center"/>
                </w:tcPr>
                <w:p>
                  <w:pPr>
                    <w:widowControl/>
                    <w:jc w:val="left"/>
                    <w:rPr>
                      <w:rFonts w:ascii="宋体" w:hAnsi="宋体" w:cs="宋体"/>
                      <w:sz w:val="24"/>
                      <w:szCs w:val="24"/>
                    </w:rPr>
                  </w:pPr>
                </w:p>
              </w:tc>
              <w:tc>
                <w:tcPr>
                  <w:tcW w:w="1276" w:type="dxa"/>
                  <w:tcBorders>
                    <w:top w:val="nil"/>
                    <w:left w:val="nil"/>
                    <w:bottom w:val="nil"/>
                    <w:right w:val="nil"/>
                  </w:tcBorders>
                  <w:tcMar>
                    <w:top w:w="0" w:type="dxa"/>
                    <w:left w:w="108" w:type="dxa"/>
                    <w:bottom w:w="0" w:type="dxa"/>
                    <w:right w:w="108" w:type="dxa"/>
                  </w:tcMar>
                  <w:vAlign w:val="center"/>
                </w:tcPr>
                <w:p>
                  <w:pPr>
                    <w:widowControl/>
                    <w:jc w:val="left"/>
                    <w:rPr>
                      <w:rFonts w:ascii="宋体" w:hAnsi="宋体" w:cs="宋体"/>
                      <w:sz w:val="24"/>
                      <w:szCs w:val="24"/>
                    </w:rPr>
                  </w:pPr>
                </w:p>
              </w:tc>
              <w:tc>
                <w:tcPr>
                  <w:tcW w:w="1418" w:type="dxa"/>
                  <w:tcBorders>
                    <w:top w:val="nil"/>
                    <w:left w:val="nil"/>
                    <w:bottom w:val="nil"/>
                    <w:right w:val="nil"/>
                  </w:tcBorders>
                  <w:tcMar>
                    <w:top w:w="0" w:type="dxa"/>
                    <w:left w:w="108" w:type="dxa"/>
                    <w:bottom w:w="0" w:type="dxa"/>
                    <w:right w:w="108" w:type="dxa"/>
                  </w:tcMar>
                  <w:vAlign w:val="center"/>
                </w:tcPr>
                <w:p>
                  <w:pPr>
                    <w:widowControl/>
                    <w:jc w:val="left"/>
                    <w:rPr>
                      <w:rFonts w:ascii="宋体" w:hAnsi="宋体" w:cs="宋体"/>
                      <w:sz w:val="24"/>
                      <w:szCs w:val="24"/>
                    </w:rPr>
                  </w:pPr>
                </w:p>
              </w:tc>
              <w:tc>
                <w:tcPr>
                  <w:tcW w:w="836" w:type="dxa"/>
                  <w:tcBorders>
                    <w:top w:val="nil"/>
                    <w:left w:val="nil"/>
                    <w:bottom w:val="nil"/>
                    <w:right w:val="nil"/>
                  </w:tcBorders>
                  <w:tcMar>
                    <w:top w:w="0" w:type="dxa"/>
                    <w:left w:w="108" w:type="dxa"/>
                    <w:bottom w:w="0" w:type="dxa"/>
                    <w:right w:w="108" w:type="dxa"/>
                  </w:tcMar>
                  <w:vAlign w:val="center"/>
                </w:tcPr>
                <w:p>
                  <w:pPr>
                    <w:widowControl/>
                    <w:jc w:val="left"/>
                    <w:rPr>
                      <w:rFonts w:ascii="宋体" w:hAnsi="宋体" w:cs="宋体"/>
                      <w:sz w:val="24"/>
                      <w:szCs w:val="24"/>
                    </w:rPr>
                  </w:pPr>
                </w:p>
              </w:tc>
              <w:tc>
                <w:tcPr>
                  <w:tcW w:w="2397" w:type="dxa"/>
                  <w:tcBorders>
                    <w:top w:val="nil"/>
                    <w:left w:val="nil"/>
                    <w:bottom w:val="nil"/>
                    <w:right w:val="nil"/>
                  </w:tcBorders>
                  <w:tcMar>
                    <w:top w:w="0" w:type="dxa"/>
                    <w:left w:w="108" w:type="dxa"/>
                    <w:bottom w:w="0" w:type="dxa"/>
                    <w:right w:w="108" w:type="dxa"/>
                  </w:tcMar>
                  <w:vAlign w:val="center"/>
                </w:tcPr>
                <w:p>
                  <w:pPr>
                    <w:widowControl/>
                    <w:jc w:val="right"/>
                    <w:rPr>
                      <w:rFonts w:ascii="宋体" w:hAnsi="宋体" w:cs="宋体"/>
                      <w:sz w:val="24"/>
                      <w:szCs w:val="24"/>
                    </w:rPr>
                  </w:pPr>
                  <w:r>
                    <w:rPr>
                      <w:rFonts w:hint="eastAsia" w:ascii="宋体" w:hAnsi="宋体" w:cs="宋体"/>
                      <w:sz w:val="24"/>
                      <w:szCs w:val="24"/>
                    </w:rPr>
                    <w:t>单位：万元</w:t>
                  </w:r>
                </w:p>
              </w:tc>
            </w:tr>
            <w:tr>
              <w:tblPrEx>
                <w:tblCellMar>
                  <w:top w:w="0" w:type="dxa"/>
                  <w:left w:w="10" w:type="dxa"/>
                  <w:bottom w:w="0" w:type="dxa"/>
                  <w:right w:w="10" w:type="dxa"/>
                </w:tblCellMar>
              </w:tblPrEx>
              <w:trPr>
                <w:trHeight w:val="285" w:hRule="atLeast"/>
                <w:jc w:val="center"/>
              </w:trPr>
              <w:tc>
                <w:tcPr>
                  <w:tcW w:w="21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b/>
                      <w:sz w:val="24"/>
                      <w:szCs w:val="24"/>
                    </w:rPr>
                  </w:pPr>
                  <w:r>
                    <w:rPr>
                      <w:rFonts w:hint="eastAsia" w:ascii="仿宋_GB2312" w:hAnsi="仿宋_GB2312" w:eastAsia="仿宋_GB2312" w:cs="宋体"/>
                      <w:b/>
                      <w:sz w:val="24"/>
                      <w:szCs w:val="24"/>
                    </w:rPr>
                    <w:t>项目名称</w:t>
                  </w:r>
                </w:p>
              </w:tc>
              <w:tc>
                <w:tcPr>
                  <w:tcW w:w="127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b/>
                      <w:sz w:val="24"/>
                      <w:szCs w:val="24"/>
                    </w:rPr>
                  </w:pPr>
                  <w:r>
                    <w:rPr>
                      <w:rFonts w:ascii="仿宋_GB2312" w:hAnsi="仿宋_GB2312" w:eastAsia="仿宋_GB2312" w:cs="宋体"/>
                      <w:b/>
                      <w:sz w:val="24"/>
                      <w:szCs w:val="24"/>
                    </w:rPr>
                    <w:t>2019</w:t>
                  </w:r>
                  <w:r>
                    <w:rPr>
                      <w:rFonts w:hint="eastAsia" w:ascii="仿宋_GB2312" w:hAnsi="仿宋_GB2312" w:eastAsia="仿宋_GB2312" w:cs="宋体"/>
                      <w:b/>
                      <w:sz w:val="24"/>
                      <w:szCs w:val="24"/>
                    </w:rPr>
                    <w:t>年度预算</w:t>
                  </w:r>
                </w:p>
              </w:tc>
              <w:tc>
                <w:tcPr>
                  <w:tcW w:w="1418"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b/>
                      <w:sz w:val="24"/>
                      <w:szCs w:val="24"/>
                    </w:rPr>
                  </w:pPr>
                  <w:r>
                    <w:rPr>
                      <w:rFonts w:ascii="仿宋_GB2312" w:hAnsi="仿宋_GB2312" w:eastAsia="仿宋_GB2312" w:cs="宋体"/>
                      <w:b/>
                      <w:sz w:val="24"/>
                      <w:szCs w:val="24"/>
                    </w:rPr>
                    <w:t>2020</w:t>
                  </w:r>
                  <w:r>
                    <w:rPr>
                      <w:rFonts w:hint="eastAsia" w:ascii="仿宋_GB2312" w:hAnsi="仿宋_GB2312" w:eastAsia="仿宋_GB2312" w:cs="宋体"/>
                      <w:b/>
                      <w:sz w:val="24"/>
                      <w:szCs w:val="24"/>
                    </w:rPr>
                    <w:t>年度预算</w:t>
                  </w:r>
                </w:p>
              </w:tc>
              <w:tc>
                <w:tcPr>
                  <w:tcW w:w="83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b/>
                      <w:sz w:val="24"/>
                      <w:szCs w:val="24"/>
                    </w:rPr>
                  </w:pPr>
                  <w:r>
                    <w:rPr>
                      <w:rFonts w:hint="eastAsia" w:ascii="仿宋_GB2312" w:hAnsi="仿宋_GB2312" w:eastAsia="仿宋_GB2312" w:cs="宋体"/>
                      <w:b/>
                      <w:sz w:val="24"/>
                      <w:szCs w:val="24"/>
                    </w:rPr>
                    <w:t>增减金额</w:t>
                  </w:r>
                </w:p>
              </w:tc>
              <w:tc>
                <w:tcPr>
                  <w:tcW w:w="23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b/>
                      <w:sz w:val="24"/>
                      <w:szCs w:val="24"/>
                    </w:rPr>
                  </w:pPr>
                  <w:r>
                    <w:rPr>
                      <w:rFonts w:hint="eastAsia" w:ascii="仿宋_GB2312" w:hAnsi="仿宋_GB2312" w:eastAsia="仿宋_GB2312" w:cs="宋体"/>
                      <w:b/>
                      <w:sz w:val="24"/>
                      <w:szCs w:val="24"/>
                    </w:rPr>
                    <w:t>变化原因</w:t>
                  </w:r>
                </w:p>
              </w:tc>
            </w:tr>
            <w:tr>
              <w:tblPrEx>
                <w:tblCellMar>
                  <w:top w:w="0" w:type="dxa"/>
                  <w:left w:w="10" w:type="dxa"/>
                  <w:bottom w:w="0" w:type="dxa"/>
                  <w:right w:w="10" w:type="dxa"/>
                </w:tblCellMar>
              </w:tblPrEx>
              <w:trPr>
                <w:trHeight w:val="346" w:hRule="atLeast"/>
                <w:jc w:val="center"/>
              </w:trPr>
              <w:tc>
                <w:tcPr>
                  <w:tcW w:w="2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因公出国经费</w:t>
                  </w:r>
                </w:p>
              </w:tc>
              <w:tc>
                <w:tcPr>
                  <w:tcW w:w="127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0</w:t>
                  </w:r>
                </w:p>
              </w:tc>
              <w:tc>
                <w:tcPr>
                  <w:tcW w:w="14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0</w:t>
                  </w:r>
                </w:p>
              </w:tc>
              <w:tc>
                <w:tcPr>
                  <w:tcW w:w="83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0</w:t>
                  </w:r>
                </w:p>
              </w:tc>
              <w:tc>
                <w:tcPr>
                  <w:tcW w:w="23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_GB2312" w:hAnsi="仿宋_GB2312" w:eastAsia="仿宋_GB2312" w:cs="宋体"/>
                      <w:sz w:val="24"/>
                      <w:szCs w:val="24"/>
                    </w:rPr>
                  </w:pPr>
                  <w:r>
                    <w:rPr>
                      <w:rFonts w:hint="eastAsia" w:ascii="仿宋_GB2312" w:hAnsi="仿宋_GB2312" w:eastAsia="仿宋_GB2312" w:cs="宋体"/>
                      <w:sz w:val="24"/>
                      <w:szCs w:val="24"/>
                    </w:rPr>
                    <w:t>无增减变化</w:t>
                  </w:r>
                </w:p>
              </w:tc>
            </w:tr>
            <w:tr>
              <w:tblPrEx>
                <w:tblCellMar>
                  <w:top w:w="0" w:type="dxa"/>
                  <w:left w:w="10" w:type="dxa"/>
                  <w:bottom w:w="0" w:type="dxa"/>
                  <w:right w:w="10" w:type="dxa"/>
                </w:tblCellMar>
              </w:tblPrEx>
              <w:trPr>
                <w:trHeight w:val="285" w:hRule="atLeast"/>
                <w:jc w:val="center"/>
              </w:trPr>
              <w:tc>
                <w:tcPr>
                  <w:tcW w:w="2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公务用车购置经费</w:t>
                  </w:r>
                </w:p>
              </w:tc>
              <w:tc>
                <w:tcPr>
                  <w:tcW w:w="127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0</w:t>
                  </w:r>
                </w:p>
              </w:tc>
              <w:tc>
                <w:tcPr>
                  <w:tcW w:w="14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0</w:t>
                  </w:r>
                </w:p>
              </w:tc>
              <w:tc>
                <w:tcPr>
                  <w:tcW w:w="83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0</w:t>
                  </w:r>
                </w:p>
              </w:tc>
              <w:tc>
                <w:tcPr>
                  <w:tcW w:w="23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_GB2312" w:hAnsi="仿宋_GB2312" w:eastAsia="仿宋_GB2312" w:cs="宋体"/>
                      <w:sz w:val="24"/>
                      <w:szCs w:val="24"/>
                    </w:rPr>
                  </w:pPr>
                  <w:r>
                    <w:rPr>
                      <w:rFonts w:hint="eastAsia" w:ascii="仿宋_GB2312" w:hAnsi="仿宋_GB2312" w:eastAsia="仿宋_GB2312" w:cs="宋体"/>
                      <w:sz w:val="24"/>
                      <w:szCs w:val="24"/>
                    </w:rPr>
                    <w:t>无增减变化</w:t>
                  </w:r>
                </w:p>
              </w:tc>
            </w:tr>
            <w:tr>
              <w:tblPrEx>
                <w:tblCellMar>
                  <w:top w:w="0" w:type="dxa"/>
                  <w:left w:w="10" w:type="dxa"/>
                  <w:bottom w:w="0" w:type="dxa"/>
                  <w:right w:w="10" w:type="dxa"/>
                </w:tblCellMar>
              </w:tblPrEx>
              <w:trPr>
                <w:trHeight w:val="474" w:hRule="atLeast"/>
                <w:jc w:val="center"/>
              </w:trPr>
              <w:tc>
                <w:tcPr>
                  <w:tcW w:w="2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公务用车运行经费</w:t>
                  </w:r>
                </w:p>
              </w:tc>
              <w:tc>
                <w:tcPr>
                  <w:tcW w:w="127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14</w:t>
                  </w:r>
                </w:p>
              </w:tc>
              <w:tc>
                <w:tcPr>
                  <w:tcW w:w="14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14</w:t>
                  </w:r>
                </w:p>
              </w:tc>
              <w:tc>
                <w:tcPr>
                  <w:tcW w:w="83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0</w:t>
                  </w:r>
                </w:p>
              </w:tc>
              <w:tc>
                <w:tcPr>
                  <w:tcW w:w="23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_GB2312" w:hAnsi="仿宋_GB2312" w:eastAsia="仿宋_GB2312" w:cs="宋体"/>
                      <w:sz w:val="24"/>
                      <w:szCs w:val="24"/>
                    </w:rPr>
                  </w:pPr>
                  <w:r>
                    <w:rPr>
                      <w:rFonts w:hint="eastAsia" w:ascii="仿宋_GB2312" w:hAnsi="仿宋_GB2312" w:eastAsia="仿宋_GB2312" w:cs="宋体"/>
                      <w:sz w:val="24"/>
                      <w:szCs w:val="24"/>
                    </w:rPr>
                    <w:t>无增减变化</w:t>
                  </w:r>
                </w:p>
              </w:tc>
            </w:tr>
            <w:tr>
              <w:tblPrEx>
                <w:tblCellMar>
                  <w:top w:w="0" w:type="dxa"/>
                  <w:left w:w="10" w:type="dxa"/>
                  <w:bottom w:w="0" w:type="dxa"/>
                  <w:right w:w="10" w:type="dxa"/>
                </w:tblCellMar>
              </w:tblPrEx>
              <w:trPr>
                <w:trHeight w:val="398" w:hRule="atLeast"/>
                <w:jc w:val="center"/>
              </w:trPr>
              <w:tc>
                <w:tcPr>
                  <w:tcW w:w="2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公务接待费支出</w:t>
                  </w:r>
                </w:p>
              </w:tc>
              <w:tc>
                <w:tcPr>
                  <w:tcW w:w="127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8</w:t>
                  </w:r>
                </w:p>
              </w:tc>
              <w:tc>
                <w:tcPr>
                  <w:tcW w:w="14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8</w:t>
                  </w:r>
                </w:p>
              </w:tc>
              <w:tc>
                <w:tcPr>
                  <w:tcW w:w="83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0</w:t>
                  </w:r>
                </w:p>
              </w:tc>
              <w:tc>
                <w:tcPr>
                  <w:tcW w:w="23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_GB2312" w:hAnsi="仿宋_GB2312" w:eastAsia="仿宋_GB2312" w:cs="宋体"/>
                      <w:sz w:val="24"/>
                      <w:szCs w:val="24"/>
                    </w:rPr>
                  </w:pPr>
                  <w:r>
                    <w:rPr>
                      <w:rFonts w:hint="eastAsia" w:ascii="仿宋_GB2312" w:hAnsi="仿宋_GB2312" w:eastAsia="仿宋_GB2312" w:cs="宋体"/>
                      <w:sz w:val="24"/>
                      <w:szCs w:val="24"/>
                    </w:rPr>
                    <w:t>无增减变化</w:t>
                  </w:r>
                </w:p>
              </w:tc>
            </w:tr>
            <w:tr>
              <w:tblPrEx>
                <w:tblCellMar>
                  <w:top w:w="0" w:type="dxa"/>
                  <w:left w:w="10" w:type="dxa"/>
                  <w:bottom w:w="0" w:type="dxa"/>
                  <w:right w:w="10" w:type="dxa"/>
                </w:tblCellMar>
              </w:tblPrEx>
              <w:trPr>
                <w:trHeight w:val="559" w:hRule="atLeast"/>
                <w:jc w:val="center"/>
              </w:trPr>
              <w:tc>
                <w:tcPr>
                  <w:tcW w:w="2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合计</w:t>
                  </w:r>
                </w:p>
              </w:tc>
              <w:tc>
                <w:tcPr>
                  <w:tcW w:w="127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22</w:t>
                  </w:r>
                </w:p>
              </w:tc>
              <w:tc>
                <w:tcPr>
                  <w:tcW w:w="14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22</w:t>
                  </w:r>
                </w:p>
              </w:tc>
              <w:tc>
                <w:tcPr>
                  <w:tcW w:w="83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0</w:t>
                  </w:r>
                </w:p>
              </w:tc>
              <w:tc>
                <w:tcPr>
                  <w:tcW w:w="23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_GB2312" w:hAnsi="仿宋_GB2312" w:eastAsia="仿宋_GB2312" w:cs="宋体"/>
                      <w:sz w:val="24"/>
                      <w:szCs w:val="24"/>
                    </w:rPr>
                  </w:pPr>
                  <w:r>
                    <w:rPr>
                      <w:rFonts w:hint="eastAsia" w:ascii="仿宋_GB2312" w:hAnsi="仿宋_GB2312" w:eastAsia="仿宋_GB2312" w:cs="宋体"/>
                      <w:sz w:val="24"/>
                      <w:szCs w:val="24"/>
                    </w:rPr>
                    <w:t>无增减变化</w:t>
                  </w:r>
                </w:p>
              </w:tc>
            </w:tr>
            <w:tr>
              <w:tblPrEx>
                <w:tblCellMar>
                  <w:top w:w="0" w:type="dxa"/>
                  <w:left w:w="10" w:type="dxa"/>
                  <w:bottom w:w="0" w:type="dxa"/>
                  <w:right w:w="10" w:type="dxa"/>
                </w:tblCellMar>
              </w:tblPrEx>
              <w:trPr>
                <w:trHeight w:val="285" w:hRule="atLeast"/>
                <w:jc w:val="center"/>
              </w:trPr>
              <w:tc>
                <w:tcPr>
                  <w:tcW w:w="2163" w:type="dxa"/>
                  <w:tcBorders>
                    <w:top w:val="nil"/>
                    <w:left w:val="nil"/>
                    <w:bottom w:val="nil"/>
                    <w:right w:val="nil"/>
                  </w:tcBorders>
                  <w:tcMar>
                    <w:top w:w="0" w:type="dxa"/>
                    <w:left w:w="108" w:type="dxa"/>
                    <w:bottom w:w="0" w:type="dxa"/>
                    <w:right w:w="108" w:type="dxa"/>
                  </w:tcMar>
                  <w:vAlign w:val="center"/>
                </w:tcPr>
                <w:p>
                  <w:pPr>
                    <w:widowControl/>
                    <w:jc w:val="left"/>
                    <w:rPr>
                      <w:rFonts w:ascii="宋体" w:hAnsi="宋体" w:cs="宋体"/>
                      <w:sz w:val="24"/>
                      <w:szCs w:val="24"/>
                    </w:rPr>
                  </w:pPr>
                </w:p>
              </w:tc>
              <w:tc>
                <w:tcPr>
                  <w:tcW w:w="1276" w:type="dxa"/>
                  <w:tcBorders>
                    <w:top w:val="nil"/>
                    <w:left w:val="nil"/>
                    <w:bottom w:val="nil"/>
                    <w:right w:val="nil"/>
                  </w:tcBorders>
                  <w:tcMar>
                    <w:top w:w="0" w:type="dxa"/>
                    <w:left w:w="108" w:type="dxa"/>
                    <w:bottom w:w="0" w:type="dxa"/>
                    <w:right w:w="108" w:type="dxa"/>
                  </w:tcMar>
                  <w:vAlign w:val="center"/>
                </w:tcPr>
                <w:p>
                  <w:pPr>
                    <w:widowControl/>
                    <w:jc w:val="left"/>
                    <w:rPr>
                      <w:rFonts w:ascii="宋体" w:hAnsi="宋体" w:cs="宋体"/>
                      <w:sz w:val="24"/>
                      <w:szCs w:val="24"/>
                    </w:rPr>
                  </w:pPr>
                </w:p>
              </w:tc>
              <w:tc>
                <w:tcPr>
                  <w:tcW w:w="1418" w:type="dxa"/>
                  <w:tcBorders>
                    <w:top w:val="nil"/>
                    <w:left w:val="nil"/>
                    <w:bottom w:val="nil"/>
                    <w:right w:val="nil"/>
                  </w:tcBorders>
                  <w:tcMar>
                    <w:top w:w="0" w:type="dxa"/>
                    <w:left w:w="108" w:type="dxa"/>
                    <w:bottom w:w="0" w:type="dxa"/>
                    <w:right w:w="108" w:type="dxa"/>
                  </w:tcMar>
                  <w:vAlign w:val="center"/>
                </w:tcPr>
                <w:p>
                  <w:pPr>
                    <w:widowControl/>
                    <w:jc w:val="left"/>
                    <w:rPr>
                      <w:rFonts w:ascii="宋体" w:hAnsi="宋体" w:cs="宋体"/>
                      <w:sz w:val="24"/>
                      <w:szCs w:val="24"/>
                    </w:rPr>
                  </w:pPr>
                </w:p>
              </w:tc>
              <w:tc>
                <w:tcPr>
                  <w:tcW w:w="836" w:type="dxa"/>
                  <w:tcBorders>
                    <w:top w:val="nil"/>
                    <w:left w:val="nil"/>
                    <w:bottom w:val="nil"/>
                    <w:right w:val="nil"/>
                  </w:tcBorders>
                  <w:tcMar>
                    <w:top w:w="0" w:type="dxa"/>
                    <w:left w:w="108" w:type="dxa"/>
                    <w:bottom w:w="0" w:type="dxa"/>
                    <w:right w:w="108" w:type="dxa"/>
                  </w:tcMar>
                  <w:vAlign w:val="center"/>
                </w:tcPr>
                <w:p>
                  <w:pPr>
                    <w:widowControl/>
                    <w:jc w:val="left"/>
                    <w:rPr>
                      <w:rFonts w:ascii="宋体" w:hAnsi="宋体" w:cs="宋体"/>
                      <w:sz w:val="24"/>
                      <w:szCs w:val="24"/>
                    </w:rPr>
                  </w:pPr>
                </w:p>
              </w:tc>
              <w:tc>
                <w:tcPr>
                  <w:tcW w:w="2397" w:type="dxa"/>
                  <w:tcBorders>
                    <w:top w:val="nil"/>
                    <w:left w:val="nil"/>
                    <w:bottom w:val="nil"/>
                    <w:right w:val="nil"/>
                  </w:tcBorders>
                  <w:tcMar>
                    <w:top w:w="0" w:type="dxa"/>
                    <w:left w:w="108" w:type="dxa"/>
                    <w:bottom w:w="0" w:type="dxa"/>
                    <w:right w:w="108" w:type="dxa"/>
                  </w:tcMar>
                  <w:vAlign w:val="center"/>
                </w:tcPr>
                <w:p>
                  <w:pPr>
                    <w:widowControl/>
                    <w:jc w:val="left"/>
                    <w:rPr>
                      <w:rFonts w:ascii="宋体" w:hAnsi="宋体" w:cs="宋体"/>
                      <w:sz w:val="24"/>
                      <w:szCs w:val="24"/>
                    </w:rPr>
                  </w:pPr>
                </w:p>
              </w:tc>
            </w:tr>
          </w:tbl>
          <w:p>
            <w:pPr>
              <w:widowControl/>
              <w:spacing w:line="520" w:lineRule="exact"/>
              <w:ind w:right="480"/>
              <w:rPr>
                <w:rFonts w:ascii="仿宋" w:hAnsi="仿宋" w:eastAsia="仿宋" w:cs="宋体"/>
                <w:sz w:val="24"/>
                <w:szCs w:val="24"/>
              </w:rPr>
            </w:pPr>
          </w:p>
        </w:tc>
      </w:tr>
    </w:tbl>
    <w:p>
      <w:pPr>
        <w:spacing w:line="360" w:lineRule="auto"/>
        <w:rPr>
          <w:rFonts w:ascii="黑体" w:hAnsi="黑体" w:eastAsia="黑体"/>
          <w:sz w:val="32"/>
          <w:szCs w:val="32"/>
        </w:rPr>
      </w:pPr>
    </w:p>
    <w:p>
      <w:pPr>
        <w:spacing w:line="360" w:lineRule="auto"/>
        <w:rPr>
          <w:rFonts w:ascii="黑体" w:hAnsi="黑体" w:eastAsia="黑体"/>
          <w:sz w:val="32"/>
          <w:szCs w:val="32"/>
        </w:rPr>
      </w:pPr>
    </w:p>
    <w:p>
      <w:pPr>
        <w:jc w:val="center"/>
        <w:outlineLvl w:val="0"/>
        <w:rPr>
          <w:rFonts w:ascii="方正小标宋_GBK" w:hAnsi="方正小标宋_GBK" w:eastAsia="方正小标宋_GBK"/>
          <w:sz w:val="44"/>
        </w:rPr>
      </w:pPr>
      <w:r>
        <w:rPr>
          <w:rFonts w:hint="eastAsia" w:ascii="方正小标宋_GBK" w:hAnsi="方正小标宋_GBK" w:eastAsia="方正小标宋_GBK"/>
          <w:sz w:val="44"/>
        </w:rPr>
        <w:t>第五部分：预算绩效信息</w:t>
      </w:r>
    </w:p>
    <w:p>
      <w:pPr>
        <w:spacing w:line="360" w:lineRule="auto"/>
        <w:jc w:val="center"/>
        <w:rPr>
          <w:rFonts w:ascii="黑体" w:hAnsi="黑体" w:eastAsia="黑体"/>
          <w:sz w:val="32"/>
          <w:szCs w:val="32"/>
        </w:rPr>
      </w:pPr>
    </w:p>
    <w:p>
      <w:pPr>
        <w:jc w:val="left"/>
        <w:outlineLvl w:val="0"/>
        <w:rPr>
          <w:rFonts w:ascii="方正小标宋_GBK" w:hAnsi="方正小标宋_GBK" w:eastAsia="方正小标宋_GBK"/>
          <w:sz w:val="44"/>
        </w:rPr>
      </w:pPr>
      <w:r>
        <w:rPr>
          <w:rFonts w:hint="eastAsia" w:ascii="方正小标宋_GBK" w:hAnsi="方正小标宋_GBK" w:eastAsia="方正小标宋_GBK"/>
          <w:sz w:val="44"/>
        </w:rPr>
        <w:t>一．部门整体</w:t>
      </w:r>
      <w:r>
        <w:rPr>
          <w:rFonts w:ascii="方正小标宋_GBK" w:hAnsi="方正小标宋_GBK" w:eastAsia="方正小标宋_GBK"/>
          <w:sz w:val="44"/>
        </w:rPr>
        <w:t>绩效目标</w:t>
      </w:r>
    </w:p>
    <w:p>
      <w:pPr>
        <w:spacing w:line="360" w:lineRule="auto"/>
        <w:ind w:firstLine="640"/>
        <w:rPr>
          <w:rFonts w:ascii="仿宋" w:hAnsi="仿宋" w:eastAsia="仿宋"/>
          <w:sz w:val="32"/>
          <w:szCs w:val="32"/>
        </w:rPr>
      </w:pPr>
      <w:r>
        <w:rPr>
          <w:rFonts w:hint="eastAsia" w:ascii="仿宋" w:hAnsi="仿宋" w:eastAsia="仿宋"/>
          <w:sz w:val="32"/>
          <w:szCs w:val="32"/>
        </w:rPr>
        <w:t>坚持以习近平新时代中国特色社会主义思想为指导，深入贯彻党的十九大和十九届二中、三中、四中全会精神，紧紧围绕全区中心工作和区委重要部署，紧紧围绕全区中心工作和区委重要部署，民主表决，科学决策，坚持以人为本，把维护群众利益、落实精准扶贫政策，改善民生作为乡镇工作的着力点。制定、落实镇经济发展规划；组织实施社会主义法制与民主教育；维护社会秩序稳定；加强公共设施建设和管理，保护、改善生态和群众生活环境，保护群众人身权利和财产安全，保障群众合法权益；管理民政事务工作，发展好社会福利工作，做好社会保障工作，为建设社会主义新农村，努力开创我镇工作新局面。</w:t>
      </w:r>
    </w:p>
    <w:p>
      <w:pPr>
        <w:jc w:val="center"/>
        <w:outlineLvl w:val="0"/>
        <w:rPr>
          <w:rFonts w:ascii="方正小标宋_GBK" w:hAnsi="方正小标宋_GBK" w:eastAsia="方正小标宋_GBK"/>
          <w:sz w:val="44"/>
        </w:rPr>
      </w:pPr>
    </w:p>
    <w:p>
      <w:pPr>
        <w:spacing w:line="360" w:lineRule="auto"/>
        <w:ind w:firstLine="640"/>
        <w:rPr>
          <w:rFonts w:ascii="仿宋" w:hAnsi="仿宋" w:eastAsia="仿宋"/>
          <w:sz w:val="32"/>
          <w:szCs w:val="32"/>
        </w:rPr>
      </w:pPr>
    </w:p>
    <w:p>
      <w:pPr>
        <w:jc w:val="left"/>
        <w:outlineLvl w:val="0"/>
        <w:rPr>
          <w:rFonts w:ascii="方正书宋_GBK" w:hAnsi="方正书宋_GBK" w:eastAsia="方正书宋_GBK"/>
        </w:rPr>
      </w:pPr>
      <w:r>
        <w:rPr>
          <w:rFonts w:hint="eastAsia" w:ascii="方正小标宋_GBK" w:hAnsi="方正小标宋_GBK" w:eastAsia="方正小标宋_GBK"/>
          <w:sz w:val="44"/>
        </w:rPr>
        <w:t>二．预算项目绩效目标</w:t>
      </w:r>
      <w:r>
        <w:rPr>
          <w:rFonts w:ascii="方正书宋_GBK" w:hAnsi="方正书宋_GBK" w:eastAsia="方正书宋_GBK"/>
        </w:rPr>
        <w:t xml:space="preserve"> </w:t>
      </w:r>
    </w:p>
    <w:p>
      <w:pPr>
        <w:spacing w:line="500" w:lineRule="exact"/>
        <w:ind w:firstLine="64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有效化解不稳定隐患，维护社会稳定。</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绩效目标：预防减少不稳定因素的发生。维护辖区内社会安定秩序，妥善组织开展好全国两会及其他重要时期铁路护路联防工作，有效化解不稳定隐患、群体性事件和突发事件，维护社会稳定。</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绩效指标：重大安保任务完成率和矛盾纠纷调处率达</w:t>
      </w:r>
      <w:r>
        <w:rPr>
          <w:rFonts w:ascii="仿宋" w:hAnsi="仿宋" w:eastAsia="仿宋"/>
          <w:sz w:val="32"/>
          <w:szCs w:val="32"/>
        </w:rPr>
        <w:t>90%</w:t>
      </w:r>
      <w:r>
        <w:rPr>
          <w:rFonts w:hint="eastAsia" w:ascii="仿宋" w:hAnsi="仿宋" w:eastAsia="仿宋"/>
          <w:sz w:val="32"/>
          <w:szCs w:val="32"/>
        </w:rPr>
        <w:t>以上，群众满意数量度达到</w:t>
      </w:r>
      <w:r>
        <w:rPr>
          <w:rFonts w:ascii="仿宋" w:hAnsi="仿宋" w:eastAsia="仿宋"/>
          <w:sz w:val="32"/>
          <w:szCs w:val="32"/>
        </w:rPr>
        <w:t>90%</w:t>
      </w:r>
      <w:r>
        <w:rPr>
          <w:rFonts w:hint="eastAsia" w:ascii="仿宋" w:hAnsi="仿宋" w:eastAsia="仿宋"/>
          <w:sz w:val="32"/>
          <w:szCs w:val="32"/>
        </w:rPr>
        <w:t>以上。</w:t>
      </w:r>
    </w:p>
    <w:p>
      <w:pPr>
        <w:spacing w:line="500" w:lineRule="exact"/>
        <w:ind w:firstLine="640"/>
        <w:jc w:val="left"/>
        <w:rPr>
          <w:rFonts w:ascii="仿宋" w:hAnsi="仿宋" w:eastAsia="仿宋"/>
          <w:sz w:val="32"/>
          <w:szCs w:val="32"/>
        </w:rPr>
      </w:pPr>
      <w:r>
        <w:rPr>
          <w:rFonts w:hint="eastAsia" w:ascii="仿宋" w:hAnsi="仿宋" w:eastAsia="仿宋"/>
          <w:sz w:val="32"/>
          <w:szCs w:val="32"/>
        </w:rPr>
        <w:t>（二）促进农村文化建设发展。</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绩效目标：公共文化产品生产和服务能力提高，基本公共文化服务标准化、均等化水平不断提高；加强农村基层文化人才队伍建设、丰富农民群众文化生活。</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绩效指标：设施设备软硬件运行使用的良好的数量达到</w:t>
      </w:r>
      <w:r>
        <w:rPr>
          <w:rFonts w:ascii="仿宋" w:hAnsi="仿宋" w:eastAsia="仿宋"/>
          <w:sz w:val="32"/>
          <w:szCs w:val="32"/>
        </w:rPr>
        <w:t>90%</w:t>
      </w:r>
      <w:r>
        <w:rPr>
          <w:rFonts w:hint="eastAsia" w:ascii="仿宋" w:hAnsi="仿宋" w:eastAsia="仿宋"/>
          <w:sz w:val="32"/>
          <w:szCs w:val="32"/>
        </w:rPr>
        <w:t>以上，受益群众满意率达</w:t>
      </w:r>
      <w:r>
        <w:rPr>
          <w:rFonts w:ascii="仿宋" w:hAnsi="仿宋" w:eastAsia="仿宋"/>
          <w:sz w:val="32"/>
          <w:szCs w:val="32"/>
        </w:rPr>
        <w:t>90%</w:t>
      </w:r>
      <w:r>
        <w:rPr>
          <w:rFonts w:hint="eastAsia" w:ascii="仿宋" w:hAnsi="仿宋" w:eastAsia="仿宋"/>
          <w:sz w:val="32"/>
          <w:szCs w:val="32"/>
        </w:rPr>
        <w:t>以上。</w:t>
      </w:r>
    </w:p>
    <w:p>
      <w:pPr>
        <w:spacing w:line="500" w:lineRule="exact"/>
        <w:ind w:firstLine="640"/>
        <w:jc w:val="left"/>
        <w:rPr>
          <w:rFonts w:ascii="仿宋" w:hAnsi="仿宋" w:eastAsia="仿宋"/>
          <w:sz w:val="32"/>
          <w:szCs w:val="32"/>
        </w:rPr>
      </w:pPr>
      <w:r>
        <w:rPr>
          <w:rFonts w:hint="eastAsia" w:ascii="仿宋" w:hAnsi="仿宋" w:eastAsia="仿宋"/>
          <w:sz w:val="32"/>
          <w:szCs w:val="32"/>
        </w:rPr>
        <w:t>（三）搞好服务保障，保障各项工作顺利开展。</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目标：搞好服务保障，为广大干部职工提供安全、快捷、细致、周到的工作环境。建立健全基层群众自治组织，搞好服务保障，保障村级组织正常运转。提高综合能力，保障共青团工作、纪检工作、人大工作顺利开展。保障退役军人公益性岗位人员工资及扶贫公益岗位补助发放和购置保险等各项工作顺利开展，资金及时足额拨付到位。</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绩效指标：提高机关运行效率，保障正常运转。保障机关运转率达</w:t>
      </w:r>
      <w:r>
        <w:rPr>
          <w:rFonts w:ascii="仿宋" w:hAnsi="仿宋" w:eastAsia="仿宋"/>
          <w:sz w:val="32"/>
          <w:szCs w:val="32"/>
        </w:rPr>
        <w:t>90%</w:t>
      </w:r>
      <w:r>
        <w:rPr>
          <w:rFonts w:hint="eastAsia" w:ascii="仿宋" w:hAnsi="仿宋" w:eastAsia="仿宋"/>
          <w:sz w:val="32"/>
          <w:szCs w:val="32"/>
        </w:rPr>
        <w:t>以上，群众满意率达</w:t>
      </w:r>
      <w:r>
        <w:rPr>
          <w:rFonts w:ascii="仿宋" w:hAnsi="仿宋" w:eastAsia="仿宋"/>
          <w:sz w:val="32"/>
          <w:szCs w:val="32"/>
        </w:rPr>
        <w:t>90%</w:t>
      </w:r>
      <w:r>
        <w:rPr>
          <w:rFonts w:hint="eastAsia" w:ascii="仿宋" w:hAnsi="仿宋" w:eastAsia="仿宋"/>
          <w:sz w:val="32"/>
          <w:szCs w:val="32"/>
        </w:rPr>
        <w:t>以上。工资及补助发放率和覆盖率达</w:t>
      </w:r>
      <w:r>
        <w:rPr>
          <w:rFonts w:ascii="仿宋" w:hAnsi="仿宋" w:eastAsia="仿宋"/>
          <w:sz w:val="32"/>
          <w:szCs w:val="32"/>
        </w:rPr>
        <w:t>90%</w:t>
      </w:r>
      <w:r>
        <w:rPr>
          <w:rFonts w:hint="eastAsia" w:ascii="仿宋" w:hAnsi="仿宋" w:eastAsia="仿宋"/>
          <w:sz w:val="32"/>
          <w:szCs w:val="32"/>
        </w:rPr>
        <w:t>以上，受益对象满意度达</w:t>
      </w:r>
      <w:r>
        <w:rPr>
          <w:rFonts w:ascii="仿宋" w:hAnsi="仿宋" w:eastAsia="仿宋"/>
          <w:sz w:val="32"/>
          <w:szCs w:val="32"/>
        </w:rPr>
        <w:t>90%</w:t>
      </w:r>
      <w:r>
        <w:rPr>
          <w:rFonts w:hint="eastAsia" w:ascii="仿宋" w:hAnsi="仿宋" w:eastAsia="仿宋"/>
          <w:sz w:val="32"/>
          <w:szCs w:val="32"/>
        </w:rPr>
        <w:t>以上。</w:t>
      </w:r>
    </w:p>
    <w:p>
      <w:pPr>
        <w:spacing w:line="500" w:lineRule="exact"/>
        <w:ind w:firstLine="640"/>
        <w:jc w:val="left"/>
        <w:rPr>
          <w:rFonts w:ascii="仿宋" w:hAnsi="仿宋" w:eastAsia="仿宋"/>
          <w:sz w:val="32"/>
          <w:szCs w:val="32"/>
        </w:rPr>
      </w:pPr>
      <w:r>
        <w:rPr>
          <w:rFonts w:hint="eastAsia" w:ascii="仿宋" w:hAnsi="仿宋" w:eastAsia="仿宋"/>
          <w:sz w:val="32"/>
          <w:szCs w:val="32"/>
        </w:rPr>
        <w:t>（四）加强安全生产综合监督管理。</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绩效目标：通过安全生产信息员经费项目的实施，维持安全生产信息员队伍的稳定。有效减少安全生产事故的发生，维护安全生产形势稳中向好。</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绩效指标：补贴发放率达</w:t>
      </w:r>
      <w:r>
        <w:rPr>
          <w:rFonts w:ascii="仿宋" w:hAnsi="仿宋" w:eastAsia="仿宋"/>
          <w:sz w:val="32"/>
          <w:szCs w:val="32"/>
        </w:rPr>
        <w:t>100%</w:t>
      </w:r>
      <w:r>
        <w:rPr>
          <w:rFonts w:hint="eastAsia" w:ascii="仿宋" w:hAnsi="仿宋" w:eastAsia="仿宋"/>
          <w:sz w:val="32"/>
          <w:szCs w:val="32"/>
        </w:rPr>
        <w:t>，服务对象满意度达</w:t>
      </w:r>
      <w:r>
        <w:rPr>
          <w:rFonts w:ascii="仿宋" w:hAnsi="仿宋" w:eastAsia="仿宋"/>
          <w:sz w:val="32"/>
          <w:szCs w:val="32"/>
        </w:rPr>
        <w:t>90%</w:t>
      </w:r>
      <w:r>
        <w:rPr>
          <w:rFonts w:hint="eastAsia" w:ascii="仿宋" w:hAnsi="仿宋" w:eastAsia="仿宋"/>
          <w:sz w:val="32"/>
          <w:szCs w:val="32"/>
        </w:rPr>
        <w:t>以上。</w:t>
      </w:r>
    </w:p>
    <w:p>
      <w:pPr>
        <w:spacing w:line="500" w:lineRule="exact"/>
        <w:ind w:firstLine="640"/>
        <w:jc w:val="left"/>
        <w:rPr>
          <w:rFonts w:ascii="仿宋" w:hAnsi="仿宋" w:eastAsia="仿宋"/>
          <w:sz w:val="32"/>
          <w:szCs w:val="32"/>
        </w:rPr>
      </w:pPr>
      <w:r>
        <w:rPr>
          <w:rFonts w:hint="eastAsia" w:ascii="仿宋" w:hAnsi="仿宋" w:eastAsia="仿宋"/>
          <w:sz w:val="32"/>
          <w:szCs w:val="32"/>
        </w:rPr>
        <w:t>（五）地震群测群防补贴及时足额落实到位，保证工作顺利开展。</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绩效目标：通过项目实施，维持地震群测群防队伍的稳定。有效降低地震灾害造成的人身及财产损失。</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绩效指标：地震群测群防队伍覆盖率及补贴发放率达</w:t>
      </w:r>
      <w:r>
        <w:rPr>
          <w:rFonts w:ascii="仿宋" w:hAnsi="仿宋" w:eastAsia="仿宋"/>
          <w:sz w:val="32"/>
          <w:szCs w:val="32"/>
        </w:rPr>
        <w:t>90%</w:t>
      </w:r>
      <w:r>
        <w:rPr>
          <w:rFonts w:hint="eastAsia" w:ascii="仿宋" w:hAnsi="仿宋" w:eastAsia="仿宋"/>
          <w:sz w:val="32"/>
          <w:szCs w:val="32"/>
        </w:rPr>
        <w:t>以上，服务对象满意度达</w:t>
      </w:r>
      <w:r>
        <w:rPr>
          <w:rFonts w:ascii="仿宋" w:hAnsi="仿宋" w:eastAsia="仿宋"/>
          <w:sz w:val="32"/>
          <w:szCs w:val="32"/>
        </w:rPr>
        <w:t>90%</w:t>
      </w:r>
      <w:r>
        <w:rPr>
          <w:rFonts w:hint="eastAsia" w:ascii="仿宋" w:hAnsi="仿宋" w:eastAsia="仿宋"/>
          <w:sz w:val="32"/>
          <w:szCs w:val="32"/>
        </w:rPr>
        <w:t>以上。</w:t>
      </w:r>
    </w:p>
    <w:p>
      <w:pPr>
        <w:spacing w:line="500" w:lineRule="exact"/>
        <w:ind w:firstLine="64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六）改善农村空气质量及人居环境。</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绩效目标：通过开展夏秋两季防火禁烧工作、农作物秸秆清运及农村生活垃圾处理，改善农村空气质量、人居环境，加强环境保护工作，治理环境污染。</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绩效指标：村庄垃圾收集、处理率达</w:t>
      </w:r>
      <w:r>
        <w:rPr>
          <w:rFonts w:ascii="仿宋" w:hAnsi="仿宋" w:eastAsia="仿宋"/>
          <w:sz w:val="32"/>
          <w:szCs w:val="32"/>
        </w:rPr>
        <w:t>90%</w:t>
      </w:r>
      <w:r>
        <w:rPr>
          <w:rFonts w:hint="eastAsia" w:ascii="仿宋" w:hAnsi="仿宋" w:eastAsia="仿宋"/>
          <w:sz w:val="32"/>
          <w:szCs w:val="32"/>
        </w:rPr>
        <w:t>以上，群众满意度达</w:t>
      </w:r>
      <w:r>
        <w:rPr>
          <w:rFonts w:ascii="仿宋" w:hAnsi="仿宋" w:eastAsia="仿宋"/>
          <w:sz w:val="32"/>
          <w:szCs w:val="32"/>
        </w:rPr>
        <w:t>90%</w:t>
      </w:r>
      <w:r>
        <w:rPr>
          <w:rFonts w:hint="eastAsia" w:ascii="仿宋" w:hAnsi="仿宋" w:eastAsia="仿宋"/>
          <w:sz w:val="32"/>
          <w:szCs w:val="32"/>
        </w:rPr>
        <w:t>以上。</w:t>
      </w:r>
    </w:p>
    <w:p>
      <w:pPr>
        <w:spacing w:line="500" w:lineRule="exact"/>
        <w:ind w:firstLine="640"/>
        <w:jc w:val="left"/>
        <w:rPr>
          <w:rFonts w:ascii="仿宋" w:hAnsi="仿宋" w:eastAsia="仿宋"/>
          <w:sz w:val="32"/>
          <w:szCs w:val="32"/>
        </w:rPr>
      </w:pPr>
      <w:r>
        <w:rPr>
          <w:rFonts w:hint="eastAsia" w:ascii="仿宋" w:hAnsi="仿宋" w:eastAsia="仿宋"/>
          <w:sz w:val="32"/>
          <w:szCs w:val="32"/>
        </w:rPr>
        <w:t>（七）保证土地流转资金及时足额发放到位，维护社会稳定。</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目标：资金及时足额发放到位，维护高速两侧绿化占地、久久集团检波器项目占地粮食补助款、徐水县车站货场南北孤庄营占地租金、津保公路拆迁户安置取暖补助、安肃镇南关村谢欢、谢乐占地租金、华龙路晨阳大街两侧绿化土地流转租金等土地流转农户利益，维护社会稳定。</w:t>
      </w:r>
    </w:p>
    <w:p>
      <w:pPr>
        <w:spacing w:line="500" w:lineRule="exact"/>
        <w:ind w:firstLine="640"/>
        <w:jc w:val="left"/>
        <w:rPr>
          <w:rFonts w:ascii="仿宋" w:hAnsi="仿宋" w:eastAsia="仿宋"/>
          <w:sz w:val="32"/>
          <w:szCs w:val="32"/>
        </w:rPr>
      </w:pPr>
      <w:r>
        <w:rPr>
          <w:rFonts w:hint="eastAsia" w:ascii="仿宋" w:hAnsi="仿宋" w:eastAsia="仿宋"/>
          <w:sz w:val="32"/>
          <w:szCs w:val="32"/>
        </w:rPr>
        <w:t>绩效指标：补助金发放率和补助覆盖率达</w:t>
      </w:r>
      <w:r>
        <w:rPr>
          <w:rFonts w:ascii="仿宋" w:hAnsi="仿宋" w:eastAsia="仿宋"/>
          <w:sz w:val="32"/>
          <w:szCs w:val="32"/>
        </w:rPr>
        <w:t>90%</w:t>
      </w:r>
      <w:r>
        <w:rPr>
          <w:rFonts w:hint="eastAsia" w:ascii="仿宋" w:hAnsi="仿宋" w:eastAsia="仿宋"/>
          <w:sz w:val="32"/>
          <w:szCs w:val="32"/>
        </w:rPr>
        <w:t>以上，受益对象满意度达</w:t>
      </w:r>
      <w:r>
        <w:rPr>
          <w:rFonts w:ascii="仿宋" w:hAnsi="仿宋" w:eastAsia="仿宋"/>
          <w:sz w:val="32"/>
          <w:szCs w:val="32"/>
        </w:rPr>
        <w:t>90%</w:t>
      </w:r>
      <w:r>
        <w:rPr>
          <w:rFonts w:hint="eastAsia" w:ascii="仿宋" w:hAnsi="仿宋" w:eastAsia="仿宋"/>
          <w:sz w:val="32"/>
          <w:szCs w:val="32"/>
        </w:rPr>
        <w:t>以上。</w:t>
      </w:r>
    </w:p>
    <w:p>
      <w:pPr>
        <w:spacing w:line="500" w:lineRule="exact"/>
        <w:ind w:firstLine="640"/>
        <w:jc w:val="left"/>
        <w:rPr>
          <w:rFonts w:ascii="仿宋" w:hAnsi="仿宋" w:eastAsia="仿宋"/>
          <w:sz w:val="32"/>
          <w:szCs w:val="32"/>
        </w:rPr>
      </w:pPr>
    </w:p>
    <w:p>
      <w:pPr>
        <w:spacing w:line="360" w:lineRule="auto"/>
        <w:jc w:val="left"/>
        <w:rPr>
          <w:rFonts w:ascii="方正小标宋_GBK" w:hAnsi="方正小标宋_GBK" w:eastAsia="方正小标宋_GBK"/>
          <w:sz w:val="44"/>
        </w:rPr>
      </w:pPr>
      <w:r>
        <w:rPr>
          <w:rFonts w:ascii="方正小标宋_GBK" w:hAnsi="方正小标宋_GBK" w:eastAsia="方正小标宋_GBK"/>
          <w:sz w:val="44"/>
        </w:rPr>
        <w:t>三</w:t>
      </w:r>
      <w:r>
        <w:rPr>
          <w:rFonts w:hint="eastAsia" w:ascii="方正小标宋_GBK" w:hAnsi="方正小标宋_GBK" w:eastAsia="方正小标宋_GBK"/>
          <w:sz w:val="44"/>
        </w:rPr>
        <w:t>．</w:t>
      </w:r>
      <w:r>
        <w:rPr>
          <w:rFonts w:ascii="方正小标宋_GBK" w:hAnsi="方正小标宋_GBK" w:eastAsia="方正小标宋_GBK"/>
          <w:sz w:val="44"/>
        </w:rPr>
        <w:t>工作保障措施</w:t>
      </w:r>
      <w:bookmarkStart w:id="0" w:name="_Toc31366473"/>
      <w:bookmarkEnd w:id="0"/>
    </w:p>
    <w:p>
      <w:pPr>
        <w:spacing w:line="360" w:lineRule="auto"/>
        <w:ind w:firstLine="640"/>
        <w:rPr>
          <w:rFonts w:ascii="仿宋" w:hAnsi="仿宋" w:eastAsia="仿宋"/>
          <w:sz w:val="32"/>
          <w:szCs w:val="32"/>
        </w:rPr>
      </w:pPr>
      <w:r>
        <w:rPr>
          <w:rFonts w:hint="eastAsia" w:ascii="仿宋" w:hAnsi="仿宋" w:eastAsia="仿宋"/>
          <w:sz w:val="32"/>
          <w:szCs w:val="32"/>
        </w:rPr>
        <w:t>（一）完善制度建设。建立健全各项规章制度，要定期或不定期地开展监督检查，及时发现和解决制度执行中的问题，对其进行完善。保证各项制度的有效落实，坚决维护各项制度的严肃性，使干部职工做到理解制度，自觉遵守制度，使制度建设</w:t>
      </w:r>
      <w:r>
        <w:rPr>
          <w:rFonts w:hint="eastAsia" w:ascii="仿宋" w:hAnsi="仿宋" w:eastAsia="仿宋"/>
          <w:sz w:val="32"/>
          <w:szCs w:val="32"/>
          <w:lang w:eastAsia="zh-CN"/>
        </w:rPr>
        <w:t>更好地为</w:t>
      </w:r>
      <w:r>
        <w:rPr>
          <w:rFonts w:hint="eastAsia" w:ascii="仿宋" w:hAnsi="仿宋" w:eastAsia="仿宋"/>
          <w:sz w:val="32"/>
          <w:szCs w:val="32"/>
        </w:rPr>
        <w:t>中心经济发展服务保驾护航。</w:t>
      </w:r>
    </w:p>
    <w:p>
      <w:pPr>
        <w:spacing w:line="360" w:lineRule="auto"/>
        <w:ind w:firstLine="640"/>
        <w:rPr>
          <w:rFonts w:ascii="仿宋" w:hAnsi="仿宋" w:eastAsia="仿宋"/>
          <w:sz w:val="32"/>
          <w:szCs w:val="32"/>
        </w:rPr>
      </w:pPr>
      <w:r>
        <w:rPr>
          <w:rFonts w:hint="eastAsia" w:ascii="仿宋" w:hAnsi="仿宋" w:eastAsia="仿宋"/>
          <w:sz w:val="32"/>
          <w:szCs w:val="32"/>
        </w:rPr>
        <w:t>（二）加强支出管理。通过优化支出结构，编细编实预算，尽快启动项目，及时支付资金，确保支出进度达标。</w:t>
      </w:r>
    </w:p>
    <w:p>
      <w:pPr>
        <w:spacing w:line="360" w:lineRule="auto"/>
        <w:ind w:firstLine="640"/>
        <w:rPr>
          <w:rFonts w:ascii="仿宋" w:hAnsi="仿宋" w:eastAsia="仿宋"/>
          <w:sz w:val="32"/>
          <w:szCs w:val="32"/>
        </w:rPr>
      </w:pPr>
      <w:r>
        <w:rPr>
          <w:rFonts w:hint="eastAsia" w:ascii="仿宋" w:hAnsi="仿宋" w:eastAsia="仿宋"/>
          <w:sz w:val="32"/>
          <w:szCs w:val="32"/>
        </w:rPr>
        <w:t>（三）做好绩效自评。按要求开展上年度部门预算绩效自评和重点评价工作，对评价中发现的问题及时整改，调整优化支出结构，提高财政资金使用效益。</w:t>
      </w:r>
    </w:p>
    <w:p>
      <w:pPr>
        <w:spacing w:line="360" w:lineRule="auto"/>
        <w:ind w:firstLine="640"/>
        <w:rPr>
          <w:rFonts w:ascii="仿宋" w:hAnsi="仿宋" w:eastAsia="仿宋"/>
          <w:sz w:val="32"/>
          <w:szCs w:val="32"/>
        </w:rPr>
      </w:pPr>
      <w:r>
        <w:rPr>
          <w:rFonts w:hint="eastAsia" w:ascii="仿宋" w:hAnsi="仿宋" w:eastAsia="仿宋"/>
          <w:sz w:val="32"/>
          <w:szCs w:val="32"/>
        </w:rPr>
        <w:t>（四）规范财务资产管理。完善财务管理制度，严格审批程序，加强固定资产登记、使用和报废和处置管理，做到支出合理，物尽其用。</w:t>
      </w:r>
    </w:p>
    <w:p>
      <w:pPr>
        <w:spacing w:line="360" w:lineRule="auto"/>
        <w:ind w:firstLine="640"/>
        <w:rPr>
          <w:rFonts w:ascii="仿宋" w:hAnsi="仿宋" w:eastAsia="仿宋"/>
          <w:sz w:val="32"/>
          <w:szCs w:val="32"/>
        </w:rPr>
      </w:pPr>
      <w:r>
        <w:rPr>
          <w:rFonts w:hint="eastAsia" w:ascii="仿宋" w:hAnsi="仿宋" w:eastAsia="仿宋"/>
          <w:sz w:val="32"/>
          <w:szCs w:val="32"/>
        </w:rPr>
        <w:t>（五）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360" w:lineRule="auto"/>
        <w:ind w:firstLine="640"/>
        <w:rPr>
          <w:rFonts w:ascii="仿宋" w:hAnsi="仿宋" w:eastAsia="仿宋"/>
          <w:sz w:val="32"/>
          <w:szCs w:val="32"/>
        </w:rPr>
      </w:pPr>
      <w:r>
        <w:rPr>
          <w:rFonts w:hint="eastAsia" w:ascii="仿宋" w:hAnsi="仿宋" w:eastAsia="仿宋"/>
          <w:sz w:val="32"/>
          <w:szCs w:val="32"/>
        </w:rPr>
        <w:t>（六）加强宣传培训调研等。加强人员培训，提高本部门职工业务素质；加强调研，提出优化财政资金配置，提高资金使用效益的意见；加大宣传力度，强化预算绩效管理意识，促进预算绩效管理水平进一步提高。</w:t>
      </w:r>
    </w:p>
    <w:p>
      <w:pPr>
        <w:spacing w:line="360" w:lineRule="auto"/>
        <w:rPr>
          <w:rFonts w:ascii="仿宋" w:hAnsi="仿宋" w:eastAsia="仿宋"/>
          <w:sz w:val="32"/>
          <w:szCs w:val="32"/>
        </w:rPr>
      </w:pPr>
    </w:p>
    <w:p>
      <w:pPr>
        <w:spacing w:line="360" w:lineRule="auto"/>
        <w:jc w:val="left"/>
        <w:rPr>
          <w:rFonts w:ascii="方正小标宋_GBK" w:hAnsi="方正小标宋_GBK" w:eastAsia="方正小标宋_GBK"/>
          <w:sz w:val="44"/>
        </w:rPr>
      </w:pPr>
      <w:r>
        <w:rPr>
          <w:rFonts w:hint="eastAsia" w:ascii="方正小标宋_GBK" w:hAnsi="方正小标宋_GBK" w:eastAsia="方正小标宋_GBK"/>
          <w:sz w:val="44"/>
        </w:rPr>
        <w:t>四．项目绩效指标</w:t>
      </w:r>
    </w:p>
    <w:p>
      <w:pPr>
        <w:spacing w:line="360" w:lineRule="auto"/>
        <w:rPr>
          <w:rFonts w:hint="eastAsia" w:ascii="仿宋" w:hAnsi="仿宋" w:eastAsia="仿宋"/>
          <w:sz w:val="32"/>
          <w:szCs w:val="32"/>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1、2020年度全区林业绿化占地经费绩效目标表</w:t>
      </w:r>
      <w:bookmarkStart w:id="1" w:name="_Toc31366474"/>
      <w:bookmarkEnd w:id="1"/>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901-2701-JBN-UGK3</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2020年度全区林业绿化占地经费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693.02</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693.02</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用于发放2020年度京港澳、荣乌高速和环城两侧绿化租金涉及我镇沿村、商庄、南孤庄营村等15个村绿化占地费。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1、及时足额发放占地费，维护稳定。</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2、进一步加强绿化，保护环境。</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发放绿化占地亩数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实际发放绿化占地亩数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5372.22亩</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绿化占地费发放率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绿化占地费发放完成率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≥85%</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bl>
    <w:p>
      <w:pPr>
        <w:sectPr>
          <w:endnotePr>
            <w:numFmt w:val="decimal"/>
          </w:endnotePr>
          <w:pgSz w:w="11907" w:h="16839"/>
          <w:pgMar w:top="1984" w:right="1304" w:bottom="1134" w:left="1304" w:header="720" w:footer="720"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2、2020年扶贫公益岗位补助及购置保险绩效目标表</w:t>
      </w:r>
      <w:bookmarkStart w:id="2" w:name="_Toc31366475"/>
      <w:bookmarkEnd w:id="2"/>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901-1701-JXN-69B5</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2020年扶贫公益岗位补助及购置保险</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29.33</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29.33</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设置扶贫公益岗位，每人每月补助500元，为每人购置人身意外保险667元，2020年1－12月实施,全年共需29.3348万元。</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30.00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60.00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90.00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1、以扶贫公益岗位为抓手，解决建档立卡贫困户中弱劳动能力人员就业问题。</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2、给予一定的岗位补助，促进建档立卡贫困户增收脱贫。</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质量指标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带动建档立卡贫困户增收</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带动建档立卡贫困户增加收入（万元）</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26.4万元</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工作方案</w:t>
            </w:r>
          </w:p>
        </w:tc>
      </w:tr>
      <w:tr>
        <w:tblPrEx>
          <w:tblCellMar>
            <w:top w:w="0" w:type="dxa"/>
            <w:left w:w="10" w:type="dxa"/>
            <w:bottom w:w="0" w:type="dxa"/>
            <w:right w:w="10"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质量指标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保障建档立卡贫困户人身安全</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购置建档立卡贫困户人身意外保险费用（万元）</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≥2.93万元</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工作方案</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受益建档立卡贫困人数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受益建档立卡贫困人数（人）</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44人</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工作方案</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工作方案</w:t>
            </w:r>
          </w:p>
        </w:tc>
      </w:tr>
    </w:tbl>
    <w:p>
      <w:pPr>
        <w:sectPr>
          <w:headerReference r:id="rId3" w:type="default"/>
          <w:footerReference r:id="rId4"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3、安全生产信息员经费绩效目标表</w:t>
      </w:r>
      <w:bookmarkStart w:id="3" w:name="_Toc31366476"/>
      <w:bookmarkEnd w:id="3"/>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901-2401-JCN-A5GX</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安全生产信息员经费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2.80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2.80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用于全镇安全生产信息员补助，计划2020年1-12月实施。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1、通过项目实施，维持安全生产信息员队伍的稳定。</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2、有效减少安全生产事故的发生，维护安全生产形势稳中向好。</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覆盖乡村数量</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安全生产信息员设置覆盖乡村数量</w:t>
            </w:r>
          </w:p>
          <w:p>
            <w:pPr>
              <w:spacing w:line="300" w:lineRule="exact"/>
              <w:jc w:val="left"/>
              <w:rPr>
                <w:rFonts w:hint="eastAsia" w:ascii="方正书宋_GBK" w:hAnsi="方正书宋_GBK" w:eastAsia="宋体" w:cs="Arial Unicode MS"/>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0个</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依据工作方案</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补贴发放率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安全生产信息员补助发放完成率</w:t>
            </w:r>
          </w:p>
          <w:p>
            <w:pPr>
              <w:spacing w:line="300" w:lineRule="exact"/>
              <w:jc w:val="left"/>
              <w:rPr>
                <w:rFonts w:hint="eastAsia" w:ascii="方正书宋_GBK" w:hAnsi="方正书宋_GBK" w:eastAsia="宋体" w:cs="Arial Unicode MS"/>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100%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依据工作方案</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享受安全生产信息员补助人员对补助发放情况的满意程度</w:t>
            </w:r>
          </w:p>
          <w:p>
            <w:pPr>
              <w:spacing w:line="300" w:lineRule="exact"/>
              <w:jc w:val="left"/>
              <w:rPr>
                <w:rFonts w:hint="eastAsia" w:ascii="方正书宋_GBK" w:hAnsi="方正书宋_GBK" w:eastAsia="宋体" w:cs="Arial Unicode MS"/>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依据工作方案</w:t>
            </w:r>
          </w:p>
        </w:tc>
      </w:tr>
    </w:tbl>
    <w:p>
      <w:pPr>
        <w:sectPr>
          <w:headerReference r:id="rId5" w:type="default"/>
          <w:footerReference r:id="rId6"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4、安肃镇南关村谢欢、谢乐占地租金绩效目标表</w:t>
      </w:r>
      <w:bookmarkStart w:id="4" w:name="_Toc31366477"/>
      <w:bookmarkEnd w:id="4"/>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901-2701-JBN-9BRP</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安肃镇南关村谢欢、谢乐占地租金</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10.00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用于支付谢欢、谢乐占地租金，计划2020年7月-8月实施。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1、及时足额拨付占地租金，保障被征地户权益。</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2、维护社会稳定</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时效指标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按协议规定时限拨付</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补助资金实际到位时限</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按协议规定时限拨付</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安置协议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补贴发放率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占地租金发放完成率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安置协议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安置协议</w:t>
            </w:r>
          </w:p>
        </w:tc>
      </w:tr>
    </w:tbl>
    <w:p>
      <w:pPr>
        <w:sectPr>
          <w:headerReference r:id="rId7" w:type="default"/>
          <w:footerReference r:id="rId8"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5、村党组织活动经费绩效目标表</w:t>
      </w:r>
      <w:bookmarkStart w:id="5" w:name="_Toc31366478"/>
      <w:bookmarkEnd w:id="5"/>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901-0701-JSN-VVVC</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村党组织活动经费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70.44</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70.44</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用于村内党员组织活动支出，2020年实施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1、通过拨付村党组织活动经费，保障村党组织日常活动</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2、由村党组织活动经费定期集中培训，提高农村党员的综合素质</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组织参观学习人次（人）</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组织前往宣传教育基地参观的人次</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≥100人</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历史标准</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社会稳定水平</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通过实施党员活动促进社会稳定水平逐步提高</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社会稳定水平逐年提高</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历史标准</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参加党组织活动的党员对此项服务的满意程度</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历史标准</w:t>
            </w:r>
          </w:p>
        </w:tc>
      </w:tr>
    </w:tbl>
    <w:p>
      <w:pPr>
        <w:sectPr>
          <w:headerReference r:id="rId9" w:type="default"/>
          <w:footerReference r:id="rId10"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6、村级组织办公经费绩效目标表</w:t>
      </w:r>
      <w:bookmarkStart w:id="6" w:name="_Toc31366479"/>
      <w:bookmarkEnd w:id="6"/>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901-0701-JBN-LWB6</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村级组织办公经费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63.69</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63.69</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用于保障39个村村级组织的正常运转，计划2020年1-3月实施。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1、建立健全基层群众自治组织，搞好服务保障。</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2、保障村级组织正常运转，促进镇村社会和经济发展。</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资金拨付村级个数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年度内实际拨付村级个数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39个</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村级运转情况</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通过实施村级税费改革转移支付项目保障村级组织正常运转</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村级组织是否正常运转</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bl>
    <w:p>
      <w:pPr>
        <w:sectPr>
          <w:headerReference r:id="rId11" w:type="default"/>
          <w:footerReference r:id="rId12"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7、大气污染防治经费绩效目标表</w:t>
      </w:r>
      <w:bookmarkStart w:id="7" w:name="_Toc31366480"/>
      <w:bookmarkEnd w:id="7"/>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901-1801-JBN-KDDX</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大气污染防治经费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75.34</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75.34</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用于我镇辖区内夏秋两季防火禁烧工作、农作物秸秆清运及农村生活垃圾处理工作、环境综合整治工作中发生的宣传费以及发生的劳务费用等。计划2020年1-12月实施。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60.00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90.00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1、利用广播、喇叭、发放明白纸、悬挂禁烧条幅等方式强化舆论宣传。</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2、成立乡村两级禁烧巡逻队、设置禁烧监控点，加大巡查力度。</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时效指标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资金按时拨付率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资金是否按时拨付</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≥95%</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资金拨付村级个数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资金拨付村级个数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≥34个</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bl>
    <w:p>
      <w:pPr>
        <w:sectPr>
          <w:headerReference r:id="rId13" w:type="default"/>
          <w:footerReference r:id="rId14"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8、党建经费绩效目标表</w:t>
      </w:r>
      <w:bookmarkStart w:id="8" w:name="_Toc31366481"/>
      <w:bookmarkEnd w:id="8"/>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901-1701-JBN-0SPG</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党建经费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3.00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用于党建工作，计划2020年1-12月实施。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25.00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60.00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90.00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1、保证党的路线方针政策在基层贯彻落实。</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2、健全群众利益表达和利益协调机制，使党群干群关系和谐融洽。</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时效指标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资金及时拨付率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资金按时按质拨付</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社会稳定水平</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党的路线方针政策在基层贯彻落实情况</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党的路线方针政策在基层贯彻落实情况</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bl>
    <w:p>
      <w:pPr>
        <w:sectPr>
          <w:headerReference r:id="rId15" w:type="default"/>
          <w:footerReference r:id="rId16"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9、地震群测群防岗位津贴绩效目标表</w:t>
      </w:r>
      <w:bookmarkStart w:id="9" w:name="_Toc31366482"/>
      <w:bookmarkEnd w:id="9"/>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901-1701-JXN-CUOY</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地震群测群防岗位津贴</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0.74</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0.74</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用于全区地震群测群防系统人员津贴发放，2020年1-12月实施。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1、通过项目实施，维持地震群测群防队伍的稳定。</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2、有效降低地震灾害造成的人身及财产损失。</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覆盖率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地震群测群防队伍覆盖全镇各村</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100%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依据工作方案</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补贴发放率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发放各村地震群测群防岗位津贴发放完成率</w:t>
            </w:r>
          </w:p>
          <w:p>
            <w:pPr>
              <w:spacing w:line="300" w:lineRule="exact"/>
              <w:jc w:val="left"/>
              <w:rPr>
                <w:rFonts w:hint="eastAsia" w:ascii="方正书宋_GBK" w:hAnsi="方正书宋_GBK" w:eastAsia="宋体" w:cs="Arial Unicode MS"/>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100%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依据工作方案</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享受地震群测群防岗位津贴人员对津贴发放情况的满意程度</w:t>
            </w:r>
          </w:p>
          <w:p>
            <w:pPr>
              <w:spacing w:line="300" w:lineRule="exact"/>
              <w:jc w:val="left"/>
              <w:rPr>
                <w:rFonts w:hint="eastAsia" w:ascii="方正书宋_GBK" w:hAnsi="方正书宋_GBK" w:eastAsia="宋体" w:cs="Arial Unicode MS"/>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依据工作方案</w:t>
            </w:r>
          </w:p>
        </w:tc>
      </w:tr>
    </w:tbl>
    <w:p>
      <w:pPr>
        <w:sectPr>
          <w:headerReference r:id="rId17" w:type="default"/>
          <w:footerReference r:id="rId18"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10、服务群众专项经费绩效目标表</w:t>
      </w:r>
      <w:bookmarkStart w:id="10" w:name="_Toc31366483"/>
      <w:bookmarkEnd w:id="10"/>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901-0701-JSN-CE8B</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服务群众专项经费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195.00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195.00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用于村内日常开支工作支出,2020年实施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1、运用服务群众专项经费，保障村内组织日常活动，</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2、正确使用服务群众专项经费用于村内公益事业,达到群众满意</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时效指标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完成率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当年服务群众任务完成情况</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依据上级专款文件</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社会稳定水平</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通过实施此项资金，促进社会稳定水平逐步提高</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项逐步改善</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依据上级专款文件</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依据上级专款文件</w:t>
            </w:r>
          </w:p>
        </w:tc>
      </w:tr>
    </w:tbl>
    <w:p>
      <w:pPr>
        <w:sectPr>
          <w:headerReference r:id="rId19" w:type="default"/>
          <w:footerReference r:id="rId20"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11、华龙路晨阳大街两侧绿化土地流转租金绩效目标表</w:t>
      </w:r>
      <w:bookmarkStart w:id="11" w:name="_Toc31366484"/>
      <w:bookmarkEnd w:id="11"/>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901-2701-JBN-TCXB</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华龙路晨阳大街两侧绿化土地流转租金</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36.59</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36.59</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用于发放华龙路晨阳大街两侧绿化土地流转租金，计划2020年3月份实施。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1、及时足额发放被占地户土地流转租金，保障被占地户农民利益。</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2、维护社会稳定。</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发放土地流转租金亩数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土地流转租金实际发放到位亩数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≥125亩</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绿化占地协议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补贴发放率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土地流转租金发放完成率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绿化占地协议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绿化占地协议</w:t>
            </w:r>
          </w:p>
        </w:tc>
      </w:tr>
    </w:tbl>
    <w:p>
      <w:pPr>
        <w:sectPr>
          <w:headerReference r:id="rId21" w:type="default"/>
          <w:footerReference r:id="rId22"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12、纪检保障经费绩效目标表</w:t>
      </w:r>
      <w:bookmarkStart w:id="12" w:name="_Toc31366485"/>
      <w:bookmarkEnd w:id="12"/>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901-1701-JBN-SOQR</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纪检保障经费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4.40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4.40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用于纪检办公经费及纪检办案人员工作津贴，计划2019年开始实施，根据纪检工作开展情况按照进度拨付，11月底前支出完毕。</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25.00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60.00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90.00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1、建立纪检保障长效机制，及时拨付资金。</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2、加强镇纪检部门履职能力，保障镇纪委充分履职。</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时效指标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资金到位率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纪检保障经费到位及时率。（已按计划拨付到位的资金/应按计划拨付到位的资金）</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社会稳定水平</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加强镇纪检部门履职能力，保障镇纪委充分履职，及时化解纪检案件，维护社会稳定。</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及时化解纪检案件，维护社会稳定。</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信访群众对案件处理的满意程度。</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bl>
    <w:p>
      <w:pPr>
        <w:sectPr>
          <w:headerReference r:id="rId23" w:type="default"/>
          <w:footerReference r:id="rId24"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13、津保公路拆迁户安置取暖补助绩效目标表</w:t>
      </w:r>
      <w:bookmarkStart w:id="13" w:name="_Toc31366486"/>
      <w:bookmarkEnd w:id="13"/>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901-2701-JBN-993X</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津保公路拆迁户安置取暖补助</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5.69</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5.69</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用于支付津保公路拆迁户安置取暖补助，计划2020年3月实施。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1、及时足额发放津保公路拆迁户安置取暖补助，维护群众利益。</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2、维护社会稳定。</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发放取暖补助户数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实际发放取暖补助户数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≥22户数</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安置取暖补助协议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补贴发放率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发放津保公路拆迁户安置取暖补助发放完成率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安置取暖补助协议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安置取暖补助协议</w:t>
            </w:r>
          </w:p>
        </w:tc>
      </w:tr>
    </w:tbl>
    <w:p>
      <w:pPr>
        <w:sectPr>
          <w:headerReference r:id="rId25" w:type="default"/>
          <w:footerReference r:id="rId26"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14、久久集团检波器项目占地粮食补助款绩效目标表</w:t>
      </w:r>
      <w:bookmarkStart w:id="14" w:name="_Toc31366487"/>
      <w:bookmarkEnd w:id="14"/>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901-2701-JBN-0VUK</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久久集团检波器项目占地粮食补助款</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59.00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59.00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资金用于久久集团检波器项目占用小寺村土地粮食补助，计划2020年6月实施。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1、及时足额拨付，保障占地户利益</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2、维护社会稳定</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发放补助金亩数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实际发放补助亩数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≥268亩</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占地协议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补贴发放率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粮食补助款发放完成率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占地协议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占地协议</w:t>
            </w:r>
          </w:p>
        </w:tc>
      </w:tr>
    </w:tbl>
    <w:p>
      <w:pPr>
        <w:sectPr>
          <w:headerReference r:id="rId27" w:type="default"/>
          <w:footerReference r:id="rId28"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15、其他两委干部绩效补贴绩效目标表</w:t>
      </w:r>
      <w:bookmarkStart w:id="15" w:name="_Toc31366488"/>
      <w:bookmarkEnd w:id="15"/>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901-0701-JXN-VP62</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其他两委干部绩效补贴</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72.36</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72.36</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用于发放其他村两委干部绩效补贴，2020年实施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25.00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50.00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75.00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1、进一步强化党在农村执政的保障基础</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2、充分调动农村干部的工作热情</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发放补贴人数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发放补贴人数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≤201</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历史标准</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社会稳定水平</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通过发放其他村两委干部绩效补贴，强化党在农村执政的保障基础，充分调动农村干部的工作热情。</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其他村两委干部的工作情况</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历史标准</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发放其他村两委干部绩效补贴的人员对此项服务的满意程度</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历史标准</w:t>
            </w:r>
          </w:p>
        </w:tc>
      </w:tr>
    </w:tbl>
    <w:p>
      <w:pPr>
        <w:sectPr>
          <w:headerReference r:id="rId29" w:type="default"/>
          <w:footerReference r:id="rId30"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16、人大工作经费绩效目标表</w:t>
      </w:r>
      <w:bookmarkStart w:id="16" w:name="_Toc31366489"/>
      <w:bookmarkEnd w:id="16"/>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901-1701-JBN-KGF8</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人大工作经费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3.00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用于乡镇人大工作，计划2020年1-12月实施。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30.00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60.00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90.00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1、加强乡镇人大履职能力</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2、保障乡镇人大工作顺利开展</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时效指标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人大日常工作经费保障及时性</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保障人大日常工作及时性</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人大工作保障是否及时</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社会影响力</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更好开展人大工作，充分代表广大群众的利益，及时向政府提出提案。</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正常开展人大工作，及时向政府反映群众最关切问题</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bl>
    <w:p>
      <w:pPr>
        <w:sectPr>
          <w:headerReference r:id="rId31" w:type="default"/>
          <w:footerReference r:id="rId32"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17、团委综合事务管理经费绩效目标表</w:t>
      </w:r>
      <w:bookmarkStart w:id="17" w:name="_Toc31366490"/>
      <w:bookmarkEnd w:id="17"/>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901-1701-JBN-ILKR</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团委综合事务管理经费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2.00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用于镇团委建设经费，计划2020年1-12月实施。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1、推进共青团改革</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2、保障共青团工作顺利开展。</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时效指标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资金到位拨付率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资金到位拨付情况</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开展共青团活动覆盖率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参加人员数量占总量的比例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≥80%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受益群众满意度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受益群众满意度程度</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≥80%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bl>
    <w:p>
      <w:pPr>
        <w:sectPr>
          <w:headerReference r:id="rId33" w:type="default"/>
          <w:footerReference r:id="rId34"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18、退役军人公益性岗位人员工资绩效目标表</w:t>
      </w:r>
      <w:bookmarkStart w:id="18" w:name="_Toc31366491"/>
      <w:bookmarkEnd w:id="18"/>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901-1701-JXN-PG17</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退役军人公益性岗位人员工资</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22.48</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22.48</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该项目资金用于就业困难，有就业诉求的安置后下岗解除劳动合同和自谋职业退役士兵，筛选公益性岗位，积极促进再就业。计划2020年1-12实施，按月发放。</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25.00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50.00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75.00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1、对有就业诉求的安置后下岗解除劳动合同和自谋职业退役士兵，筛选公益性岗位，积极促进再就业</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2、维护社会稳定</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时效指标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工资发放率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实际发放工资金额占总金额的比例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区政府会议纪要【2017】29号、民政局公益岗位人员工资分配表</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社会稳定水平</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通过实施退役军人公益性岗位人员工资政策促进社会稳定水平逐步提高</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社会稳定水平是否提高</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区政府会议纪要【2017】29号、民政局公益岗位人员工资分配表</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区政府会议纪要【2017】29号、民政局公益岗位人员工资分配表</w:t>
            </w:r>
          </w:p>
        </w:tc>
      </w:tr>
    </w:tbl>
    <w:p>
      <w:pPr>
        <w:sectPr>
          <w:headerReference r:id="rId35" w:type="default"/>
          <w:footerReference r:id="rId36"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19、维稳经费绩效目标表</w:t>
      </w:r>
      <w:bookmarkStart w:id="19" w:name="_Toc31366492"/>
      <w:bookmarkEnd w:id="19"/>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901-0604-JBN-C28V</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维稳经费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5.00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5.00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用于2020年度维护我镇辖区内社会安定秩序，妥善组织开展好全国两会及其他重要时期铁路护路联防工作。计划2020年1-12月实施。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30.00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60.00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90.00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1、保持辖区铁路沿线和谐稳定。</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2、确保铁路运输安全通畅。</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时效指标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资金按时拨付率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资金按时拨付情况</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≥95%</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资金拨付护路村个数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资金拨付护路村个数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≥8个</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bl>
    <w:p>
      <w:pPr>
        <w:sectPr>
          <w:headerReference r:id="rId37" w:type="default"/>
          <w:footerReference r:id="rId38"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20、信访经费绩效目标表</w:t>
      </w:r>
      <w:bookmarkStart w:id="20" w:name="_Toc31366493"/>
      <w:bookmarkEnd w:id="20"/>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901-2001-JBN-6RZY</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信访经费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13.00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13.00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用于接待信访工作相关的差旅费、劳务费等，计划2019年1月开始，按照工作实际情况支出，于2019年11月底支出完毕。</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25.00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60.00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90.00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1、及时化解信访案件，减少进京访及非正常上访。</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2、维护社会稳定。</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时效指标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信访资金到位率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实际到位信访资金占应到位资金的比例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信访问题解决率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已解决问题占全部问题的比率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≥80%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bl>
    <w:p>
      <w:pPr>
        <w:sectPr>
          <w:headerReference r:id="rId39" w:type="default"/>
          <w:footerReference r:id="rId40"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21、徐水县车站货场南、北孤庄营占地租金绩效目标表</w:t>
      </w:r>
      <w:bookmarkStart w:id="21" w:name="_Toc31366494"/>
      <w:bookmarkEnd w:id="21"/>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901-2701-JBN-2DXL</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徐水县车站货场南、北孤庄营占地租金</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30.50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30.50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用于支付徐水县车站货场南、北孤庄营占地租金，计划2020年3月实施。</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1、及时足额拨付，保障租地户利益</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2、维护社会稳定</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发放租金亩数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土地流转租金实际发放到位亩数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189.41亩</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租地协议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租金发放率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土地流转租金发放完成率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租地协议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租地协议</w:t>
            </w:r>
          </w:p>
        </w:tc>
      </w:tr>
    </w:tbl>
    <w:p>
      <w:pPr>
        <w:sectPr>
          <w:headerReference r:id="rId41" w:type="default"/>
          <w:footerReference r:id="rId42"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22、选任专职人民调解员经费绩效目标表</w:t>
      </w:r>
      <w:bookmarkStart w:id="22" w:name="_Toc31366495"/>
      <w:bookmarkEnd w:id="22"/>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901-1701-JXN-VMOD</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选任专职人民调解员经费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11.40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11.40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为进一步做好人民调解工作，依据上级文件精神，为区司法局招录4名专职人民调解员，便于更好、更快调解诉前案件和信访案件，减少社会矛盾，化解社会纠纷。</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25.00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50.00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75.00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1、做好人民调解工作，更好、更快调解诉前案件和信访案件。</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2、减少社会矛盾，化解社会纠纷。</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质量指标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调解案件成功率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调解成功案件数量占受理案件数量的比例（百分比）</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≥70%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区政府工作方案</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社会稳定水平</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通过实施专职调解员工作促进社会稳定水平逐步提高</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≥0专职调解员工作促进社会稳定水平逐步提升。</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区政府工作方案</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接受人民调解服务的重点人群对专职调解员提供服务的满意程度</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100100%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区政府工作方案</w:t>
            </w:r>
          </w:p>
        </w:tc>
      </w:tr>
    </w:tbl>
    <w:p>
      <w:pPr>
        <w:sectPr>
          <w:headerReference r:id="rId43" w:type="default"/>
          <w:footerReference r:id="rId44"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23、政府机关维护运行经费绩效目标表</w:t>
      </w:r>
      <w:bookmarkStart w:id="23" w:name="_Toc31366496"/>
      <w:bookmarkEnd w:id="23"/>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901-1701-JBN-SG3G</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政府机关维护运行经费</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32.00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32.00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用于机关单位运转经费，计划2020年1-12月实施，按月拨付。</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30.00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60.00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90.00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1、提高机关运行效率，保障正常运转。</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2、为机关干部提供良好的工作环境。</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时效指标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资金按时拨付率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资金按时拨付完成情况</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机关运转达标率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机关运转达标率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工作计划</w:t>
            </w:r>
          </w:p>
        </w:tc>
      </w:tr>
    </w:tbl>
    <w:p>
      <w:pPr>
        <w:sectPr>
          <w:headerReference r:id="rId45" w:type="default"/>
          <w:footerReference r:id="rId46"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24、中央补助地方美术馆、公共图书馆、文化馆（站）免费开放专项资金绩效目标表</w:t>
      </w:r>
      <w:bookmarkStart w:id="24" w:name="_Toc31366497"/>
      <w:bookmarkEnd w:id="24"/>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901-1401-JZN-3RGG</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中央补助地方美术馆、公共图书馆、文化馆（站）免费开放专项资金</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2.50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2.50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补助地方美术馆、公共图书馆、文化馆（站）免费开放等支出。</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60.00</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90.00</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1、公共文化设施达标，机构和队伍健全，实现公共文化资源共享，形成城乡一体公共文化服务网络。</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2、公共文化产品生产和服务能力提高，基本公共文化服务标准化、均等化水平不断提高 。</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场馆开放次数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场馆开放次数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≥3</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依据工作计划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效果指标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社会效益指标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对文化事业发展的促进推动作用</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通过补助地方美术馆、公共图书馆、文化馆（站）免费开放资金，带动文化事业发展的效果</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带动文化事业发展的效果</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依据工作计划</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受益群众满意率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受益群众满意程度</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bl>
    <w:p>
      <w:pPr>
        <w:sectPr>
          <w:headerReference r:id="rId47" w:type="default"/>
          <w:footerReference r:id="rId48" w:type="default"/>
          <w:endnotePr>
            <w:numFmt w:val="decimal"/>
          </w:endnotePr>
          <w:pgSz w:w="11907" w:h="16839"/>
          <w:pgMar w:top="1984" w:right="1304" w:bottom="1134" w:left="1304" w:header="851" w:footer="992" w:gutter="0"/>
          <w:cols w:space="720" w:num="1"/>
        </w:sectPr>
      </w:pPr>
    </w:p>
    <w:p>
      <w:pPr>
        <w:spacing w:line="300" w:lineRule="exact"/>
        <w:ind w:firstLine="420"/>
        <w:jc w:val="left"/>
        <w:rPr>
          <w:rFonts w:eastAsia="Arial Unicode MS" w:cs="Arial Unicode MS"/>
        </w:rPr>
      </w:pPr>
    </w:p>
    <w:p>
      <w:pPr>
        <w:ind w:firstLine="562"/>
        <w:jc w:val="left"/>
        <w:outlineLvl w:val="1"/>
        <w:rPr>
          <w:rFonts w:ascii="Times New Roman" w:hAnsi="Times New Roman" w:eastAsia="宋体" w:cs="宋体"/>
          <w:b/>
          <w:sz w:val="28"/>
        </w:rPr>
      </w:pPr>
      <w:r>
        <w:rPr>
          <w:rFonts w:ascii="方正仿宋_GBK" w:hAnsi="方正仿宋_GBK" w:eastAsia="宋体" w:cs="Arial Unicode MS"/>
          <w:b/>
          <w:sz w:val="28"/>
        </w:rPr>
        <w:t>25、中央补助地方农村文化建设区级配套资金绩效目标表</w:t>
      </w:r>
      <w:bookmarkStart w:id="25" w:name="_Toc31366498"/>
      <w:bookmarkEnd w:id="25"/>
    </w:p>
    <w:tbl>
      <w:tblPr>
        <w:tblStyle w:val="5"/>
        <w:tblW w:w="9412" w:type="dxa"/>
        <w:jc w:val="center"/>
        <w:tblLayout w:type="autofit"/>
        <w:tblCellMar>
          <w:top w:w="0" w:type="dxa"/>
          <w:left w:w="10" w:type="dxa"/>
          <w:bottom w:w="0" w:type="dxa"/>
          <w:right w:w="10" w:type="dxa"/>
        </w:tblCellMar>
      </w:tblPr>
      <w:tblGrid>
        <w:gridCol w:w="1134"/>
        <w:gridCol w:w="1134"/>
        <w:gridCol w:w="1276"/>
        <w:gridCol w:w="1587"/>
        <w:gridCol w:w="1304"/>
        <w:gridCol w:w="1276"/>
        <w:gridCol w:w="1701"/>
      </w:tblGrid>
      <w:tr>
        <w:tblPrEx>
          <w:tblCellMar>
            <w:top w:w="0" w:type="dxa"/>
            <w:left w:w="10" w:type="dxa"/>
            <w:bottom w:w="0" w:type="dxa"/>
            <w:right w:w="10"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b/>
              </w:rPr>
            </w:pPr>
            <w:r>
              <w:rPr>
                <w:rFonts w:ascii="方正书宋_GBK" w:hAnsi="方正书宋_GBK" w:eastAsia="宋体" w:cs="Arial Unicode MS"/>
                <w:b/>
              </w:rPr>
              <w:t>901002安肃镇（行政）</w:t>
            </w:r>
          </w:p>
        </w:tc>
        <w:tc>
          <w:tcPr>
            <w:tcW w:w="1701" w:type="dxa"/>
            <w:tcBorders>
              <w:top w:val="single" w:color="FFFFFF" w:sz="6" w:space="0"/>
              <w:left w:val="single" w:color="FFFFFF" w:sz="6" w:space="0"/>
              <w:bottom w:val="single" w:color="000000" w:sz="6" w:space="0"/>
              <w:right w:val="single" w:color="FFFFFF" w:sz="6" w:space="0"/>
            </w:tcBorders>
            <w:tcMar>
              <w:top w:w="0" w:type="dxa"/>
              <w:left w:w="108" w:type="dxa"/>
              <w:bottom w:w="0" w:type="dxa"/>
              <w:right w:w="108" w:type="dxa"/>
            </w:tcMar>
            <w:vAlign w:val="center"/>
          </w:tcPr>
          <w:p>
            <w:pPr>
              <w:spacing w:line="300" w:lineRule="exact"/>
              <w:jc w:val="right"/>
              <w:rPr>
                <w:rFonts w:hint="eastAsia" w:ascii="方正书宋_GBK" w:hAnsi="方正书宋_GBK" w:eastAsia="宋体" w:cs="Arial Unicode MS"/>
              </w:rPr>
            </w:pPr>
            <w:r>
              <w:rPr>
                <w:rFonts w:ascii="方正书宋_GBK" w:hAnsi="方正书宋_GBK" w:eastAsia="宋体" w:cs="Arial Unicode MS"/>
              </w:rPr>
              <w:t>单位：万元</w:t>
            </w: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项目编码</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901-1401-JZN-82HL</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项目名称</w:t>
            </w:r>
          </w:p>
        </w:tc>
        <w:tc>
          <w:tcPr>
            <w:tcW w:w="4281"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中央补助地方农村文化建设区级配套资金</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预算规模及资金用途</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预算数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5.15</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5.15</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其他资金</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827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补助行政村文化设施维护和开展文化活动等支出</w:t>
            </w:r>
          </w:p>
        </w:tc>
      </w:tr>
      <w:tr>
        <w:tblPrEx>
          <w:tblCellMar>
            <w:top w:w="0" w:type="dxa"/>
            <w:left w:w="10" w:type="dxa"/>
            <w:bottom w:w="0" w:type="dxa"/>
            <w:right w:w="10"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3月底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6月底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10月底</w:t>
            </w: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12月底</w:t>
            </w:r>
          </w:p>
        </w:tc>
      </w:tr>
      <w:tr>
        <w:tblPrEx>
          <w:tblCellMar>
            <w:top w:w="0" w:type="dxa"/>
            <w:left w:w="10" w:type="dxa"/>
            <w:bottom w:w="0" w:type="dxa"/>
            <w:right w:w="10" w:type="dxa"/>
          </w:tblCellMar>
        </w:tblPrEx>
        <w:trPr>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41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100.00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c>
          <w:tcPr>
            <w:tcW w:w="2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p>
        </w:tc>
      </w:tr>
      <w:tr>
        <w:tblPrEx>
          <w:tblCellMar>
            <w:top w:w="0" w:type="dxa"/>
            <w:left w:w="10" w:type="dxa"/>
            <w:bottom w:w="0" w:type="dxa"/>
            <w:right w:w="10"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绩效目标</w:t>
            </w:r>
          </w:p>
        </w:tc>
        <w:tc>
          <w:tcPr>
            <w:tcW w:w="8278" w:type="dxa"/>
            <w:gridSpan w:val="6"/>
            <w:tcBorders>
              <w:top w:val="single" w:color="000000" w:sz="6" w:space="0"/>
              <w:left w:val="single" w:color="000000" w:sz="6" w:space="0"/>
              <w:bottom w:val="nil"/>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1、鼓励地方开展农村特色文育活动</w:t>
            </w:r>
          </w:p>
          <w:p>
            <w:pPr>
              <w:spacing w:line="300" w:lineRule="exact"/>
              <w:jc w:val="left"/>
              <w:rPr>
                <w:rFonts w:hint="eastAsia" w:ascii="方正书宋_GBK" w:hAnsi="方正书宋_GBK" w:eastAsia="宋体" w:cs="Arial Unicode MS"/>
              </w:rPr>
            </w:pPr>
            <w:r>
              <w:rPr>
                <w:rFonts w:ascii="方正书宋_GBK" w:hAnsi="方正书宋_GBK" w:eastAsia="宋体" w:cs="Arial Unicode MS"/>
              </w:rPr>
              <w:t>2、加强农村基层文化人才队伍建设、丰富农民群众文化生活等</w:t>
            </w:r>
          </w:p>
        </w:tc>
      </w:tr>
    </w:tbl>
    <w:p>
      <w:pPr>
        <w:spacing w:line="14" w:lineRule="exact"/>
        <w:ind w:firstLine="420"/>
        <w:jc w:val="center"/>
        <w:rPr>
          <w:rFonts w:ascii="Times New Roman" w:hAnsi="Times New Roman" w:eastAsia="宋体" w:cs="宋体"/>
        </w:rPr>
      </w:pPr>
      <w:r>
        <w:rPr>
          <w:rFonts w:ascii="方正书宋_GBK" w:hAnsi="方正书宋_GBK" w:eastAsia="宋体" w:cs="Arial Unicode MS"/>
        </w:rPr>
        <w:t xml:space="preserve"> </w:t>
      </w:r>
    </w:p>
    <w:tbl>
      <w:tblPr>
        <w:tblStyle w:val="5"/>
        <w:tblW w:w="9412" w:type="dxa"/>
        <w:jc w:val="center"/>
        <w:tblLayout w:type="autofit"/>
        <w:tblCellMar>
          <w:top w:w="0" w:type="dxa"/>
          <w:left w:w="10" w:type="dxa"/>
          <w:bottom w:w="0" w:type="dxa"/>
          <w:right w:w="10" w:type="dxa"/>
        </w:tblCellMar>
      </w:tblPr>
      <w:tblGrid>
        <w:gridCol w:w="1134"/>
        <w:gridCol w:w="1134"/>
        <w:gridCol w:w="1276"/>
        <w:gridCol w:w="2891"/>
        <w:gridCol w:w="1276"/>
        <w:gridCol w:w="1701"/>
      </w:tblGrid>
      <w:tr>
        <w:tblPrEx>
          <w:tblCellMar>
            <w:top w:w="0" w:type="dxa"/>
            <w:left w:w="10" w:type="dxa"/>
            <w:bottom w:w="0" w:type="dxa"/>
            <w:right w:w="10"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一级指标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二级指标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绩效指标描述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b/>
              </w:rPr>
            </w:pPr>
            <w:r>
              <w:rPr>
                <w:rFonts w:ascii="方正书宋_GBK" w:hAnsi="方正书宋_GBK" w:eastAsia="宋体" w:cs="Arial Unicode MS"/>
                <w:b/>
              </w:rPr>
              <w:t>指标值确定依据</w:t>
            </w:r>
          </w:p>
        </w:tc>
      </w:tr>
      <w:tr>
        <w:tblPrEx>
          <w:tblCellMar>
            <w:top w:w="0" w:type="dxa"/>
            <w:left w:w="10" w:type="dxa"/>
            <w:bottom w:w="0" w:type="dxa"/>
            <w:right w:w="10"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产出指标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质量指标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仓储设施设备及环境完好率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设施设备软硬件运行使用的良好的数量占总数量的百分比</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r>
        <w:tblPrEx>
          <w:tblCellMar>
            <w:top w:w="0" w:type="dxa"/>
            <w:left w:w="10" w:type="dxa"/>
            <w:bottom w:w="0" w:type="dxa"/>
            <w:right w:w="10"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数量指标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文化交流次数</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文化交流活动开展实施次数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≥1</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r>
        <w:tblPrEx>
          <w:tblCellMar>
            <w:top w:w="0" w:type="dxa"/>
            <w:left w:w="10" w:type="dxa"/>
            <w:bottom w:w="0" w:type="dxa"/>
            <w:right w:w="10"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方正书宋_GBK" w:hAnsi="方正书宋_GBK" w:eastAsia="宋体" w:cs="Arial Unicode MS"/>
              </w:rPr>
            </w:pPr>
            <w:r>
              <w:rPr>
                <w:rFonts w:ascii="方正书宋_GBK" w:hAnsi="方正书宋_GBK" w:eastAsia="宋体" w:cs="Arial Unicode MS"/>
              </w:rPr>
              <w:t>满意度指标</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服务对象满意度指标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受益群众满意率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农村受益群众满意程度</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≥90</w:t>
            </w: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hint="eastAsia" w:ascii="方正书宋_GBK" w:hAnsi="方正书宋_GBK" w:eastAsia="宋体" w:cs="Arial Unicode MS"/>
              </w:rPr>
            </w:pPr>
            <w:r>
              <w:rPr>
                <w:rFonts w:ascii="方正书宋_GBK" w:hAnsi="方正书宋_GBK" w:eastAsia="宋体" w:cs="Arial Unicode MS"/>
              </w:rPr>
              <w:t>计划标准</w:t>
            </w:r>
          </w:p>
        </w:tc>
      </w:tr>
    </w:tbl>
    <w:p>
      <w:pPr>
        <w:sectPr>
          <w:headerReference r:id="rId49" w:type="default"/>
          <w:footerReference r:id="rId50" w:type="default"/>
          <w:endnotePr>
            <w:numFmt w:val="decimal"/>
          </w:endnotePr>
          <w:pgSz w:w="11907" w:h="16839"/>
          <w:pgMar w:top="1984" w:right="1304" w:bottom="1134" w:left="1304" w:header="851" w:footer="992" w:gutter="0"/>
          <w:cols w:space="720" w:num="1"/>
        </w:sectPr>
      </w:pPr>
    </w:p>
    <w:p>
      <w:pPr>
        <w:jc w:val="center"/>
        <w:outlineLvl w:val="0"/>
        <w:rPr>
          <w:rFonts w:ascii="方正书宋_GBK" w:hAnsi="方正书宋_GBK" w:eastAsia="方正书宋_GBK"/>
        </w:rPr>
      </w:pPr>
    </w:p>
    <w:p>
      <w:pPr>
        <w:spacing w:line="360" w:lineRule="auto"/>
        <w:ind w:firstLine="640"/>
        <w:rPr>
          <w:rFonts w:ascii="仿宋" w:hAnsi="仿宋" w:eastAsia="仿宋"/>
          <w:sz w:val="32"/>
          <w:szCs w:val="32"/>
        </w:rPr>
      </w:pPr>
    </w:p>
    <w:p>
      <w:pPr>
        <w:sectPr>
          <w:headerReference r:id="rId51" w:type="default"/>
          <w:footerReference r:id="rId52" w:type="default"/>
          <w:endnotePr>
            <w:numFmt w:val="decimal"/>
          </w:endnotePr>
          <w:pgSz w:w="11907" w:h="16839"/>
          <w:pgMar w:top="1984" w:right="1304" w:bottom="1134" w:left="1304" w:header="851" w:footer="992" w:gutter="0"/>
          <w:cols w:space="720" w:num="1"/>
        </w:sectPr>
      </w:pPr>
    </w:p>
    <w:p/>
    <w:p>
      <w:pPr>
        <w:jc w:val="center"/>
        <w:outlineLvl w:val="0"/>
        <w:rPr>
          <w:rFonts w:ascii="方正小标宋_GBK" w:hAnsi="方正小标宋_GBK" w:eastAsia="方正小标宋_GBK"/>
          <w:sz w:val="44"/>
        </w:rPr>
      </w:pPr>
      <w:r>
        <w:rPr>
          <w:rFonts w:hint="eastAsia" w:ascii="方正小标宋_GBK" w:hAnsi="方正小标宋_GBK" w:eastAsia="方正小标宋_GBK"/>
          <w:sz w:val="44"/>
        </w:rPr>
        <w:t>第六部分：政府采购预算情况</w:t>
      </w:r>
    </w:p>
    <w:p>
      <w:pPr>
        <w:spacing w:line="360" w:lineRule="auto"/>
        <w:ind w:firstLine="643"/>
        <w:rPr>
          <w:rFonts w:ascii="仿宋" w:hAnsi="仿宋" w:eastAsia="仿宋"/>
          <w:sz w:val="32"/>
          <w:szCs w:val="32"/>
        </w:rPr>
      </w:pPr>
      <w:r>
        <w:rPr>
          <w:rFonts w:ascii="仿宋" w:hAnsi="仿宋" w:eastAsia="仿宋"/>
          <w:sz w:val="32"/>
          <w:szCs w:val="32"/>
        </w:rPr>
        <w:t>2020年，我部门无政府采购预算，空表列示。</w:t>
      </w:r>
    </w:p>
    <w:p>
      <w:pPr>
        <w:spacing w:line="360" w:lineRule="auto"/>
        <w:ind w:firstLine="640"/>
        <w:rPr>
          <w:rFonts w:ascii="仿宋" w:hAnsi="仿宋" w:eastAsia="仿宋"/>
          <w:sz w:val="32"/>
          <w:szCs w:val="32"/>
        </w:rPr>
      </w:pPr>
      <w:r>
        <w:rPr>
          <w:rFonts w:hint="eastAsia" w:ascii="仿宋" w:hAnsi="仿宋" w:eastAsia="仿宋"/>
          <w:sz w:val="32"/>
          <w:szCs w:val="32"/>
        </w:rPr>
        <w:t>附部门政府采购预算空表</w:t>
      </w:r>
    </w:p>
    <w:p>
      <w:pPr>
        <w:sectPr>
          <w:headerReference r:id="rId53" w:type="default"/>
          <w:footerReference r:id="rId54" w:type="default"/>
          <w:endnotePr>
            <w:numFmt w:val="decimal"/>
          </w:endnotePr>
          <w:pgSz w:w="11906" w:h="16838"/>
          <w:pgMar w:top="1440" w:right="1800" w:bottom="1440" w:left="1800" w:header="720" w:footer="992" w:gutter="0"/>
          <w:cols w:space="720" w:num="1"/>
        </w:sectPr>
      </w:pPr>
    </w:p>
    <w:tbl>
      <w:tblPr>
        <w:tblStyle w:val="5"/>
        <w:tblW w:w="13540" w:type="dxa"/>
        <w:tblInd w:w="-13" w:type="dxa"/>
        <w:tblLayout w:type="autofit"/>
        <w:tblCellMar>
          <w:top w:w="0" w:type="dxa"/>
          <w:left w:w="10" w:type="dxa"/>
          <w:bottom w:w="0" w:type="dxa"/>
          <w:right w:w="10" w:type="dxa"/>
        </w:tblCellMar>
      </w:tblPr>
      <w:tblGrid>
        <w:gridCol w:w="600"/>
        <w:gridCol w:w="2400"/>
        <w:gridCol w:w="960"/>
        <w:gridCol w:w="960"/>
        <w:gridCol w:w="960"/>
        <w:gridCol w:w="900"/>
        <w:gridCol w:w="1940"/>
        <w:gridCol w:w="1300"/>
        <w:gridCol w:w="820"/>
        <w:gridCol w:w="720"/>
        <w:gridCol w:w="720"/>
        <w:gridCol w:w="1260"/>
      </w:tblGrid>
      <w:tr>
        <w:tblPrEx>
          <w:tblCellMar>
            <w:top w:w="0" w:type="dxa"/>
            <w:left w:w="10" w:type="dxa"/>
            <w:bottom w:w="0" w:type="dxa"/>
            <w:right w:w="10" w:type="dxa"/>
          </w:tblCellMar>
        </w:tblPrEx>
        <w:trPr>
          <w:trHeight w:val="600" w:hRule="atLeast"/>
        </w:trPr>
        <w:tc>
          <w:tcPr>
            <w:tcW w:w="13540" w:type="dxa"/>
            <w:gridSpan w:val="12"/>
            <w:tcBorders>
              <w:top w:val="single" w:color="000000" w:sz="4" w:space="0"/>
              <w:left w:val="single" w:color="000000" w:sz="4" w:space="0"/>
              <w:bottom w:val="single" w:color="000000" w:sz="4" w:space="0"/>
              <w:right w:val="nil"/>
            </w:tcBorders>
            <w:tcMar>
              <w:top w:w="0" w:type="dxa"/>
              <w:left w:w="108" w:type="dxa"/>
              <w:bottom w:w="0" w:type="dxa"/>
              <w:right w:w="108" w:type="dxa"/>
            </w:tcMar>
            <w:vAlign w:val="center"/>
          </w:tcPr>
          <w:p>
            <w:pPr>
              <w:widowControl/>
              <w:jc w:val="center"/>
              <w:rPr>
                <w:rFonts w:ascii="宋体" w:hAnsi="宋体" w:eastAsia="宋体" w:cs="宋体"/>
                <w:b/>
                <w:bCs/>
                <w:sz w:val="44"/>
                <w:szCs w:val="44"/>
              </w:rPr>
            </w:pPr>
            <w:r>
              <w:rPr>
                <w:rFonts w:hint="eastAsia" w:ascii="宋体" w:hAnsi="宋体" w:eastAsia="宋体" w:cs="宋体"/>
                <w:b/>
                <w:bCs/>
                <w:sz w:val="44"/>
                <w:szCs w:val="44"/>
              </w:rPr>
              <w:t>政府采购预算表</w:t>
            </w:r>
          </w:p>
        </w:tc>
      </w:tr>
      <w:tr>
        <w:tblPrEx>
          <w:tblCellMar>
            <w:top w:w="0" w:type="dxa"/>
            <w:left w:w="10" w:type="dxa"/>
            <w:bottom w:w="0" w:type="dxa"/>
            <w:right w:w="10" w:type="dxa"/>
          </w:tblCellMar>
        </w:tblPrEx>
        <w:trPr>
          <w:trHeight w:val="240" w:hRule="atLeast"/>
        </w:trPr>
        <w:tc>
          <w:tcPr>
            <w:tcW w:w="588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单位编码及名称:[901002]安肃镇（行政）</w:t>
            </w:r>
          </w:p>
        </w:tc>
        <w:tc>
          <w:tcPr>
            <w:tcW w:w="284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项目资金类型：项目支出-年初项目</w:t>
            </w:r>
          </w:p>
        </w:tc>
        <w:tc>
          <w:tcPr>
            <w:tcW w:w="4820"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xml:space="preserve">预算年度：2020年                  金额单位：万元      </w:t>
            </w:r>
          </w:p>
        </w:tc>
      </w:tr>
      <w:tr>
        <w:tblPrEx>
          <w:tblCellMar>
            <w:top w:w="0" w:type="dxa"/>
            <w:left w:w="10" w:type="dxa"/>
            <w:bottom w:w="0" w:type="dxa"/>
            <w:right w:w="10" w:type="dxa"/>
          </w:tblCellMar>
        </w:tblPrEx>
        <w:trPr>
          <w:trHeight w:val="240" w:hRule="atLeast"/>
        </w:trPr>
        <w:tc>
          <w:tcPr>
            <w:tcW w:w="60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序号</w:t>
            </w:r>
          </w:p>
        </w:tc>
        <w:tc>
          <w:tcPr>
            <w:tcW w:w="5280"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所属项目</w:t>
            </w:r>
          </w:p>
        </w:tc>
        <w:tc>
          <w:tcPr>
            <w:tcW w:w="90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采购类别</w:t>
            </w:r>
          </w:p>
        </w:tc>
        <w:tc>
          <w:tcPr>
            <w:tcW w:w="194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采购物品目录编号及名称</w:t>
            </w:r>
          </w:p>
        </w:tc>
        <w:tc>
          <w:tcPr>
            <w:tcW w:w="130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采购物品规格</w:t>
            </w:r>
          </w:p>
        </w:tc>
        <w:tc>
          <w:tcPr>
            <w:tcW w:w="82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计量单位</w:t>
            </w:r>
          </w:p>
        </w:tc>
        <w:tc>
          <w:tcPr>
            <w:tcW w:w="72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单价</w:t>
            </w:r>
          </w:p>
        </w:tc>
        <w:tc>
          <w:tcPr>
            <w:tcW w:w="72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数量</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政府采购计划金额</w:t>
            </w:r>
          </w:p>
        </w:tc>
      </w:tr>
      <w:tr>
        <w:tblPrEx>
          <w:tblCellMar>
            <w:top w:w="0" w:type="dxa"/>
            <w:left w:w="10" w:type="dxa"/>
            <w:bottom w:w="0" w:type="dxa"/>
            <w:right w:w="10" w:type="dxa"/>
          </w:tblCellMar>
        </w:tblPrEx>
        <w:trPr>
          <w:trHeight w:val="240" w:hRule="atLeast"/>
        </w:trPr>
        <w:tc>
          <w:tcPr>
            <w:tcW w:w="60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项目编码及名称</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功能分类编码及名称</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经济分类编码及名称</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预算资金</w:t>
            </w:r>
          </w:p>
        </w:tc>
        <w:tc>
          <w:tcPr>
            <w:tcW w:w="90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94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82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72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72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26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合计</w:t>
            </w:r>
          </w:p>
        </w:tc>
      </w:tr>
      <w:tr>
        <w:tblPrEx>
          <w:tblCellMar>
            <w:top w:w="0" w:type="dxa"/>
            <w:left w:w="10" w:type="dxa"/>
            <w:bottom w:w="0" w:type="dxa"/>
            <w:right w:w="10" w:type="dxa"/>
          </w:tblCellMar>
        </w:tblPrEx>
        <w:trPr>
          <w:trHeight w:val="240" w:hRule="atLeast"/>
        </w:trPr>
        <w:tc>
          <w:tcPr>
            <w:tcW w:w="60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项目编码及名称</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功能分类编码及名称</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经济分类编码及名称</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预算资金</w:t>
            </w:r>
          </w:p>
        </w:tc>
        <w:tc>
          <w:tcPr>
            <w:tcW w:w="90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94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82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72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72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26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栏次</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3</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4</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6</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7</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8</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9</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11</w:t>
            </w: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合计</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color w:val="0000FF"/>
                <w:sz w:val="18"/>
                <w:szCs w:val="18"/>
              </w:rPr>
            </w:pPr>
            <w:r>
              <w:rPr>
                <w:rFonts w:hint="eastAsia" w:ascii="宋体" w:hAnsi="宋体" w:eastAsia="宋体" w:cs="宋体"/>
                <w:color w:val="0000FF"/>
                <w:sz w:val="18"/>
                <w:szCs w:val="18"/>
              </w:rPr>
              <w:t>0.00</w:t>
            </w: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color w:val="0000FF"/>
                <w:sz w:val="18"/>
                <w:szCs w:val="18"/>
              </w:rPr>
            </w:pPr>
            <w:r>
              <w:rPr>
                <w:rFonts w:hint="eastAsia" w:ascii="宋体" w:hAnsi="宋体" w:eastAsia="宋体" w:cs="宋体"/>
                <w:color w:val="0000FF"/>
                <w:sz w:val="18"/>
                <w:szCs w:val="18"/>
              </w:rPr>
              <w:t>　</w:t>
            </w: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color w:val="0000FF"/>
                <w:sz w:val="18"/>
                <w:szCs w:val="18"/>
              </w:rPr>
            </w:pPr>
            <w:r>
              <w:rPr>
                <w:rFonts w:hint="eastAsia" w:ascii="宋体" w:hAnsi="宋体" w:eastAsia="宋体" w:cs="宋体"/>
                <w:color w:val="0000FF"/>
                <w:sz w:val="18"/>
                <w:szCs w:val="18"/>
              </w:rPr>
              <w:t>　</w:t>
            </w: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color w:val="0000FF"/>
                <w:sz w:val="18"/>
                <w:szCs w:val="18"/>
              </w:rPr>
            </w:pPr>
            <w:r>
              <w:rPr>
                <w:rFonts w:hint="eastAsia" w:ascii="宋体" w:hAnsi="宋体" w:eastAsia="宋体" w:cs="宋体"/>
                <w:color w:val="0000FF"/>
                <w:sz w:val="18"/>
                <w:szCs w:val="18"/>
              </w:rPr>
              <w:t>　</w:t>
            </w: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color w:val="0000FF"/>
                <w:sz w:val="18"/>
                <w:szCs w:val="18"/>
              </w:rPr>
            </w:pPr>
            <w:r>
              <w:rPr>
                <w:rFonts w:hint="eastAsia" w:ascii="宋体" w:hAnsi="宋体" w:eastAsia="宋体" w:cs="宋体"/>
                <w:color w:val="0000FF"/>
                <w:sz w:val="18"/>
                <w:szCs w:val="18"/>
              </w:rPr>
              <w:t>　</w:t>
            </w: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color w:val="0000FF"/>
                <w:sz w:val="18"/>
                <w:szCs w:val="18"/>
              </w:rPr>
            </w:pPr>
            <w:r>
              <w:rPr>
                <w:rFonts w:hint="eastAsia" w:ascii="宋体" w:hAnsi="宋体" w:eastAsia="宋体" w:cs="宋体"/>
                <w:color w:val="0000FF"/>
                <w:sz w:val="18"/>
                <w:szCs w:val="18"/>
              </w:rPr>
              <w:t>　</w:t>
            </w: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color w:val="0000FF"/>
                <w:sz w:val="18"/>
                <w:szCs w:val="18"/>
              </w:rPr>
            </w:pPr>
            <w:r>
              <w:rPr>
                <w:rFonts w:hint="eastAsia" w:ascii="宋体" w:hAnsi="宋体" w:eastAsia="宋体" w:cs="宋体"/>
                <w:color w:val="0000FF"/>
                <w:sz w:val="18"/>
                <w:szCs w:val="18"/>
              </w:rPr>
              <w:t>　</w:t>
            </w: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color w:val="0000FF"/>
                <w:sz w:val="18"/>
                <w:szCs w:val="18"/>
              </w:rPr>
            </w:pPr>
            <w:r>
              <w:rPr>
                <w:rFonts w:hint="eastAsia" w:ascii="宋体" w:hAnsi="宋体" w:eastAsia="宋体" w:cs="宋体"/>
                <w:color w:val="0000FF"/>
                <w:sz w:val="18"/>
                <w:szCs w:val="18"/>
              </w:rPr>
              <w:t>　</w:t>
            </w: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color w:val="0000FF"/>
                <w:sz w:val="18"/>
                <w:szCs w:val="18"/>
              </w:rPr>
            </w:pPr>
            <w:r>
              <w:rPr>
                <w:rFonts w:hint="eastAsia" w:ascii="宋体" w:hAnsi="宋体" w:eastAsia="宋体" w:cs="宋体"/>
                <w:color w:val="0000FF"/>
                <w:sz w:val="18"/>
                <w:szCs w:val="18"/>
              </w:rPr>
              <w:t>　</w:t>
            </w: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color w:val="0000FF"/>
                <w:sz w:val="18"/>
                <w:szCs w:val="18"/>
              </w:rPr>
            </w:pPr>
            <w:r>
              <w:rPr>
                <w:rFonts w:hint="eastAsia" w:ascii="宋体" w:hAnsi="宋体" w:eastAsia="宋体" w:cs="宋体"/>
                <w:color w:val="0000FF"/>
                <w:sz w:val="18"/>
                <w:szCs w:val="18"/>
              </w:rPr>
              <w:t>　</w:t>
            </w:r>
          </w:p>
        </w:tc>
      </w:tr>
      <w:tr>
        <w:tblPrEx>
          <w:tblCellMar>
            <w:top w:w="0" w:type="dxa"/>
            <w:left w:w="10" w:type="dxa"/>
            <w:bottom w:w="0" w:type="dxa"/>
            <w:right w:w="10" w:type="dxa"/>
          </w:tblCellMar>
        </w:tblPrEx>
        <w:trPr>
          <w:trHeight w:val="240" w:hRule="atLeast"/>
        </w:trPr>
        <w:tc>
          <w:tcPr>
            <w:tcW w:w="60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4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9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9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9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130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72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sz w:val="18"/>
                <w:szCs w:val="18"/>
              </w:rPr>
            </w:pPr>
            <w:r>
              <w:rPr>
                <w:rFonts w:hint="eastAsia" w:ascii="宋体" w:hAnsi="宋体" w:eastAsia="宋体" w:cs="宋体"/>
                <w:sz w:val="18"/>
                <w:szCs w:val="18"/>
              </w:rPr>
              <w:t>　</w:t>
            </w:r>
          </w:p>
        </w:tc>
        <w:tc>
          <w:tcPr>
            <w:tcW w:w="126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ascii="宋体" w:hAnsi="宋体" w:eastAsia="宋体" w:cs="宋体"/>
                <w:color w:val="0000FF"/>
                <w:sz w:val="18"/>
                <w:szCs w:val="18"/>
              </w:rPr>
            </w:pPr>
            <w:r>
              <w:rPr>
                <w:rFonts w:hint="eastAsia" w:ascii="宋体" w:hAnsi="宋体" w:eastAsia="宋体" w:cs="宋体"/>
                <w:color w:val="0000FF"/>
                <w:sz w:val="18"/>
                <w:szCs w:val="18"/>
              </w:rPr>
              <w:t>　</w:t>
            </w:r>
          </w:p>
        </w:tc>
      </w:tr>
    </w:tbl>
    <w:p>
      <w:pPr>
        <w:sectPr>
          <w:headerReference r:id="rId55" w:type="default"/>
          <w:footerReference r:id="rId56" w:type="default"/>
          <w:endnotePr>
            <w:numFmt w:val="decimal"/>
          </w:endnotePr>
          <w:pgSz w:w="16838" w:h="11906" w:orient="landscape"/>
          <w:pgMar w:top="1797" w:right="1440" w:bottom="1797" w:left="1440" w:header="720" w:footer="992" w:gutter="0"/>
          <w:cols w:space="720" w:num="1"/>
        </w:sectPr>
      </w:pPr>
    </w:p>
    <w:p>
      <w:pPr>
        <w:spacing w:line="360" w:lineRule="auto"/>
        <w:rPr>
          <w:rFonts w:ascii="仿宋" w:hAnsi="仿宋" w:eastAsia="仿宋"/>
          <w:sz w:val="32"/>
          <w:szCs w:val="32"/>
        </w:rPr>
      </w:pPr>
    </w:p>
    <w:p>
      <w:pPr>
        <w:jc w:val="center"/>
        <w:outlineLvl w:val="0"/>
        <w:rPr>
          <w:rFonts w:ascii="方正小标宋_GBK" w:hAnsi="方正小标宋_GBK" w:eastAsia="方正小标宋_GBK"/>
          <w:sz w:val="44"/>
        </w:rPr>
      </w:pPr>
      <w:r>
        <w:rPr>
          <w:rFonts w:hint="eastAsia" w:ascii="方正小标宋_GBK" w:hAnsi="方正小标宋_GBK" w:eastAsia="方正小标宋_GBK"/>
          <w:sz w:val="44"/>
        </w:rPr>
        <w:t>第七部分：国有资产信息</w:t>
      </w:r>
    </w:p>
    <w:p>
      <w:pPr>
        <w:spacing w:line="360" w:lineRule="auto"/>
        <w:ind w:firstLine="640"/>
        <w:rPr>
          <w:rFonts w:ascii="仿宋" w:hAnsi="仿宋" w:eastAsia="仿宋"/>
          <w:sz w:val="32"/>
          <w:szCs w:val="32"/>
        </w:rPr>
      </w:pPr>
      <w:r>
        <w:rPr>
          <w:rFonts w:hint="eastAsia" w:ascii="仿宋" w:hAnsi="仿宋" w:eastAsia="仿宋"/>
          <w:sz w:val="32"/>
          <w:szCs w:val="32"/>
        </w:rPr>
        <w:t>上年末我部门固定资产总金额为895.2万元（详见下表）。</w:t>
      </w:r>
    </w:p>
    <w:p>
      <w:pPr>
        <w:spacing w:line="360" w:lineRule="auto"/>
        <w:ind w:firstLine="64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 w:type="dxa"/>
          <w:bottom w:w="0" w:type="dxa"/>
          <w:right w:w="10" w:type="dxa"/>
        </w:tblCellMar>
      </w:tblPr>
      <w:tblGrid>
        <w:gridCol w:w="4788"/>
        <w:gridCol w:w="1035"/>
        <w:gridCol w:w="4261"/>
      </w:tblGrid>
      <w:tr>
        <w:tblPrEx>
          <w:tblCellMar>
            <w:top w:w="0" w:type="dxa"/>
            <w:left w:w="10" w:type="dxa"/>
            <w:bottom w:w="0" w:type="dxa"/>
            <w:right w:w="10" w:type="dxa"/>
          </w:tblCellMar>
        </w:tblPrEx>
        <w:trPr>
          <w:trHeight w:val="510" w:hRule="atLeast"/>
          <w:jc w:val="center"/>
        </w:trPr>
        <w:tc>
          <w:tcPr>
            <w:tcW w:w="10084" w:type="dxa"/>
            <w:gridSpan w:val="3"/>
            <w:tcBorders>
              <w:top w:val="nil"/>
              <w:left w:val="nil"/>
              <w:bottom w:val="nil"/>
              <w:right w:val="nil"/>
            </w:tcBorders>
            <w:tcMar>
              <w:top w:w="0" w:type="dxa"/>
              <w:left w:w="108" w:type="dxa"/>
              <w:bottom w:w="0" w:type="dxa"/>
              <w:right w:w="108" w:type="dxa"/>
            </w:tcMar>
            <w:vAlign w:val="center"/>
          </w:tcPr>
          <w:p>
            <w:pPr>
              <w:widowControl/>
              <w:jc w:val="center"/>
              <w:rPr>
                <w:rFonts w:ascii="宋体" w:hAnsi="宋体" w:cs="宋体"/>
                <w:sz w:val="28"/>
                <w:szCs w:val="28"/>
              </w:rPr>
            </w:pPr>
            <w:r>
              <w:rPr>
                <w:rFonts w:hint="eastAsia" w:ascii="宋体" w:hAnsi="宋体"/>
                <w:sz w:val="32"/>
                <w:szCs w:val="32"/>
              </w:rPr>
              <w:t>固定资产占用情况表</w:t>
            </w:r>
          </w:p>
        </w:tc>
      </w:tr>
      <w:tr>
        <w:tblPrEx>
          <w:tblCellMar>
            <w:top w:w="0" w:type="dxa"/>
            <w:left w:w="10" w:type="dxa"/>
            <w:bottom w:w="0" w:type="dxa"/>
            <w:right w:w="10" w:type="dxa"/>
          </w:tblCellMar>
        </w:tblPrEx>
        <w:trPr>
          <w:trHeight w:val="510" w:hRule="atLeast"/>
          <w:jc w:val="center"/>
        </w:trPr>
        <w:tc>
          <w:tcPr>
            <w:tcW w:w="10084" w:type="dxa"/>
            <w:gridSpan w:val="3"/>
            <w:tcBorders>
              <w:top w:val="nil"/>
              <w:left w:val="nil"/>
              <w:bottom w:val="single" w:color="000000" w:sz="4" w:space="0"/>
              <w:right w:val="nil"/>
            </w:tcBorders>
            <w:tcMar>
              <w:top w:w="0" w:type="dxa"/>
              <w:left w:w="108" w:type="dxa"/>
              <w:bottom w:w="0" w:type="dxa"/>
              <w:right w:w="108" w:type="dxa"/>
            </w:tcMar>
            <w:vAlign w:val="center"/>
          </w:tcPr>
          <w:p>
            <w:pPr>
              <w:widowControl/>
              <w:jc w:val="center"/>
              <w:rPr>
                <w:rFonts w:ascii="仿宋_GB2312" w:hAnsi="仿宋_GB2312" w:eastAsia="仿宋_GB2312" w:cs="宋体"/>
                <w:sz w:val="28"/>
                <w:szCs w:val="28"/>
              </w:rPr>
            </w:pPr>
            <w:r>
              <w:rPr>
                <w:rFonts w:hint="eastAsia" w:ascii="仿宋_GB2312" w:hAnsi="仿宋_GB2312" w:eastAsia="仿宋_GB2312" w:cs="宋体"/>
                <w:bCs/>
                <w:sz w:val="32"/>
                <w:szCs w:val="32"/>
              </w:rPr>
              <w:t xml:space="preserve">                           </w:t>
            </w:r>
            <w:r>
              <w:rPr>
                <w:rFonts w:hint="eastAsia" w:ascii="仿宋_GB2312" w:hAnsi="仿宋_GB2312" w:eastAsia="仿宋_GB2312" w:cs="宋体"/>
                <w:bCs/>
                <w:sz w:val="28"/>
                <w:szCs w:val="28"/>
              </w:rPr>
              <w:t>截止时间：</w:t>
            </w:r>
            <w:r>
              <w:rPr>
                <w:rFonts w:ascii="仿宋_GB2312" w:hAnsi="仿宋_GB2312" w:eastAsia="仿宋_GB2312" w:cs="宋体"/>
                <w:bCs/>
                <w:sz w:val="28"/>
                <w:szCs w:val="28"/>
              </w:rPr>
              <w:t>2019</w:t>
            </w:r>
            <w:r>
              <w:rPr>
                <w:rFonts w:hint="eastAsia" w:ascii="仿宋_GB2312" w:hAnsi="仿宋_GB2312" w:eastAsia="仿宋_GB2312" w:cs="宋体"/>
                <w:bCs/>
                <w:sz w:val="28"/>
                <w:szCs w:val="28"/>
              </w:rPr>
              <w:t>年12月31日</w:t>
            </w:r>
          </w:p>
        </w:tc>
      </w:tr>
      <w:tr>
        <w:tblPrEx>
          <w:tblCellMar>
            <w:top w:w="0" w:type="dxa"/>
            <w:left w:w="10" w:type="dxa"/>
            <w:bottom w:w="0" w:type="dxa"/>
            <w:right w:w="10" w:type="dxa"/>
          </w:tblCellMar>
        </w:tblPrEx>
        <w:trPr>
          <w:trHeight w:val="510" w:hRule="atLeast"/>
          <w:jc w:val="center"/>
        </w:trPr>
        <w:tc>
          <w:tcPr>
            <w:tcW w:w="478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b/>
                <w:bCs/>
                <w:sz w:val="24"/>
                <w:szCs w:val="24"/>
              </w:rPr>
            </w:pPr>
            <w:r>
              <w:rPr>
                <w:rFonts w:hint="eastAsia" w:ascii="仿宋_GB2312" w:hAnsi="仿宋_GB2312" w:eastAsia="仿宋_GB2312" w:cs="宋体"/>
                <w:b/>
                <w:bCs/>
                <w:sz w:val="24"/>
                <w:szCs w:val="24"/>
              </w:rPr>
              <w:t>项　　目</w:t>
            </w:r>
          </w:p>
        </w:tc>
        <w:tc>
          <w:tcPr>
            <w:tcW w:w="103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b/>
                <w:bCs/>
                <w:sz w:val="24"/>
                <w:szCs w:val="24"/>
              </w:rPr>
            </w:pPr>
            <w:r>
              <w:rPr>
                <w:rFonts w:hint="eastAsia" w:ascii="仿宋_GB2312" w:hAnsi="仿宋_GB2312" w:eastAsia="仿宋_GB2312" w:cs="宋体"/>
                <w:b/>
                <w:bCs/>
                <w:sz w:val="24"/>
                <w:szCs w:val="24"/>
              </w:rPr>
              <w:t>数量</w:t>
            </w:r>
          </w:p>
        </w:tc>
        <w:tc>
          <w:tcPr>
            <w:tcW w:w="42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b/>
                <w:bCs/>
                <w:sz w:val="24"/>
                <w:szCs w:val="24"/>
              </w:rPr>
            </w:pPr>
            <w:r>
              <w:rPr>
                <w:rFonts w:hint="eastAsia" w:ascii="仿宋_GB2312" w:hAnsi="仿宋_GB2312" w:eastAsia="仿宋_GB2312" w:cs="宋体"/>
                <w:b/>
                <w:bCs/>
                <w:sz w:val="24"/>
                <w:szCs w:val="24"/>
              </w:rPr>
              <w:t>价值（单位：万元）</w:t>
            </w:r>
          </w:p>
        </w:tc>
      </w:tr>
      <w:tr>
        <w:tblPrEx>
          <w:tblCellMar>
            <w:top w:w="0" w:type="dxa"/>
            <w:left w:w="10" w:type="dxa"/>
            <w:bottom w:w="0" w:type="dxa"/>
            <w:right w:w="10" w:type="dxa"/>
          </w:tblCellMar>
        </w:tblPrEx>
        <w:trPr>
          <w:trHeight w:val="510" w:hRule="atLeast"/>
          <w:jc w:val="center"/>
        </w:trPr>
        <w:tc>
          <w:tcPr>
            <w:tcW w:w="478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b/>
                <w:bCs/>
                <w:sz w:val="24"/>
                <w:szCs w:val="24"/>
              </w:rPr>
            </w:pPr>
            <w:r>
              <w:rPr>
                <w:rFonts w:hint="eastAsia" w:ascii="仿宋_GB2312" w:hAnsi="仿宋_GB2312" w:eastAsia="仿宋_GB2312" w:cs="宋体"/>
                <w:b/>
                <w:bCs/>
                <w:sz w:val="24"/>
                <w:szCs w:val="24"/>
              </w:rPr>
              <w:t>固定资产总额</w:t>
            </w:r>
          </w:p>
        </w:tc>
        <w:tc>
          <w:tcPr>
            <w:tcW w:w="103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b/>
                <w:sz w:val="24"/>
                <w:szCs w:val="24"/>
              </w:rPr>
            </w:pPr>
            <w:r>
              <w:rPr>
                <w:rFonts w:hint="eastAsia" w:ascii="仿宋_GB2312" w:hAnsi="仿宋_GB2312" w:eastAsia="仿宋_GB2312" w:cs="宋体"/>
                <w:b/>
                <w:sz w:val="24"/>
                <w:szCs w:val="24"/>
              </w:rPr>
              <w:t>--</w:t>
            </w:r>
          </w:p>
        </w:tc>
        <w:tc>
          <w:tcPr>
            <w:tcW w:w="42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b/>
                <w:sz w:val="24"/>
                <w:szCs w:val="24"/>
              </w:rPr>
            </w:pPr>
            <w:r>
              <w:rPr>
                <w:rFonts w:hint="eastAsia" w:ascii="仿宋_GB2312" w:hAnsi="仿宋_GB2312" w:eastAsia="仿宋_GB2312" w:cs="宋体"/>
                <w:b/>
                <w:sz w:val="24"/>
                <w:szCs w:val="24"/>
              </w:rPr>
              <w:t>895.2</w:t>
            </w:r>
          </w:p>
        </w:tc>
      </w:tr>
      <w:tr>
        <w:tblPrEx>
          <w:tblCellMar>
            <w:top w:w="0" w:type="dxa"/>
            <w:left w:w="10" w:type="dxa"/>
            <w:bottom w:w="0" w:type="dxa"/>
            <w:right w:w="10" w:type="dxa"/>
          </w:tblCellMar>
        </w:tblPrEx>
        <w:trPr>
          <w:trHeight w:val="510" w:hRule="atLeast"/>
          <w:jc w:val="center"/>
        </w:trPr>
        <w:tc>
          <w:tcPr>
            <w:tcW w:w="478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_GB2312" w:hAnsi="仿宋_GB2312" w:eastAsia="仿宋_GB2312" w:cs="宋体"/>
                <w:sz w:val="24"/>
                <w:szCs w:val="24"/>
              </w:rPr>
            </w:pPr>
            <w:r>
              <w:rPr>
                <w:rFonts w:hint="eastAsia" w:ascii="仿宋_GB2312" w:hAnsi="仿宋_GB2312" w:eastAsia="仿宋_GB2312" w:cs="宋体"/>
                <w:sz w:val="24"/>
                <w:szCs w:val="24"/>
              </w:rPr>
              <w:t xml:space="preserve">  1、房屋（平方米）</w:t>
            </w:r>
          </w:p>
        </w:tc>
        <w:tc>
          <w:tcPr>
            <w:tcW w:w="103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9295</w:t>
            </w:r>
          </w:p>
        </w:tc>
        <w:tc>
          <w:tcPr>
            <w:tcW w:w="42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757.92</w:t>
            </w:r>
          </w:p>
        </w:tc>
      </w:tr>
      <w:tr>
        <w:tblPrEx>
          <w:tblCellMar>
            <w:top w:w="0" w:type="dxa"/>
            <w:left w:w="10" w:type="dxa"/>
            <w:bottom w:w="0" w:type="dxa"/>
            <w:right w:w="10" w:type="dxa"/>
          </w:tblCellMar>
        </w:tblPrEx>
        <w:trPr>
          <w:trHeight w:val="510" w:hRule="atLeast"/>
          <w:jc w:val="center"/>
        </w:trPr>
        <w:tc>
          <w:tcPr>
            <w:tcW w:w="4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_GB2312" w:hAnsi="仿宋_GB2312" w:eastAsia="仿宋_GB2312" w:cs="宋体"/>
                <w:sz w:val="24"/>
                <w:szCs w:val="24"/>
              </w:rPr>
            </w:pPr>
            <w:r>
              <w:rPr>
                <w:rFonts w:hint="eastAsia" w:ascii="仿宋_GB2312" w:hAnsi="仿宋_GB2312" w:eastAsia="仿宋_GB2312" w:cs="宋体"/>
                <w:sz w:val="24"/>
                <w:szCs w:val="24"/>
              </w:rPr>
              <w:t xml:space="preserve">   其中：办公用房（平方米）</w:t>
            </w:r>
          </w:p>
        </w:tc>
        <w:tc>
          <w:tcPr>
            <w:tcW w:w="103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8623</w:t>
            </w:r>
          </w:p>
        </w:tc>
        <w:tc>
          <w:tcPr>
            <w:tcW w:w="426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1680"/>
              <w:rPr>
                <w:rFonts w:ascii="仿宋_GB2312" w:hAnsi="仿宋_GB2312" w:eastAsia="仿宋_GB2312" w:cs="宋体"/>
                <w:sz w:val="24"/>
                <w:szCs w:val="24"/>
              </w:rPr>
            </w:pPr>
            <w:r>
              <w:rPr>
                <w:rFonts w:hint="eastAsia" w:ascii="仿宋_GB2312" w:hAnsi="仿宋_GB2312" w:eastAsia="仿宋_GB2312" w:cs="宋体"/>
                <w:sz w:val="24"/>
                <w:szCs w:val="24"/>
              </w:rPr>
              <w:t>667.71</w:t>
            </w:r>
          </w:p>
        </w:tc>
      </w:tr>
      <w:tr>
        <w:tblPrEx>
          <w:tblCellMar>
            <w:top w:w="0" w:type="dxa"/>
            <w:left w:w="10" w:type="dxa"/>
            <w:bottom w:w="0" w:type="dxa"/>
            <w:right w:w="10" w:type="dxa"/>
          </w:tblCellMar>
        </w:tblPrEx>
        <w:trPr>
          <w:trHeight w:val="510" w:hRule="atLeast"/>
          <w:jc w:val="center"/>
        </w:trPr>
        <w:tc>
          <w:tcPr>
            <w:tcW w:w="478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_GB2312" w:hAnsi="仿宋_GB2312" w:eastAsia="仿宋_GB2312" w:cs="宋体"/>
                <w:sz w:val="24"/>
                <w:szCs w:val="24"/>
              </w:rPr>
            </w:pPr>
            <w:r>
              <w:rPr>
                <w:rFonts w:hint="eastAsia" w:ascii="仿宋_GB2312" w:hAnsi="仿宋_GB2312" w:eastAsia="仿宋_GB2312" w:cs="宋体"/>
                <w:sz w:val="24"/>
                <w:szCs w:val="24"/>
              </w:rPr>
              <w:t xml:space="preserve">  2、车辆（台、辆）</w:t>
            </w:r>
          </w:p>
        </w:tc>
        <w:tc>
          <w:tcPr>
            <w:tcW w:w="103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3</w:t>
            </w:r>
          </w:p>
        </w:tc>
        <w:tc>
          <w:tcPr>
            <w:tcW w:w="42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r>
              <w:rPr>
                <w:rFonts w:hint="eastAsia" w:ascii="仿宋_GB2312" w:hAnsi="仿宋_GB2312" w:eastAsia="仿宋_GB2312" w:cs="宋体"/>
                <w:sz w:val="24"/>
                <w:szCs w:val="24"/>
              </w:rPr>
              <w:t>2.13</w:t>
            </w:r>
          </w:p>
        </w:tc>
      </w:tr>
      <w:tr>
        <w:tblPrEx>
          <w:tblCellMar>
            <w:top w:w="0" w:type="dxa"/>
            <w:left w:w="10" w:type="dxa"/>
            <w:bottom w:w="0" w:type="dxa"/>
            <w:right w:w="10" w:type="dxa"/>
          </w:tblCellMar>
        </w:tblPrEx>
        <w:trPr>
          <w:trHeight w:val="510" w:hRule="atLeast"/>
          <w:jc w:val="center"/>
        </w:trPr>
        <w:tc>
          <w:tcPr>
            <w:tcW w:w="478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_GB2312" w:hAnsi="仿宋_GB2312" w:eastAsia="仿宋_GB2312" w:cs="宋体"/>
                <w:sz w:val="24"/>
                <w:szCs w:val="24"/>
              </w:rPr>
            </w:pPr>
            <w:r>
              <w:rPr>
                <w:rFonts w:hint="eastAsia" w:ascii="仿宋_GB2312" w:hAnsi="仿宋_GB2312" w:eastAsia="仿宋_GB2312" w:cs="宋体"/>
                <w:sz w:val="24"/>
                <w:szCs w:val="24"/>
              </w:rPr>
              <w:t xml:space="preserve">  3、单价在50万元以上的设备(台、套)</w:t>
            </w:r>
          </w:p>
        </w:tc>
        <w:tc>
          <w:tcPr>
            <w:tcW w:w="103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p>
        </w:tc>
        <w:tc>
          <w:tcPr>
            <w:tcW w:w="42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p>
        </w:tc>
      </w:tr>
      <w:tr>
        <w:tblPrEx>
          <w:tblCellMar>
            <w:top w:w="0" w:type="dxa"/>
            <w:left w:w="10" w:type="dxa"/>
            <w:bottom w:w="0" w:type="dxa"/>
            <w:right w:w="10" w:type="dxa"/>
          </w:tblCellMar>
        </w:tblPrEx>
        <w:trPr>
          <w:trHeight w:val="510" w:hRule="atLeast"/>
          <w:jc w:val="center"/>
        </w:trPr>
        <w:tc>
          <w:tcPr>
            <w:tcW w:w="4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_GB2312" w:hAnsi="仿宋_GB2312" w:eastAsia="仿宋_GB2312" w:cs="宋体"/>
                <w:sz w:val="24"/>
                <w:szCs w:val="24"/>
              </w:rPr>
            </w:pPr>
            <w:r>
              <w:rPr>
                <w:rFonts w:hint="eastAsia" w:ascii="仿宋_GB2312" w:hAnsi="仿宋_GB2312" w:eastAsia="仿宋_GB2312" w:cs="宋体"/>
                <w:sz w:val="24"/>
                <w:szCs w:val="24"/>
              </w:rPr>
              <w:t>其中：单价50万元（含）以上的通用设备</w:t>
            </w:r>
          </w:p>
        </w:tc>
        <w:tc>
          <w:tcPr>
            <w:tcW w:w="1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p>
        </w:tc>
        <w:tc>
          <w:tcPr>
            <w:tcW w:w="42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p>
        </w:tc>
      </w:tr>
      <w:tr>
        <w:tblPrEx>
          <w:tblCellMar>
            <w:top w:w="0" w:type="dxa"/>
            <w:left w:w="10" w:type="dxa"/>
            <w:bottom w:w="0" w:type="dxa"/>
            <w:right w:w="10" w:type="dxa"/>
          </w:tblCellMar>
        </w:tblPrEx>
        <w:trPr>
          <w:trHeight w:val="510" w:hRule="atLeast"/>
          <w:jc w:val="center"/>
        </w:trPr>
        <w:tc>
          <w:tcPr>
            <w:tcW w:w="4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_GB2312" w:hAnsi="仿宋_GB2312" w:eastAsia="仿宋_GB2312" w:cs="宋体"/>
                <w:sz w:val="24"/>
                <w:szCs w:val="24"/>
              </w:rPr>
            </w:pPr>
            <w:r>
              <w:rPr>
                <w:rFonts w:hint="eastAsia" w:ascii="仿宋_GB2312" w:hAnsi="仿宋_GB2312" w:eastAsia="仿宋_GB2312" w:cs="宋体"/>
                <w:sz w:val="24"/>
                <w:szCs w:val="24"/>
              </w:rPr>
              <w:t xml:space="preserve">     单价100万元（含）以上的专用设备</w:t>
            </w:r>
          </w:p>
        </w:tc>
        <w:tc>
          <w:tcPr>
            <w:tcW w:w="103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p>
        </w:tc>
        <w:tc>
          <w:tcPr>
            <w:tcW w:w="426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宋体"/>
                <w:sz w:val="24"/>
                <w:szCs w:val="24"/>
              </w:rPr>
            </w:pPr>
          </w:p>
        </w:tc>
      </w:tr>
      <w:tr>
        <w:tblPrEx>
          <w:tblCellMar>
            <w:top w:w="0" w:type="dxa"/>
            <w:left w:w="10" w:type="dxa"/>
            <w:bottom w:w="0" w:type="dxa"/>
            <w:right w:w="10" w:type="dxa"/>
          </w:tblCellMar>
        </w:tblPrEx>
        <w:trPr>
          <w:trHeight w:val="510" w:hRule="atLeast"/>
          <w:jc w:val="center"/>
        </w:trPr>
        <w:tc>
          <w:tcPr>
            <w:tcW w:w="4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_GB2312" w:hAnsi="仿宋_GB2312" w:eastAsia="仿宋_GB2312" w:cs="宋体"/>
                <w:sz w:val="24"/>
                <w:szCs w:val="24"/>
              </w:rPr>
            </w:pPr>
            <w:r>
              <w:rPr>
                <w:rFonts w:hint="eastAsia" w:ascii="仿宋_GB2312" w:hAnsi="仿宋_GB2312" w:eastAsia="仿宋_GB2312" w:cs="宋体"/>
                <w:sz w:val="24"/>
                <w:szCs w:val="24"/>
              </w:rPr>
              <w:t xml:space="preserve">  4、其他固定资产</w:t>
            </w:r>
          </w:p>
        </w:tc>
        <w:tc>
          <w:tcPr>
            <w:tcW w:w="103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3356</w:t>
            </w:r>
          </w:p>
        </w:tc>
        <w:tc>
          <w:tcPr>
            <w:tcW w:w="426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135.15</w:t>
            </w:r>
          </w:p>
        </w:tc>
      </w:tr>
    </w:tbl>
    <w:p>
      <w:pPr>
        <w:spacing w:line="360" w:lineRule="auto"/>
        <w:rPr>
          <w:rFonts w:ascii="黑体" w:hAnsi="黑体" w:eastAsia="黑体"/>
          <w:sz w:val="32"/>
          <w:szCs w:val="32"/>
        </w:rPr>
      </w:pPr>
    </w:p>
    <w:p>
      <w:pPr>
        <w:jc w:val="center"/>
        <w:outlineLvl w:val="0"/>
        <w:rPr>
          <w:rFonts w:ascii="方正小标宋_GBK" w:hAnsi="方正小标宋_GBK" w:eastAsia="方正小标宋_GBK"/>
          <w:sz w:val="44"/>
        </w:rPr>
      </w:pPr>
    </w:p>
    <w:p>
      <w:pPr>
        <w:jc w:val="center"/>
        <w:outlineLvl w:val="0"/>
        <w:rPr>
          <w:rFonts w:ascii="方正小标宋_GBK" w:hAnsi="方正小标宋_GBK" w:eastAsia="方正小标宋_GBK"/>
          <w:sz w:val="44"/>
        </w:rPr>
      </w:pPr>
    </w:p>
    <w:p>
      <w:pPr>
        <w:jc w:val="center"/>
        <w:outlineLvl w:val="0"/>
        <w:rPr>
          <w:rFonts w:ascii="方正小标宋_GBK" w:hAnsi="方正小标宋_GBK" w:eastAsia="方正小标宋_GBK"/>
          <w:sz w:val="44"/>
        </w:rPr>
      </w:pPr>
      <w:r>
        <w:rPr>
          <w:rFonts w:hint="eastAsia" w:ascii="方正小标宋_GBK" w:hAnsi="方正小标宋_GBK" w:eastAsia="方正小标宋_GBK"/>
          <w:sz w:val="44"/>
        </w:rPr>
        <w:t>第八部分：名词解释</w:t>
      </w:r>
    </w:p>
    <w:p>
      <w:pPr>
        <w:spacing w:line="360" w:lineRule="auto"/>
        <w:ind w:firstLine="64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sz w:val="32"/>
          <w:szCs w:val="32"/>
        </w:rPr>
      </w:pPr>
    </w:p>
    <w:p>
      <w:pPr>
        <w:jc w:val="center"/>
        <w:outlineLvl w:val="0"/>
        <w:rPr>
          <w:rFonts w:ascii="方正小标宋_GBK" w:hAnsi="方正小标宋_GBK" w:eastAsia="方正小标宋_GBK"/>
          <w:sz w:val="44"/>
        </w:rPr>
      </w:pPr>
      <w:r>
        <w:rPr>
          <w:rFonts w:hint="eastAsia" w:ascii="方正小标宋_GBK" w:hAnsi="方正小标宋_GBK" w:eastAsia="方正小标宋_GBK"/>
          <w:sz w:val="44"/>
        </w:rPr>
        <w:t>第九部分：其他需说明的事项</w:t>
      </w:r>
    </w:p>
    <w:p>
      <w:pPr>
        <w:spacing w:line="360" w:lineRule="auto"/>
        <w:ind w:firstLine="640"/>
        <w:rPr>
          <w:rFonts w:ascii="仿宋" w:hAnsi="仿宋" w:eastAsia="仿宋"/>
          <w:sz w:val="32"/>
          <w:szCs w:val="32"/>
        </w:rPr>
      </w:pPr>
      <w:r>
        <w:rPr>
          <w:rFonts w:hint="eastAsia" w:ascii="仿宋" w:hAnsi="仿宋" w:eastAsia="仿宋"/>
          <w:sz w:val="32"/>
          <w:szCs w:val="32"/>
        </w:rPr>
        <w:t>我部门无其他需说明的事项。</w:t>
      </w:r>
    </w:p>
    <w:sectPr>
      <w:headerReference r:id="rId57" w:type="default"/>
      <w:footerReference r:id="rId58" w:type="default"/>
      <w:endnotePr>
        <w:numFmt w:val="decimal"/>
      </w:endnotePr>
      <w:pgSz w:w="11906" w:h="16838"/>
      <w:pgMar w:top="1440" w:right="1800" w:bottom="1440"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30" o:spid="_x0000_s4097"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8</w:t>
                </w:r>
                <w:r>
                  <w:rPr>
                    <w:rFonts w:eastAsia="Arial Unicode MS" w:cs="Arial Unicode MS"/>
                  </w:rPr>
                  <w:fldChar w:fldCharType="end"/>
                </w:r>
              </w:p>
            </w:txbxContent>
          </v:textbox>
          <w10:wrap type="squar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39" o:spid="_x0000_s4106"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17</w:t>
                </w:r>
                <w:r>
                  <w:rPr>
                    <w:rFonts w:eastAsia="Arial Unicode MS" w:cs="Arial Unicode MS"/>
                  </w:rPr>
                  <w:fldChar w:fldCharType="end"/>
                </w:r>
              </w:p>
            </w:txbxContent>
          </v:textbox>
          <w10:wrap type="squar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40" o:spid="_x0000_s4107"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18</w:t>
                </w:r>
                <w:r>
                  <w:rPr>
                    <w:rFonts w:eastAsia="Arial Unicode MS" w:cs="Arial Unicode MS"/>
                  </w:rPr>
                  <w:fldChar w:fldCharType="end"/>
                </w:r>
              </w:p>
            </w:txbxContent>
          </v:textbox>
          <w10:wrap type="squar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41" o:spid="_x0000_s4108"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19</w:t>
                </w:r>
                <w:r>
                  <w:rPr>
                    <w:rFonts w:eastAsia="Arial Unicode MS" w:cs="Arial Unicode MS"/>
                  </w:rPr>
                  <w:fldChar w:fldCharType="end"/>
                </w:r>
              </w:p>
            </w:txbxContent>
          </v:textbox>
          <w10:wrap type="squar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42" o:spid="_x0000_s4109"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AoWdWyCwIAAAQ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20</w:t>
                </w:r>
                <w:r>
                  <w:rPr>
                    <w:rFonts w:eastAsia="Arial Unicode MS" w:cs="Arial Unicode MS"/>
                  </w:rPr>
                  <w:fldChar w:fldCharType="end"/>
                </w:r>
              </w:p>
            </w:txbxContent>
          </v:textbox>
          <w10:wrap type="squar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43" o:spid="_x0000_s4110"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DwH27ECwIAAAQ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21</w:t>
                </w:r>
                <w:r>
                  <w:rPr>
                    <w:rFonts w:eastAsia="Arial Unicode MS" w:cs="Arial Unicode MS"/>
                  </w:rPr>
                  <w:fldChar w:fldCharType="end"/>
                </w:r>
              </w:p>
            </w:txbxContent>
          </v:textbox>
          <w10:wrap type="squar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44" o:spid="_x0000_s4111"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CC3aavCwIAAAQ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22</w:t>
                </w:r>
                <w:r>
                  <w:rPr>
                    <w:rFonts w:eastAsia="Arial Unicode MS" w:cs="Arial Unicode MS"/>
                  </w:rPr>
                  <w:fldChar w:fldCharType="end"/>
                </w:r>
              </w:p>
            </w:txbxContent>
          </v:textbox>
          <w10:wrap type="squar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45" o:spid="_x0000_s4112"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23</w:t>
                </w:r>
                <w:r>
                  <w:rPr>
                    <w:rFonts w:eastAsia="Arial Unicode MS" w:cs="Arial Unicode MS"/>
                  </w:rPr>
                  <w:fldChar w:fldCharType="end"/>
                </w:r>
              </w:p>
            </w:txbxContent>
          </v:textbox>
          <w10:wrap type="squar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46" o:spid="_x0000_s4113"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Dbo1gSCwIAAAQ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24</w:t>
                </w:r>
                <w:r>
                  <w:rPr>
                    <w:rFonts w:eastAsia="Arial Unicode MS" w:cs="Arial Unicode MS"/>
                  </w:rPr>
                  <w:fldChar w:fldCharType="end"/>
                </w:r>
              </w:p>
            </w:txbxContent>
          </v:textbox>
          <w10:wrap type="squar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47" o:spid="_x0000_s4114"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ByusOyCwIAAAQ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25</w:t>
                </w:r>
                <w:r>
                  <w:rPr>
                    <w:rFonts w:eastAsia="Arial Unicode MS" w:cs="Arial Unicode MS"/>
                  </w:rPr>
                  <w:fldChar w:fldCharType="end"/>
                </w:r>
              </w:p>
            </w:txbxContent>
          </v:textbox>
          <w10:wrap type="squar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48" o:spid="_x0000_s4115"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26</w:t>
                </w:r>
                <w:r>
                  <w:rPr>
                    <w:rFonts w:eastAsia="Arial Unicode MS" w:cs="Arial Unicode MS"/>
                  </w:rPr>
                  <w:fldChar w:fldCharType="end"/>
                </w:r>
              </w:p>
            </w:txbxContent>
          </v:textbox>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31" o:spid="_x0000_s4098"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C7TIpuCwIAAAI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9</w:t>
                </w:r>
                <w:r>
                  <w:rPr>
                    <w:rFonts w:eastAsia="Arial Unicode MS" w:cs="Arial Unicode MS"/>
                  </w:rPr>
                  <w:fldChar w:fldCharType="end"/>
                </w:r>
              </w:p>
            </w:txbxContent>
          </v:textbox>
          <w10:wrap type="squar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49" o:spid="_x0000_s4116"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27</w:t>
                </w:r>
                <w:r>
                  <w:rPr>
                    <w:rFonts w:eastAsia="Arial Unicode MS" w:cs="Arial Unicode MS"/>
                  </w:rPr>
                  <w:fldChar w:fldCharType="end"/>
                </w:r>
              </w:p>
            </w:txbxContent>
          </v:textbox>
          <w10:wrap type="squar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50" o:spid="_x0000_s4117"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DENUfQCwIAAAQ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28</w:t>
                </w:r>
                <w:r>
                  <w:rPr>
                    <w:rFonts w:eastAsia="Arial Unicode MS" w:cs="Arial Unicode MS"/>
                  </w:rPr>
                  <w:fldChar w:fldCharType="end"/>
                </w:r>
              </w:p>
            </w:txbxContent>
          </v:textbox>
          <w10:wrap type="squar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51" o:spid="_x0000_s4118"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29</w:t>
                </w:r>
                <w:r>
                  <w:rPr>
                    <w:rFonts w:eastAsia="Arial Unicode MS" w:cs="Arial Unicode MS"/>
                  </w:rPr>
                  <w:fldChar w:fldCharType="end"/>
                </w:r>
              </w:p>
            </w:txbxContent>
          </v:textbox>
          <w10:wrap type="squar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52" o:spid="_x0000_s4119"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30</w:t>
                </w:r>
                <w:r>
                  <w:rPr>
                    <w:rFonts w:eastAsia="Arial Unicode MS" w:cs="Arial Unicode MS"/>
                  </w:rPr>
                  <w:fldChar w:fldCharType="end"/>
                </w:r>
              </w:p>
            </w:txbxContent>
          </v:textbox>
          <w10:wrap type="squar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53" o:spid="_x0000_s4120"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31</w:t>
                </w:r>
                <w:r>
                  <w:rPr>
                    <w:rFonts w:eastAsia="Arial Unicode MS" w:cs="Arial Unicode MS"/>
                  </w:rPr>
                  <w:fldChar w:fldCharType="end"/>
                </w:r>
              </w:p>
            </w:txbxContent>
          </v:textbox>
          <w10:wrap type="squar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54" o:spid="_x0000_s4121"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32</w:t>
                </w:r>
                <w:r>
                  <w:rPr>
                    <w:rFonts w:eastAsia="Arial Unicode MS" w:cs="Arial Unicode MS"/>
                  </w:rPr>
                  <w:fldChar w:fldCharType="end"/>
                </w:r>
              </w:p>
            </w:txbxContent>
          </v:textbox>
          <w10:wrap type="squar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33</w:t>
    </w:r>
    <w:r>
      <w:fldChar w:fldCharType="end"/>
    </w:r>
  </w:p>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34</w:t>
    </w:r>
    <w:r>
      <w:fldChar w:fldCharType="end"/>
    </w:r>
  </w:p>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36</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32" o:spid="_x0000_s4099"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AXhMAiCwIAAAI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10</w:t>
                </w:r>
                <w:r>
                  <w:rPr>
                    <w:rFonts w:eastAsia="Arial Unicode MS" w:cs="Arial Unicode MS"/>
                  </w:rPr>
                  <w:fldChar w:fldCharType="end"/>
                </w:r>
              </w:p>
            </w:txbxContent>
          </v:textbox>
          <w10:wrap type="squar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33" o:spid="_x0000_s4100"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AsSYL9CwIAAAI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11</w:t>
                </w:r>
                <w:r>
                  <w:rPr>
                    <w:rFonts w:eastAsia="Arial Unicode MS" w:cs="Arial Unicode MS"/>
                  </w:rPr>
                  <w:fldChar w:fldCharType="end"/>
                </w:r>
              </w:p>
            </w:txbxContent>
          </v:textbox>
          <w10:wrap type="squar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34" o:spid="_x0000_s4101"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CfWSvBCwIAAAI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12</w:t>
                </w:r>
                <w:r>
                  <w:rPr>
                    <w:rFonts w:eastAsia="Arial Unicode MS" w:cs="Arial Unicode MS"/>
                  </w:rPr>
                  <w:fldChar w:fldCharType="end"/>
                </w:r>
              </w:p>
            </w:txbxContent>
          </v:textbox>
          <w10:wrap type="squar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35" o:spid="_x0000_s4102"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B02BdlCwIAAAI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13</w:t>
                </w:r>
                <w:r>
                  <w:rPr>
                    <w:rFonts w:eastAsia="Arial Unicode MS" w:cs="Arial Unicode MS"/>
                  </w:rPr>
                  <w:fldChar w:fldCharType="end"/>
                </w:r>
              </w:p>
            </w:txbxContent>
          </v:textbox>
          <w10:wrap type="squar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36" o:spid="_x0000_s4103"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DYEF0pCwIAAAI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14</w:t>
                </w:r>
                <w:r>
                  <w:rPr>
                    <w:rFonts w:eastAsia="Arial Unicode MS" w:cs="Arial Unicode MS"/>
                  </w:rPr>
                  <w:fldChar w:fldCharType="end"/>
                </w:r>
              </w:p>
            </w:txbxContent>
          </v:textbox>
          <w10:wrap type="squar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37" o:spid="_x0000_s4104"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15</w:t>
                </w:r>
                <w:r>
                  <w:rPr>
                    <w:rFonts w:eastAsia="Arial Unicode MS" w:cs="Arial Unicode MS"/>
                  </w:rPr>
                  <w:fldChar w:fldCharType="end"/>
                </w:r>
              </w:p>
            </w:txbxContent>
          </v:textbox>
          <w10:wrap type="squar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eastAsia="Arial Unicode MS" w:cs="Arial Unicode MS"/>
      </w:rPr>
    </w:pPr>
    <w:r>
      <w:pict>
        <v:shape id="文本框38" o:spid="_x0000_s4105" o:spt="202" type="#_x0000_t202" style="position:absolute;left:0pt;margin-top:0.05pt;height:10.25pt;width:9pt;mso-position-horizontal:outside;mso-position-horizontal-relative:margin;mso-wrap-distance-bottom:0pt;mso-wrap-distance-left:0pt;mso-wrap-distance-right:0pt;mso-wrap-distance-top:0pt;mso-wrap-style:non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">
          <v:path/>
          <v:fill on="f" focussize="0,0"/>
          <v:stroke on="f" weight="1pt" joinstyle="miter"/>
          <v:imagedata o:title=""/>
          <o:lock v:ext="edit"/>
          <v:textbox inset="0mm,0mm,0mm,0mm" style="mso-fit-shape-to-text:t;">
            <w:txbxContent>
              <w:p>
                <w:pPr>
                  <w:rPr>
                    <w:rFonts w:eastAsia="Arial Unicode MS" w:cs="Arial Unicode MS"/>
                  </w:rPr>
                </w:pPr>
                <w:r>
                  <w:rPr>
                    <w:rFonts w:eastAsia="Arial Unicode MS" w:cs="Arial Unicode MS"/>
                  </w:rPr>
                  <w:fldChar w:fldCharType="begin"/>
                </w:r>
                <w:r>
                  <w:rPr>
                    <w:rFonts w:eastAsia="Arial Unicode MS" w:cs="Arial Unicode MS"/>
                  </w:rPr>
                  <w:instrText xml:space="preserve"> PAGE \* Arabic </w:instrText>
                </w:r>
                <w:r>
                  <w:rPr>
                    <w:rFonts w:eastAsia="Arial Unicode MS" w:cs="Arial Unicode MS"/>
                  </w:rPr>
                  <w:fldChar w:fldCharType="separate"/>
                </w:r>
                <w:r>
                  <w:rPr>
                    <w:rFonts w:eastAsia="Arial Unicode MS" w:cs="Arial Unicode MS"/>
                  </w:rPr>
                  <w:t>16</w:t>
                </w:r>
                <w:r>
                  <w:rPr>
                    <w:rFonts w:eastAsia="Arial Unicode MS" w:cs="Arial Unicode MS"/>
                  </w:rP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Arial Unicode MS" w:cs="Arial Unicode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characterSpacingControl w:val="doNotCompress"/>
  <w:hdrShapeDefaults>
    <o:shapelayout v:ext="edit">
      <o:idmap v:ext="edit" data="3,4"/>
    </o:shapelayout>
  </w:hdrShapeDefaults>
  <w:endnotePr>
    <w:numFmt w:val="decimal"/>
  </w:endnotePr>
  <w:compat>
    <w:doNotExpandShiftReturn/>
    <w:useFELayout/>
    <w:compatSetting w:name="compatibilityMode" w:uri="http://schemas.microsoft.com/office/word" w:val="12"/>
  </w:compat>
  <w:docVars>
    <w:docVar w:name="commondata" w:val="eyJoZGlkIjoiMjFiMDNlYTY3MWViZjQwOWM2YmE5NTZlOTM5MzNkNzMifQ=="/>
  </w:docVars>
  <w:rsids>
    <w:rsidRoot w:val="00E566C8"/>
    <w:rsid w:val="00457B5D"/>
    <w:rsid w:val="0082726A"/>
    <w:rsid w:val="00E566C8"/>
    <w:rsid w:val="14F26602"/>
    <w:rsid w:val="3094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等线" w:hAnsi="等线" w:eastAsia="等线" w:cs="Times New Roman"/>
      <w:kern w:val="1"/>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等线" w:hAnsi="等线" w:eastAsia="等线" w:cs="Times New Roman"/>
      <w:kern w:val="1"/>
      <w:sz w:val="18"/>
      <w:szCs w:val="18"/>
      <w:lang w:val="en-US" w:eastAsia="zh-CN" w:bidi="ar-SA"/>
    </w:rPr>
  </w:style>
  <w:style w:type="paragraph" w:styleId="3">
    <w:name w:val="footer"/>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jc w:val="left"/>
    </w:pPr>
    <w:rPr>
      <w:rFonts w:ascii="等线" w:hAnsi="等线" w:eastAsia="等线" w:cs="Times New Roman"/>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等线" w:hAnsi="等线" w:eastAsia="等线" w:cs="Times New Roman"/>
      <w:kern w:val="1"/>
      <w:sz w:val="18"/>
      <w:szCs w:val="18"/>
      <w:lang w:val="en-US" w:eastAsia="zh-CN" w:bidi="ar-SA"/>
    </w:rPr>
  </w:style>
  <w:style w:type="character" w:styleId="7">
    <w:name w:val="page number"/>
    <w:uiPriority w:val="0"/>
  </w:style>
  <w:style w:type="character" w:customStyle="1" w:styleId="8">
    <w:name w:val="页眉 Char"/>
    <w:uiPriority w:val="0"/>
    <w:rPr>
      <w:sz w:val="18"/>
      <w:szCs w:val="18"/>
    </w:rPr>
  </w:style>
  <w:style w:type="character" w:customStyle="1" w:styleId="9">
    <w:name w:val="页脚 Char"/>
    <w:uiPriority w:val="0"/>
    <w:rPr>
      <w:sz w:val="18"/>
      <w:szCs w:val="18"/>
    </w:rPr>
  </w:style>
  <w:style w:type="character" w:customStyle="1" w:styleId="10">
    <w:name w:val="批注框文本 Char"/>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等线"/>
        <a:ea typeface="等线"/>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2422</Words>
  <Characters>13811</Characters>
  <Lines>115</Lines>
  <Paragraphs>32</Paragraphs>
  <TotalTime>2</TotalTime>
  <ScaleCrop>false</ScaleCrop>
  <LinksUpToDate>false</LinksUpToDate>
  <CharactersWithSpaces>16201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2024-03-14T01:30:44Z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FF6BDABFCCD24CFFA9230FB3277BEC01_12</vt:lpwstr>
  </property>
</Properties>
</file>