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保定市徐水区民兵训练基地</w:t>
      </w:r>
    </w:p>
    <w:p>
      <w:pPr>
        <w:spacing w:line="360" w:lineRule="auto"/>
        <w:jc w:val="center"/>
        <w:rPr>
          <w:rFonts w:ascii="宋体" w:hAnsi="宋体" w:eastAsia="宋体"/>
          <w:b/>
          <w:sz w:val="44"/>
          <w:szCs w:val="44"/>
        </w:rPr>
      </w:pPr>
      <w:r>
        <w:rPr>
          <w:rFonts w:ascii="宋体" w:hAnsi="宋体" w:eastAsia="宋体"/>
          <w:b/>
          <w:sz w:val="44"/>
          <w:szCs w:val="44"/>
        </w:rPr>
        <w:t>2022年部门预算公开说明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bookmarkStart w:id="4" w:name="_GoBack"/>
      <w:bookmarkEnd w:id="4"/>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根据《保定市徐水区民兵训练基地职能配置、内设机构和人员编制规定》，</w:t>
      </w:r>
      <w:r>
        <w:rPr>
          <w:rFonts w:ascii="仿宋" w:hAnsi="仿宋" w:eastAsia="仿宋"/>
          <w:sz w:val="32"/>
          <w:szCs w:val="32"/>
        </w:rPr>
        <w:t xml:space="preserve"> 保定市徐水区民兵训练基地的主要职责是：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1、贯彻“严格训练、严格要求”的方针，坚持规范化训</w:t>
      </w:r>
    </w:p>
    <w:p>
      <w:pPr>
        <w:spacing w:line="500" w:lineRule="exact"/>
        <w:ind w:firstLine="640" w:firstLineChars="200"/>
        <w:jc w:val="left"/>
        <w:rPr>
          <w:rFonts w:ascii="仿宋" w:hAnsi="仿宋" w:eastAsia="仿宋"/>
          <w:sz w:val="32"/>
          <w:szCs w:val="32"/>
        </w:rPr>
      </w:pPr>
      <w:r>
        <w:rPr>
          <w:rFonts w:ascii="仿宋" w:hAnsi="仿宋" w:eastAsia="仿宋"/>
          <w:sz w:val="32"/>
          <w:szCs w:val="32"/>
        </w:rPr>
        <w:t>练，保证完成上级赋予的人武干部、专武干部和基干民兵的训练任务。</w:t>
      </w:r>
    </w:p>
    <w:p>
      <w:pPr>
        <w:spacing w:line="500" w:lineRule="exact"/>
        <w:ind w:firstLine="640" w:firstLineChars="200"/>
        <w:jc w:val="left"/>
        <w:rPr>
          <w:rFonts w:ascii="仿宋" w:hAnsi="仿宋" w:eastAsia="仿宋"/>
          <w:sz w:val="32"/>
          <w:szCs w:val="32"/>
        </w:rPr>
      </w:pPr>
      <w:r>
        <w:rPr>
          <w:rFonts w:ascii="仿宋" w:hAnsi="仿宋" w:eastAsia="仿宋"/>
          <w:sz w:val="32"/>
          <w:szCs w:val="32"/>
        </w:rPr>
        <w:t>2、因地制宜地抓好民兵组训等工作，充分发挥器民兵职能作用。</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3、实行科学管理，建立健全教育训练、生产经营和场地、设备、器材管理等项规章制度，明确各类人员职责，实行岗位责任制，使设施、物资、场地和器材经常保持良好状态。</w:t>
      </w:r>
    </w:p>
    <w:p>
      <w:pPr>
        <w:spacing w:line="360" w:lineRule="auto"/>
        <w:ind w:firstLine="640" w:firstLineChars="200"/>
        <w:rPr>
          <w:rFonts w:ascii="仿宋" w:hAnsi="仿宋" w:eastAsia="仿宋"/>
          <w:sz w:val="32"/>
          <w:szCs w:val="32"/>
        </w:rPr>
      </w:pPr>
      <w:r>
        <w:rPr>
          <w:rFonts w:ascii="仿宋" w:hAnsi="仿宋" w:eastAsia="仿宋"/>
          <w:sz w:val="32"/>
          <w:szCs w:val="32"/>
        </w:rPr>
        <w:t>4、完成区委区政府、人武部交办的其他各项工作任务。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徐水民兵训练基地</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全额事业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副科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128.29</w:t>
      </w:r>
      <w:r>
        <w:rPr>
          <w:rFonts w:ascii="仿宋" w:hAnsi="仿宋" w:eastAsia="仿宋"/>
          <w:sz w:val="32"/>
          <w:szCs w:val="32"/>
        </w:rPr>
        <w:t>万元,其中：一般公共预算收入</w:t>
      </w:r>
      <w:r>
        <w:rPr>
          <w:rFonts w:hint="eastAsia" w:ascii="仿宋" w:hAnsi="仿宋" w:eastAsia="仿宋"/>
          <w:sz w:val="32"/>
          <w:szCs w:val="32"/>
        </w:rPr>
        <w:t>128.29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2022年部门支出预算：</w:t>
      </w:r>
      <w:r>
        <w:rPr>
          <w:rFonts w:hint="eastAsia" w:ascii="仿宋" w:hAnsi="仿宋" w:eastAsia="仿宋"/>
          <w:sz w:val="32"/>
          <w:szCs w:val="32"/>
        </w:rPr>
        <w:t>128.29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基本支出128.29万元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126.27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2.02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本年度预算收支安排128.29万元，较上年</w:t>
      </w:r>
      <w:r>
        <w:rPr>
          <w:rFonts w:ascii="仿宋" w:hAnsi="仿宋" w:eastAsia="仿宋"/>
          <w:sz w:val="32"/>
          <w:szCs w:val="32"/>
        </w:rPr>
        <w:t>减少</w:t>
      </w:r>
      <w:r>
        <w:rPr>
          <w:rFonts w:hint="eastAsia" w:ascii="仿宋" w:hAnsi="仿宋" w:eastAsia="仿宋"/>
          <w:sz w:val="32"/>
          <w:szCs w:val="32"/>
        </w:rPr>
        <w:t>148.25</w:t>
      </w:r>
      <w:r>
        <w:rPr>
          <w:rFonts w:ascii="仿宋" w:hAnsi="仿宋" w:eastAsia="仿宋"/>
          <w:sz w:val="32"/>
          <w:szCs w:val="32"/>
        </w:rPr>
        <w:t>万元。其中:基本支出减少</w:t>
      </w:r>
      <w:r>
        <w:rPr>
          <w:rFonts w:hint="eastAsia" w:ascii="仿宋" w:hAnsi="仿宋" w:eastAsia="仿宋"/>
          <w:sz w:val="32"/>
          <w:szCs w:val="32"/>
        </w:rPr>
        <w:t>28.25</w:t>
      </w:r>
      <w:r>
        <w:rPr>
          <w:rFonts w:ascii="仿宋" w:hAnsi="仿宋" w:eastAsia="仿宋"/>
          <w:sz w:val="32"/>
          <w:szCs w:val="32"/>
        </w:rPr>
        <w:t>万元，主要原因是</w:t>
      </w:r>
      <w:r>
        <w:rPr>
          <w:rFonts w:hint="eastAsia" w:ascii="仿宋" w:hAnsi="仿宋" w:eastAsia="仿宋"/>
          <w:sz w:val="32"/>
          <w:szCs w:val="32"/>
        </w:rPr>
        <w:t>本单位有人员调出</w:t>
      </w:r>
      <w:r>
        <w:rPr>
          <w:rFonts w:ascii="仿宋" w:hAnsi="仿宋" w:eastAsia="仿宋"/>
          <w:sz w:val="32"/>
          <w:szCs w:val="32"/>
        </w:rPr>
        <w:t>；项目支出减少</w:t>
      </w:r>
      <w:r>
        <w:rPr>
          <w:rFonts w:hint="eastAsia" w:ascii="仿宋" w:hAnsi="仿宋" w:eastAsia="仿宋"/>
          <w:sz w:val="32"/>
          <w:szCs w:val="32"/>
        </w:rPr>
        <w:t>120</w:t>
      </w:r>
      <w:r>
        <w:rPr>
          <w:rFonts w:ascii="仿宋" w:hAnsi="仿宋" w:eastAsia="仿宋"/>
          <w:sz w:val="32"/>
          <w:szCs w:val="32"/>
        </w:rPr>
        <w:t>万元，主要原因是</w:t>
      </w:r>
      <w:r>
        <w:rPr>
          <w:rFonts w:hint="eastAsia" w:ascii="仿宋" w:hAnsi="仿宋" w:eastAsia="仿宋"/>
          <w:sz w:val="32"/>
          <w:szCs w:val="32"/>
        </w:rPr>
        <w:t>国防动员经费不列为本单位预算，列到非预算单位徐水人武部</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2022年我部门机关运行经费安排</w:t>
      </w:r>
      <w:r>
        <w:rPr>
          <w:rFonts w:hint="eastAsia" w:ascii="仿宋" w:hAnsi="仿宋" w:eastAsia="仿宋"/>
          <w:sz w:val="32"/>
          <w:szCs w:val="32"/>
        </w:rPr>
        <w:t>2.02</w:t>
      </w:r>
      <w:r>
        <w:rPr>
          <w:rFonts w:ascii="仿宋" w:hAnsi="仿宋" w:eastAsia="仿宋"/>
          <w:sz w:val="32"/>
          <w:szCs w:val="32"/>
        </w:rPr>
        <w:t>万元，其中办公费</w:t>
      </w:r>
      <w:r>
        <w:rPr>
          <w:rFonts w:hint="eastAsia" w:ascii="仿宋" w:hAnsi="仿宋" w:eastAsia="仿宋"/>
          <w:sz w:val="32"/>
          <w:szCs w:val="32"/>
        </w:rPr>
        <w:t>0</w:t>
      </w:r>
      <w:r>
        <w:rPr>
          <w:rFonts w:ascii="仿宋" w:hAnsi="仿宋" w:eastAsia="仿宋"/>
          <w:sz w:val="32"/>
          <w:szCs w:val="32"/>
        </w:rPr>
        <w:t>万元，邮电费</w:t>
      </w:r>
      <w:r>
        <w:rPr>
          <w:rFonts w:hint="eastAsia" w:ascii="仿宋" w:hAnsi="仿宋" w:eastAsia="仿宋"/>
          <w:sz w:val="32"/>
          <w:szCs w:val="32"/>
        </w:rPr>
        <w:t>0</w:t>
      </w:r>
      <w:r>
        <w:rPr>
          <w:rFonts w:ascii="仿宋" w:hAnsi="仿宋" w:eastAsia="仿宋"/>
          <w:sz w:val="32"/>
          <w:szCs w:val="32"/>
        </w:rPr>
        <w:t>万元，工会经费、福利费</w:t>
      </w:r>
      <w:r>
        <w:rPr>
          <w:rFonts w:hint="eastAsia" w:ascii="仿宋" w:hAnsi="仿宋" w:eastAsia="仿宋"/>
          <w:sz w:val="32"/>
          <w:szCs w:val="32"/>
        </w:rPr>
        <w:t>2.02</w:t>
      </w:r>
      <w:r>
        <w:rPr>
          <w:rFonts w:ascii="仿宋" w:hAnsi="仿宋" w:eastAsia="仿宋"/>
          <w:sz w:val="32"/>
          <w:szCs w:val="32"/>
        </w:rPr>
        <w:t>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0" w:after="10"/>
        <w:ind w:firstLine="560"/>
        <w:outlineLvl w:val="1"/>
        <w:rPr>
          <w:rFonts w:ascii="仿宋" w:hAnsi="仿宋" w:eastAsia="仿宋"/>
          <w:sz w:val="32"/>
          <w:szCs w:val="32"/>
        </w:rPr>
      </w:pPr>
      <w:bookmarkStart w:id="0" w:name="_Toc_2_2_0000000001"/>
      <w:r>
        <w:rPr>
          <w:rFonts w:hint="eastAsia" w:ascii="仿宋" w:hAnsi="仿宋" w:eastAsia="仿宋"/>
          <w:sz w:val="32"/>
          <w:szCs w:val="32"/>
        </w:rPr>
        <w:t>一、总体绩效目标</w:t>
      </w:r>
      <w:bookmarkEnd w:id="0"/>
    </w:p>
    <w:p>
      <w:pPr>
        <w:pStyle w:val="10"/>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按照</w:t>
      </w:r>
      <w:r>
        <w:rPr>
          <w:rFonts w:ascii="仿宋" w:hAnsi="仿宋" w:eastAsia="仿宋" w:cstheme="minorBidi"/>
          <w:kern w:val="2"/>
          <w:sz w:val="32"/>
          <w:szCs w:val="32"/>
          <w:lang w:eastAsia="zh-CN"/>
        </w:rPr>
        <w:t>“</w:t>
      </w:r>
      <w:r>
        <w:rPr>
          <w:rFonts w:hint="eastAsia" w:ascii="仿宋" w:hAnsi="仿宋" w:eastAsia="仿宋" w:cstheme="minorBidi"/>
          <w:kern w:val="2"/>
          <w:sz w:val="32"/>
          <w:szCs w:val="32"/>
          <w:lang w:eastAsia="zh-CN"/>
        </w:rPr>
        <w:t>严格训练、严格要求</w:t>
      </w:r>
      <w:r>
        <w:rPr>
          <w:rFonts w:ascii="仿宋" w:hAnsi="仿宋" w:eastAsia="仿宋" w:cstheme="minorBidi"/>
          <w:kern w:val="2"/>
          <w:sz w:val="32"/>
          <w:szCs w:val="32"/>
          <w:lang w:eastAsia="zh-CN"/>
        </w:rPr>
        <w:t>”</w:t>
      </w:r>
      <w:r>
        <w:rPr>
          <w:rFonts w:hint="eastAsia" w:ascii="仿宋" w:hAnsi="仿宋" w:eastAsia="仿宋" w:cstheme="minorBidi"/>
          <w:kern w:val="2"/>
          <w:sz w:val="32"/>
          <w:szCs w:val="32"/>
          <w:lang w:eastAsia="zh-CN"/>
        </w:rPr>
        <w:t>的方针，坚持规范化训练，保证完成上级赋予的人武干部、专武干部和民兵的训练任务。同时因地制宜地抓好民兵组训等工作，充分发挥民兵职能作用。实行科学管理，建立健全教育训练、生产经营和场地、设备器材管理等项规章制度，明确各类人员职责，实行岗位责任制，使设施、物资、场地和器材经常保持良好状态。完成区委、区政府、人武部交办的其他各项工作任务，为建设经济强区、幸福徐水作出贡献。</w:t>
      </w:r>
    </w:p>
    <w:p>
      <w:pPr>
        <w:spacing w:before="10" w:after="10"/>
        <w:ind w:firstLine="560"/>
        <w:outlineLvl w:val="1"/>
        <w:rPr>
          <w:rFonts w:ascii="仿宋" w:hAnsi="仿宋" w:eastAsia="仿宋"/>
          <w:sz w:val="32"/>
          <w:szCs w:val="32"/>
        </w:rPr>
      </w:pPr>
      <w:bookmarkStart w:id="1" w:name="_Toc_2_2_0000000002"/>
      <w:r>
        <w:rPr>
          <w:rFonts w:hint="eastAsia" w:ascii="仿宋" w:hAnsi="仿宋" w:eastAsia="仿宋"/>
          <w:sz w:val="32"/>
          <w:szCs w:val="32"/>
        </w:rPr>
        <w:t>二、分项绩效目标</w:t>
      </w:r>
      <w:bookmarkEnd w:id="1"/>
    </w:p>
    <w:p>
      <w:pPr>
        <w:pStyle w:val="11"/>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（一）民兵训练和专武干部培训</w:t>
      </w:r>
    </w:p>
    <w:p>
      <w:pPr>
        <w:pStyle w:val="11"/>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绩效目标：保障全区的国防动员，民兵训练，国防教育，国防工程，征兵等工作的正常开展，圆满完成徐水区委、区政府以及军分区交给的各项工作任务。根据上级要求，认真制定基干民兵和专武干部培训计划和方案，严格组织人员按质按量完成训练任务。</w:t>
      </w:r>
    </w:p>
    <w:p>
      <w:pPr>
        <w:pStyle w:val="11"/>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绩效指标：在全区范围内每年完成上级下达征兵数量；达到强兵备战民兵的比例，民兵训练成果在上级规定范围内，达到</w:t>
      </w:r>
      <w:r>
        <w:rPr>
          <w:rFonts w:ascii="仿宋" w:hAnsi="仿宋" w:eastAsia="仿宋" w:cstheme="minorBidi"/>
          <w:kern w:val="2"/>
          <w:sz w:val="32"/>
          <w:szCs w:val="32"/>
          <w:lang w:eastAsia="zh-CN"/>
        </w:rPr>
        <w:t>95%</w:t>
      </w:r>
      <w:r>
        <w:rPr>
          <w:rFonts w:hint="eastAsia" w:ascii="仿宋" w:hAnsi="仿宋" w:eastAsia="仿宋" w:cstheme="minorBidi"/>
          <w:kern w:val="2"/>
          <w:sz w:val="32"/>
          <w:szCs w:val="32"/>
          <w:lang w:eastAsia="zh-CN"/>
        </w:rPr>
        <w:t>以上；使服务对象的满意度达到</w:t>
      </w:r>
      <w:r>
        <w:rPr>
          <w:rFonts w:ascii="仿宋" w:hAnsi="仿宋" w:eastAsia="仿宋" w:cstheme="minorBidi"/>
          <w:kern w:val="2"/>
          <w:sz w:val="32"/>
          <w:szCs w:val="32"/>
          <w:lang w:eastAsia="zh-CN"/>
        </w:rPr>
        <w:t>95%</w:t>
      </w:r>
      <w:r>
        <w:rPr>
          <w:rFonts w:hint="eastAsia" w:ascii="仿宋" w:hAnsi="仿宋" w:eastAsia="仿宋" w:cstheme="minorBidi"/>
          <w:kern w:val="2"/>
          <w:sz w:val="32"/>
          <w:szCs w:val="32"/>
          <w:lang w:eastAsia="zh-CN"/>
        </w:rPr>
        <w:t>以上。</w:t>
      </w:r>
    </w:p>
    <w:p>
      <w:pPr>
        <w:pStyle w:val="11"/>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（二）严格落实装备器材管理与装备器材性能完好</w:t>
      </w:r>
    </w:p>
    <w:p>
      <w:pPr>
        <w:pStyle w:val="11"/>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绩效目标：使装备器材时刻保持性能完好，经常性持装备器材进行演练。</w:t>
      </w:r>
    </w:p>
    <w:p>
      <w:pPr>
        <w:pStyle w:val="11"/>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绩效指标：使服务对象的满意度达到</w:t>
      </w:r>
      <w:r>
        <w:rPr>
          <w:rFonts w:ascii="仿宋" w:hAnsi="仿宋" w:eastAsia="仿宋" w:cstheme="minorBidi"/>
          <w:kern w:val="2"/>
          <w:sz w:val="32"/>
          <w:szCs w:val="32"/>
          <w:lang w:eastAsia="zh-CN"/>
        </w:rPr>
        <w:t>95%</w:t>
      </w:r>
      <w:r>
        <w:rPr>
          <w:rFonts w:hint="eastAsia" w:ascii="仿宋" w:hAnsi="仿宋" w:eastAsia="仿宋" w:cstheme="minorBidi"/>
          <w:kern w:val="2"/>
          <w:sz w:val="32"/>
          <w:szCs w:val="32"/>
          <w:lang w:eastAsia="zh-CN"/>
        </w:rPr>
        <w:t>以上。</w:t>
      </w:r>
    </w:p>
    <w:p>
      <w:pPr>
        <w:spacing w:before="10" w:after="10"/>
        <w:ind w:firstLine="560"/>
        <w:outlineLvl w:val="1"/>
        <w:rPr>
          <w:rFonts w:ascii="仿宋" w:hAnsi="仿宋" w:eastAsia="仿宋"/>
          <w:sz w:val="32"/>
          <w:szCs w:val="32"/>
        </w:rPr>
      </w:pPr>
      <w:bookmarkStart w:id="2" w:name="_Toc_2_2_0000000003"/>
      <w:r>
        <w:rPr>
          <w:rFonts w:hint="eastAsia" w:ascii="仿宋" w:hAnsi="仿宋" w:eastAsia="仿宋"/>
          <w:sz w:val="32"/>
          <w:szCs w:val="32"/>
        </w:rPr>
        <w:t>三、工作保障措施</w:t>
      </w:r>
      <w:bookmarkEnd w:id="2"/>
    </w:p>
    <w:p>
      <w:pPr>
        <w:pStyle w:val="12"/>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（一）完善制度建设。认真梳理并进一步健全预算绩效管理制度，不断完善工作机制和工作流程，确保部门预算绩效管理工作有规可循、有章可依。</w:t>
      </w:r>
    </w:p>
    <w:p>
      <w:pPr>
        <w:pStyle w:val="12"/>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（二）加强支出管理。通过优化支出结构、编细编实预算、加快履行政府采购手续、尽快启动项目、及时支付资金，确保支出进度达标。</w:t>
      </w:r>
    </w:p>
    <w:p>
      <w:pPr>
        <w:pStyle w:val="12"/>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（三）加强绩效运行监控。按要求开展绩效运行监控，细化监控内容，完善监控方式，发现问题及时采取措施，着力提升财政资金使用绩效，确保绩效目标如期保质实现。</w:t>
      </w:r>
    </w:p>
    <w:p>
      <w:pPr>
        <w:pStyle w:val="12"/>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（四）做好绩效自评。按要求开展上年度部门预算绩效自评和重点评价工作，对评价中发现的问题及时整改，调整优化支出结构，提高财政资金使用效益。</w:t>
      </w:r>
    </w:p>
    <w:p>
      <w:pPr>
        <w:pStyle w:val="12"/>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（五）规范财务资产管理。完善财务管理制度，严格审批程序，加强固定资产登记、使用和报废处置管理，做到支出合理，物尽其用。</w:t>
      </w:r>
    </w:p>
    <w:p>
      <w:pPr>
        <w:pStyle w:val="12"/>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12"/>
        <w:rPr>
          <w:rFonts w:ascii="仿宋" w:hAnsi="仿宋" w:eastAsia="仿宋" w:cstheme="minorBidi"/>
          <w:kern w:val="2"/>
          <w:sz w:val="32"/>
          <w:szCs w:val="32"/>
          <w:lang w:eastAsia="zh-CN"/>
        </w:rPr>
      </w:pPr>
      <w:r>
        <w:rPr>
          <w:rFonts w:hint="eastAsia" w:ascii="仿宋" w:hAnsi="仿宋" w:eastAsia="仿宋" w:cstheme="minorBidi"/>
          <w:kern w:val="2"/>
          <w:sz w:val="32"/>
          <w:szCs w:val="32"/>
          <w:lang w:eastAsia="zh-CN"/>
        </w:rPr>
        <w:t>（七）加强宣传培训调研。加强人员培训，提高本部门职工业务素质；加强调研，提出优化财政资金配置、提高资金使用效益的意见建议；加大宣传力度，强化预算绩效管理意识，促进预算绩效管理水平进一步提升。</w:t>
      </w:r>
    </w:p>
    <w:p>
      <w:pPr>
        <w:jc w:val="center"/>
        <w:rPr>
          <w:rFonts w:ascii="仿宋" w:hAnsi="仿宋" w:eastAsia="仿宋"/>
          <w:sz w:val="32"/>
          <w:szCs w:val="32"/>
        </w:rPr>
      </w:pPr>
      <w:r>
        <w:rPr>
          <w:rFonts w:hint="eastAsia" w:ascii="仿宋" w:hAnsi="仿宋" w:eastAsia="仿宋"/>
          <w:sz w:val="32"/>
          <w:szCs w:val="32"/>
        </w:rPr>
        <w:t xml:space="preserve"> </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spacing w:line="360" w:lineRule="auto"/>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3" w:name="RANGE!A1"/>
            <w:r>
              <w:rPr>
                <w:rFonts w:hint="eastAsia" w:ascii="宋体" w:hAnsi="宋体" w:eastAsia="宋体" w:cs="宋体"/>
                <w:color w:val="000000"/>
                <w:kern w:val="0"/>
                <w:sz w:val="32"/>
                <w:szCs w:val="32"/>
              </w:rPr>
              <w:t>部门政府采购预算</w:t>
            </w:r>
            <w:bookmarkEnd w:id="3"/>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民兵训练基地</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政府采购金额（当年部门预算安排资金）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上年末我部门固定资产总金额为176.31万元（详见下表）。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本年度无拟购置固定资产的写：我部门本年度无国有资产购置计划，拟购置金额为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276.31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1430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261.31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276.31</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2MxOWFjYmI4YTVkMWY4OWFiZTVjZmE5OGZlYzMifQ=="/>
  </w:docVars>
  <w:rsids>
    <w:rsidRoot w:val="00055F1F"/>
    <w:rsid w:val="00013B8A"/>
    <w:rsid w:val="00044FBC"/>
    <w:rsid w:val="00055F1F"/>
    <w:rsid w:val="000577EF"/>
    <w:rsid w:val="00057F18"/>
    <w:rsid w:val="000A445D"/>
    <w:rsid w:val="000C178B"/>
    <w:rsid w:val="000E6A3D"/>
    <w:rsid w:val="00131DEC"/>
    <w:rsid w:val="00136AB3"/>
    <w:rsid w:val="001462BD"/>
    <w:rsid w:val="00152380"/>
    <w:rsid w:val="001638BE"/>
    <w:rsid w:val="00164810"/>
    <w:rsid w:val="00172C7A"/>
    <w:rsid w:val="00181777"/>
    <w:rsid w:val="001B4688"/>
    <w:rsid w:val="001B6235"/>
    <w:rsid w:val="001E1468"/>
    <w:rsid w:val="001F4875"/>
    <w:rsid w:val="00212335"/>
    <w:rsid w:val="002918C6"/>
    <w:rsid w:val="00291EF3"/>
    <w:rsid w:val="00296524"/>
    <w:rsid w:val="002E01F6"/>
    <w:rsid w:val="002F1ACB"/>
    <w:rsid w:val="002F530F"/>
    <w:rsid w:val="00305E97"/>
    <w:rsid w:val="00310532"/>
    <w:rsid w:val="0032782B"/>
    <w:rsid w:val="00340B3D"/>
    <w:rsid w:val="0034253A"/>
    <w:rsid w:val="003656DC"/>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034AD"/>
    <w:rsid w:val="00510A1E"/>
    <w:rsid w:val="005158E2"/>
    <w:rsid w:val="00524204"/>
    <w:rsid w:val="00533D99"/>
    <w:rsid w:val="00550049"/>
    <w:rsid w:val="00553F7E"/>
    <w:rsid w:val="00570142"/>
    <w:rsid w:val="00586C35"/>
    <w:rsid w:val="005B1B6F"/>
    <w:rsid w:val="005B6CCB"/>
    <w:rsid w:val="005C54AA"/>
    <w:rsid w:val="005C7B89"/>
    <w:rsid w:val="0062788A"/>
    <w:rsid w:val="00641F8A"/>
    <w:rsid w:val="0065424F"/>
    <w:rsid w:val="0066383B"/>
    <w:rsid w:val="00671AB5"/>
    <w:rsid w:val="006A6FA2"/>
    <w:rsid w:val="006B5117"/>
    <w:rsid w:val="006C1078"/>
    <w:rsid w:val="006C62DF"/>
    <w:rsid w:val="006F5104"/>
    <w:rsid w:val="006F6549"/>
    <w:rsid w:val="00713541"/>
    <w:rsid w:val="00721694"/>
    <w:rsid w:val="007358D6"/>
    <w:rsid w:val="00735B02"/>
    <w:rsid w:val="00746627"/>
    <w:rsid w:val="007657C8"/>
    <w:rsid w:val="00767A77"/>
    <w:rsid w:val="00771E49"/>
    <w:rsid w:val="00782208"/>
    <w:rsid w:val="00791938"/>
    <w:rsid w:val="007A5999"/>
    <w:rsid w:val="007C7FD7"/>
    <w:rsid w:val="007E5F92"/>
    <w:rsid w:val="007F3746"/>
    <w:rsid w:val="00833132"/>
    <w:rsid w:val="00845C67"/>
    <w:rsid w:val="0086454E"/>
    <w:rsid w:val="008672EA"/>
    <w:rsid w:val="00891680"/>
    <w:rsid w:val="008A0099"/>
    <w:rsid w:val="008A0B5F"/>
    <w:rsid w:val="008B5402"/>
    <w:rsid w:val="008D11BC"/>
    <w:rsid w:val="0090527E"/>
    <w:rsid w:val="00905BB7"/>
    <w:rsid w:val="00905E04"/>
    <w:rsid w:val="0090620C"/>
    <w:rsid w:val="00912DA4"/>
    <w:rsid w:val="009302B8"/>
    <w:rsid w:val="009305C6"/>
    <w:rsid w:val="00971944"/>
    <w:rsid w:val="009752AE"/>
    <w:rsid w:val="00982F3D"/>
    <w:rsid w:val="00983232"/>
    <w:rsid w:val="009A278A"/>
    <w:rsid w:val="009B6368"/>
    <w:rsid w:val="009F281B"/>
    <w:rsid w:val="009F63C4"/>
    <w:rsid w:val="00A16957"/>
    <w:rsid w:val="00A6155C"/>
    <w:rsid w:val="00A8079E"/>
    <w:rsid w:val="00A90328"/>
    <w:rsid w:val="00A92D66"/>
    <w:rsid w:val="00AA4262"/>
    <w:rsid w:val="00AB5A90"/>
    <w:rsid w:val="00AB7449"/>
    <w:rsid w:val="00AE4AA5"/>
    <w:rsid w:val="00AE7FA9"/>
    <w:rsid w:val="00B147EB"/>
    <w:rsid w:val="00B17E5D"/>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651DC"/>
    <w:rsid w:val="00D723D1"/>
    <w:rsid w:val="00D80C60"/>
    <w:rsid w:val="00D8525F"/>
    <w:rsid w:val="00DA0C4D"/>
    <w:rsid w:val="00DA5DA7"/>
    <w:rsid w:val="00DB3CC7"/>
    <w:rsid w:val="00DB7E8B"/>
    <w:rsid w:val="00DE374F"/>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A1FD2"/>
    <w:rsid w:val="00FB2F32"/>
    <w:rsid w:val="00FC3191"/>
    <w:rsid w:val="00FE0F1F"/>
    <w:rsid w:val="00FF61F3"/>
    <w:rsid w:val="0A214432"/>
    <w:rsid w:val="27733670"/>
    <w:rsid w:val="59072E55"/>
    <w:rsid w:val="67FE395B"/>
    <w:rsid w:val="68744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FC68-B9E1-49AD-A9E7-993B219535A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476</Words>
  <Characters>2716</Characters>
  <Lines>22</Lines>
  <Paragraphs>6</Paragraphs>
  <TotalTime>714</TotalTime>
  <ScaleCrop>false</ScaleCrop>
  <LinksUpToDate>false</LinksUpToDate>
  <CharactersWithSpaces>3186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2024-03-14T00:42:39Z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76EAFEA3433E47EF9BBEB116C4FC5C2C</vt:lpwstr>
  </property>
</Properties>
</file>