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保定市徐水区城区办事处</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根据《保定市徐水区城区办事处职能配置、内设机构和人员编制规定》，现将我单位概</w:t>
      </w:r>
      <w:bookmarkStart w:id="0" w:name="_GoBack"/>
      <w:bookmarkEnd w:id="0"/>
      <w:r>
        <w:rPr>
          <w:rFonts w:hint="eastAsia" w:ascii="仿宋" w:hAnsi="仿宋" w:eastAsia="仿宋"/>
          <w:sz w:val="32"/>
          <w:szCs w:val="32"/>
        </w:rPr>
        <w:t>况说明如下：</w:t>
      </w:r>
    </w:p>
    <w:p>
      <w:pPr>
        <w:spacing w:line="360" w:lineRule="auto"/>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社区建设：指导社区居委会拓展社区服务，繁荣社区文化，美化社区环境，建设和谐社区。抓好社区的党建工作。领导和支持城区居委会依法自主管理小区事务，领导纪检、人民武装、共青团、妇联等人民团体的工作</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pPr>
        <w:spacing w:line="360" w:lineRule="auto"/>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征兵工作管理：负责城区适龄青年的征兵工作</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（四）</w:t>
      </w:r>
      <w:r>
        <w:rPr>
          <w:rFonts w:hint="eastAsia" w:ascii="仿宋" w:hAnsi="仿宋" w:eastAsia="仿宋"/>
          <w:sz w:val="32"/>
          <w:szCs w:val="32"/>
        </w:rPr>
        <w:t>社会治安综合治理：负责城区居民区治安防范工作，指导基层组织调解民事纠纷，协助排查案件，掌握社情，普法教育和宣传</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宣传引导：对政府的各项政策积极进行宣传</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排查不和谐因素：对信访、治安、火灾、维稳等安全隐患进行排查。组建民调会和社区志愿者队伍</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（七）</w:t>
      </w:r>
      <w:r>
        <w:rPr>
          <w:rFonts w:hint="eastAsia" w:ascii="仿宋" w:hAnsi="仿宋" w:eastAsia="仿宋"/>
          <w:sz w:val="32"/>
          <w:szCs w:val="32"/>
        </w:rPr>
        <w:t>群众工作站管理：及时向政府和有关部门反映居民的意见和要求</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（八）</w:t>
      </w:r>
      <w:r>
        <w:rPr>
          <w:rFonts w:hint="eastAsia" w:ascii="仿宋" w:hAnsi="仿宋" w:eastAsia="仿宋"/>
          <w:sz w:val="32"/>
          <w:szCs w:val="32"/>
        </w:rPr>
        <w:t>社会福利及社会保障工作：管理民政行政工作，发展社会福利事业，做好社会保障工作</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社会保障工作：协助收缴城镇居民医疗保险、城乡居民社会养老保险工作</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rPr>
        <w:t>社会福利事业管理：做好城市低保、廉租房、大病救助、高龄补贴、独生子女退休一次性奖励等的统计、申报及初审工作。</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城区办事处</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widowControl/>
        <w:jc w:val="left"/>
        <w:rPr>
          <w:rFonts w:ascii="仿宋" w:hAnsi="仿宋" w:eastAsia="仿宋"/>
          <w:b/>
          <w:sz w:val="32"/>
          <w:szCs w:val="32"/>
        </w:rPr>
      </w:pPr>
      <w:r>
        <w:rPr>
          <w:rFonts w:ascii="仿宋" w:hAnsi="仿宋" w:eastAsia="仿宋"/>
          <w:b/>
          <w:sz w:val="32"/>
          <w:szCs w:val="32"/>
        </w:rPr>
        <w:br w:type="page"/>
      </w:r>
    </w:p>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2020年预算收入为1750.87万元,其中：一般公共预算收入1750.87万元，基金预算收入0万元，财政专户收入0万元，其他来源收入0万元。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2020年部门支出预算：1750.87万元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w:t>
      </w:r>
      <w:r>
        <w:rPr>
          <w:rFonts w:ascii="仿宋" w:hAnsi="仿宋" w:eastAsia="仿宋"/>
          <w:sz w:val="32"/>
          <w:szCs w:val="32"/>
        </w:rPr>
        <w:t>05.77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其中：人员经费280.08万元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日常公用经费25.</w:t>
      </w:r>
      <w:r>
        <w:rPr>
          <w:rFonts w:hint="eastAsia" w:ascii="仿宋" w:hAnsi="仿宋" w:eastAsia="仿宋"/>
          <w:sz w:val="32"/>
          <w:szCs w:val="32"/>
          <w:lang w:val="en-US" w:eastAsia="zh-CN"/>
        </w:rPr>
        <w:t>6</w:t>
      </w:r>
      <w:r>
        <w:rPr>
          <w:rFonts w:ascii="仿宋" w:hAnsi="仿宋" w:eastAsia="仿宋"/>
          <w:sz w:val="32"/>
          <w:szCs w:val="32"/>
        </w:rPr>
        <w:t>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1445.1万元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其中：本级支出1445.1万元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750.8</w:t>
      </w:r>
      <w:r>
        <w:rPr>
          <w:rFonts w:hint="eastAsia" w:ascii="仿宋" w:hAnsi="仿宋" w:eastAsia="仿宋"/>
          <w:sz w:val="32"/>
          <w:szCs w:val="32"/>
          <w:lang w:val="en-US" w:eastAsia="zh-CN"/>
        </w:rPr>
        <w:t>7</w:t>
      </w:r>
      <w:r>
        <w:rPr>
          <w:rFonts w:hint="eastAsia" w:ascii="仿宋" w:hAnsi="仿宋" w:eastAsia="仿宋"/>
          <w:sz w:val="32"/>
          <w:szCs w:val="32"/>
        </w:rPr>
        <w:t>万元，较上年增加</w:t>
      </w:r>
      <w:r>
        <w:rPr>
          <w:rFonts w:ascii="仿宋" w:hAnsi="仿宋" w:eastAsia="仿宋"/>
          <w:sz w:val="32"/>
          <w:szCs w:val="32"/>
        </w:rPr>
        <w:t>92.5万元。其中:基本支出增加2.33万元，主要原因是</w:t>
      </w:r>
      <w:r>
        <w:rPr>
          <w:rFonts w:hint="eastAsia" w:ascii="仿宋" w:hAnsi="仿宋" w:eastAsia="仿宋"/>
          <w:sz w:val="32"/>
          <w:szCs w:val="32"/>
        </w:rPr>
        <w:t>人员工资</w:t>
      </w:r>
      <w:r>
        <w:rPr>
          <w:rFonts w:ascii="仿宋" w:hAnsi="仿宋" w:eastAsia="仿宋"/>
          <w:sz w:val="32"/>
          <w:szCs w:val="32"/>
        </w:rPr>
        <w:t>提高，保险基数增加，保险数增加；项目支出增加90.1</w:t>
      </w:r>
      <w:r>
        <w:rPr>
          <w:rFonts w:hint="eastAsia" w:ascii="仿宋" w:hAnsi="仿宋" w:eastAsia="仿宋"/>
          <w:sz w:val="32"/>
          <w:szCs w:val="32"/>
          <w:lang w:val="en-US" w:eastAsia="zh-CN"/>
        </w:rPr>
        <w:t>7</w:t>
      </w:r>
      <w:r>
        <w:rPr>
          <w:rFonts w:ascii="仿宋" w:hAnsi="仿宋" w:eastAsia="仿宋"/>
          <w:sz w:val="32"/>
          <w:szCs w:val="32"/>
        </w:rPr>
        <w:t>万元，主要原因是</w:t>
      </w:r>
      <w:r>
        <w:rPr>
          <w:rFonts w:hint="eastAsia" w:ascii="仿宋" w:hAnsi="仿宋" w:eastAsia="仿宋"/>
          <w:sz w:val="32"/>
          <w:szCs w:val="32"/>
        </w:rPr>
        <w:t>对老旧</w:t>
      </w:r>
      <w:r>
        <w:rPr>
          <w:rFonts w:ascii="仿宋" w:hAnsi="仿宋" w:eastAsia="仿宋"/>
          <w:sz w:val="32"/>
          <w:szCs w:val="32"/>
        </w:rPr>
        <w:t>小区物业服务进行招标，</w:t>
      </w:r>
      <w:r>
        <w:rPr>
          <w:rFonts w:hint="eastAsia" w:ascii="仿宋" w:hAnsi="仿宋" w:eastAsia="仿宋"/>
          <w:sz w:val="32"/>
          <w:szCs w:val="32"/>
        </w:rPr>
        <w:t>扩大</w:t>
      </w:r>
      <w:r>
        <w:rPr>
          <w:rFonts w:ascii="仿宋" w:hAnsi="仿宋" w:eastAsia="仿宋"/>
          <w:sz w:val="32"/>
          <w:szCs w:val="32"/>
        </w:rPr>
        <w:t>了服务范围，预算金额增加。</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2020年我部门机关运行经费安排25.69万元，其中办公费0万元，邮电费0.42万元，工会经费、福利费5.08万元，公务用车运行维护费4.8万元</w:t>
      </w:r>
      <w:r>
        <w:rPr>
          <w:rFonts w:hint="eastAsia" w:ascii="仿宋" w:hAnsi="仿宋" w:eastAsia="仿宋"/>
          <w:sz w:val="32"/>
          <w:szCs w:val="32"/>
        </w:rPr>
        <w:t>，</w:t>
      </w:r>
      <w:r>
        <w:rPr>
          <w:rFonts w:ascii="仿宋" w:hAnsi="仿宋" w:eastAsia="仿宋"/>
          <w:sz w:val="32"/>
          <w:szCs w:val="32"/>
        </w:rPr>
        <w:t>其他支出1.17万元。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6</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6</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widowControl/>
        <w:autoSpaceDE w:val="0"/>
        <w:autoSpaceDN w:val="0"/>
        <w:adjustRightInd w:val="0"/>
        <w:ind w:firstLine="640"/>
        <w:rPr>
          <w:rFonts w:ascii="仿宋" w:hAnsi="仿宋" w:eastAsia="仿宋" w:cs="仿宋"/>
          <w:kern w:val="0"/>
          <w:sz w:val="32"/>
          <w:szCs w:val="32"/>
        </w:rPr>
      </w:pPr>
      <w:r>
        <w:rPr>
          <w:rFonts w:hint="eastAsia" w:ascii="仿宋" w:hAnsi="仿宋" w:eastAsia="仿宋" w:cs="仿宋"/>
          <w:kern w:val="0"/>
          <w:sz w:val="32"/>
          <w:szCs w:val="32"/>
        </w:rPr>
        <w:t>一、总体绩效目标</w:t>
      </w:r>
    </w:p>
    <w:p>
      <w:pPr>
        <w:widowControl/>
        <w:autoSpaceDE w:val="0"/>
        <w:autoSpaceDN w:val="0"/>
        <w:adjustRightInd w:val="0"/>
        <w:ind w:firstLine="640"/>
        <w:rPr>
          <w:rFonts w:ascii="仿宋" w:hAnsi="仿宋" w:eastAsia="仿宋" w:cs="仿宋"/>
          <w:kern w:val="0"/>
          <w:sz w:val="32"/>
          <w:szCs w:val="32"/>
        </w:rPr>
      </w:pPr>
      <w:r>
        <w:rPr>
          <w:rFonts w:hint="eastAsia" w:ascii="仿宋" w:hAnsi="仿宋" w:eastAsia="仿宋" w:cs="仿宋"/>
          <w:kern w:val="0"/>
          <w:sz w:val="32"/>
          <w:szCs w:val="32"/>
        </w:rPr>
        <w:t>聚焦社区建设、社会治安综合治理、社会福利及社会工作保障，以做好社区建设管理、宣传引导、社会福利事业管理等各项工作，不断提升人民群众获得感、幸福感、安全感为目标，让惠及社区居民的政策落下去、实起来，丰富居民</w:t>
      </w:r>
      <w:r>
        <w:rPr>
          <w:rFonts w:ascii="仿宋" w:hAnsi="仿宋" w:eastAsia="仿宋" w:cs="仿宋"/>
          <w:kern w:val="0"/>
          <w:sz w:val="32"/>
          <w:szCs w:val="32"/>
        </w:rPr>
        <w:t>“</w:t>
      </w:r>
      <w:r>
        <w:rPr>
          <w:rFonts w:hint="eastAsia" w:ascii="仿宋" w:hAnsi="仿宋" w:eastAsia="仿宋" w:cs="仿宋"/>
          <w:kern w:val="0"/>
          <w:sz w:val="32"/>
          <w:szCs w:val="32"/>
        </w:rPr>
        <w:t>生活圈</w:t>
      </w:r>
      <w:r>
        <w:rPr>
          <w:rFonts w:ascii="仿宋" w:hAnsi="仿宋" w:eastAsia="仿宋" w:cs="仿宋"/>
          <w:kern w:val="0"/>
          <w:sz w:val="32"/>
          <w:szCs w:val="32"/>
        </w:rPr>
        <w:t>”</w:t>
      </w:r>
      <w:r>
        <w:rPr>
          <w:rFonts w:hint="eastAsia" w:ascii="仿宋" w:hAnsi="仿宋" w:eastAsia="仿宋" w:cs="仿宋"/>
          <w:kern w:val="0"/>
          <w:sz w:val="32"/>
          <w:szCs w:val="32"/>
        </w:rPr>
        <w:t>。做好社区建设工作，将社区工作经费以及社区党组织服务群众专项经费这两项经费做到为民服务、居民受益，推进幸福和谐社区建设。提升社会治理水平，加强基层政权和社区建设，</w:t>
      </w:r>
      <w:r>
        <w:rPr>
          <w:rFonts w:ascii="仿宋" w:hAnsi="仿宋" w:eastAsia="仿宋" w:cs="仿宋"/>
          <w:kern w:val="0"/>
          <w:sz w:val="32"/>
          <w:szCs w:val="32"/>
        </w:rPr>
        <w:t>2020</w:t>
      </w:r>
      <w:r>
        <w:rPr>
          <w:rFonts w:hint="eastAsia" w:ascii="仿宋" w:hAnsi="仿宋" w:eastAsia="仿宋" w:cs="仿宋"/>
          <w:kern w:val="0"/>
          <w:sz w:val="32"/>
          <w:szCs w:val="32"/>
        </w:rPr>
        <w:t>年实现社区综合服务设施全覆盖，每个社区至少拥有一名社会工作者。</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二、分项绩效目标</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、做好社区建设管理</w:t>
      </w:r>
    </w:p>
    <w:p>
      <w:pPr>
        <w:widowControl/>
        <w:autoSpaceDE w:val="0"/>
        <w:autoSpaceDN w:val="0"/>
        <w:adjustRightInd w:val="0"/>
        <w:ind w:firstLine="640"/>
        <w:rPr>
          <w:rFonts w:ascii="仿宋" w:hAnsi="仿宋" w:eastAsia="仿宋" w:cs="仿宋"/>
          <w:kern w:val="0"/>
          <w:sz w:val="32"/>
          <w:szCs w:val="32"/>
        </w:rPr>
      </w:pPr>
      <w:r>
        <w:rPr>
          <w:rFonts w:hint="eastAsia" w:ascii="仿宋" w:hAnsi="仿宋" w:eastAsia="仿宋" w:cs="仿宋"/>
          <w:kern w:val="0"/>
          <w:sz w:val="32"/>
          <w:szCs w:val="32"/>
        </w:rPr>
        <w:t>绩效目标：完善社区服务设施，对社区党群综合服务场所面积不足的社区进行提升。</w:t>
      </w:r>
    </w:p>
    <w:p>
      <w:pPr>
        <w:widowControl/>
        <w:autoSpaceDE w:val="0"/>
        <w:autoSpaceDN w:val="0"/>
        <w:adjustRightInd w:val="0"/>
        <w:ind w:firstLine="640"/>
        <w:rPr>
          <w:rFonts w:ascii="仿宋" w:hAnsi="仿宋" w:eastAsia="仿宋" w:cs="仿宋"/>
          <w:kern w:val="0"/>
          <w:sz w:val="32"/>
          <w:szCs w:val="32"/>
        </w:rPr>
      </w:pPr>
      <w:r>
        <w:rPr>
          <w:rFonts w:hint="eastAsia" w:ascii="仿宋" w:hAnsi="仿宋" w:eastAsia="仿宋" w:cs="仿宋"/>
          <w:kern w:val="0"/>
          <w:sz w:val="32"/>
          <w:szCs w:val="32"/>
        </w:rPr>
        <w:t>绩效指标：对未达到社区党群综合服务场所面积的社区通过住宅项目配套、新建、改造、购买、租赁、调剂置换等方式，实现社区党群综合服务场所设施全覆盖。</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、做好宣传引导</w:t>
      </w:r>
    </w:p>
    <w:p>
      <w:pPr>
        <w:widowControl/>
        <w:autoSpaceDE w:val="0"/>
        <w:autoSpaceDN w:val="0"/>
        <w:adjustRightInd w:val="0"/>
        <w:ind w:firstLine="640"/>
        <w:rPr>
          <w:rFonts w:ascii="仿宋" w:hAnsi="仿宋" w:eastAsia="仿宋" w:cs="仿宋"/>
          <w:kern w:val="0"/>
          <w:sz w:val="32"/>
          <w:szCs w:val="32"/>
        </w:rPr>
      </w:pPr>
      <w:r>
        <w:rPr>
          <w:rFonts w:hint="eastAsia" w:ascii="仿宋" w:hAnsi="仿宋" w:eastAsia="仿宋" w:cs="仿宋"/>
          <w:kern w:val="0"/>
          <w:sz w:val="32"/>
          <w:szCs w:val="32"/>
        </w:rPr>
        <w:t>绩效目标：开展文化活动，做好意识形态工作</w:t>
      </w:r>
    </w:p>
    <w:p>
      <w:pPr>
        <w:widowControl/>
        <w:autoSpaceDE w:val="0"/>
        <w:autoSpaceDN w:val="0"/>
        <w:adjustRightInd w:val="0"/>
        <w:ind w:firstLine="640"/>
        <w:rPr>
          <w:rFonts w:ascii="仿宋" w:hAnsi="仿宋" w:eastAsia="仿宋" w:cs="仿宋"/>
          <w:kern w:val="0"/>
          <w:sz w:val="32"/>
          <w:szCs w:val="32"/>
        </w:rPr>
      </w:pPr>
      <w:r>
        <w:rPr>
          <w:rFonts w:hint="eastAsia" w:ascii="仿宋" w:hAnsi="仿宋" w:eastAsia="仿宋" w:cs="仿宋"/>
          <w:kern w:val="0"/>
          <w:sz w:val="32"/>
          <w:szCs w:val="32"/>
        </w:rPr>
        <w:t>绩效指标：在创建省级文明城区的契机下，积极开展创城宣传活动，在</w:t>
      </w:r>
      <w:r>
        <w:rPr>
          <w:rFonts w:ascii="仿宋" w:hAnsi="仿宋" w:eastAsia="仿宋" w:cs="仿宋"/>
          <w:kern w:val="0"/>
          <w:sz w:val="32"/>
          <w:szCs w:val="32"/>
        </w:rPr>
        <w:t>2020</w:t>
      </w:r>
      <w:r>
        <w:rPr>
          <w:rFonts w:hint="eastAsia" w:ascii="仿宋" w:hAnsi="仿宋" w:eastAsia="仿宋" w:cs="仿宋"/>
          <w:kern w:val="0"/>
          <w:sz w:val="32"/>
          <w:szCs w:val="32"/>
        </w:rPr>
        <w:t>年全年开展各类活动</w:t>
      </w:r>
      <w:r>
        <w:rPr>
          <w:rFonts w:ascii="仿宋" w:hAnsi="仿宋" w:eastAsia="仿宋" w:cs="仿宋"/>
          <w:kern w:val="0"/>
          <w:sz w:val="32"/>
          <w:szCs w:val="32"/>
        </w:rPr>
        <w:t>50</w:t>
      </w:r>
      <w:r>
        <w:rPr>
          <w:rFonts w:hint="eastAsia" w:ascii="仿宋" w:hAnsi="仿宋" w:eastAsia="仿宋" w:cs="仿宋"/>
          <w:kern w:val="0"/>
          <w:sz w:val="32"/>
          <w:szCs w:val="32"/>
        </w:rPr>
        <w:t>次，创造和谐氛围，不断提升居民获得感、幸福感、安全感，繁荣社区文化。</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、做好社会福利事业管理</w:t>
      </w:r>
    </w:p>
    <w:p>
      <w:pPr>
        <w:widowControl/>
        <w:autoSpaceDE w:val="0"/>
        <w:autoSpaceDN w:val="0"/>
        <w:adjustRightInd w:val="0"/>
        <w:ind w:firstLine="640"/>
        <w:rPr>
          <w:rFonts w:ascii="仿宋" w:hAnsi="仿宋" w:eastAsia="仿宋" w:cs="仿宋"/>
          <w:kern w:val="0"/>
          <w:sz w:val="32"/>
          <w:szCs w:val="32"/>
        </w:rPr>
      </w:pPr>
      <w:r>
        <w:rPr>
          <w:rFonts w:hint="eastAsia" w:ascii="仿宋" w:hAnsi="仿宋" w:eastAsia="仿宋" w:cs="仿宋"/>
          <w:kern w:val="0"/>
          <w:sz w:val="32"/>
          <w:szCs w:val="32"/>
        </w:rPr>
        <w:t>绩效目标：着力抓好党的各项惠民政策落实，积极联系各单位落实低保工作，做到应保尽保。落实困难残疾人生活补贴和重度残疾人护理补贴制度，持续解决残疾人特殊生活困难和长期照护困难。</w:t>
      </w:r>
    </w:p>
    <w:p>
      <w:pPr>
        <w:widowControl/>
        <w:autoSpaceDE w:val="0"/>
        <w:autoSpaceDN w:val="0"/>
        <w:adjustRightInd w:val="0"/>
        <w:ind w:firstLine="640"/>
        <w:rPr>
          <w:rFonts w:ascii="仿宋" w:hAnsi="仿宋" w:eastAsia="仿宋" w:cs="仿宋"/>
          <w:kern w:val="0"/>
          <w:sz w:val="32"/>
          <w:szCs w:val="32"/>
        </w:rPr>
      </w:pPr>
      <w:r>
        <w:rPr>
          <w:rFonts w:hint="eastAsia" w:ascii="仿宋" w:hAnsi="仿宋" w:eastAsia="仿宋" w:cs="仿宋"/>
          <w:kern w:val="0"/>
          <w:sz w:val="32"/>
          <w:szCs w:val="32"/>
        </w:rPr>
        <w:t>绩效指标：做好低保户年审工作，做到应保尽保。将符合条件的申请人</w:t>
      </w:r>
      <w:r>
        <w:rPr>
          <w:rFonts w:ascii="仿宋" w:hAnsi="仿宋" w:eastAsia="仿宋" w:cs="仿宋"/>
          <w:kern w:val="0"/>
          <w:sz w:val="32"/>
          <w:szCs w:val="32"/>
        </w:rPr>
        <w:t>100%</w:t>
      </w:r>
      <w:r>
        <w:rPr>
          <w:rFonts w:hint="eastAsia" w:ascii="仿宋" w:hAnsi="仿宋" w:eastAsia="仿宋" w:cs="仿宋"/>
          <w:kern w:val="0"/>
          <w:sz w:val="32"/>
          <w:szCs w:val="32"/>
        </w:rPr>
        <w:t>纳入残疾人两项补贴制度保障范围，按标准及时、足额发放残疾人两项补贴资金。</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三、工作保障措施</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、完善制度，建立高效工作机制。面对城市管理的新任务、新特点、新挑战，创造性实施</w:t>
      </w:r>
      <w:r>
        <w:rPr>
          <w:rFonts w:ascii="仿宋" w:hAnsi="仿宋" w:eastAsia="仿宋" w:cs="仿宋"/>
          <w:kern w:val="0"/>
          <w:sz w:val="32"/>
          <w:szCs w:val="32"/>
        </w:rPr>
        <w:t>“</w:t>
      </w:r>
      <w:r>
        <w:rPr>
          <w:rFonts w:hint="eastAsia" w:ascii="仿宋" w:hAnsi="仿宋" w:eastAsia="仿宋" w:cs="仿宋"/>
          <w:kern w:val="0"/>
          <w:sz w:val="32"/>
          <w:szCs w:val="32"/>
        </w:rPr>
        <w:t>一制二化三会四服务</w:t>
      </w:r>
      <w:r>
        <w:rPr>
          <w:rFonts w:ascii="仿宋" w:hAnsi="仿宋" w:eastAsia="仿宋" w:cs="仿宋"/>
          <w:kern w:val="0"/>
          <w:sz w:val="32"/>
          <w:szCs w:val="32"/>
        </w:rPr>
        <w:t>”</w:t>
      </w:r>
      <w:r>
        <w:rPr>
          <w:rFonts w:hint="eastAsia" w:ascii="仿宋" w:hAnsi="仿宋" w:eastAsia="仿宋" w:cs="仿宋"/>
          <w:kern w:val="0"/>
          <w:sz w:val="32"/>
          <w:szCs w:val="32"/>
        </w:rPr>
        <w:t>工作机制，提升城市管理成效。推行大党委制，完成城区办和社区</w:t>
      </w:r>
      <w:r>
        <w:rPr>
          <w:rFonts w:ascii="仿宋" w:hAnsi="仿宋" w:eastAsia="仿宋" w:cs="仿宋"/>
          <w:kern w:val="0"/>
          <w:sz w:val="32"/>
          <w:szCs w:val="32"/>
        </w:rPr>
        <w:t>“</w:t>
      </w:r>
      <w:r>
        <w:rPr>
          <w:rFonts w:hint="eastAsia" w:ascii="仿宋" w:hAnsi="仿宋" w:eastAsia="仿宋" w:cs="仿宋"/>
          <w:kern w:val="0"/>
          <w:sz w:val="32"/>
          <w:szCs w:val="32"/>
        </w:rPr>
        <w:t>大党委</w:t>
      </w:r>
      <w:r>
        <w:rPr>
          <w:rFonts w:ascii="仿宋" w:hAnsi="仿宋" w:eastAsia="仿宋" w:cs="仿宋"/>
          <w:kern w:val="0"/>
          <w:sz w:val="32"/>
          <w:szCs w:val="32"/>
        </w:rPr>
        <w:t>”</w:t>
      </w:r>
      <w:r>
        <w:rPr>
          <w:rFonts w:hint="eastAsia" w:ascii="仿宋" w:hAnsi="仿宋" w:eastAsia="仿宋" w:cs="仿宋"/>
          <w:kern w:val="0"/>
          <w:sz w:val="32"/>
          <w:szCs w:val="32"/>
        </w:rPr>
        <w:t>组建工作，涉及城市建设与管理相关部门</w:t>
      </w:r>
      <w:r>
        <w:rPr>
          <w:rFonts w:ascii="仿宋" w:hAnsi="仿宋" w:eastAsia="仿宋" w:cs="仿宋"/>
          <w:kern w:val="0"/>
          <w:sz w:val="32"/>
          <w:szCs w:val="32"/>
        </w:rPr>
        <w:t>112</w:t>
      </w:r>
      <w:r>
        <w:rPr>
          <w:rFonts w:hint="eastAsia" w:ascii="仿宋" w:hAnsi="仿宋" w:eastAsia="仿宋" w:cs="仿宋"/>
          <w:kern w:val="0"/>
          <w:sz w:val="32"/>
          <w:szCs w:val="32"/>
        </w:rPr>
        <w:t>名党员干部进入</w:t>
      </w:r>
      <w:r>
        <w:rPr>
          <w:rFonts w:ascii="仿宋" w:hAnsi="仿宋" w:eastAsia="仿宋" w:cs="仿宋"/>
          <w:kern w:val="0"/>
          <w:sz w:val="32"/>
          <w:szCs w:val="32"/>
        </w:rPr>
        <w:t>“</w:t>
      </w:r>
      <w:r>
        <w:rPr>
          <w:rFonts w:hint="eastAsia" w:ascii="仿宋" w:hAnsi="仿宋" w:eastAsia="仿宋" w:cs="仿宋"/>
          <w:kern w:val="0"/>
          <w:sz w:val="32"/>
          <w:szCs w:val="32"/>
        </w:rPr>
        <w:t>大党委</w:t>
      </w:r>
      <w:r>
        <w:rPr>
          <w:rFonts w:ascii="仿宋" w:hAnsi="仿宋" w:eastAsia="仿宋" w:cs="仿宋"/>
          <w:kern w:val="0"/>
          <w:sz w:val="32"/>
          <w:szCs w:val="32"/>
        </w:rPr>
        <w:t>”</w:t>
      </w:r>
      <w:r>
        <w:rPr>
          <w:rFonts w:hint="eastAsia" w:ascii="仿宋" w:hAnsi="仿宋" w:eastAsia="仿宋" w:cs="仿宋"/>
          <w:kern w:val="0"/>
          <w:sz w:val="32"/>
          <w:szCs w:val="32"/>
        </w:rPr>
        <w:t>。实行</w:t>
      </w:r>
      <w:r>
        <w:rPr>
          <w:rFonts w:ascii="仿宋" w:hAnsi="仿宋" w:eastAsia="仿宋" w:cs="仿宋"/>
          <w:kern w:val="0"/>
          <w:sz w:val="32"/>
          <w:szCs w:val="32"/>
        </w:rPr>
        <w:t>“</w:t>
      </w:r>
      <w:r>
        <w:rPr>
          <w:rFonts w:hint="eastAsia" w:ascii="仿宋" w:hAnsi="仿宋" w:eastAsia="仿宋" w:cs="仿宋"/>
          <w:kern w:val="0"/>
          <w:sz w:val="32"/>
          <w:szCs w:val="32"/>
        </w:rPr>
        <w:t>大党委</w:t>
      </w:r>
      <w:r>
        <w:rPr>
          <w:rFonts w:ascii="仿宋" w:hAnsi="仿宋" w:eastAsia="仿宋" w:cs="仿宋"/>
          <w:kern w:val="0"/>
          <w:sz w:val="32"/>
          <w:szCs w:val="32"/>
        </w:rPr>
        <w:t>”</w:t>
      </w:r>
      <w:r>
        <w:rPr>
          <w:rFonts w:hint="eastAsia" w:ascii="仿宋" w:hAnsi="仿宋" w:eastAsia="仿宋" w:cs="仿宋"/>
          <w:kern w:val="0"/>
          <w:sz w:val="32"/>
          <w:szCs w:val="32"/>
        </w:rPr>
        <w:t>联席会议制度，形成区域统筹、资源整合、优势互补、共驻共建的党建新格局。</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通过编细编实预算，优化支出结构，加快履行政府采购手续，按规定及时下达资金等多种措施，确保支出进度达标，及时发挥财政资金效益。</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、补齐短板，加强基础设施建设。认真贯彻落实国务院关于保持基础设施领域补短板力度的指导意见，按照</w:t>
      </w:r>
      <w:r>
        <w:rPr>
          <w:rFonts w:ascii="仿宋" w:hAnsi="仿宋" w:eastAsia="仿宋" w:cs="仿宋"/>
          <w:kern w:val="0"/>
          <w:sz w:val="32"/>
          <w:szCs w:val="32"/>
        </w:rPr>
        <w:t>“</w:t>
      </w:r>
      <w:r>
        <w:rPr>
          <w:rFonts w:hint="eastAsia" w:ascii="仿宋" w:hAnsi="仿宋" w:eastAsia="仿宋" w:cs="仿宋"/>
          <w:kern w:val="0"/>
          <w:sz w:val="32"/>
          <w:szCs w:val="32"/>
        </w:rPr>
        <w:t>科学规划、合理布局，统筹资金、突出重点，量力而行、适度发展</w:t>
      </w:r>
      <w:r>
        <w:rPr>
          <w:rFonts w:ascii="仿宋" w:hAnsi="仿宋" w:eastAsia="仿宋" w:cs="仿宋"/>
          <w:kern w:val="0"/>
          <w:sz w:val="32"/>
          <w:szCs w:val="32"/>
        </w:rPr>
        <w:t>”</w:t>
      </w:r>
      <w:r>
        <w:rPr>
          <w:rFonts w:hint="eastAsia" w:ascii="仿宋" w:hAnsi="仿宋" w:eastAsia="仿宋" w:cs="仿宋"/>
          <w:kern w:val="0"/>
          <w:sz w:val="32"/>
          <w:szCs w:val="32"/>
        </w:rPr>
        <w:t>的原则，充分发挥中央预算内投资政策，统筹中央和省级福彩公益金，加强政策引导和组织实施，稳步推进民政公共服务设施建设，改善基础条件，提升防风险能力，提高服务质量。</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、加强培训，提高基层服务能力。随着党和政府对社区工作的重视程度不断加强，人民群众期的盼也越来越高，社区干部在履职尽责过程中不同程度地存在</w:t>
      </w:r>
      <w:r>
        <w:rPr>
          <w:rFonts w:ascii="仿宋" w:hAnsi="仿宋" w:eastAsia="仿宋" w:cs="仿宋"/>
          <w:kern w:val="0"/>
          <w:sz w:val="32"/>
          <w:szCs w:val="32"/>
        </w:rPr>
        <w:t>“</w:t>
      </w:r>
      <w:r>
        <w:rPr>
          <w:rFonts w:hint="eastAsia" w:ascii="仿宋" w:hAnsi="仿宋" w:eastAsia="仿宋" w:cs="仿宋"/>
          <w:kern w:val="0"/>
          <w:sz w:val="32"/>
          <w:szCs w:val="32"/>
        </w:rPr>
        <w:t>能力不足</w:t>
      </w:r>
      <w:r>
        <w:rPr>
          <w:rFonts w:ascii="仿宋" w:hAnsi="仿宋" w:eastAsia="仿宋" w:cs="仿宋"/>
          <w:kern w:val="0"/>
          <w:sz w:val="32"/>
          <w:szCs w:val="32"/>
        </w:rPr>
        <w:t>”</w:t>
      </w:r>
      <w:r>
        <w:rPr>
          <w:rFonts w:hint="eastAsia" w:ascii="仿宋" w:hAnsi="仿宋" w:eastAsia="仿宋" w:cs="仿宋"/>
          <w:kern w:val="0"/>
          <w:sz w:val="32"/>
          <w:szCs w:val="32"/>
        </w:rPr>
        <w:t>、</w:t>
      </w:r>
      <w:r>
        <w:rPr>
          <w:rFonts w:ascii="仿宋" w:hAnsi="仿宋" w:eastAsia="仿宋" w:cs="仿宋"/>
          <w:kern w:val="0"/>
          <w:sz w:val="32"/>
          <w:szCs w:val="32"/>
        </w:rPr>
        <w:t>“</w:t>
      </w:r>
      <w:r>
        <w:rPr>
          <w:rFonts w:hint="eastAsia" w:ascii="仿宋" w:hAnsi="仿宋" w:eastAsia="仿宋" w:cs="仿宋"/>
          <w:kern w:val="0"/>
          <w:sz w:val="32"/>
          <w:szCs w:val="32"/>
        </w:rPr>
        <w:t>本领恐慌</w:t>
      </w:r>
      <w:r>
        <w:rPr>
          <w:rFonts w:ascii="仿宋" w:hAnsi="仿宋" w:eastAsia="仿宋" w:cs="仿宋"/>
          <w:kern w:val="0"/>
          <w:sz w:val="32"/>
          <w:szCs w:val="32"/>
        </w:rPr>
        <w:t>”</w:t>
      </w:r>
      <w:r>
        <w:rPr>
          <w:rFonts w:hint="eastAsia" w:ascii="仿宋" w:hAnsi="仿宋" w:eastAsia="仿宋" w:cs="仿宋"/>
          <w:kern w:val="0"/>
          <w:sz w:val="32"/>
          <w:szCs w:val="32"/>
        </w:rPr>
        <w:t>问题。因此，通过对社区工作人员开展业务技能专项培训，不断提高基层民政队伍素质和服务能力。</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、丰富手段，提高信息化水平。通过</w:t>
      </w:r>
      <w:r>
        <w:rPr>
          <w:rFonts w:ascii="仿宋" w:hAnsi="仿宋" w:eastAsia="仿宋" w:cs="仿宋"/>
          <w:kern w:val="0"/>
          <w:sz w:val="32"/>
          <w:szCs w:val="32"/>
        </w:rPr>
        <w:t>“</w:t>
      </w:r>
      <w:r>
        <w:rPr>
          <w:rFonts w:hint="eastAsia" w:ascii="仿宋" w:hAnsi="仿宋" w:eastAsia="仿宋" w:cs="仿宋"/>
          <w:kern w:val="0"/>
          <w:sz w:val="32"/>
          <w:szCs w:val="32"/>
        </w:rPr>
        <w:t>智慧社区（党建）网格化管理软件服务平台</w:t>
      </w:r>
      <w:r>
        <w:rPr>
          <w:rFonts w:ascii="仿宋" w:hAnsi="仿宋" w:eastAsia="仿宋" w:cs="仿宋"/>
          <w:kern w:val="0"/>
          <w:sz w:val="32"/>
          <w:szCs w:val="32"/>
        </w:rPr>
        <w:t>”</w:t>
      </w:r>
      <w:r>
        <w:rPr>
          <w:rFonts w:hint="eastAsia" w:ascii="仿宋" w:hAnsi="仿宋" w:eastAsia="仿宋" w:cs="仿宋"/>
          <w:kern w:val="0"/>
          <w:sz w:val="32"/>
          <w:szCs w:val="32"/>
        </w:rPr>
        <w:t>，集成居民信息管理系统和社区党建系统，加强新媒体宣传及公众号发布等现代化信息手段，推动社区建设创新和公共服务方式转变，完满完成各项任务目标。</w:t>
      </w:r>
    </w:p>
    <w:p>
      <w:pPr>
        <w:widowControl/>
        <w:autoSpaceDE w:val="0"/>
        <w:autoSpaceDN w:val="0"/>
        <w:adjustRightInd w:val="0"/>
        <w:ind w:firstLine="640"/>
        <w:rPr>
          <w:rFonts w:ascii="仿宋" w:hAnsi="仿宋" w:eastAsia="仿宋" w:cs="仿宋"/>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autoSpaceDE w:val="0"/>
        <w:autoSpaceDN w:val="0"/>
        <w:adjustRightInd w:val="0"/>
        <w:ind w:firstLine="640"/>
        <w:rPr>
          <w:rFonts w:ascii="仿宋" w:hAnsi="仿宋" w:eastAsia="仿宋" w:cs="仿宋"/>
          <w:kern w:val="0"/>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0" w:firstLineChars="200"/>
        <w:jc w:val="left"/>
        <w:outlineLvl w:val="1"/>
        <w:rPr>
          <w:rFonts w:ascii="Times New Roman" w:hAnsi="宋体" w:eastAsia="宋体"/>
          <w:b/>
          <w:sz w:val="28"/>
        </w:rPr>
      </w:pPr>
      <w:r>
        <w:rPr>
          <w:rFonts w:ascii="方正仿宋_GBK" w:eastAsia="方正仿宋_GBK"/>
          <w:b/>
          <w:sz w:val="28"/>
        </w:rPr>
        <w:t>1、安全生产信息员绩效目标表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520-0401-JBN-X7L3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0.90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0.90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项目计划从2020年开始，用于全区各城区办各社区安全生产信息员补助，计划2020年1-12月实施，3月底支出完成。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覆盖社区数量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安全生产信息员设置覆盖社区数量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安全生产信息员补助发放完成率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2、长期聘用人员人员经费和公用经费绩效目标表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520-0401-JBN-F0NP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长期聘用人员人员经费和公用经费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264.15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264.15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项目预算资金264.153365万元，计划从2020年开始，按月发放工资及缴纳保险，保障聘用人员权益。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1、按月发放工资，保障聘用人员权益。</w:t>
            </w:r>
          </w:p>
          <w:p>
            <w:pPr>
              <w:spacing w:line="300" w:lineRule="exact"/>
              <w:jc w:val="left"/>
              <w:rPr>
                <w:rFonts w:ascii="方正书宋_GBK" w:eastAsia="方正书宋_GBK"/>
              </w:rPr>
            </w:pPr>
            <w:r>
              <w:rPr>
                <w:rFonts w:ascii="方正书宋_GBK" w:eastAsia="方正书宋_GBK"/>
              </w:rPr>
              <w:t>2、按时缴纳保险，保障聘用人员权益。</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按月发放工资月数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按照进度支付工资所达到月数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年终职工在岗率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年终因单位福利待遇等仍在岗人数所占百分比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群众对聘用人员整体满意度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3、城区办供销社退役士兵经费绩效目标表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520-0401-JBN-HFEN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城区办供销社退役士兵经费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51.04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项目资金51.035112万元，计划从2020年开始，按月发放工资及缴纳保险，督导公益岗工作，推进和谐社区发展。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1、按月发放工资，提供职工满意度，更好为社区建设出力。</w:t>
            </w:r>
          </w:p>
          <w:p>
            <w:pPr>
              <w:spacing w:line="300" w:lineRule="exact"/>
              <w:jc w:val="left"/>
              <w:rPr>
                <w:rFonts w:ascii="方正书宋_GBK" w:eastAsia="方正书宋_GBK"/>
              </w:rPr>
            </w:pPr>
            <w:r>
              <w:rPr>
                <w:rFonts w:ascii="方正书宋_GBK" w:eastAsia="方正书宋_GBK"/>
              </w:rPr>
              <w:t>2、对老旧小区进行卫生巡查，使环境得到提升。</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卫生巡查改善小区个数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卫生巡查员对老旧小区环境改善个数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≥118个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能够长期较好地开展长期满足人民群众对环境满意度的需求。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群众对老旧小区环境卫生整体满意度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4、城区办和社区租赁费绩效目标表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520-0401-JBN-RE80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城区办和社区租赁费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94.45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94.45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项目预算资金94.45万元，计划从2020年开始，在3-11月按照合同约定支付房主房屋租赁费，11月底前支付完成。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46.00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97.00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1、按时向房主支付房租</w:t>
            </w:r>
          </w:p>
          <w:p>
            <w:pPr>
              <w:spacing w:line="300" w:lineRule="exact"/>
              <w:jc w:val="left"/>
              <w:rPr>
                <w:rFonts w:ascii="方正书宋_GBK" w:eastAsia="方正书宋_GBK"/>
              </w:rPr>
            </w:pPr>
            <w:r>
              <w:rPr>
                <w:rFonts w:ascii="方正书宋_GBK" w:eastAsia="方正书宋_GBK"/>
              </w:rPr>
              <w:t>2、合理对房屋进行使用，更好为居民服务。</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按照要求和计划对房屋租赁费支出完成率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能够长期较好地开展，长期满足人民群众对社区的需求。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群众支付房屋租赁的社区的整体满意度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5、城区办老旧小区物业服务项目绩效目标表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520-0401-JBN-G18P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城区办老旧小区物业服务项目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249.22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249.22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项目预算资金249.22万元，计划自2020年1月开始，按季度支付自2019年9月至2020年9月政府采购招标服务项目物业服务费政府负担部分，9月底支付完成。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1、按季度支付物业公司费用，使物业公司更好为居民服务。</w:t>
            </w:r>
          </w:p>
          <w:p>
            <w:pPr>
              <w:spacing w:line="300" w:lineRule="exact"/>
              <w:jc w:val="left"/>
              <w:rPr>
                <w:rFonts w:ascii="方正书宋_GBK" w:eastAsia="方正书宋_GBK"/>
              </w:rPr>
            </w:pPr>
            <w:r>
              <w:rPr>
                <w:rFonts w:ascii="方正书宋_GBK" w:eastAsia="方正书宋_GBK"/>
              </w:rPr>
              <w:t>2、对老旧小区物业服务项目进行监督检查，使老旧小区环境得到提升，让居民更加满意。</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老旧小区环境改善个数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经每月检查、季度检查以及一年验收，118个老旧小区环境改善个数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≥118个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对省级文明城区建设、国家级文明城市建设影响力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在各种省市级检查中老旧小区环境对测评影响力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居民满意度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老旧小区居民对三个物业公司对老旧小区物业托管服务满意度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6、城区办社区工作经费绩效目标表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520-0401-JBN-X76O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城区办社区工作经费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项目预算资金210万元，计划从2020年开始，对设施不达标的社区进行环境提升，用于加强社区建设以及宣传、教育、稳定、社区工作支出以及创城费用支出等。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1、对不达标的社区进行办公环境提升，以达到居民满意要求。</w:t>
            </w:r>
          </w:p>
          <w:p>
            <w:pPr>
              <w:spacing w:line="300" w:lineRule="exact"/>
              <w:jc w:val="left"/>
              <w:rPr>
                <w:rFonts w:ascii="方正书宋_GBK" w:eastAsia="方正书宋_GBK"/>
              </w:rPr>
            </w:pPr>
            <w:r>
              <w:rPr>
                <w:rFonts w:ascii="方正书宋_GBK" w:eastAsia="方正书宋_GBK"/>
              </w:rPr>
              <w:t>2、对宣传、教育、社区工作等支付，使社区更好的发展。</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社区环境提升个数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依照增强社区服务功能社区综合服务场所500平方米标准完成社区提升个数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办公场所提升能较好的长期满足人民群众的要求。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群众社区环境提升整体满意度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7、城区办退役士官再就业经费绩效目标表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520-0401-JBN-3QUH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城区办退役士官再就业经费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265.36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265.36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项目预算资金265.355411万元，计划从2020年开始，按月发放工资及缴纳保险，保障退役士官福利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1、按月发放工资保障职工福利。</w:t>
            </w:r>
          </w:p>
          <w:p>
            <w:pPr>
              <w:spacing w:line="300" w:lineRule="exact"/>
              <w:jc w:val="left"/>
              <w:rPr>
                <w:rFonts w:ascii="方正书宋_GBK" w:eastAsia="方正书宋_GBK"/>
              </w:rPr>
            </w:pPr>
            <w:r>
              <w:rPr>
                <w:rFonts w:ascii="方正书宋_GBK" w:eastAsia="方正书宋_GBK"/>
              </w:rPr>
              <w:t>2、按月缴纳保险保障职工权益</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按月发放工资月数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按月发放工资的月数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职工在职率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单位福利对职工影响情况，年底职工未离职占比。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群众对退役士官的整体满意度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8、城区办物业托管服务项目绩效目标表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520-0401-JBN-6QPS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城区办物业托管服务项目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11.68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11.68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项目预算资金11.68万元，计划从2020年开始，按月支付城区办物业托管服务费，按季度支付玻璃清洁费，11月底支付完成。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1、按月支付物业服务费，用于支付工人工资。</w:t>
            </w:r>
          </w:p>
          <w:p>
            <w:pPr>
              <w:spacing w:line="300" w:lineRule="exact"/>
              <w:jc w:val="left"/>
              <w:rPr>
                <w:rFonts w:ascii="方正书宋_GBK" w:eastAsia="方正书宋_GBK"/>
              </w:rPr>
            </w:pPr>
            <w:r>
              <w:rPr>
                <w:rFonts w:ascii="方正书宋_GBK" w:eastAsia="方正书宋_GBK"/>
              </w:rPr>
              <w:t>2、按季度支付玻璃清洁费，用于支付工人工资。</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进行不定期抽查，卫生保洁面积完成情况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环境卫生服务水平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反映物业托管对单位环境产生的效果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单位职工对物业托管服务满意度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9、地震群测群防岗位津贴绩效目标表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520-0401-JBN-8627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0.33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项目资金0.33万元，计划从2020年开始，用于我单位及社区地震群测群防系统人员津贴发放，3月底发放完毕。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地震群测群防队伍覆盖全区各社区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发放地震群测群防岗位津贴发放完成率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10、楼院长补贴绩效目标表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520-0401-JBN-Y1V5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楼院长补贴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34.90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34.90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项目预算资金34.896万元，计划2020年1月开始开始，每三个月发放一次楼院长补贴，10月支出完毕，使楼院长为社区建设做好宣传和积极参与工作。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1、按年初预算对每个人发放楼院长补贴</w:t>
            </w:r>
          </w:p>
          <w:p>
            <w:pPr>
              <w:spacing w:line="300" w:lineRule="exact"/>
              <w:jc w:val="left"/>
              <w:rPr>
                <w:rFonts w:ascii="方正书宋_GBK" w:eastAsia="方正书宋_GBK"/>
              </w:rPr>
            </w:pPr>
            <w:r>
              <w:rPr>
                <w:rFonts w:ascii="方正书宋_GBK" w:eastAsia="方正书宋_GBK"/>
              </w:rPr>
              <w:t>2、按季度发放楼院长补贴，使楼院长更好为社区以及居民服务。</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楼院长补贴及时发放率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是否按时限发放楼院长补贴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全年发放楼院长补贴人数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居民对社区楼院长提供的服务的满意度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11、社区党组织服务群众专项经费绩效目标表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520-0401-JBN-BAQZ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社区党组织服务群众专项经费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项目预算资金210万元，计划从2020年开始，对老旧小区微型消防站进行建设，对社区提出需环境提升以及居民需要的文体活动设施等进行购置，以满足人民群众需要，推进幸福和谐社区建设。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1、对老旧小区微型消防站建设，达到B级微型消防站，使老旧小区达到标准，让居民安全生活。</w:t>
            </w:r>
          </w:p>
          <w:p>
            <w:pPr>
              <w:spacing w:line="300" w:lineRule="exact"/>
              <w:jc w:val="left"/>
              <w:rPr>
                <w:rFonts w:ascii="方正书宋_GBK" w:eastAsia="方正书宋_GBK"/>
              </w:rPr>
            </w:pPr>
            <w:r>
              <w:rPr>
                <w:rFonts w:ascii="方正书宋_GBK" w:eastAsia="方正书宋_GBK"/>
              </w:rPr>
              <w:t>2、对老旧小区脏乱差等公共设施进行治理，以达到让居民满意，推进幸福和谐社区发展。</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对老旧小区设施修缮个数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对计划改善社区服务群众设施进行改善完成个数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我单位活动区级以上各种媒体报道个数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我单位开展活动在区级及以上各类媒体所报道的个数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群众对我单位一年来各项活动整体满意度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12、退役军人公益岗位人员经费绩效目标表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520-0401-JBN-Z82O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退役军人公益岗位人员经费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项目预算资金24万元，计划从2020年1月起，按月支付公益岗位人员工资，11月底支出完成，使公益岗位卫生巡查员更好为居民服务。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1、按时发放工资，使公益岗位巡查员更好为社区建设出力。</w:t>
            </w:r>
          </w:p>
          <w:p>
            <w:pPr>
              <w:spacing w:line="300" w:lineRule="exact"/>
              <w:jc w:val="left"/>
              <w:rPr>
                <w:rFonts w:ascii="方正书宋_GBK" w:eastAsia="方正书宋_GBK"/>
              </w:rPr>
            </w:pPr>
            <w:r>
              <w:rPr>
                <w:rFonts w:ascii="方正书宋_GBK" w:eastAsia="方正书宋_GBK"/>
              </w:rPr>
              <w:t>2、对老旧小区进行卫生巡查，更好为和谐社区建设服务。</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日常巡查覆盖率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对118个老旧小区进行卫生巡查，巡查覆盖率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≥118个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发放公益岗位人员补贴人数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老旧小区居民对卫生巡查员带来的环境提升满意度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13、选任专职调解员人员经费绩效目标表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520-0401-JBN-OGOW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选任专职调解员人员经费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项目资金8.55万元，计划从2020年开始，为进一步做好人民调解工作，依据上级文件精神，为区司法局招录3名专职人民调解员，便于更好、更快调解诉前案件和信访案件，减少社会矛盾，化解社会纠纷。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接受人民调解服务的重点人群对专职调解员提供服务的满意程度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eastAsia="宋体"/>
          <w:b/>
          <w:sz w:val="28"/>
        </w:rPr>
      </w:pPr>
      <w:r>
        <w:rPr>
          <w:rFonts w:ascii="方正仿宋_GBK" w:eastAsia="方正仿宋_GBK"/>
          <w:b/>
          <w:sz w:val="28"/>
        </w:rPr>
        <w:t>14、支出绩效挂钩经费绩效目标表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520002城区办（机关）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520-0401-JBN-TAZ1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支出绩效挂钩经费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20.53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20.53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项目预算资金20.53万元，计划从2020年开始，达到支出任务要求恢复绩效挂钩经费，更好的对经费管理以及使用。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1、达到支出进度按文件要求恢复经费。</w:t>
            </w:r>
          </w:p>
          <w:p>
            <w:pPr>
              <w:spacing w:line="300" w:lineRule="exact"/>
              <w:jc w:val="left"/>
              <w:rPr>
                <w:rFonts w:ascii="方正书宋_GBK" w:eastAsia="方正书宋_GBK"/>
              </w:rPr>
            </w:pPr>
            <w:r>
              <w:rPr>
                <w:rFonts w:ascii="方正书宋_GBK" w:eastAsia="方正书宋_GBK"/>
              </w:rPr>
              <w:t>2、对完成支出进度恢复经费，对不能支付的经费及时上交。</w:t>
            </w:r>
          </w:p>
        </w:tc>
      </w:tr>
    </w:tbl>
    <w:p>
      <w:pPr>
        <w:spacing w:line="14" w:lineRule="exact"/>
        <w:ind w:firstLine="420" w:firstLineChars="200"/>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经费恢复情况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年末绩效挂钩恢复经费所占百分比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绩效扣款带来的方便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因为绩效扣款使我单位达到更好的支出进度所占百分比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绩效挂钩经费对实施的服务对象的满意度。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2020年，我部门安排政府采购预算249.52万元，具体内容见下表：</w:t>
      </w: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520保定市徐水区城区办事处</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城区办（机关）小计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249.52</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249.52</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25.69</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城区办老旧小区物业服务项目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249.22</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249.22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249.22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249.22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32.65</w:t>
      </w:r>
      <w:r>
        <w:rPr>
          <w:rFonts w:hint="eastAsia" w:ascii="仿宋" w:hAnsi="仿宋" w:eastAsia="仿宋"/>
          <w:sz w:val="32"/>
          <w:szCs w:val="32"/>
        </w:rPr>
        <w:t>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232.65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217</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225.1</w:t>
            </w:r>
          </w:p>
        </w:tc>
      </w:tr>
    </w:tbl>
    <w:p>
      <w:pPr>
        <w:spacing w:line="360" w:lineRule="auto"/>
        <w:rPr>
          <w:rFonts w:ascii="黑体" w:hAnsi="黑体" w:eastAsia="黑体" w:cs="Times New Roman"/>
          <w:sz w:val="32"/>
          <w:szCs w:val="32"/>
        </w:rPr>
      </w:pPr>
    </w:p>
    <w:p>
      <w:pPr>
        <w:widowControl/>
        <w:jc w:val="left"/>
        <w:rPr>
          <w:rFonts w:ascii="方正小标宋_GBK" w:eastAsia="方正小标宋_GBK"/>
          <w:sz w:val="44"/>
        </w:rPr>
      </w:pPr>
      <w:r>
        <w:rPr>
          <w:rFonts w:ascii="方正小标宋_GBK" w:eastAsia="方正小标宋_GBK"/>
          <w:sz w:val="44"/>
        </w:rPr>
        <w:br w:type="page"/>
      </w: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6908401"/>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NGY2NjllZGZmZDI5NzgyZjAxYjdlZTljYmMzNmUifQ=="/>
  </w:docVars>
  <w:rsids>
    <w:rsidRoot w:val="00055F1F"/>
    <w:rsid w:val="00013B8A"/>
    <w:rsid w:val="00044FBC"/>
    <w:rsid w:val="00055F1F"/>
    <w:rsid w:val="000577EF"/>
    <w:rsid w:val="00057F18"/>
    <w:rsid w:val="00094029"/>
    <w:rsid w:val="000A445D"/>
    <w:rsid w:val="000C178B"/>
    <w:rsid w:val="00131DEC"/>
    <w:rsid w:val="00136AB3"/>
    <w:rsid w:val="001462BD"/>
    <w:rsid w:val="00152380"/>
    <w:rsid w:val="00160AE5"/>
    <w:rsid w:val="001638BE"/>
    <w:rsid w:val="00172C7A"/>
    <w:rsid w:val="00181777"/>
    <w:rsid w:val="001B4688"/>
    <w:rsid w:val="001B6235"/>
    <w:rsid w:val="001F4875"/>
    <w:rsid w:val="00212335"/>
    <w:rsid w:val="002918C6"/>
    <w:rsid w:val="00296524"/>
    <w:rsid w:val="002D065F"/>
    <w:rsid w:val="002E01F6"/>
    <w:rsid w:val="002F1ACB"/>
    <w:rsid w:val="002F530F"/>
    <w:rsid w:val="00305E97"/>
    <w:rsid w:val="00310532"/>
    <w:rsid w:val="00325358"/>
    <w:rsid w:val="0032782B"/>
    <w:rsid w:val="00340B3D"/>
    <w:rsid w:val="0034253A"/>
    <w:rsid w:val="003607D5"/>
    <w:rsid w:val="00367A30"/>
    <w:rsid w:val="003A06D2"/>
    <w:rsid w:val="003A6366"/>
    <w:rsid w:val="003C2317"/>
    <w:rsid w:val="003C442E"/>
    <w:rsid w:val="003D1092"/>
    <w:rsid w:val="003D37CD"/>
    <w:rsid w:val="003E5531"/>
    <w:rsid w:val="003E6AF3"/>
    <w:rsid w:val="0040243C"/>
    <w:rsid w:val="00406BD1"/>
    <w:rsid w:val="00416F08"/>
    <w:rsid w:val="00426C19"/>
    <w:rsid w:val="00450FD9"/>
    <w:rsid w:val="00453CE0"/>
    <w:rsid w:val="00470736"/>
    <w:rsid w:val="00470BBB"/>
    <w:rsid w:val="0048611E"/>
    <w:rsid w:val="004B6929"/>
    <w:rsid w:val="004E2F43"/>
    <w:rsid w:val="004E3572"/>
    <w:rsid w:val="004F3C52"/>
    <w:rsid w:val="00506C23"/>
    <w:rsid w:val="00510A1E"/>
    <w:rsid w:val="005158E2"/>
    <w:rsid w:val="00524204"/>
    <w:rsid w:val="00550049"/>
    <w:rsid w:val="00570142"/>
    <w:rsid w:val="00586C35"/>
    <w:rsid w:val="005B1B6F"/>
    <w:rsid w:val="005B6CCB"/>
    <w:rsid w:val="005C54AA"/>
    <w:rsid w:val="005C7B89"/>
    <w:rsid w:val="006217B9"/>
    <w:rsid w:val="0062788A"/>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9A7441"/>
    <w:rsid w:val="00A16957"/>
    <w:rsid w:val="00A6155C"/>
    <w:rsid w:val="00A705A9"/>
    <w:rsid w:val="00A8079E"/>
    <w:rsid w:val="00A90328"/>
    <w:rsid w:val="00A92D66"/>
    <w:rsid w:val="00AA4262"/>
    <w:rsid w:val="00AB5A90"/>
    <w:rsid w:val="00AB7449"/>
    <w:rsid w:val="00AE4AA5"/>
    <w:rsid w:val="00AE7FA9"/>
    <w:rsid w:val="00B147EB"/>
    <w:rsid w:val="00B22155"/>
    <w:rsid w:val="00B30BD6"/>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3D51"/>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05422869"/>
    <w:rsid w:val="18A5753B"/>
    <w:rsid w:val="295B64BF"/>
    <w:rsid w:val="602A2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49F21-041E-48B7-9151-11D8B9B177CF}">
  <ds:schemaRefs/>
</ds:datastoreItem>
</file>

<file path=docProps/app.xml><?xml version="1.0" encoding="utf-8"?>
<Properties xmlns="http://schemas.openxmlformats.org/officeDocument/2006/extended-properties" xmlns:vt="http://schemas.openxmlformats.org/officeDocument/2006/docPropsVTypes">
  <Template>Normal</Template>
  <Pages>26</Pages>
  <Words>1737</Words>
  <Characters>9903</Characters>
  <Lines>82</Lines>
  <Paragraphs>23</Paragraphs>
  <TotalTime>0</TotalTime>
  <ScaleCrop>false</ScaleCrop>
  <LinksUpToDate>false</LinksUpToDate>
  <CharactersWithSpaces>11617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2024-03-14T00:36:24Z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C2A244DF28D64C059E158946A9034BE2_13</vt:lpwstr>
  </property>
</Properties>
</file>