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第一部分 总工会部门</w:t>
      </w:r>
      <w:r>
        <w:rPr>
          <w:rFonts w:ascii="仿宋" w:hAnsi="仿宋" w:eastAsia="仿宋"/>
          <w:b/>
          <w:sz w:val="44"/>
          <w:szCs w:val="44"/>
        </w:rPr>
        <w:t>概况</w:t>
      </w:r>
    </w:p>
    <w:p>
      <w:pPr>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一</w:t>
      </w:r>
      <w:r>
        <w:rPr>
          <w:rFonts w:ascii="仿宋" w:hAnsi="仿宋" w:eastAsia="仿宋"/>
          <w:snapToGrid w:val="0"/>
          <w:kern w:val="0"/>
          <w:sz w:val="28"/>
          <w:szCs w:val="28"/>
        </w:rPr>
        <w:t>、部门职责</w:t>
      </w:r>
    </w:p>
    <w:p>
      <w:pPr>
        <w:pStyle w:val="4"/>
        <w:spacing w:before="0" w:beforeAutospacing="0" w:after="0" w:afterAutospacing="0"/>
        <w:ind w:firstLine="480"/>
        <w:rPr>
          <w:rFonts w:ascii="仿宋" w:hAnsi="仿宋" w:eastAsia="仿宋"/>
          <w:sz w:val="28"/>
          <w:szCs w:val="28"/>
        </w:rPr>
      </w:pPr>
      <w:r>
        <w:rPr>
          <w:rFonts w:hint="eastAsia" w:ascii="仿宋" w:hAnsi="仿宋" w:eastAsia="仿宋"/>
          <w:sz w:val="28"/>
          <w:szCs w:val="28"/>
        </w:rPr>
        <w:t>（一）根据党的路线、方针、政策，围绕党的中心任务和党的工运方针，确定全区工会工作的指导方针和任务，指导全区工会工作;负责工运理论、政策的研究。</w:t>
      </w:r>
    </w:p>
    <w:p>
      <w:pPr>
        <w:pStyle w:val="4"/>
        <w:spacing w:before="0" w:beforeAutospacing="0" w:after="0" w:afterAutospacing="0"/>
        <w:ind w:firstLine="480"/>
        <w:rPr>
          <w:rFonts w:ascii="仿宋" w:hAnsi="仿宋" w:eastAsia="仿宋"/>
          <w:sz w:val="28"/>
          <w:szCs w:val="28"/>
        </w:rPr>
      </w:pPr>
      <w:r>
        <w:rPr>
          <w:rFonts w:hint="eastAsia" w:ascii="仿宋" w:hAnsi="仿宋" w:eastAsia="仿宋"/>
          <w:sz w:val="28"/>
          <w:szCs w:val="28"/>
        </w:rPr>
        <w:t>（二）坚定不移地贯彻党的全心全意依靠工人阶级的方针，依照工会法律和工会章程，突出强化工会的维护职能，组织、指导辖区各级工会履行工会的维护、建设、参与、教育等社会职能;贯彻执行中国工会的决定和区工会代表大会的决议，开展工会各项业务工作。</w:t>
      </w:r>
    </w:p>
    <w:p>
      <w:pPr>
        <w:pStyle w:val="4"/>
        <w:spacing w:before="0" w:beforeAutospacing="0" w:after="0" w:afterAutospacing="0"/>
        <w:ind w:firstLine="480"/>
        <w:rPr>
          <w:rFonts w:ascii="仿宋" w:hAnsi="仿宋" w:eastAsia="仿宋"/>
          <w:sz w:val="28"/>
          <w:szCs w:val="28"/>
        </w:rPr>
      </w:pPr>
      <w:r>
        <w:rPr>
          <w:rFonts w:hint="eastAsia" w:ascii="仿宋" w:hAnsi="仿宋" w:eastAsia="仿宋"/>
          <w:sz w:val="28"/>
          <w:szCs w:val="28"/>
        </w:rPr>
        <w:t>（ 三）对有关职工利益的重大问题进行调查研究，向区委、区人民政府以及上级工会反映本区职工群众的愿望和要求，并提出意见、建议;根据基层工会和下级工会的要求，与有关方面协商解决有关问题;参与涉及本区职工切身利益的有关政策、措施和制度的制定。</w:t>
      </w:r>
    </w:p>
    <w:p>
      <w:pPr>
        <w:pStyle w:val="4"/>
        <w:spacing w:before="0" w:beforeAutospacing="0" w:after="0" w:afterAutospacing="0"/>
        <w:ind w:firstLine="480"/>
        <w:rPr>
          <w:rFonts w:ascii="仿宋" w:hAnsi="仿宋" w:eastAsia="仿宋"/>
          <w:sz w:val="28"/>
          <w:szCs w:val="28"/>
        </w:rPr>
      </w:pPr>
      <w:r>
        <w:rPr>
          <w:rFonts w:hint="eastAsia" w:ascii="仿宋" w:hAnsi="仿宋" w:eastAsia="仿宋"/>
          <w:sz w:val="28"/>
          <w:szCs w:val="28"/>
        </w:rPr>
        <w:t>（四）指导本区各级工会加强自身建设和改革;支持、帮助本区新建企业、社会组织组建工会;监督、检查《中华人民共和国工会法》</w:t>
      </w:r>
      <w:bookmarkStart w:id="0" w:name="_GoBack"/>
      <w:bookmarkEnd w:id="0"/>
      <w:r>
        <w:rPr>
          <w:rFonts w:hint="eastAsia" w:ascii="仿宋" w:hAnsi="仿宋" w:eastAsia="仿宋"/>
          <w:sz w:val="28"/>
          <w:szCs w:val="28"/>
        </w:rPr>
        <w:t>、《劳动法》、《中国工会章程》的贯彻执行;研究制定本区工会的各项组织制度和民-主制度。</w:t>
      </w:r>
    </w:p>
    <w:p>
      <w:pPr>
        <w:pStyle w:val="4"/>
        <w:spacing w:before="0" w:beforeAutospacing="0" w:after="0" w:afterAutospacing="0"/>
        <w:ind w:firstLine="480"/>
        <w:rPr>
          <w:rFonts w:ascii="仿宋" w:hAnsi="仿宋" w:eastAsia="仿宋"/>
          <w:sz w:val="28"/>
          <w:szCs w:val="28"/>
        </w:rPr>
      </w:pPr>
      <w:r>
        <w:rPr>
          <w:rFonts w:hint="eastAsia" w:ascii="仿宋" w:hAnsi="仿宋" w:eastAsia="仿宋"/>
          <w:sz w:val="28"/>
          <w:szCs w:val="28"/>
        </w:rPr>
        <w:t>（五）研究制定本区工会干部的管理制度和培训规划;负责本区大中型企事业及行业工会领导干部的培训工作。</w:t>
      </w:r>
    </w:p>
    <w:p>
      <w:pPr>
        <w:pStyle w:val="4"/>
        <w:spacing w:before="0" w:beforeAutospacing="0" w:after="0" w:afterAutospacing="0"/>
        <w:ind w:firstLine="480"/>
        <w:rPr>
          <w:rFonts w:ascii="仿宋" w:hAnsi="仿宋" w:eastAsia="仿宋"/>
          <w:sz w:val="28"/>
          <w:szCs w:val="28"/>
        </w:rPr>
      </w:pPr>
      <w:r>
        <w:rPr>
          <w:rFonts w:hint="eastAsia" w:ascii="仿宋" w:hAnsi="仿宋" w:eastAsia="仿宋"/>
          <w:sz w:val="28"/>
          <w:szCs w:val="28"/>
        </w:rPr>
        <w:t>（六）研究本区职工在劳动中的</w:t>
      </w:r>
      <w:r>
        <w:fldChar w:fldCharType="begin"/>
      </w:r>
      <w:r>
        <w:instrText xml:space="preserve"> HYPERLINK "http://www.oh100.com/zuowen/anquan/" \t "_blank" </w:instrText>
      </w:r>
      <w:r>
        <w:fldChar w:fldCharType="separate"/>
      </w:r>
      <w:r>
        <w:rPr>
          <w:rStyle w:val="7"/>
          <w:rFonts w:hint="eastAsia" w:ascii="仿宋" w:hAnsi="仿宋" w:eastAsia="仿宋"/>
          <w:sz w:val="28"/>
          <w:szCs w:val="28"/>
        </w:rPr>
        <w:t>安全</w:t>
      </w:r>
      <w:r>
        <w:rPr>
          <w:rStyle w:val="7"/>
          <w:rFonts w:hint="eastAsia" w:ascii="仿宋" w:hAnsi="仿宋" w:eastAsia="仿宋"/>
          <w:sz w:val="28"/>
          <w:szCs w:val="28"/>
        </w:rPr>
        <w:fldChar w:fldCharType="end"/>
      </w:r>
      <w:r>
        <w:rPr>
          <w:rFonts w:hint="eastAsia" w:ascii="仿宋" w:hAnsi="仿宋" w:eastAsia="仿宋"/>
          <w:sz w:val="28"/>
          <w:szCs w:val="28"/>
        </w:rPr>
        <w:t>健康和劳动保护工作状况，发挥监督、指导和服务作用;开展班组合理化建议和技术操作竞赛。</w:t>
      </w:r>
    </w:p>
    <w:p>
      <w:pPr>
        <w:pStyle w:val="4"/>
        <w:spacing w:before="0" w:beforeAutospacing="0" w:after="0" w:afterAutospacing="0"/>
        <w:ind w:firstLine="480"/>
        <w:rPr>
          <w:rFonts w:ascii="仿宋" w:hAnsi="仿宋" w:eastAsia="仿宋"/>
          <w:sz w:val="28"/>
          <w:szCs w:val="28"/>
        </w:rPr>
      </w:pPr>
      <w:r>
        <w:rPr>
          <w:rFonts w:hint="eastAsia" w:ascii="仿宋" w:hAnsi="仿宋" w:eastAsia="仿宋"/>
          <w:sz w:val="28"/>
          <w:szCs w:val="28"/>
        </w:rPr>
        <w:t>（七）协助区人民政府做好劳动模范的推荐、评选工作;负责徐水区劳动模范的管理工作。</w:t>
      </w:r>
    </w:p>
    <w:p>
      <w:pPr>
        <w:pStyle w:val="4"/>
        <w:spacing w:before="0" w:beforeAutospacing="0" w:after="0" w:afterAutospacing="0"/>
        <w:ind w:firstLine="480"/>
        <w:rPr>
          <w:rFonts w:ascii="仿宋" w:hAnsi="仿宋" w:eastAsia="仿宋"/>
          <w:sz w:val="28"/>
          <w:szCs w:val="28"/>
        </w:rPr>
      </w:pPr>
      <w:r>
        <w:rPr>
          <w:rFonts w:hint="eastAsia" w:ascii="仿宋" w:hAnsi="仿宋" w:eastAsia="仿宋"/>
          <w:sz w:val="28"/>
          <w:szCs w:val="28"/>
        </w:rPr>
        <w:t>（八）负责本级工会经费的管理、使用和审计工作。</w:t>
      </w:r>
    </w:p>
    <w:p>
      <w:pPr>
        <w:pStyle w:val="4"/>
        <w:spacing w:before="0" w:beforeAutospacing="0" w:after="0" w:afterAutospacing="0"/>
        <w:ind w:firstLine="480"/>
        <w:rPr>
          <w:rFonts w:ascii="仿宋" w:hAnsi="仿宋" w:eastAsia="仿宋"/>
          <w:sz w:val="28"/>
          <w:szCs w:val="28"/>
        </w:rPr>
      </w:pPr>
      <w:r>
        <w:rPr>
          <w:rFonts w:hint="eastAsia" w:ascii="仿宋" w:hAnsi="仿宋" w:eastAsia="仿宋"/>
          <w:sz w:val="28"/>
          <w:szCs w:val="28"/>
        </w:rPr>
        <w:t>（九）承担区委、区人民政府交办的</w:t>
      </w:r>
      <w:r>
        <w:fldChar w:fldCharType="begin"/>
      </w:r>
      <w:r>
        <w:instrText xml:space="preserve"> HYPERLINK "http://www.oh100.com/qita/" \t "_blank" </w:instrText>
      </w:r>
      <w:r>
        <w:fldChar w:fldCharType="separate"/>
      </w:r>
      <w:r>
        <w:rPr>
          <w:rStyle w:val="7"/>
          <w:rFonts w:hint="eastAsia" w:ascii="仿宋" w:hAnsi="仿宋" w:eastAsia="仿宋"/>
          <w:sz w:val="28"/>
          <w:szCs w:val="28"/>
        </w:rPr>
        <w:t>其他</w:t>
      </w:r>
      <w:r>
        <w:rPr>
          <w:rStyle w:val="7"/>
          <w:rFonts w:hint="eastAsia" w:ascii="仿宋" w:hAnsi="仿宋" w:eastAsia="仿宋"/>
          <w:sz w:val="28"/>
          <w:szCs w:val="28"/>
        </w:rPr>
        <w:fldChar w:fldCharType="end"/>
      </w:r>
      <w:r>
        <w:rPr>
          <w:rFonts w:hint="eastAsia" w:ascii="仿宋" w:hAnsi="仿宋" w:eastAsia="仿宋"/>
          <w:sz w:val="28"/>
          <w:szCs w:val="28"/>
        </w:rPr>
        <w:t>事项。</w:t>
      </w:r>
    </w:p>
    <w:p>
      <w:pPr>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二</w:t>
      </w:r>
      <w:r>
        <w:rPr>
          <w:rFonts w:ascii="仿宋" w:hAnsi="仿宋" w:eastAsia="仿宋"/>
          <w:snapToGrid w:val="0"/>
          <w:kern w:val="0"/>
          <w:sz w:val="28"/>
          <w:szCs w:val="28"/>
        </w:rPr>
        <w:t>、部门决算单位构成</w:t>
      </w:r>
    </w:p>
    <w:p>
      <w:pPr>
        <w:ind w:firstLine="560" w:firstLineChars="200"/>
        <w:jc w:val="left"/>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.本部门</w:t>
      </w:r>
      <w:r>
        <w:rPr>
          <w:rFonts w:ascii="仿宋" w:hAnsi="仿宋" w:eastAsia="仿宋" w:cs="Times New Roman"/>
          <w:sz w:val="28"/>
          <w:szCs w:val="28"/>
        </w:rPr>
        <w:t>内设机构</w:t>
      </w:r>
      <w:r>
        <w:rPr>
          <w:rFonts w:hint="eastAsia" w:ascii="仿宋" w:hAnsi="仿宋" w:eastAsia="仿宋" w:cs="Times New Roman"/>
          <w:sz w:val="28"/>
          <w:szCs w:val="28"/>
        </w:rPr>
        <w:t xml:space="preserve"> 1 个：综合股  </w:t>
      </w:r>
    </w:p>
    <w:p>
      <w:pPr>
        <w:ind w:firstLine="560" w:firstLineChars="200"/>
        <w:jc w:val="left"/>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w:t>
      </w:r>
      <w:r>
        <w:rPr>
          <w:rFonts w:ascii="仿宋" w:hAnsi="仿宋" w:eastAsia="仿宋" w:cs="Times New Roman"/>
          <w:sz w:val="28"/>
          <w:szCs w:val="28"/>
        </w:rPr>
        <w:t>下属事业单位</w:t>
      </w:r>
      <w:r>
        <w:rPr>
          <w:rFonts w:hint="eastAsia" w:ascii="仿宋" w:hAnsi="仿宋" w:eastAsia="仿宋" w:cs="Times New Roman"/>
          <w:sz w:val="28"/>
          <w:szCs w:val="28"/>
        </w:rPr>
        <w:t xml:space="preserve"> 无。</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3.我</w:t>
      </w:r>
      <w:r>
        <w:rPr>
          <w:rFonts w:ascii="仿宋" w:hAnsi="仿宋" w:eastAsia="仿宋" w:cs="Times New Roman"/>
          <w:sz w:val="28"/>
          <w:szCs w:val="28"/>
        </w:rPr>
        <w:t>部门独立核算</w:t>
      </w:r>
      <w:r>
        <w:rPr>
          <w:rFonts w:hint="eastAsia" w:ascii="仿宋" w:hAnsi="仿宋" w:eastAsia="仿宋" w:cs="Times New Roman"/>
          <w:sz w:val="28"/>
          <w:szCs w:val="28"/>
        </w:rPr>
        <w:t>机构</w:t>
      </w:r>
      <w:r>
        <w:rPr>
          <w:rFonts w:ascii="仿宋" w:hAnsi="仿宋" w:eastAsia="仿宋" w:cs="Times New Roman"/>
          <w:sz w:val="28"/>
          <w:szCs w:val="28"/>
        </w:rPr>
        <w:t xml:space="preserve">  </w:t>
      </w:r>
      <w:r>
        <w:rPr>
          <w:rFonts w:hint="eastAsia" w:ascii="仿宋" w:hAnsi="仿宋" w:eastAsia="仿宋" w:cs="Times New Roman"/>
          <w:sz w:val="28"/>
          <w:szCs w:val="28"/>
        </w:rPr>
        <w:t>1</w:t>
      </w:r>
      <w:r>
        <w:rPr>
          <w:rFonts w:ascii="仿宋" w:hAnsi="仿宋" w:eastAsia="仿宋" w:cs="Times New Roman"/>
          <w:sz w:val="28"/>
          <w:szCs w:val="28"/>
        </w:rPr>
        <w:t xml:space="preserve"> </w:t>
      </w:r>
      <w:r>
        <w:rPr>
          <w:rFonts w:hint="eastAsia" w:ascii="仿宋" w:hAnsi="仿宋" w:eastAsia="仿宋" w:cs="Times New Roman"/>
          <w:sz w:val="28"/>
          <w:szCs w:val="28"/>
        </w:rPr>
        <w:t>个</w:t>
      </w:r>
      <w:r>
        <w:rPr>
          <w:rFonts w:ascii="仿宋" w:hAnsi="仿宋" w:eastAsia="仿宋" w:cs="Times New Roman"/>
          <w:sz w:val="28"/>
          <w:szCs w:val="28"/>
        </w:rPr>
        <w:t>，年末</w:t>
      </w:r>
      <w:r>
        <w:rPr>
          <w:rFonts w:hint="eastAsia" w:ascii="仿宋" w:hAnsi="仿宋" w:eastAsia="仿宋" w:cs="Times New Roman"/>
          <w:sz w:val="28"/>
          <w:szCs w:val="28"/>
        </w:rPr>
        <w:t>实</w:t>
      </w:r>
      <w:r>
        <w:rPr>
          <w:rFonts w:ascii="仿宋" w:hAnsi="仿宋" w:eastAsia="仿宋" w:cs="Times New Roman"/>
          <w:sz w:val="28"/>
          <w:szCs w:val="28"/>
        </w:rPr>
        <w:t>有人数</w:t>
      </w:r>
      <w:r>
        <w:rPr>
          <w:rFonts w:hint="eastAsia" w:ascii="仿宋" w:hAnsi="仿宋" w:eastAsia="仿宋" w:cs="Times New Roman"/>
          <w:sz w:val="28"/>
          <w:szCs w:val="28"/>
        </w:rPr>
        <w:t>14人</w:t>
      </w:r>
      <w:r>
        <w:rPr>
          <w:rFonts w:ascii="仿宋" w:hAnsi="仿宋" w:eastAsia="仿宋" w:cs="Times New Roman"/>
          <w:sz w:val="28"/>
          <w:szCs w:val="28"/>
        </w:rPr>
        <w:t>，</w:t>
      </w:r>
      <w:r>
        <w:rPr>
          <w:rFonts w:hint="eastAsia" w:ascii="仿宋" w:hAnsi="仿宋" w:eastAsia="仿宋" w:cs="Times New Roman"/>
          <w:sz w:val="28"/>
          <w:szCs w:val="28"/>
        </w:rPr>
        <w:t>其中</w:t>
      </w:r>
      <w:r>
        <w:rPr>
          <w:rFonts w:ascii="仿宋" w:hAnsi="仿宋" w:eastAsia="仿宋" w:cs="Times New Roman"/>
          <w:sz w:val="28"/>
          <w:szCs w:val="28"/>
        </w:rPr>
        <w:t>在职人员</w:t>
      </w:r>
      <w:r>
        <w:rPr>
          <w:rFonts w:hint="eastAsia" w:ascii="仿宋" w:hAnsi="仿宋" w:eastAsia="仿宋" w:cs="Times New Roman"/>
          <w:sz w:val="28"/>
          <w:szCs w:val="28"/>
        </w:rPr>
        <w:t>5人</w:t>
      </w:r>
      <w:r>
        <w:rPr>
          <w:rFonts w:ascii="仿宋" w:hAnsi="仿宋" w:eastAsia="仿宋" w:cs="Times New Roman"/>
          <w:sz w:val="28"/>
          <w:szCs w:val="28"/>
        </w:rPr>
        <w:t xml:space="preserve">，离休人员  </w:t>
      </w:r>
      <w:r>
        <w:rPr>
          <w:rFonts w:hint="eastAsia" w:ascii="仿宋" w:hAnsi="仿宋" w:eastAsia="仿宋" w:cs="Times New Roman"/>
          <w:sz w:val="28"/>
          <w:szCs w:val="28"/>
        </w:rPr>
        <w:t>0</w:t>
      </w:r>
      <w:r>
        <w:rPr>
          <w:rFonts w:ascii="仿宋" w:hAnsi="仿宋" w:eastAsia="仿宋" w:cs="Times New Roman"/>
          <w:sz w:val="28"/>
          <w:szCs w:val="28"/>
        </w:rPr>
        <w:t xml:space="preserve"> </w:t>
      </w:r>
      <w:r>
        <w:rPr>
          <w:rFonts w:hint="eastAsia" w:ascii="仿宋" w:hAnsi="仿宋" w:eastAsia="仿宋" w:cs="Times New Roman"/>
          <w:sz w:val="28"/>
          <w:szCs w:val="28"/>
        </w:rPr>
        <w:t>人</w:t>
      </w:r>
      <w:r>
        <w:rPr>
          <w:rFonts w:ascii="仿宋" w:hAnsi="仿宋" w:eastAsia="仿宋" w:cs="Times New Roman"/>
          <w:sz w:val="28"/>
          <w:szCs w:val="28"/>
        </w:rPr>
        <w:t>，退休人员</w:t>
      </w:r>
      <w:r>
        <w:rPr>
          <w:rFonts w:hint="eastAsia" w:ascii="仿宋" w:hAnsi="仿宋" w:eastAsia="仿宋" w:cs="Times New Roman"/>
          <w:sz w:val="28"/>
          <w:szCs w:val="28"/>
        </w:rPr>
        <w:t>9</w:t>
      </w:r>
      <w:r>
        <w:rPr>
          <w:rFonts w:ascii="仿宋" w:hAnsi="仿宋" w:eastAsia="仿宋" w:cs="Times New Roman"/>
          <w:sz w:val="28"/>
          <w:szCs w:val="28"/>
        </w:rPr>
        <w:t xml:space="preserve"> </w:t>
      </w:r>
      <w:r>
        <w:rPr>
          <w:rFonts w:hint="eastAsia" w:ascii="仿宋" w:hAnsi="仿宋" w:eastAsia="仿宋" w:cs="Times New Roman"/>
          <w:sz w:val="28"/>
          <w:szCs w:val="28"/>
        </w:rPr>
        <w:t>人</w:t>
      </w:r>
      <w:r>
        <w:rPr>
          <w:rFonts w:ascii="仿宋" w:hAnsi="仿宋" w:eastAsia="仿宋" w:cs="Times New Roman"/>
          <w:sz w:val="28"/>
          <w:szCs w:val="28"/>
        </w:rPr>
        <w:t>。</w:t>
      </w:r>
    </w:p>
    <w:p>
      <w:pPr>
        <w:jc w:val="center"/>
        <w:rPr>
          <w:rFonts w:ascii="仿宋" w:hAnsi="仿宋" w:eastAsia="仿宋"/>
          <w:sz w:val="32"/>
          <w:szCs w:val="32"/>
        </w:rPr>
      </w:pPr>
    </w:p>
    <w:p>
      <w:pPr>
        <w:jc w:val="center"/>
        <w:rPr>
          <w:rFonts w:ascii="仿宋" w:hAnsi="仿宋" w:eastAsia="仿宋"/>
          <w:b/>
          <w:sz w:val="44"/>
          <w:szCs w:val="44"/>
        </w:rPr>
      </w:pPr>
      <w:r>
        <w:rPr>
          <w:rFonts w:hint="eastAsia" w:ascii="仿宋" w:hAnsi="仿宋" w:eastAsia="仿宋"/>
          <w:b/>
          <w:sz w:val="44"/>
          <w:szCs w:val="44"/>
        </w:rPr>
        <w:t>第二部分  总工会部门201</w:t>
      </w:r>
      <w:r>
        <w:rPr>
          <w:rFonts w:ascii="仿宋" w:hAnsi="仿宋" w:eastAsia="仿宋"/>
          <w:b/>
          <w:sz w:val="44"/>
          <w:szCs w:val="44"/>
        </w:rPr>
        <w:t>7</w:t>
      </w:r>
      <w:r>
        <w:rPr>
          <w:rFonts w:hint="eastAsia" w:ascii="仿宋" w:hAnsi="仿宋" w:eastAsia="仿宋"/>
          <w:b/>
          <w:sz w:val="44"/>
          <w:szCs w:val="44"/>
        </w:rPr>
        <w:t>年</w:t>
      </w:r>
      <w:r>
        <w:rPr>
          <w:rFonts w:ascii="仿宋" w:hAnsi="仿宋" w:eastAsia="仿宋"/>
          <w:b/>
          <w:sz w:val="44"/>
          <w:szCs w:val="44"/>
        </w:rPr>
        <w:t>部门决算</w:t>
      </w:r>
    </w:p>
    <w:p>
      <w:pPr>
        <w:jc w:val="center"/>
        <w:rPr>
          <w:rFonts w:ascii="仿宋" w:hAnsi="仿宋" w:eastAsia="仿宋"/>
          <w:b/>
          <w:sz w:val="44"/>
          <w:szCs w:val="44"/>
        </w:rPr>
      </w:pPr>
      <w:r>
        <w:rPr>
          <w:rFonts w:hint="eastAsia" w:ascii="仿宋" w:hAnsi="仿宋" w:eastAsia="仿宋"/>
          <w:b/>
          <w:sz w:val="44"/>
          <w:szCs w:val="44"/>
        </w:rPr>
        <w:t xml:space="preserve">       </w:t>
      </w:r>
      <w:r>
        <w:rPr>
          <w:rFonts w:ascii="仿宋" w:hAnsi="仿宋" w:eastAsia="仿宋"/>
          <w:b/>
          <w:sz w:val="44"/>
          <w:szCs w:val="44"/>
        </w:rPr>
        <w:t>情况说明</w:t>
      </w:r>
    </w:p>
    <w:p>
      <w:pPr>
        <w:adjustRightInd w:val="0"/>
        <w:snapToGrid w:val="0"/>
        <w:spacing w:line="60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一、</w:t>
      </w:r>
      <w:r>
        <w:rPr>
          <w:rFonts w:ascii="仿宋" w:hAnsi="仿宋" w:eastAsia="仿宋"/>
          <w:snapToGrid w:val="0"/>
          <w:kern w:val="0"/>
          <w:sz w:val="28"/>
          <w:szCs w:val="28"/>
        </w:rPr>
        <w:t>收入支出决算总体情况说明</w:t>
      </w:r>
    </w:p>
    <w:p>
      <w:pPr>
        <w:tabs>
          <w:tab w:val="left" w:pos="916"/>
        </w:tabs>
        <w:spacing w:line="520" w:lineRule="exact"/>
        <w:ind w:firstLine="560" w:firstLineChars="200"/>
        <w:jc w:val="left"/>
        <w:rPr>
          <w:rFonts w:ascii="仿宋" w:hAnsi="仿宋" w:eastAsia="仿宋"/>
          <w:sz w:val="28"/>
          <w:szCs w:val="28"/>
        </w:rPr>
      </w:pPr>
      <w:r>
        <w:rPr>
          <w:rFonts w:hint="eastAsia" w:ascii="仿宋" w:hAnsi="仿宋" w:eastAsia="仿宋"/>
          <w:snapToGrid w:val="0"/>
          <w:kern w:val="0"/>
          <w:sz w:val="28"/>
          <w:szCs w:val="28"/>
        </w:rPr>
        <w:t>本</w:t>
      </w:r>
      <w:r>
        <w:rPr>
          <w:rFonts w:hint="eastAsia" w:ascii="仿宋" w:hAnsi="仿宋" w:eastAsia="仿宋" w:cs="Times New Roman"/>
          <w:sz w:val="28"/>
          <w:szCs w:val="28"/>
        </w:rPr>
        <w:t>部门201</w:t>
      </w:r>
      <w:r>
        <w:rPr>
          <w:rFonts w:ascii="仿宋" w:hAnsi="仿宋" w:eastAsia="仿宋" w:cs="Times New Roman"/>
          <w:sz w:val="28"/>
          <w:szCs w:val="28"/>
        </w:rPr>
        <w:t>7</w:t>
      </w:r>
      <w:r>
        <w:rPr>
          <w:rFonts w:hint="eastAsia" w:ascii="仿宋" w:hAnsi="仿宋" w:eastAsia="仿宋" w:cs="Times New Roman"/>
          <w:sz w:val="28"/>
          <w:szCs w:val="28"/>
        </w:rPr>
        <w:t>年本</w:t>
      </w:r>
      <w:r>
        <w:rPr>
          <w:rFonts w:ascii="仿宋" w:hAnsi="仿宋" w:eastAsia="仿宋" w:cs="Times New Roman"/>
          <w:sz w:val="28"/>
          <w:szCs w:val="28"/>
        </w:rPr>
        <w:t>年收入总计</w:t>
      </w:r>
      <w:r>
        <w:rPr>
          <w:rFonts w:hint="eastAsia" w:ascii="仿宋" w:hAnsi="仿宋" w:eastAsia="仿宋" w:cs="Times New Roman"/>
          <w:sz w:val="28"/>
          <w:szCs w:val="28"/>
        </w:rPr>
        <w:t>162.81万</w:t>
      </w:r>
      <w:r>
        <w:rPr>
          <w:rFonts w:ascii="仿宋" w:hAnsi="仿宋" w:eastAsia="仿宋" w:cs="Times New Roman"/>
          <w:sz w:val="28"/>
          <w:szCs w:val="28"/>
        </w:rPr>
        <w:t>元，</w:t>
      </w:r>
      <w:r>
        <w:rPr>
          <w:rFonts w:hint="eastAsia" w:ascii="仿宋" w:hAnsi="仿宋" w:eastAsia="仿宋" w:cs="Times New Roman"/>
          <w:sz w:val="28"/>
          <w:szCs w:val="28"/>
        </w:rPr>
        <w:t>较</w:t>
      </w:r>
      <w:r>
        <w:rPr>
          <w:rFonts w:ascii="仿宋" w:hAnsi="仿宋" w:eastAsia="仿宋" w:cs="Times New Roman"/>
          <w:sz w:val="28"/>
          <w:szCs w:val="28"/>
        </w:rPr>
        <w:t>上年增长24.8</w:t>
      </w:r>
      <w:r>
        <w:rPr>
          <w:rFonts w:hint="eastAsia" w:ascii="仿宋" w:hAnsi="仿宋" w:eastAsia="仿宋" w:cs="Times New Roman"/>
          <w:sz w:val="28"/>
          <w:szCs w:val="28"/>
        </w:rPr>
        <w:t xml:space="preserve"> </w:t>
      </w:r>
      <w:r>
        <w:rPr>
          <w:rFonts w:ascii="仿宋" w:hAnsi="仿宋" w:eastAsia="仿宋" w:cs="Times New Roman"/>
          <w:sz w:val="28"/>
          <w:szCs w:val="28"/>
        </w:rPr>
        <w:t>%，增</w:t>
      </w:r>
      <w:r>
        <w:rPr>
          <w:rFonts w:hint="eastAsia" w:ascii="仿宋" w:hAnsi="仿宋" w:eastAsia="仿宋" w:cs="Times New Roman"/>
          <w:sz w:val="28"/>
          <w:szCs w:val="28"/>
        </w:rPr>
        <w:t>收32.36万</w:t>
      </w:r>
      <w:r>
        <w:rPr>
          <w:rFonts w:ascii="仿宋" w:hAnsi="仿宋" w:eastAsia="仿宋" w:cs="Times New Roman"/>
          <w:sz w:val="28"/>
          <w:szCs w:val="28"/>
        </w:rPr>
        <w:t>元</w:t>
      </w:r>
      <w:r>
        <w:rPr>
          <w:rFonts w:hint="eastAsia" w:ascii="仿宋" w:hAnsi="仿宋" w:eastAsia="仿宋" w:cs="Times New Roman"/>
          <w:sz w:val="28"/>
          <w:szCs w:val="28"/>
        </w:rPr>
        <w:t>,原因</w:t>
      </w:r>
      <w:r>
        <w:rPr>
          <w:rFonts w:ascii="仿宋" w:hAnsi="仿宋" w:eastAsia="仿宋" w:cs="Times New Roman"/>
          <w:sz w:val="28"/>
          <w:szCs w:val="28"/>
        </w:rPr>
        <w:t>：</w:t>
      </w:r>
      <w:r>
        <w:rPr>
          <w:rFonts w:hint="eastAsia" w:ascii="仿宋" w:hAnsi="仿宋" w:eastAsia="仿宋"/>
          <w:sz w:val="28"/>
          <w:szCs w:val="28"/>
        </w:rPr>
        <w:t>工</w:t>
      </w:r>
      <w:r>
        <w:rPr>
          <w:rFonts w:ascii="仿宋" w:hAnsi="仿宋" w:eastAsia="仿宋"/>
          <w:sz w:val="28"/>
          <w:szCs w:val="28"/>
        </w:rPr>
        <w:t>资普调</w:t>
      </w:r>
      <w:r>
        <w:rPr>
          <w:rFonts w:hint="eastAsia" w:ascii="仿宋" w:hAnsi="仿宋" w:eastAsia="仿宋"/>
          <w:sz w:val="28"/>
          <w:szCs w:val="28"/>
        </w:rPr>
        <w:t>及困难</w:t>
      </w:r>
      <w:r>
        <w:rPr>
          <w:rFonts w:ascii="仿宋" w:hAnsi="仿宋" w:eastAsia="仿宋"/>
          <w:sz w:val="28"/>
          <w:szCs w:val="28"/>
        </w:rPr>
        <w:t>职工帮扶资金等项目增加</w:t>
      </w:r>
      <w:r>
        <w:rPr>
          <w:rFonts w:ascii="仿宋" w:hAnsi="仿宋" w:eastAsia="仿宋" w:cs="Times New Roman"/>
          <w:sz w:val="28"/>
          <w:szCs w:val="28"/>
        </w:rPr>
        <w:t>；</w:t>
      </w:r>
      <w:r>
        <w:rPr>
          <w:rFonts w:hint="eastAsia" w:ascii="仿宋" w:hAnsi="仿宋" w:eastAsia="仿宋" w:cs="Times New Roman"/>
          <w:sz w:val="28"/>
          <w:szCs w:val="28"/>
        </w:rPr>
        <w:t>本</w:t>
      </w:r>
      <w:r>
        <w:rPr>
          <w:rFonts w:ascii="仿宋" w:hAnsi="仿宋" w:eastAsia="仿宋" w:cs="Times New Roman"/>
          <w:sz w:val="28"/>
          <w:szCs w:val="28"/>
        </w:rPr>
        <w:t>年支出总计</w:t>
      </w:r>
      <w:r>
        <w:rPr>
          <w:rFonts w:hint="eastAsia" w:ascii="仿宋" w:hAnsi="仿宋" w:eastAsia="仿宋" w:cs="Times New Roman"/>
          <w:sz w:val="28"/>
          <w:szCs w:val="28"/>
        </w:rPr>
        <w:t>154.51万</w:t>
      </w:r>
      <w:r>
        <w:rPr>
          <w:rFonts w:ascii="仿宋" w:hAnsi="仿宋" w:eastAsia="仿宋" w:cs="Times New Roman"/>
          <w:sz w:val="28"/>
          <w:szCs w:val="28"/>
        </w:rPr>
        <w:t>元，较上年增长</w:t>
      </w:r>
      <w:r>
        <w:rPr>
          <w:rFonts w:hint="eastAsia" w:ascii="仿宋" w:hAnsi="仿宋" w:eastAsia="仿宋" w:cs="Times New Roman"/>
          <w:sz w:val="28"/>
          <w:szCs w:val="28"/>
        </w:rPr>
        <w:t>9</w:t>
      </w:r>
      <w:r>
        <w:rPr>
          <w:rFonts w:ascii="仿宋" w:hAnsi="仿宋" w:eastAsia="仿宋" w:cs="Times New Roman"/>
          <w:sz w:val="28"/>
          <w:szCs w:val="28"/>
        </w:rPr>
        <w:t>.04%，增支</w:t>
      </w:r>
      <w:r>
        <w:rPr>
          <w:rFonts w:hint="eastAsia" w:ascii="仿宋" w:hAnsi="仿宋" w:eastAsia="仿宋" w:cs="Times New Roman"/>
          <w:sz w:val="28"/>
          <w:szCs w:val="28"/>
        </w:rPr>
        <w:t>12.81万</w:t>
      </w:r>
      <w:r>
        <w:rPr>
          <w:rFonts w:ascii="仿宋" w:hAnsi="仿宋" w:eastAsia="仿宋" w:cs="Times New Roman"/>
          <w:sz w:val="28"/>
          <w:szCs w:val="28"/>
        </w:rPr>
        <w:t>元</w:t>
      </w:r>
      <w:r>
        <w:rPr>
          <w:rFonts w:hint="eastAsia" w:ascii="仿宋" w:hAnsi="仿宋" w:eastAsia="仿宋" w:cs="Times New Roman"/>
          <w:sz w:val="28"/>
          <w:szCs w:val="28"/>
        </w:rPr>
        <w:t>，</w:t>
      </w:r>
      <w:r>
        <w:rPr>
          <w:rFonts w:ascii="仿宋" w:hAnsi="仿宋" w:eastAsia="仿宋" w:cs="Times New Roman"/>
          <w:sz w:val="28"/>
          <w:szCs w:val="28"/>
        </w:rPr>
        <w:t>原因：</w:t>
      </w:r>
      <w:r>
        <w:rPr>
          <w:rFonts w:hint="eastAsia" w:ascii="仿宋" w:hAnsi="仿宋" w:eastAsia="仿宋"/>
          <w:sz w:val="28"/>
          <w:szCs w:val="28"/>
        </w:rPr>
        <w:t>工</w:t>
      </w:r>
      <w:r>
        <w:rPr>
          <w:rFonts w:ascii="仿宋" w:hAnsi="仿宋" w:eastAsia="仿宋"/>
          <w:sz w:val="28"/>
          <w:szCs w:val="28"/>
        </w:rPr>
        <w:t>资普调</w:t>
      </w:r>
      <w:r>
        <w:rPr>
          <w:rFonts w:hint="eastAsia" w:ascii="仿宋" w:hAnsi="仿宋" w:eastAsia="仿宋"/>
          <w:sz w:val="28"/>
          <w:szCs w:val="28"/>
        </w:rPr>
        <w:t>及困难</w:t>
      </w:r>
      <w:r>
        <w:rPr>
          <w:rFonts w:ascii="仿宋" w:hAnsi="仿宋" w:eastAsia="仿宋"/>
          <w:sz w:val="28"/>
          <w:szCs w:val="28"/>
        </w:rPr>
        <w:t>职工帮扶资金等项目增加</w:t>
      </w:r>
      <w:r>
        <w:rPr>
          <w:rFonts w:hint="eastAsia" w:ascii="仿宋" w:hAnsi="仿宋" w:eastAsia="仿宋" w:cs="Times New Roman"/>
          <w:sz w:val="28"/>
          <w:szCs w:val="28"/>
        </w:rPr>
        <w:t>；</w:t>
      </w:r>
      <w:r>
        <w:rPr>
          <w:rFonts w:ascii="仿宋" w:hAnsi="仿宋" w:eastAsia="仿宋" w:cs="Times New Roman"/>
          <w:sz w:val="28"/>
          <w:szCs w:val="28"/>
        </w:rPr>
        <w:t>年末结转结余</w:t>
      </w:r>
      <w:r>
        <w:rPr>
          <w:rFonts w:hint="eastAsia" w:ascii="仿宋" w:hAnsi="仿宋" w:eastAsia="仿宋" w:cs="Times New Roman"/>
          <w:sz w:val="28"/>
          <w:szCs w:val="28"/>
        </w:rPr>
        <w:t xml:space="preserve"> 8.3万</w:t>
      </w:r>
      <w:r>
        <w:rPr>
          <w:rFonts w:ascii="仿宋" w:hAnsi="仿宋" w:eastAsia="仿宋" w:cs="Times New Roman"/>
          <w:sz w:val="28"/>
          <w:szCs w:val="28"/>
        </w:rPr>
        <w:t>元。</w:t>
      </w:r>
    </w:p>
    <w:p>
      <w:pPr>
        <w:adjustRightInd w:val="0"/>
        <w:snapToGrid w:val="0"/>
        <w:spacing w:line="60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二</w:t>
      </w:r>
      <w:r>
        <w:rPr>
          <w:rFonts w:ascii="仿宋" w:hAnsi="仿宋" w:eastAsia="仿宋"/>
          <w:snapToGrid w:val="0"/>
          <w:kern w:val="0"/>
          <w:sz w:val="28"/>
          <w:szCs w:val="28"/>
        </w:rPr>
        <w:t>、</w:t>
      </w:r>
      <w:r>
        <w:rPr>
          <w:rFonts w:hint="eastAsia" w:ascii="仿宋" w:hAnsi="仿宋" w:eastAsia="仿宋"/>
          <w:snapToGrid w:val="0"/>
          <w:kern w:val="0"/>
          <w:sz w:val="28"/>
          <w:szCs w:val="28"/>
        </w:rPr>
        <w:t>收入</w:t>
      </w:r>
      <w:r>
        <w:rPr>
          <w:rFonts w:ascii="仿宋" w:hAnsi="仿宋" w:eastAsia="仿宋"/>
          <w:snapToGrid w:val="0"/>
          <w:kern w:val="0"/>
          <w:sz w:val="28"/>
          <w:szCs w:val="28"/>
        </w:rPr>
        <w:t>决算情况说明</w:t>
      </w:r>
    </w:p>
    <w:p>
      <w:pPr>
        <w:adjustRightInd w:val="0"/>
        <w:snapToGrid w:val="0"/>
        <w:spacing w:line="6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w:t>
      </w:r>
      <w:r>
        <w:rPr>
          <w:rFonts w:ascii="仿宋" w:hAnsi="仿宋" w:eastAsia="仿宋" w:cs="Times New Roman"/>
          <w:sz w:val="28"/>
          <w:szCs w:val="28"/>
        </w:rPr>
        <w:t>部门</w:t>
      </w:r>
      <w:r>
        <w:rPr>
          <w:rFonts w:hint="eastAsia" w:ascii="仿宋" w:hAnsi="仿宋" w:eastAsia="仿宋" w:cs="Times New Roman"/>
          <w:sz w:val="28"/>
          <w:szCs w:val="28"/>
        </w:rPr>
        <w:t>201</w:t>
      </w:r>
      <w:r>
        <w:rPr>
          <w:rFonts w:ascii="仿宋" w:hAnsi="仿宋" w:eastAsia="仿宋" w:cs="Times New Roman"/>
          <w:sz w:val="28"/>
          <w:szCs w:val="28"/>
        </w:rPr>
        <w:t>7</w:t>
      </w:r>
      <w:r>
        <w:rPr>
          <w:rFonts w:hint="eastAsia" w:ascii="仿宋" w:hAnsi="仿宋" w:eastAsia="仿宋" w:cs="Times New Roman"/>
          <w:sz w:val="28"/>
          <w:szCs w:val="28"/>
        </w:rPr>
        <w:t>年</w:t>
      </w:r>
      <w:r>
        <w:rPr>
          <w:rFonts w:ascii="仿宋" w:hAnsi="仿宋" w:eastAsia="仿宋" w:cs="Times New Roman"/>
          <w:sz w:val="28"/>
          <w:szCs w:val="28"/>
        </w:rPr>
        <w:t>度</w:t>
      </w:r>
      <w:r>
        <w:rPr>
          <w:rFonts w:hint="eastAsia" w:ascii="仿宋" w:hAnsi="仿宋" w:eastAsia="仿宋" w:cs="Times New Roman"/>
          <w:sz w:val="28"/>
          <w:szCs w:val="28"/>
        </w:rPr>
        <w:t>收</w:t>
      </w:r>
      <w:r>
        <w:rPr>
          <w:rFonts w:ascii="仿宋" w:hAnsi="仿宋" w:eastAsia="仿宋" w:cs="Times New Roman"/>
          <w:sz w:val="28"/>
          <w:szCs w:val="28"/>
        </w:rPr>
        <w:t>入总计</w:t>
      </w:r>
      <w:r>
        <w:rPr>
          <w:rFonts w:hint="eastAsia" w:ascii="仿宋" w:hAnsi="仿宋" w:eastAsia="仿宋" w:cs="Times New Roman"/>
          <w:sz w:val="28"/>
          <w:szCs w:val="28"/>
        </w:rPr>
        <w:t xml:space="preserve"> 162.81 万元</w:t>
      </w:r>
      <w:r>
        <w:rPr>
          <w:rFonts w:ascii="仿宋" w:hAnsi="仿宋" w:eastAsia="仿宋" w:cs="Times New Roman"/>
          <w:sz w:val="28"/>
          <w:szCs w:val="28"/>
        </w:rPr>
        <w:t>，其中</w:t>
      </w:r>
      <w:r>
        <w:rPr>
          <w:rFonts w:hint="eastAsia" w:ascii="仿宋" w:hAnsi="仿宋" w:eastAsia="仿宋" w:cs="Times New Roman"/>
          <w:sz w:val="28"/>
          <w:szCs w:val="28"/>
        </w:rPr>
        <w:t>财政</w:t>
      </w:r>
      <w:r>
        <w:rPr>
          <w:rFonts w:ascii="仿宋" w:hAnsi="仿宋" w:eastAsia="仿宋" w:cs="Times New Roman"/>
          <w:sz w:val="28"/>
          <w:szCs w:val="28"/>
        </w:rPr>
        <w:t>拨款</w:t>
      </w:r>
      <w:r>
        <w:rPr>
          <w:rFonts w:hint="eastAsia" w:ascii="仿宋" w:hAnsi="仿宋" w:eastAsia="仿宋" w:cs="Times New Roman"/>
          <w:sz w:val="28"/>
          <w:szCs w:val="28"/>
        </w:rPr>
        <w:t>收</w:t>
      </w:r>
      <w:r>
        <w:rPr>
          <w:rFonts w:ascii="仿宋" w:hAnsi="仿宋" w:eastAsia="仿宋" w:cs="Times New Roman"/>
          <w:sz w:val="28"/>
          <w:szCs w:val="28"/>
        </w:rPr>
        <w:t>入</w:t>
      </w:r>
      <w:r>
        <w:rPr>
          <w:rFonts w:hint="eastAsia" w:ascii="仿宋" w:hAnsi="仿宋" w:eastAsia="仿宋" w:cs="Times New Roman"/>
          <w:sz w:val="28"/>
          <w:szCs w:val="28"/>
        </w:rPr>
        <w:t xml:space="preserve"> 162.81万元</w:t>
      </w:r>
      <w:r>
        <w:rPr>
          <w:rFonts w:ascii="仿宋" w:hAnsi="仿宋" w:eastAsia="仿宋" w:cs="Times New Roman"/>
          <w:sz w:val="28"/>
          <w:szCs w:val="28"/>
        </w:rPr>
        <w:t>，</w:t>
      </w:r>
      <w:r>
        <w:rPr>
          <w:rFonts w:hint="eastAsia" w:ascii="仿宋" w:hAnsi="仿宋" w:eastAsia="仿宋" w:cs="Times New Roman"/>
          <w:sz w:val="28"/>
          <w:szCs w:val="28"/>
        </w:rPr>
        <w:t>较上年</w:t>
      </w:r>
      <w:r>
        <w:rPr>
          <w:rFonts w:ascii="仿宋" w:hAnsi="仿宋" w:eastAsia="仿宋" w:cs="Times New Roman"/>
          <w:sz w:val="28"/>
          <w:szCs w:val="28"/>
        </w:rPr>
        <w:t>增长24.8%，增收</w:t>
      </w:r>
      <w:r>
        <w:rPr>
          <w:rFonts w:hint="eastAsia" w:ascii="仿宋" w:hAnsi="仿宋" w:eastAsia="仿宋" w:cs="Times New Roman"/>
          <w:sz w:val="28"/>
          <w:szCs w:val="28"/>
        </w:rPr>
        <w:t>32.36万元，</w:t>
      </w:r>
      <w:r>
        <w:rPr>
          <w:rFonts w:ascii="仿宋" w:hAnsi="仿宋" w:eastAsia="仿宋" w:cs="Times New Roman"/>
          <w:sz w:val="28"/>
          <w:szCs w:val="28"/>
        </w:rPr>
        <w:t>主要原因</w:t>
      </w:r>
      <w:r>
        <w:rPr>
          <w:rFonts w:hint="eastAsia" w:ascii="仿宋" w:hAnsi="仿宋" w:eastAsia="仿宋"/>
          <w:sz w:val="28"/>
          <w:szCs w:val="28"/>
        </w:rPr>
        <w:t>工</w:t>
      </w:r>
      <w:r>
        <w:rPr>
          <w:rFonts w:ascii="仿宋" w:hAnsi="仿宋" w:eastAsia="仿宋"/>
          <w:sz w:val="28"/>
          <w:szCs w:val="28"/>
        </w:rPr>
        <w:t>资普调</w:t>
      </w:r>
      <w:r>
        <w:rPr>
          <w:rFonts w:hint="eastAsia" w:ascii="仿宋" w:hAnsi="仿宋" w:eastAsia="仿宋"/>
          <w:sz w:val="28"/>
          <w:szCs w:val="28"/>
        </w:rPr>
        <w:t>及困难</w:t>
      </w:r>
      <w:r>
        <w:rPr>
          <w:rFonts w:ascii="仿宋" w:hAnsi="仿宋" w:eastAsia="仿宋"/>
          <w:sz w:val="28"/>
          <w:szCs w:val="28"/>
        </w:rPr>
        <w:t>职工帮扶资金等项目增加</w:t>
      </w:r>
      <w:r>
        <w:rPr>
          <w:rFonts w:hint="eastAsia" w:ascii="仿宋" w:hAnsi="仿宋" w:eastAsia="仿宋" w:cs="Times New Roman"/>
          <w:sz w:val="28"/>
          <w:szCs w:val="28"/>
        </w:rPr>
        <w:t>；上</w:t>
      </w:r>
      <w:r>
        <w:rPr>
          <w:rFonts w:ascii="仿宋" w:hAnsi="仿宋" w:eastAsia="仿宋" w:cs="Times New Roman"/>
          <w:sz w:val="28"/>
          <w:szCs w:val="28"/>
        </w:rPr>
        <w:t>级补助收入</w:t>
      </w:r>
      <w:r>
        <w:rPr>
          <w:rFonts w:hint="eastAsia" w:ascii="仿宋" w:hAnsi="仿宋" w:eastAsia="仿宋" w:cs="Times New Roman"/>
          <w:sz w:val="28"/>
          <w:szCs w:val="28"/>
        </w:rPr>
        <w:t>0万</w:t>
      </w:r>
      <w:r>
        <w:rPr>
          <w:rFonts w:ascii="仿宋" w:hAnsi="仿宋" w:eastAsia="仿宋" w:cs="Times New Roman"/>
          <w:sz w:val="28"/>
          <w:szCs w:val="28"/>
        </w:rPr>
        <w:t>元</w:t>
      </w:r>
      <w:r>
        <w:rPr>
          <w:rFonts w:hint="eastAsia" w:ascii="仿宋" w:hAnsi="仿宋" w:eastAsia="仿宋" w:cs="Times New Roman"/>
          <w:sz w:val="28"/>
          <w:szCs w:val="28"/>
        </w:rPr>
        <w:t>；事业</w:t>
      </w:r>
      <w:r>
        <w:rPr>
          <w:rFonts w:ascii="仿宋" w:hAnsi="仿宋" w:eastAsia="仿宋" w:cs="Times New Roman"/>
          <w:sz w:val="28"/>
          <w:szCs w:val="28"/>
        </w:rPr>
        <w:t>收入</w:t>
      </w:r>
      <w:r>
        <w:rPr>
          <w:rFonts w:hint="eastAsia" w:ascii="仿宋" w:hAnsi="仿宋" w:eastAsia="仿宋" w:cs="Times New Roman"/>
          <w:sz w:val="28"/>
          <w:szCs w:val="28"/>
        </w:rPr>
        <w:t>0万</w:t>
      </w:r>
      <w:r>
        <w:rPr>
          <w:rFonts w:ascii="仿宋" w:hAnsi="仿宋" w:eastAsia="仿宋" w:cs="Times New Roman"/>
          <w:sz w:val="28"/>
          <w:szCs w:val="28"/>
        </w:rPr>
        <w:t>元</w:t>
      </w:r>
      <w:r>
        <w:rPr>
          <w:rFonts w:hint="eastAsia" w:ascii="仿宋" w:hAnsi="仿宋" w:eastAsia="仿宋" w:cs="Times New Roman"/>
          <w:sz w:val="28"/>
          <w:szCs w:val="28"/>
        </w:rPr>
        <w:t>；</w:t>
      </w:r>
      <w:r>
        <w:rPr>
          <w:rFonts w:ascii="仿宋" w:hAnsi="仿宋" w:eastAsia="仿宋" w:cs="Times New Roman"/>
          <w:sz w:val="28"/>
          <w:szCs w:val="28"/>
        </w:rPr>
        <w:t>其他收入</w:t>
      </w:r>
      <w:r>
        <w:rPr>
          <w:rFonts w:hint="eastAsia" w:ascii="仿宋" w:hAnsi="仿宋" w:eastAsia="仿宋" w:cs="Times New Roman"/>
          <w:sz w:val="28"/>
          <w:szCs w:val="28"/>
        </w:rPr>
        <w:t>0万</w:t>
      </w:r>
      <w:r>
        <w:rPr>
          <w:rFonts w:ascii="仿宋" w:hAnsi="仿宋" w:eastAsia="仿宋" w:cs="Times New Roman"/>
          <w:sz w:val="28"/>
          <w:szCs w:val="28"/>
        </w:rPr>
        <w:t>元</w:t>
      </w:r>
      <w:r>
        <w:rPr>
          <w:rFonts w:hint="eastAsia" w:ascii="仿宋" w:hAnsi="仿宋" w:eastAsia="仿宋" w:cs="Times New Roman"/>
          <w:sz w:val="28"/>
          <w:szCs w:val="28"/>
        </w:rPr>
        <w:t>。</w:t>
      </w:r>
    </w:p>
    <w:p>
      <w:pPr>
        <w:adjustRightInd w:val="0"/>
        <w:snapToGrid w:val="0"/>
        <w:spacing w:line="60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三</w:t>
      </w:r>
      <w:r>
        <w:rPr>
          <w:rFonts w:ascii="仿宋" w:hAnsi="仿宋" w:eastAsia="仿宋"/>
          <w:snapToGrid w:val="0"/>
          <w:kern w:val="0"/>
          <w:sz w:val="28"/>
          <w:szCs w:val="28"/>
        </w:rPr>
        <w:t>、支出决算情况说明</w:t>
      </w:r>
    </w:p>
    <w:p>
      <w:pPr>
        <w:adjustRightInd w:val="0"/>
        <w:snapToGrid w:val="0"/>
        <w:spacing w:line="6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w:t>
      </w:r>
      <w:r>
        <w:rPr>
          <w:rFonts w:ascii="仿宋" w:hAnsi="仿宋" w:eastAsia="仿宋" w:cs="Times New Roman"/>
          <w:sz w:val="28"/>
          <w:szCs w:val="28"/>
        </w:rPr>
        <w:t>部门</w:t>
      </w:r>
      <w:r>
        <w:rPr>
          <w:rFonts w:hint="eastAsia" w:ascii="仿宋" w:hAnsi="仿宋" w:eastAsia="仿宋" w:cs="Times New Roman"/>
          <w:sz w:val="28"/>
          <w:szCs w:val="28"/>
        </w:rPr>
        <w:t>201</w:t>
      </w:r>
      <w:r>
        <w:rPr>
          <w:rFonts w:ascii="仿宋" w:hAnsi="仿宋" w:eastAsia="仿宋" w:cs="Times New Roman"/>
          <w:sz w:val="28"/>
          <w:szCs w:val="28"/>
        </w:rPr>
        <w:t>7</w:t>
      </w:r>
      <w:r>
        <w:rPr>
          <w:rFonts w:hint="eastAsia" w:ascii="仿宋" w:hAnsi="仿宋" w:eastAsia="仿宋" w:cs="Times New Roman"/>
          <w:sz w:val="28"/>
          <w:szCs w:val="28"/>
        </w:rPr>
        <w:t>年</w:t>
      </w:r>
      <w:r>
        <w:rPr>
          <w:rFonts w:ascii="仿宋" w:hAnsi="仿宋" w:eastAsia="仿宋" w:cs="Times New Roman"/>
          <w:sz w:val="28"/>
          <w:szCs w:val="28"/>
        </w:rPr>
        <w:t xml:space="preserve">度支出总计 </w:t>
      </w:r>
      <w:r>
        <w:rPr>
          <w:rFonts w:hint="eastAsia" w:ascii="仿宋" w:hAnsi="仿宋" w:eastAsia="仿宋" w:cs="Times New Roman"/>
          <w:sz w:val="28"/>
          <w:szCs w:val="28"/>
        </w:rPr>
        <w:t>154.51万</w:t>
      </w:r>
      <w:r>
        <w:rPr>
          <w:rFonts w:ascii="仿宋" w:hAnsi="仿宋" w:eastAsia="仿宋" w:cs="Times New Roman"/>
          <w:sz w:val="28"/>
          <w:szCs w:val="28"/>
        </w:rPr>
        <w:t>元，其中</w:t>
      </w:r>
      <w:r>
        <w:rPr>
          <w:rFonts w:hint="eastAsia" w:ascii="仿宋" w:hAnsi="仿宋" w:eastAsia="仿宋" w:cs="Times New Roman"/>
          <w:sz w:val="28"/>
          <w:szCs w:val="28"/>
        </w:rPr>
        <w:t>基本</w:t>
      </w:r>
      <w:r>
        <w:rPr>
          <w:rFonts w:ascii="仿宋" w:hAnsi="仿宋" w:eastAsia="仿宋" w:cs="Times New Roman"/>
          <w:sz w:val="28"/>
          <w:szCs w:val="28"/>
        </w:rPr>
        <w:t>支出</w:t>
      </w:r>
      <w:r>
        <w:rPr>
          <w:rFonts w:hint="eastAsia" w:ascii="仿宋" w:hAnsi="仿宋" w:eastAsia="仿宋" w:cs="Times New Roman"/>
          <w:sz w:val="28"/>
          <w:szCs w:val="28"/>
        </w:rPr>
        <w:t xml:space="preserve"> 96.8万</w:t>
      </w:r>
      <w:r>
        <w:rPr>
          <w:rFonts w:ascii="仿宋" w:hAnsi="仿宋" w:eastAsia="仿宋" w:cs="Times New Roman"/>
          <w:sz w:val="28"/>
          <w:szCs w:val="28"/>
        </w:rPr>
        <w:t>元，</w:t>
      </w:r>
      <w:r>
        <w:rPr>
          <w:rFonts w:hint="eastAsia" w:ascii="仿宋" w:hAnsi="仿宋" w:eastAsia="仿宋" w:cs="Times New Roman"/>
          <w:sz w:val="28"/>
          <w:szCs w:val="28"/>
        </w:rPr>
        <w:t>占</w:t>
      </w:r>
      <w:r>
        <w:rPr>
          <w:rFonts w:ascii="仿宋" w:hAnsi="仿宋" w:eastAsia="仿宋" w:cs="Times New Roman"/>
          <w:sz w:val="28"/>
          <w:szCs w:val="28"/>
        </w:rPr>
        <w:t>总支出</w:t>
      </w:r>
      <w:r>
        <w:rPr>
          <w:rFonts w:hint="eastAsia" w:ascii="仿宋" w:hAnsi="仿宋" w:eastAsia="仿宋" w:cs="Times New Roman"/>
          <w:sz w:val="28"/>
          <w:szCs w:val="28"/>
        </w:rPr>
        <w:t xml:space="preserve"> 63</w:t>
      </w:r>
      <w:r>
        <w:rPr>
          <w:rFonts w:ascii="仿宋" w:hAnsi="仿宋" w:eastAsia="仿宋" w:cs="Times New Roman"/>
          <w:sz w:val="28"/>
          <w:szCs w:val="28"/>
        </w:rPr>
        <w:t>%</w:t>
      </w:r>
      <w:r>
        <w:rPr>
          <w:rFonts w:hint="eastAsia" w:ascii="仿宋" w:hAnsi="仿宋" w:eastAsia="仿宋" w:cs="Times New Roman"/>
          <w:sz w:val="28"/>
          <w:szCs w:val="28"/>
        </w:rPr>
        <w:t>；</w:t>
      </w:r>
      <w:r>
        <w:rPr>
          <w:rFonts w:ascii="仿宋" w:hAnsi="仿宋" w:eastAsia="仿宋" w:cs="Times New Roman"/>
          <w:sz w:val="28"/>
          <w:szCs w:val="28"/>
        </w:rPr>
        <w:t>项目支出</w:t>
      </w:r>
      <w:r>
        <w:rPr>
          <w:rFonts w:hint="eastAsia" w:ascii="仿宋" w:hAnsi="仿宋" w:eastAsia="仿宋" w:cs="Times New Roman"/>
          <w:sz w:val="28"/>
          <w:szCs w:val="28"/>
        </w:rPr>
        <w:t>57.71万</w:t>
      </w:r>
      <w:r>
        <w:rPr>
          <w:rFonts w:ascii="仿宋" w:hAnsi="仿宋" w:eastAsia="仿宋" w:cs="Times New Roman"/>
          <w:sz w:val="28"/>
          <w:szCs w:val="28"/>
        </w:rPr>
        <w:t>元</w:t>
      </w:r>
      <w:r>
        <w:rPr>
          <w:rFonts w:hint="eastAsia" w:ascii="仿宋" w:hAnsi="仿宋" w:eastAsia="仿宋" w:cs="Times New Roman"/>
          <w:sz w:val="28"/>
          <w:szCs w:val="28"/>
        </w:rPr>
        <w:t>，</w:t>
      </w:r>
      <w:r>
        <w:rPr>
          <w:rFonts w:ascii="仿宋" w:hAnsi="仿宋" w:eastAsia="仿宋" w:cs="Times New Roman"/>
          <w:sz w:val="28"/>
          <w:szCs w:val="28"/>
        </w:rPr>
        <w:t>占总支出</w:t>
      </w:r>
      <w:r>
        <w:rPr>
          <w:rFonts w:hint="eastAsia" w:ascii="仿宋" w:hAnsi="仿宋" w:eastAsia="仿宋" w:cs="Times New Roman"/>
          <w:sz w:val="28"/>
          <w:szCs w:val="28"/>
        </w:rPr>
        <w:t xml:space="preserve">37 </w:t>
      </w:r>
      <w:r>
        <w:rPr>
          <w:rFonts w:ascii="仿宋" w:hAnsi="仿宋" w:eastAsia="仿宋" w:cs="Times New Roman"/>
          <w:sz w:val="28"/>
          <w:szCs w:val="28"/>
        </w:rPr>
        <w:t>%</w:t>
      </w:r>
      <w:r>
        <w:rPr>
          <w:rFonts w:hint="eastAsia" w:ascii="仿宋" w:hAnsi="仿宋" w:eastAsia="仿宋" w:cs="Times New Roman"/>
          <w:sz w:val="28"/>
          <w:szCs w:val="28"/>
        </w:rPr>
        <w:t>。</w:t>
      </w:r>
    </w:p>
    <w:p>
      <w:pPr>
        <w:adjustRightInd w:val="0"/>
        <w:snapToGrid w:val="0"/>
        <w:spacing w:line="60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四</w:t>
      </w:r>
      <w:r>
        <w:rPr>
          <w:rFonts w:ascii="仿宋" w:hAnsi="仿宋" w:eastAsia="仿宋"/>
          <w:snapToGrid w:val="0"/>
          <w:kern w:val="0"/>
          <w:sz w:val="28"/>
          <w:szCs w:val="28"/>
        </w:rPr>
        <w:t>、财政拨款收入支出</w:t>
      </w:r>
      <w:r>
        <w:rPr>
          <w:rFonts w:hint="eastAsia" w:ascii="仿宋" w:hAnsi="仿宋" w:eastAsia="仿宋"/>
          <w:snapToGrid w:val="0"/>
          <w:kern w:val="0"/>
          <w:sz w:val="28"/>
          <w:szCs w:val="28"/>
        </w:rPr>
        <w:t>决算</w:t>
      </w:r>
      <w:r>
        <w:rPr>
          <w:rFonts w:ascii="仿宋" w:hAnsi="仿宋" w:eastAsia="仿宋"/>
          <w:snapToGrid w:val="0"/>
          <w:kern w:val="0"/>
          <w:sz w:val="28"/>
          <w:szCs w:val="28"/>
        </w:rPr>
        <w:t>总体情况说明</w:t>
      </w:r>
    </w:p>
    <w:p>
      <w:pPr>
        <w:adjustRightInd w:val="0"/>
        <w:snapToGrid w:val="0"/>
        <w:spacing w:line="600" w:lineRule="exact"/>
        <w:ind w:left="210" w:leftChars="100" w:firstLine="280" w:firstLineChars="100"/>
        <w:jc w:val="left"/>
        <w:rPr>
          <w:rFonts w:ascii="仿宋" w:hAnsi="仿宋" w:eastAsia="仿宋" w:cs="Times New Roman"/>
          <w:sz w:val="28"/>
          <w:szCs w:val="28"/>
        </w:rPr>
      </w:pPr>
      <w:r>
        <w:rPr>
          <w:rFonts w:hint="eastAsia" w:ascii="仿宋" w:hAnsi="仿宋" w:eastAsia="仿宋" w:cs="Times New Roman"/>
          <w:sz w:val="28"/>
          <w:szCs w:val="28"/>
        </w:rPr>
        <w:t>本</w:t>
      </w:r>
      <w:r>
        <w:rPr>
          <w:rFonts w:ascii="仿宋" w:hAnsi="仿宋" w:eastAsia="仿宋" w:cs="Times New Roman"/>
          <w:sz w:val="28"/>
          <w:szCs w:val="28"/>
        </w:rPr>
        <w:t>部门</w:t>
      </w:r>
      <w:r>
        <w:rPr>
          <w:rFonts w:hint="eastAsia" w:ascii="仿宋" w:hAnsi="仿宋" w:eastAsia="仿宋" w:cs="Times New Roman"/>
          <w:sz w:val="28"/>
          <w:szCs w:val="28"/>
        </w:rPr>
        <w:t>201</w:t>
      </w:r>
      <w:r>
        <w:rPr>
          <w:rFonts w:ascii="仿宋" w:hAnsi="仿宋" w:eastAsia="仿宋" w:cs="Times New Roman"/>
          <w:sz w:val="28"/>
          <w:szCs w:val="28"/>
        </w:rPr>
        <w:t>7</w:t>
      </w:r>
      <w:r>
        <w:rPr>
          <w:rFonts w:hint="eastAsia" w:ascii="仿宋" w:hAnsi="仿宋" w:eastAsia="仿宋" w:cs="Times New Roman"/>
          <w:sz w:val="28"/>
          <w:szCs w:val="28"/>
        </w:rPr>
        <w:t>年</w:t>
      </w:r>
      <w:r>
        <w:rPr>
          <w:rFonts w:ascii="仿宋" w:hAnsi="仿宋" w:eastAsia="仿宋" w:cs="Times New Roman"/>
          <w:sz w:val="28"/>
          <w:szCs w:val="28"/>
        </w:rPr>
        <w:t>度</w:t>
      </w:r>
      <w:r>
        <w:rPr>
          <w:rFonts w:hint="eastAsia" w:ascii="仿宋" w:hAnsi="仿宋" w:eastAsia="仿宋" w:cs="Times New Roman"/>
          <w:sz w:val="28"/>
          <w:szCs w:val="28"/>
        </w:rPr>
        <w:t>财政</w:t>
      </w:r>
      <w:r>
        <w:rPr>
          <w:rFonts w:ascii="仿宋" w:hAnsi="仿宋" w:eastAsia="仿宋" w:cs="Times New Roman"/>
          <w:sz w:val="28"/>
          <w:szCs w:val="28"/>
        </w:rPr>
        <w:t>拨款收入</w:t>
      </w:r>
      <w:r>
        <w:rPr>
          <w:rFonts w:hint="eastAsia" w:ascii="仿宋" w:hAnsi="仿宋" w:eastAsia="仿宋" w:cs="Times New Roman"/>
          <w:sz w:val="28"/>
          <w:szCs w:val="28"/>
        </w:rPr>
        <w:t>总</w:t>
      </w:r>
      <w:r>
        <w:rPr>
          <w:rFonts w:ascii="仿宋" w:hAnsi="仿宋" w:eastAsia="仿宋" w:cs="Times New Roman"/>
          <w:sz w:val="28"/>
          <w:szCs w:val="28"/>
        </w:rPr>
        <w:t>计</w:t>
      </w:r>
      <w:r>
        <w:rPr>
          <w:rFonts w:hint="eastAsia" w:ascii="仿宋" w:hAnsi="仿宋" w:eastAsia="仿宋" w:cs="Times New Roman"/>
          <w:sz w:val="28"/>
          <w:szCs w:val="28"/>
        </w:rPr>
        <w:t>162.81万</w:t>
      </w:r>
      <w:r>
        <w:rPr>
          <w:rFonts w:ascii="仿宋" w:hAnsi="仿宋" w:eastAsia="仿宋" w:cs="Times New Roman"/>
          <w:sz w:val="28"/>
          <w:szCs w:val="28"/>
        </w:rPr>
        <w:t>元，</w:t>
      </w:r>
      <w:r>
        <w:rPr>
          <w:rFonts w:hint="eastAsia" w:ascii="仿宋" w:hAnsi="仿宋" w:eastAsia="仿宋" w:cs="Times New Roman"/>
          <w:sz w:val="28"/>
          <w:szCs w:val="28"/>
        </w:rPr>
        <w:t>年初</w:t>
      </w:r>
      <w:r>
        <w:rPr>
          <w:rFonts w:ascii="仿宋" w:hAnsi="仿宋" w:eastAsia="仿宋" w:cs="Times New Roman"/>
          <w:sz w:val="28"/>
          <w:szCs w:val="28"/>
        </w:rPr>
        <w:t>预算数</w:t>
      </w:r>
      <w:r>
        <w:rPr>
          <w:rFonts w:hint="eastAsia" w:ascii="仿宋" w:hAnsi="仿宋" w:eastAsia="仿宋" w:cs="Times New Roman"/>
          <w:sz w:val="28"/>
          <w:szCs w:val="28"/>
        </w:rPr>
        <w:t>为</w:t>
      </w:r>
      <w:r>
        <w:rPr>
          <w:rFonts w:ascii="仿宋" w:hAnsi="仿宋" w:eastAsia="仿宋" w:cs="Times New Roman"/>
          <w:sz w:val="28"/>
          <w:szCs w:val="28"/>
        </w:rPr>
        <w:t>88.18</w:t>
      </w:r>
      <w:r>
        <w:rPr>
          <w:rFonts w:hint="eastAsia" w:ascii="仿宋" w:hAnsi="仿宋" w:eastAsia="仿宋" w:cs="Times New Roman"/>
          <w:sz w:val="28"/>
          <w:szCs w:val="28"/>
        </w:rPr>
        <w:t>万元</w:t>
      </w:r>
      <w:r>
        <w:rPr>
          <w:rFonts w:ascii="仿宋" w:hAnsi="仿宋" w:eastAsia="仿宋" w:cs="Times New Roman"/>
          <w:sz w:val="28"/>
          <w:szCs w:val="28"/>
        </w:rPr>
        <w:t>，占年初预算数的</w:t>
      </w:r>
      <w:r>
        <w:rPr>
          <w:rFonts w:hint="eastAsia" w:ascii="仿宋" w:hAnsi="仿宋" w:eastAsia="仿宋" w:cs="Times New Roman"/>
          <w:sz w:val="28"/>
          <w:szCs w:val="28"/>
        </w:rPr>
        <w:t xml:space="preserve"> 1</w:t>
      </w:r>
      <w:r>
        <w:rPr>
          <w:rFonts w:ascii="仿宋" w:hAnsi="仿宋" w:eastAsia="仿宋" w:cs="Times New Roman"/>
          <w:sz w:val="28"/>
          <w:szCs w:val="28"/>
        </w:rPr>
        <w:t>84.63%，主要原因：</w:t>
      </w:r>
      <w:r>
        <w:rPr>
          <w:rFonts w:hint="eastAsia" w:ascii="仿宋" w:hAnsi="仿宋" w:eastAsia="仿宋"/>
          <w:sz w:val="28"/>
          <w:szCs w:val="28"/>
        </w:rPr>
        <w:t>工</w:t>
      </w:r>
      <w:r>
        <w:rPr>
          <w:rFonts w:ascii="仿宋" w:hAnsi="仿宋" w:eastAsia="仿宋"/>
          <w:sz w:val="28"/>
          <w:szCs w:val="28"/>
        </w:rPr>
        <w:t>资普调</w:t>
      </w:r>
      <w:r>
        <w:rPr>
          <w:rFonts w:hint="eastAsia" w:ascii="仿宋" w:hAnsi="仿宋" w:eastAsia="仿宋"/>
          <w:sz w:val="28"/>
          <w:szCs w:val="28"/>
        </w:rPr>
        <w:t>及困难</w:t>
      </w:r>
      <w:r>
        <w:rPr>
          <w:rFonts w:ascii="仿宋" w:hAnsi="仿宋" w:eastAsia="仿宋"/>
          <w:sz w:val="28"/>
          <w:szCs w:val="28"/>
        </w:rPr>
        <w:t>职工帮扶资金等项目增加</w:t>
      </w:r>
      <w:r>
        <w:rPr>
          <w:rFonts w:hint="eastAsia" w:ascii="仿宋" w:hAnsi="仿宋" w:eastAsia="仿宋" w:cs="Times New Roman"/>
          <w:sz w:val="28"/>
          <w:szCs w:val="28"/>
        </w:rPr>
        <w:t>。上年决算</w:t>
      </w:r>
      <w:r>
        <w:rPr>
          <w:rFonts w:ascii="仿宋" w:hAnsi="仿宋" w:eastAsia="仿宋" w:cs="Times New Roman"/>
          <w:sz w:val="28"/>
          <w:szCs w:val="28"/>
        </w:rPr>
        <w:t>数</w:t>
      </w:r>
      <w:r>
        <w:rPr>
          <w:rFonts w:hint="eastAsia" w:ascii="仿宋" w:hAnsi="仿宋" w:eastAsia="仿宋" w:cs="Times New Roman"/>
          <w:sz w:val="28"/>
          <w:szCs w:val="28"/>
        </w:rPr>
        <w:t xml:space="preserve"> 130.45 万元</w:t>
      </w:r>
      <w:r>
        <w:rPr>
          <w:rFonts w:ascii="仿宋" w:hAnsi="仿宋" w:eastAsia="仿宋" w:cs="Times New Roman"/>
          <w:sz w:val="28"/>
          <w:szCs w:val="28"/>
        </w:rPr>
        <w:t>，较上年增长</w:t>
      </w:r>
      <w:r>
        <w:rPr>
          <w:rFonts w:hint="eastAsia" w:ascii="仿宋" w:hAnsi="仿宋" w:eastAsia="仿宋" w:cs="Times New Roman"/>
          <w:sz w:val="28"/>
          <w:szCs w:val="28"/>
        </w:rPr>
        <w:t>25</w:t>
      </w:r>
      <w:r>
        <w:rPr>
          <w:rFonts w:ascii="仿宋" w:hAnsi="仿宋" w:eastAsia="仿宋" w:cs="Times New Roman"/>
          <w:sz w:val="28"/>
          <w:szCs w:val="28"/>
        </w:rPr>
        <w:t>%，增收</w:t>
      </w:r>
      <w:r>
        <w:rPr>
          <w:rFonts w:hint="eastAsia" w:ascii="仿宋" w:hAnsi="仿宋" w:eastAsia="仿宋" w:cs="Times New Roman"/>
          <w:sz w:val="28"/>
          <w:szCs w:val="28"/>
        </w:rPr>
        <w:t>32.36万</w:t>
      </w:r>
      <w:r>
        <w:rPr>
          <w:rFonts w:ascii="仿宋" w:hAnsi="仿宋" w:eastAsia="仿宋" w:cs="Times New Roman"/>
          <w:sz w:val="28"/>
          <w:szCs w:val="28"/>
        </w:rPr>
        <w:t>元</w:t>
      </w:r>
      <w:r>
        <w:rPr>
          <w:rFonts w:hint="eastAsia" w:ascii="仿宋" w:hAnsi="仿宋" w:eastAsia="仿宋" w:cs="Times New Roman"/>
          <w:sz w:val="28"/>
          <w:szCs w:val="28"/>
        </w:rPr>
        <w:t>，</w:t>
      </w:r>
      <w:r>
        <w:rPr>
          <w:rFonts w:ascii="仿宋" w:hAnsi="仿宋" w:eastAsia="仿宋" w:cs="Times New Roman"/>
          <w:sz w:val="28"/>
          <w:szCs w:val="28"/>
        </w:rPr>
        <w:t>主要原因</w:t>
      </w:r>
      <w:r>
        <w:rPr>
          <w:rFonts w:hint="eastAsia" w:ascii="仿宋" w:hAnsi="仿宋" w:eastAsia="仿宋" w:cs="Times New Roman"/>
          <w:sz w:val="28"/>
          <w:szCs w:val="28"/>
        </w:rPr>
        <w:t>：</w:t>
      </w:r>
      <w:r>
        <w:rPr>
          <w:rFonts w:hint="eastAsia" w:ascii="仿宋" w:hAnsi="仿宋" w:eastAsia="仿宋"/>
          <w:sz w:val="28"/>
          <w:szCs w:val="28"/>
        </w:rPr>
        <w:t>工</w:t>
      </w:r>
      <w:r>
        <w:rPr>
          <w:rFonts w:ascii="仿宋" w:hAnsi="仿宋" w:eastAsia="仿宋"/>
          <w:sz w:val="28"/>
          <w:szCs w:val="28"/>
        </w:rPr>
        <w:t>资普调</w:t>
      </w:r>
      <w:r>
        <w:rPr>
          <w:rFonts w:hint="eastAsia" w:ascii="仿宋" w:hAnsi="仿宋" w:eastAsia="仿宋"/>
          <w:sz w:val="28"/>
          <w:szCs w:val="28"/>
        </w:rPr>
        <w:t>及困难</w:t>
      </w:r>
      <w:r>
        <w:rPr>
          <w:rFonts w:ascii="仿宋" w:hAnsi="仿宋" w:eastAsia="仿宋"/>
          <w:sz w:val="28"/>
          <w:szCs w:val="28"/>
        </w:rPr>
        <w:t>职工帮扶资金等项目增加</w:t>
      </w:r>
      <w:r>
        <w:rPr>
          <w:rFonts w:hint="eastAsia" w:ascii="仿宋" w:hAnsi="仿宋" w:eastAsia="仿宋" w:cs="Times New Roman"/>
          <w:sz w:val="28"/>
          <w:szCs w:val="28"/>
        </w:rPr>
        <w:t>。</w:t>
      </w:r>
    </w:p>
    <w:p>
      <w:pPr>
        <w:adjustRightInd w:val="0"/>
        <w:snapToGrid w:val="0"/>
        <w:spacing w:line="600" w:lineRule="exact"/>
        <w:ind w:left="210" w:leftChars="100" w:firstLine="420" w:firstLineChars="150"/>
        <w:jc w:val="left"/>
        <w:rPr>
          <w:rFonts w:ascii="仿宋" w:hAnsi="仿宋" w:eastAsia="仿宋"/>
          <w:snapToGrid w:val="0"/>
          <w:kern w:val="0"/>
          <w:sz w:val="28"/>
          <w:szCs w:val="28"/>
        </w:rPr>
      </w:pPr>
      <w:r>
        <w:rPr>
          <w:rFonts w:hint="eastAsia" w:ascii="仿宋" w:hAnsi="仿宋" w:eastAsia="仿宋" w:cs="Times New Roman"/>
          <w:sz w:val="28"/>
          <w:szCs w:val="28"/>
        </w:rPr>
        <w:t>本部门2017年</w:t>
      </w:r>
      <w:r>
        <w:rPr>
          <w:rFonts w:ascii="仿宋" w:hAnsi="仿宋" w:eastAsia="仿宋" w:cs="Times New Roman"/>
          <w:sz w:val="28"/>
          <w:szCs w:val="28"/>
        </w:rPr>
        <w:t>度财政拨款支出总计</w:t>
      </w:r>
      <w:r>
        <w:rPr>
          <w:rFonts w:hint="eastAsia" w:ascii="仿宋" w:hAnsi="仿宋" w:eastAsia="仿宋" w:cs="Times New Roman"/>
          <w:sz w:val="28"/>
          <w:szCs w:val="28"/>
        </w:rPr>
        <w:t xml:space="preserve"> 154.51万</w:t>
      </w:r>
      <w:r>
        <w:rPr>
          <w:rFonts w:ascii="仿宋" w:hAnsi="仿宋" w:eastAsia="仿宋" w:cs="Times New Roman"/>
          <w:sz w:val="28"/>
          <w:szCs w:val="28"/>
        </w:rPr>
        <w:t>元</w:t>
      </w:r>
      <w:r>
        <w:rPr>
          <w:rFonts w:hint="eastAsia" w:ascii="仿宋" w:hAnsi="仿宋" w:eastAsia="仿宋" w:cs="Times New Roman"/>
          <w:sz w:val="28"/>
          <w:szCs w:val="28"/>
        </w:rPr>
        <w:t>。</w:t>
      </w:r>
      <w:r>
        <w:rPr>
          <w:rFonts w:hint="eastAsia" w:ascii="仿宋" w:hAnsi="仿宋" w:eastAsia="仿宋"/>
          <w:snapToGrid w:val="0"/>
          <w:kern w:val="0"/>
          <w:sz w:val="28"/>
          <w:szCs w:val="28"/>
        </w:rPr>
        <w:t>年初</w:t>
      </w:r>
      <w:r>
        <w:rPr>
          <w:rFonts w:ascii="仿宋" w:hAnsi="仿宋" w:eastAsia="仿宋"/>
          <w:snapToGrid w:val="0"/>
          <w:kern w:val="0"/>
          <w:sz w:val="28"/>
          <w:szCs w:val="28"/>
        </w:rPr>
        <w:t>预算数为88.18</w:t>
      </w:r>
      <w:r>
        <w:rPr>
          <w:rFonts w:hint="eastAsia" w:ascii="仿宋" w:hAnsi="仿宋" w:eastAsia="仿宋"/>
          <w:snapToGrid w:val="0"/>
          <w:kern w:val="0"/>
          <w:sz w:val="28"/>
          <w:szCs w:val="28"/>
        </w:rPr>
        <w:t>万元</w:t>
      </w:r>
      <w:r>
        <w:rPr>
          <w:rFonts w:ascii="仿宋" w:hAnsi="仿宋" w:eastAsia="仿宋"/>
          <w:snapToGrid w:val="0"/>
          <w:kern w:val="0"/>
          <w:sz w:val="28"/>
          <w:szCs w:val="28"/>
        </w:rPr>
        <w:t>，占年初预算数的175.22%，主要原因</w:t>
      </w:r>
      <w:r>
        <w:rPr>
          <w:rFonts w:hint="eastAsia" w:ascii="仿宋" w:hAnsi="仿宋" w:eastAsia="仿宋"/>
          <w:snapToGrid w:val="0"/>
          <w:kern w:val="0"/>
          <w:sz w:val="28"/>
          <w:szCs w:val="28"/>
        </w:rPr>
        <w:t>：</w:t>
      </w:r>
      <w:r>
        <w:rPr>
          <w:rFonts w:hint="eastAsia" w:ascii="仿宋" w:hAnsi="仿宋" w:eastAsia="仿宋"/>
          <w:sz w:val="28"/>
          <w:szCs w:val="28"/>
        </w:rPr>
        <w:t>工</w:t>
      </w:r>
      <w:r>
        <w:rPr>
          <w:rFonts w:ascii="仿宋" w:hAnsi="仿宋" w:eastAsia="仿宋"/>
          <w:sz w:val="28"/>
          <w:szCs w:val="28"/>
        </w:rPr>
        <w:t>资普调</w:t>
      </w:r>
      <w:r>
        <w:rPr>
          <w:rFonts w:hint="eastAsia" w:ascii="仿宋" w:hAnsi="仿宋" w:eastAsia="仿宋"/>
          <w:sz w:val="28"/>
          <w:szCs w:val="28"/>
        </w:rPr>
        <w:t>及困难</w:t>
      </w:r>
      <w:r>
        <w:rPr>
          <w:rFonts w:ascii="仿宋" w:hAnsi="仿宋" w:eastAsia="仿宋"/>
          <w:sz w:val="28"/>
          <w:szCs w:val="28"/>
        </w:rPr>
        <w:t>职工帮扶资金等项目增加</w:t>
      </w:r>
      <w:r>
        <w:rPr>
          <w:rFonts w:hint="eastAsia" w:ascii="仿宋" w:hAnsi="仿宋" w:eastAsia="仿宋"/>
          <w:snapToGrid w:val="0"/>
          <w:kern w:val="0"/>
          <w:sz w:val="28"/>
          <w:szCs w:val="28"/>
        </w:rPr>
        <w:t>。上年决算</w:t>
      </w:r>
      <w:r>
        <w:rPr>
          <w:rFonts w:ascii="仿宋" w:hAnsi="仿宋" w:eastAsia="仿宋"/>
          <w:snapToGrid w:val="0"/>
          <w:kern w:val="0"/>
          <w:sz w:val="28"/>
          <w:szCs w:val="28"/>
        </w:rPr>
        <w:t>数141.7</w:t>
      </w:r>
      <w:r>
        <w:rPr>
          <w:rFonts w:hint="eastAsia" w:ascii="仿宋" w:hAnsi="仿宋" w:eastAsia="仿宋"/>
          <w:snapToGrid w:val="0"/>
          <w:kern w:val="0"/>
          <w:sz w:val="28"/>
          <w:szCs w:val="28"/>
        </w:rPr>
        <w:t>万元</w:t>
      </w:r>
      <w:r>
        <w:rPr>
          <w:rFonts w:ascii="仿宋" w:hAnsi="仿宋" w:eastAsia="仿宋"/>
          <w:snapToGrid w:val="0"/>
          <w:kern w:val="0"/>
          <w:sz w:val="28"/>
          <w:szCs w:val="28"/>
        </w:rPr>
        <w:t>，</w:t>
      </w:r>
      <w:r>
        <w:rPr>
          <w:rFonts w:hint="eastAsia" w:ascii="仿宋" w:hAnsi="仿宋" w:eastAsia="仿宋"/>
          <w:snapToGrid w:val="0"/>
          <w:kern w:val="0"/>
          <w:sz w:val="28"/>
          <w:szCs w:val="28"/>
        </w:rPr>
        <w:t>较</w:t>
      </w:r>
      <w:r>
        <w:rPr>
          <w:rFonts w:ascii="仿宋" w:hAnsi="仿宋" w:eastAsia="仿宋"/>
          <w:snapToGrid w:val="0"/>
          <w:kern w:val="0"/>
          <w:sz w:val="28"/>
          <w:szCs w:val="28"/>
        </w:rPr>
        <w:t>上年</w:t>
      </w:r>
      <w:r>
        <w:rPr>
          <w:rFonts w:hint="eastAsia" w:ascii="仿宋" w:hAnsi="仿宋" w:eastAsia="仿宋"/>
          <w:snapToGrid w:val="0"/>
          <w:kern w:val="0"/>
          <w:sz w:val="28"/>
          <w:szCs w:val="28"/>
        </w:rPr>
        <w:t>增</w:t>
      </w:r>
      <w:r>
        <w:rPr>
          <w:rFonts w:ascii="仿宋" w:hAnsi="仿宋" w:eastAsia="仿宋"/>
          <w:snapToGrid w:val="0"/>
          <w:kern w:val="0"/>
          <w:sz w:val="28"/>
          <w:szCs w:val="28"/>
        </w:rPr>
        <w:t>长</w:t>
      </w:r>
      <w:r>
        <w:rPr>
          <w:rFonts w:hint="eastAsia" w:ascii="仿宋" w:hAnsi="仿宋" w:eastAsia="仿宋"/>
          <w:snapToGrid w:val="0"/>
          <w:kern w:val="0"/>
          <w:sz w:val="28"/>
          <w:szCs w:val="28"/>
        </w:rPr>
        <w:t>9.04</w:t>
      </w:r>
      <w:r>
        <w:rPr>
          <w:rFonts w:ascii="仿宋" w:hAnsi="仿宋" w:eastAsia="仿宋"/>
          <w:snapToGrid w:val="0"/>
          <w:kern w:val="0"/>
          <w:sz w:val="28"/>
          <w:szCs w:val="28"/>
        </w:rPr>
        <w:t>%，增支</w:t>
      </w:r>
      <w:r>
        <w:rPr>
          <w:rFonts w:hint="eastAsia" w:ascii="仿宋" w:hAnsi="仿宋" w:eastAsia="仿宋"/>
          <w:snapToGrid w:val="0"/>
          <w:kern w:val="0"/>
          <w:sz w:val="28"/>
          <w:szCs w:val="28"/>
        </w:rPr>
        <w:t>1</w:t>
      </w:r>
      <w:r>
        <w:rPr>
          <w:rFonts w:ascii="仿宋" w:hAnsi="仿宋" w:eastAsia="仿宋"/>
          <w:snapToGrid w:val="0"/>
          <w:kern w:val="0"/>
          <w:sz w:val="28"/>
          <w:szCs w:val="28"/>
        </w:rPr>
        <w:t>2.81</w:t>
      </w:r>
      <w:r>
        <w:rPr>
          <w:rFonts w:hint="eastAsia" w:ascii="仿宋" w:hAnsi="仿宋" w:eastAsia="仿宋"/>
          <w:snapToGrid w:val="0"/>
          <w:kern w:val="0"/>
          <w:sz w:val="28"/>
          <w:szCs w:val="28"/>
        </w:rPr>
        <w:t>万</w:t>
      </w:r>
      <w:r>
        <w:rPr>
          <w:rFonts w:ascii="仿宋" w:hAnsi="仿宋" w:eastAsia="仿宋"/>
          <w:snapToGrid w:val="0"/>
          <w:kern w:val="0"/>
          <w:sz w:val="28"/>
          <w:szCs w:val="28"/>
        </w:rPr>
        <w:t>元，</w:t>
      </w:r>
      <w:r>
        <w:rPr>
          <w:rFonts w:hint="eastAsia" w:ascii="仿宋" w:hAnsi="仿宋" w:eastAsia="仿宋"/>
          <w:snapToGrid w:val="0"/>
          <w:kern w:val="0"/>
          <w:sz w:val="28"/>
          <w:szCs w:val="28"/>
        </w:rPr>
        <w:t>主要</w:t>
      </w:r>
      <w:r>
        <w:rPr>
          <w:rFonts w:ascii="仿宋" w:hAnsi="仿宋" w:eastAsia="仿宋"/>
          <w:snapToGrid w:val="0"/>
          <w:kern w:val="0"/>
          <w:sz w:val="28"/>
          <w:szCs w:val="28"/>
        </w:rPr>
        <w:t>原因</w:t>
      </w:r>
      <w:r>
        <w:rPr>
          <w:rFonts w:hint="eastAsia" w:ascii="仿宋" w:hAnsi="仿宋" w:eastAsia="仿宋"/>
          <w:snapToGrid w:val="0"/>
          <w:kern w:val="0"/>
          <w:sz w:val="28"/>
          <w:szCs w:val="28"/>
        </w:rPr>
        <w:t>是</w:t>
      </w:r>
      <w:r>
        <w:rPr>
          <w:rFonts w:ascii="仿宋" w:hAnsi="仿宋" w:eastAsia="仿宋"/>
          <w:snapToGrid w:val="0"/>
          <w:kern w:val="0"/>
          <w:sz w:val="28"/>
          <w:szCs w:val="28"/>
        </w:rPr>
        <w:t>：</w:t>
      </w:r>
      <w:r>
        <w:rPr>
          <w:rFonts w:hint="eastAsia" w:ascii="仿宋" w:hAnsi="仿宋" w:eastAsia="仿宋"/>
          <w:sz w:val="28"/>
          <w:szCs w:val="28"/>
        </w:rPr>
        <w:t>工</w:t>
      </w:r>
      <w:r>
        <w:rPr>
          <w:rFonts w:ascii="仿宋" w:hAnsi="仿宋" w:eastAsia="仿宋"/>
          <w:sz w:val="28"/>
          <w:szCs w:val="28"/>
        </w:rPr>
        <w:t>资普调</w:t>
      </w:r>
      <w:r>
        <w:rPr>
          <w:rFonts w:hint="eastAsia" w:ascii="仿宋" w:hAnsi="仿宋" w:eastAsia="仿宋"/>
          <w:sz w:val="28"/>
          <w:szCs w:val="28"/>
        </w:rPr>
        <w:t>及困难</w:t>
      </w:r>
      <w:r>
        <w:rPr>
          <w:rFonts w:ascii="仿宋" w:hAnsi="仿宋" w:eastAsia="仿宋"/>
          <w:sz w:val="28"/>
          <w:szCs w:val="28"/>
        </w:rPr>
        <w:t>职工帮扶资金等项目增加</w:t>
      </w:r>
      <w:r>
        <w:rPr>
          <w:rFonts w:hint="eastAsia" w:ascii="仿宋" w:hAnsi="仿宋" w:eastAsia="仿宋"/>
          <w:sz w:val="28"/>
          <w:szCs w:val="28"/>
        </w:rPr>
        <w:t>。</w:t>
      </w:r>
    </w:p>
    <w:p>
      <w:pPr>
        <w:adjustRightInd w:val="0"/>
        <w:snapToGrid w:val="0"/>
        <w:spacing w:line="600" w:lineRule="exact"/>
        <w:ind w:left="210" w:leftChars="100"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本部门2017年年</w:t>
      </w:r>
      <w:r>
        <w:rPr>
          <w:rFonts w:ascii="仿宋" w:hAnsi="仿宋" w:eastAsia="仿宋" w:cs="Times New Roman"/>
          <w:sz w:val="28"/>
          <w:szCs w:val="28"/>
        </w:rPr>
        <w:t>末财政拨款结转结余</w:t>
      </w:r>
      <w:r>
        <w:rPr>
          <w:rFonts w:hint="eastAsia" w:ascii="仿宋" w:hAnsi="仿宋" w:eastAsia="仿宋" w:cs="Times New Roman"/>
          <w:sz w:val="28"/>
          <w:szCs w:val="28"/>
        </w:rPr>
        <w:t>8.3万</w:t>
      </w:r>
      <w:r>
        <w:rPr>
          <w:rFonts w:ascii="仿宋" w:hAnsi="仿宋" w:eastAsia="仿宋" w:cs="Times New Roman"/>
          <w:sz w:val="28"/>
          <w:szCs w:val="28"/>
        </w:rPr>
        <w:t>元。</w:t>
      </w:r>
    </w:p>
    <w:p>
      <w:pPr>
        <w:adjustRightInd w:val="0"/>
        <w:snapToGrid w:val="0"/>
        <w:spacing w:line="600" w:lineRule="exact"/>
        <w:ind w:left="210" w:leftChars="100"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我单位无国有资本经营、政府性基金口径预算收支。</w:t>
      </w:r>
    </w:p>
    <w:p>
      <w:pPr>
        <w:adjustRightInd w:val="0"/>
        <w:snapToGrid w:val="0"/>
        <w:spacing w:line="60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五</w:t>
      </w:r>
      <w:r>
        <w:rPr>
          <w:rFonts w:ascii="仿宋" w:hAnsi="仿宋" w:eastAsia="仿宋"/>
          <w:snapToGrid w:val="0"/>
          <w:kern w:val="0"/>
          <w:sz w:val="28"/>
          <w:szCs w:val="28"/>
        </w:rPr>
        <w:t>、一般公共预算财政拨款“三公”经费支出决算情况说明</w:t>
      </w:r>
    </w:p>
    <w:p>
      <w:pPr>
        <w:adjustRightInd w:val="0"/>
        <w:snapToGrid w:val="0"/>
        <w:spacing w:line="56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201</w:t>
      </w:r>
      <w:r>
        <w:rPr>
          <w:rFonts w:ascii="仿宋" w:hAnsi="仿宋" w:eastAsia="仿宋"/>
          <w:snapToGrid w:val="0"/>
          <w:kern w:val="0"/>
          <w:sz w:val="28"/>
          <w:szCs w:val="28"/>
        </w:rPr>
        <w:t>7</w:t>
      </w:r>
      <w:r>
        <w:rPr>
          <w:rFonts w:hint="eastAsia" w:ascii="仿宋" w:hAnsi="仿宋" w:eastAsia="仿宋"/>
          <w:snapToGrid w:val="0"/>
          <w:kern w:val="0"/>
          <w:sz w:val="28"/>
          <w:szCs w:val="28"/>
        </w:rPr>
        <w:t>年，</w:t>
      </w:r>
      <w:r>
        <w:rPr>
          <w:rFonts w:ascii="仿宋" w:hAnsi="仿宋" w:eastAsia="仿宋"/>
          <w:snapToGrid w:val="0"/>
          <w:kern w:val="0"/>
          <w:sz w:val="28"/>
          <w:szCs w:val="28"/>
        </w:rPr>
        <w:t>在做好各项工作的前提下，节省各项开支，尤其严格控制“</w:t>
      </w:r>
      <w:r>
        <w:rPr>
          <w:rFonts w:hint="eastAsia" w:ascii="仿宋" w:hAnsi="仿宋" w:eastAsia="仿宋"/>
          <w:snapToGrid w:val="0"/>
          <w:kern w:val="0"/>
          <w:sz w:val="28"/>
          <w:szCs w:val="28"/>
        </w:rPr>
        <w:t>三公</w:t>
      </w:r>
      <w:r>
        <w:rPr>
          <w:rFonts w:ascii="仿宋" w:hAnsi="仿宋" w:eastAsia="仿宋"/>
          <w:snapToGrid w:val="0"/>
          <w:kern w:val="0"/>
          <w:sz w:val="28"/>
          <w:szCs w:val="28"/>
        </w:rPr>
        <w:t>”</w:t>
      </w:r>
      <w:r>
        <w:rPr>
          <w:rFonts w:hint="eastAsia" w:ascii="仿宋" w:hAnsi="仿宋" w:eastAsia="仿宋"/>
          <w:snapToGrid w:val="0"/>
          <w:kern w:val="0"/>
          <w:sz w:val="28"/>
          <w:szCs w:val="28"/>
        </w:rPr>
        <w:t>经费</w:t>
      </w:r>
      <w:r>
        <w:rPr>
          <w:rFonts w:ascii="仿宋" w:hAnsi="仿宋" w:eastAsia="仿宋"/>
          <w:snapToGrid w:val="0"/>
          <w:kern w:val="0"/>
          <w:sz w:val="28"/>
          <w:szCs w:val="28"/>
        </w:rPr>
        <w:t>的支出，全年一般公共预算财政拨款“</w:t>
      </w:r>
      <w:r>
        <w:rPr>
          <w:rFonts w:hint="eastAsia" w:ascii="仿宋" w:hAnsi="仿宋" w:eastAsia="仿宋"/>
          <w:snapToGrid w:val="0"/>
          <w:kern w:val="0"/>
          <w:sz w:val="28"/>
          <w:szCs w:val="28"/>
        </w:rPr>
        <w:t>三公</w:t>
      </w:r>
      <w:r>
        <w:rPr>
          <w:rFonts w:ascii="仿宋" w:hAnsi="仿宋" w:eastAsia="仿宋"/>
          <w:snapToGrid w:val="0"/>
          <w:kern w:val="0"/>
          <w:sz w:val="28"/>
          <w:szCs w:val="28"/>
        </w:rPr>
        <w:t>”</w:t>
      </w:r>
      <w:r>
        <w:rPr>
          <w:rFonts w:hint="eastAsia" w:ascii="仿宋" w:hAnsi="仿宋" w:eastAsia="仿宋"/>
          <w:snapToGrid w:val="0"/>
          <w:kern w:val="0"/>
          <w:sz w:val="28"/>
          <w:szCs w:val="28"/>
        </w:rPr>
        <w:t>经费</w:t>
      </w:r>
      <w:r>
        <w:rPr>
          <w:rFonts w:ascii="仿宋" w:hAnsi="仿宋" w:eastAsia="仿宋"/>
          <w:snapToGrid w:val="0"/>
          <w:kern w:val="0"/>
          <w:sz w:val="28"/>
          <w:szCs w:val="28"/>
        </w:rPr>
        <w:t xml:space="preserve">支出合计0 </w:t>
      </w:r>
      <w:r>
        <w:rPr>
          <w:rFonts w:hint="eastAsia" w:ascii="仿宋" w:hAnsi="仿宋" w:eastAsia="仿宋"/>
          <w:snapToGrid w:val="0"/>
          <w:kern w:val="0"/>
          <w:sz w:val="28"/>
          <w:szCs w:val="28"/>
        </w:rPr>
        <w:t>万元，</w:t>
      </w:r>
      <w:r>
        <w:rPr>
          <w:rFonts w:ascii="仿宋" w:hAnsi="仿宋" w:eastAsia="仿宋"/>
          <w:snapToGrid w:val="0"/>
          <w:kern w:val="0"/>
          <w:sz w:val="28"/>
          <w:szCs w:val="28"/>
        </w:rPr>
        <w:t>较2016</w:t>
      </w:r>
      <w:r>
        <w:rPr>
          <w:rFonts w:hint="eastAsia" w:ascii="仿宋" w:hAnsi="仿宋" w:eastAsia="仿宋"/>
          <w:snapToGrid w:val="0"/>
          <w:kern w:val="0"/>
          <w:sz w:val="28"/>
          <w:szCs w:val="28"/>
        </w:rPr>
        <w:t>年</w:t>
      </w:r>
      <w:r>
        <w:rPr>
          <w:rFonts w:ascii="仿宋" w:hAnsi="仿宋" w:eastAsia="仿宋"/>
          <w:snapToGrid w:val="0"/>
          <w:kern w:val="0"/>
          <w:sz w:val="28"/>
          <w:szCs w:val="28"/>
        </w:rPr>
        <w:t>减少</w:t>
      </w:r>
      <w:r>
        <w:rPr>
          <w:rFonts w:hint="eastAsia" w:ascii="仿宋" w:hAnsi="仿宋" w:eastAsia="仿宋"/>
          <w:snapToGrid w:val="0"/>
          <w:kern w:val="0"/>
          <w:sz w:val="28"/>
          <w:szCs w:val="28"/>
        </w:rPr>
        <w:t>0万元</w:t>
      </w:r>
      <w:r>
        <w:rPr>
          <w:rFonts w:ascii="仿宋" w:hAnsi="仿宋" w:eastAsia="仿宋"/>
          <w:snapToGrid w:val="0"/>
          <w:kern w:val="0"/>
          <w:sz w:val="28"/>
          <w:szCs w:val="28"/>
        </w:rPr>
        <w:t>，减少</w:t>
      </w:r>
      <w:r>
        <w:rPr>
          <w:rFonts w:hint="eastAsia" w:ascii="仿宋" w:hAnsi="仿宋" w:eastAsia="仿宋"/>
          <w:snapToGrid w:val="0"/>
          <w:kern w:val="0"/>
          <w:sz w:val="28"/>
          <w:szCs w:val="28"/>
        </w:rPr>
        <w:t>0</w:t>
      </w:r>
      <w:r>
        <w:rPr>
          <w:rFonts w:ascii="仿宋" w:hAnsi="仿宋" w:eastAsia="仿宋"/>
          <w:snapToGrid w:val="0"/>
          <w:kern w:val="0"/>
          <w:sz w:val="28"/>
          <w:szCs w:val="28"/>
        </w:rPr>
        <w:t xml:space="preserve"> %。</w:t>
      </w:r>
    </w:p>
    <w:p>
      <w:pPr>
        <w:adjustRightInd w:val="0"/>
        <w:snapToGrid w:val="0"/>
        <w:spacing w:line="56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1、</w:t>
      </w:r>
      <w:r>
        <w:rPr>
          <w:rFonts w:ascii="仿宋" w:hAnsi="仿宋" w:eastAsia="仿宋"/>
          <w:snapToGrid w:val="0"/>
          <w:kern w:val="0"/>
          <w:sz w:val="28"/>
          <w:szCs w:val="28"/>
        </w:rPr>
        <w:t>本部门2017</w:t>
      </w:r>
      <w:r>
        <w:rPr>
          <w:rFonts w:hint="eastAsia" w:ascii="仿宋" w:hAnsi="仿宋" w:eastAsia="仿宋"/>
          <w:snapToGrid w:val="0"/>
          <w:kern w:val="0"/>
          <w:sz w:val="28"/>
          <w:szCs w:val="28"/>
        </w:rPr>
        <w:t>年因公出国（境）费本年支出</w:t>
      </w:r>
      <w:r>
        <w:rPr>
          <w:rFonts w:ascii="仿宋" w:hAnsi="仿宋" w:eastAsia="仿宋"/>
          <w:snapToGrid w:val="0"/>
          <w:kern w:val="0"/>
          <w:sz w:val="28"/>
          <w:szCs w:val="28"/>
        </w:rPr>
        <w:t>0</w:t>
      </w:r>
      <w:r>
        <w:rPr>
          <w:rFonts w:hint="eastAsia" w:ascii="仿宋" w:hAnsi="仿宋" w:eastAsia="仿宋"/>
          <w:snapToGrid w:val="0"/>
          <w:kern w:val="0"/>
          <w:sz w:val="28"/>
          <w:szCs w:val="28"/>
        </w:rPr>
        <w:t>万元</w:t>
      </w:r>
      <w:r>
        <w:rPr>
          <w:rFonts w:ascii="仿宋" w:hAnsi="仿宋" w:eastAsia="仿宋"/>
          <w:snapToGrid w:val="0"/>
          <w:kern w:val="0"/>
          <w:sz w:val="28"/>
          <w:szCs w:val="28"/>
        </w:rPr>
        <w:t>，</w:t>
      </w:r>
      <w:r>
        <w:rPr>
          <w:rFonts w:hint="eastAsia" w:ascii="仿宋" w:hAnsi="仿宋" w:eastAsia="仿宋"/>
          <w:snapToGrid w:val="0"/>
          <w:kern w:val="0"/>
          <w:sz w:val="28"/>
          <w:szCs w:val="28"/>
        </w:rPr>
        <w:t>较</w:t>
      </w:r>
      <w:r>
        <w:rPr>
          <w:rFonts w:ascii="仿宋" w:hAnsi="仿宋" w:eastAsia="仿宋"/>
          <w:snapToGrid w:val="0"/>
          <w:kern w:val="0"/>
          <w:sz w:val="28"/>
          <w:szCs w:val="28"/>
        </w:rPr>
        <w:t>年初预算增</w:t>
      </w:r>
      <w:r>
        <w:rPr>
          <w:rFonts w:hint="eastAsia" w:ascii="仿宋" w:hAnsi="仿宋" w:eastAsia="仿宋"/>
          <w:snapToGrid w:val="0"/>
          <w:kern w:val="0"/>
          <w:sz w:val="28"/>
          <w:szCs w:val="28"/>
        </w:rPr>
        <w:t>加0万元</w:t>
      </w:r>
      <w:r>
        <w:rPr>
          <w:rFonts w:ascii="仿宋" w:hAnsi="仿宋" w:eastAsia="仿宋"/>
          <w:snapToGrid w:val="0"/>
          <w:kern w:val="0"/>
          <w:sz w:val="28"/>
          <w:szCs w:val="28"/>
        </w:rPr>
        <w:t>，</w:t>
      </w:r>
      <w:r>
        <w:rPr>
          <w:rFonts w:hint="eastAsia" w:ascii="仿宋" w:hAnsi="仿宋" w:eastAsia="仿宋"/>
          <w:snapToGrid w:val="0"/>
          <w:kern w:val="0"/>
          <w:sz w:val="28"/>
          <w:szCs w:val="28"/>
        </w:rPr>
        <w:t>增加0</w:t>
      </w:r>
      <w:r>
        <w:rPr>
          <w:rFonts w:ascii="仿宋" w:hAnsi="仿宋" w:eastAsia="仿宋"/>
          <w:snapToGrid w:val="0"/>
          <w:kern w:val="0"/>
          <w:sz w:val="28"/>
          <w:szCs w:val="28"/>
        </w:rPr>
        <w:t>%；</w:t>
      </w:r>
      <w:r>
        <w:rPr>
          <w:rFonts w:hint="eastAsia" w:ascii="仿宋" w:hAnsi="仿宋" w:eastAsia="仿宋"/>
          <w:snapToGrid w:val="0"/>
          <w:kern w:val="0"/>
          <w:sz w:val="28"/>
          <w:szCs w:val="28"/>
        </w:rPr>
        <w:t>较</w:t>
      </w:r>
      <w:r>
        <w:rPr>
          <w:rFonts w:ascii="仿宋" w:hAnsi="仿宋" w:eastAsia="仿宋"/>
          <w:snapToGrid w:val="0"/>
          <w:kern w:val="0"/>
          <w:sz w:val="28"/>
          <w:szCs w:val="28"/>
        </w:rPr>
        <w:t>2016</w:t>
      </w:r>
      <w:r>
        <w:rPr>
          <w:rFonts w:hint="eastAsia" w:ascii="仿宋" w:hAnsi="仿宋" w:eastAsia="仿宋"/>
          <w:snapToGrid w:val="0"/>
          <w:kern w:val="0"/>
          <w:sz w:val="28"/>
          <w:szCs w:val="28"/>
        </w:rPr>
        <w:t>年增加0万元，</w:t>
      </w:r>
      <w:r>
        <w:rPr>
          <w:rFonts w:ascii="仿宋" w:hAnsi="仿宋" w:eastAsia="仿宋"/>
          <w:snapToGrid w:val="0"/>
          <w:kern w:val="0"/>
          <w:sz w:val="28"/>
          <w:szCs w:val="28"/>
        </w:rPr>
        <w:t>主要原因</w:t>
      </w:r>
      <w:r>
        <w:rPr>
          <w:rFonts w:hint="eastAsia" w:ascii="仿宋" w:hAnsi="仿宋" w:eastAsia="仿宋"/>
          <w:snapToGrid w:val="0"/>
          <w:kern w:val="0"/>
          <w:sz w:val="28"/>
          <w:szCs w:val="28"/>
        </w:rPr>
        <w:t>无</w:t>
      </w:r>
      <w:r>
        <w:rPr>
          <w:rFonts w:ascii="仿宋" w:hAnsi="仿宋" w:eastAsia="仿宋"/>
          <w:snapToGrid w:val="0"/>
          <w:kern w:val="0"/>
          <w:sz w:val="28"/>
          <w:szCs w:val="28"/>
        </w:rPr>
        <w:t>出国出境</w:t>
      </w:r>
      <w:r>
        <w:rPr>
          <w:rFonts w:hint="eastAsia" w:ascii="仿宋" w:hAnsi="仿宋" w:eastAsia="仿宋"/>
          <w:snapToGrid w:val="0"/>
          <w:kern w:val="0"/>
          <w:sz w:val="28"/>
          <w:szCs w:val="28"/>
        </w:rPr>
        <w:t xml:space="preserve"> 。因公出国（境）团组</w:t>
      </w:r>
      <w:r>
        <w:rPr>
          <w:rFonts w:ascii="仿宋" w:hAnsi="仿宋" w:eastAsia="仿宋"/>
          <w:snapToGrid w:val="0"/>
          <w:kern w:val="0"/>
          <w:sz w:val="28"/>
          <w:szCs w:val="28"/>
        </w:rPr>
        <w:t xml:space="preserve">    </w:t>
      </w:r>
      <w:r>
        <w:rPr>
          <w:rFonts w:hint="eastAsia" w:ascii="仿宋" w:hAnsi="仿宋" w:eastAsia="仿宋"/>
          <w:snapToGrid w:val="0"/>
          <w:kern w:val="0"/>
          <w:sz w:val="28"/>
          <w:szCs w:val="28"/>
        </w:rPr>
        <w:t xml:space="preserve">     </w:t>
      </w:r>
      <w:r>
        <w:rPr>
          <w:rFonts w:hint="eastAsia" w:ascii="仿宋" w:hAnsi="仿宋" w:eastAsia="仿宋" w:cs="仿宋"/>
          <w:color w:val="000000"/>
          <w:sz w:val="28"/>
          <w:szCs w:val="28"/>
        </w:rPr>
        <w:t xml:space="preserve">            </w:t>
      </w:r>
      <w:r>
        <w:rPr>
          <w:rFonts w:ascii="仿宋" w:hAnsi="仿宋" w:eastAsia="仿宋" w:cs="仿宋"/>
          <w:color w:val="000000"/>
          <w:sz w:val="28"/>
          <w:szCs w:val="28"/>
        </w:rPr>
        <w:t xml:space="preserve">                                             0</w:t>
      </w:r>
      <w:r>
        <w:rPr>
          <w:rFonts w:hint="eastAsia" w:ascii="仿宋" w:hAnsi="仿宋" w:eastAsia="仿宋"/>
          <w:snapToGrid w:val="0"/>
          <w:kern w:val="0"/>
          <w:sz w:val="28"/>
          <w:szCs w:val="28"/>
        </w:rPr>
        <w:t>个，因公出国（境）人次数</w:t>
      </w:r>
      <w:r>
        <w:rPr>
          <w:rFonts w:ascii="仿宋" w:hAnsi="仿宋" w:eastAsia="仿宋"/>
          <w:snapToGrid w:val="0"/>
          <w:kern w:val="0"/>
          <w:sz w:val="28"/>
          <w:szCs w:val="28"/>
        </w:rPr>
        <w:t xml:space="preserve"> 0</w:t>
      </w:r>
      <w:r>
        <w:rPr>
          <w:rFonts w:hint="eastAsia" w:ascii="仿宋" w:hAnsi="仿宋" w:eastAsia="仿宋"/>
          <w:snapToGrid w:val="0"/>
          <w:kern w:val="0"/>
          <w:sz w:val="28"/>
          <w:szCs w:val="28"/>
        </w:rPr>
        <w:t>人。</w:t>
      </w:r>
    </w:p>
    <w:p>
      <w:pPr>
        <w:adjustRightInd w:val="0"/>
        <w:snapToGrid w:val="0"/>
        <w:spacing w:line="600" w:lineRule="exact"/>
        <w:ind w:left="105" w:leftChars="50" w:firstLine="560" w:firstLineChars="200"/>
        <w:jc w:val="left"/>
        <w:rPr>
          <w:rFonts w:ascii="仿宋" w:hAnsi="仿宋" w:eastAsia="仿宋"/>
          <w:snapToGrid w:val="0"/>
          <w:kern w:val="0"/>
          <w:sz w:val="28"/>
          <w:szCs w:val="28"/>
        </w:rPr>
      </w:pPr>
      <w:r>
        <w:rPr>
          <w:rFonts w:ascii="仿宋" w:hAnsi="仿宋" w:eastAsia="仿宋"/>
          <w:snapToGrid w:val="0"/>
          <w:kern w:val="0"/>
          <w:sz w:val="28"/>
          <w:szCs w:val="28"/>
        </w:rPr>
        <w:t>2</w:t>
      </w:r>
      <w:r>
        <w:rPr>
          <w:rFonts w:hint="eastAsia" w:ascii="仿宋" w:hAnsi="仿宋" w:eastAsia="仿宋"/>
          <w:snapToGrid w:val="0"/>
          <w:kern w:val="0"/>
          <w:sz w:val="28"/>
          <w:szCs w:val="28"/>
        </w:rPr>
        <w:t>、本</w:t>
      </w:r>
      <w:r>
        <w:rPr>
          <w:rFonts w:ascii="仿宋" w:hAnsi="仿宋" w:eastAsia="仿宋"/>
          <w:snapToGrid w:val="0"/>
          <w:kern w:val="0"/>
          <w:sz w:val="28"/>
          <w:szCs w:val="28"/>
        </w:rPr>
        <w:t>部门2017</w:t>
      </w:r>
      <w:r>
        <w:rPr>
          <w:rFonts w:hint="eastAsia" w:ascii="仿宋" w:hAnsi="仿宋" w:eastAsia="仿宋"/>
          <w:snapToGrid w:val="0"/>
          <w:kern w:val="0"/>
          <w:sz w:val="28"/>
          <w:szCs w:val="28"/>
        </w:rPr>
        <w:t>年</w:t>
      </w:r>
      <w:r>
        <w:rPr>
          <w:rFonts w:ascii="仿宋" w:hAnsi="仿宋" w:eastAsia="仿宋"/>
          <w:snapToGrid w:val="0"/>
          <w:kern w:val="0"/>
          <w:sz w:val="28"/>
          <w:szCs w:val="28"/>
        </w:rPr>
        <w:t>度</w:t>
      </w:r>
      <w:r>
        <w:rPr>
          <w:rFonts w:hint="eastAsia" w:ascii="仿宋" w:hAnsi="仿宋" w:eastAsia="仿宋"/>
          <w:snapToGrid w:val="0"/>
          <w:kern w:val="0"/>
          <w:sz w:val="28"/>
          <w:szCs w:val="28"/>
        </w:rPr>
        <w:t>公务用车</w:t>
      </w:r>
      <w:r>
        <w:rPr>
          <w:rFonts w:ascii="仿宋" w:hAnsi="仿宋" w:eastAsia="仿宋"/>
          <w:snapToGrid w:val="0"/>
          <w:kern w:val="0"/>
          <w:sz w:val="28"/>
          <w:szCs w:val="28"/>
        </w:rPr>
        <w:t>购置</w:t>
      </w:r>
      <w:r>
        <w:rPr>
          <w:rFonts w:hint="eastAsia" w:ascii="仿宋" w:hAnsi="仿宋" w:eastAsia="仿宋"/>
          <w:snapToGrid w:val="0"/>
          <w:kern w:val="0"/>
          <w:sz w:val="28"/>
          <w:szCs w:val="28"/>
        </w:rPr>
        <w:t>及运行维护费本年</w:t>
      </w:r>
      <w:r>
        <w:rPr>
          <w:rFonts w:ascii="仿宋" w:hAnsi="仿宋" w:eastAsia="仿宋"/>
          <w:snapToGrid w:val="0"/>
          <w:kern w:val="0"/>
          <w:sz w:val="28"/>
          <w:szCs w:val="28"/>
        </w:rPr>
        <w:t>支出0</w:t>
      </w:r>
      <w:r>
        <w:rPr>
          <w:rFonts w:hint="eastAsia" w:ascii="仿宋" w:hAnsi="仿宋" w:eastAsia="仿宋"/>
          <w:snapToGrid w:val="0"/>
          <w:kern w:val="0"/>
          <w:sz w:val="28"/>
          <w:szCs w:val="28"/>
        </w:rPr>
        <w:t>万元。（201</w:t>
      </w:r>
      <w:r>
        <w:rPr>
          <w:rFonts w:ascii="仿宋" w:hAnsi="仿宋" w:eastAsia="仿宋"/>
          <w:snapToGrid w:val="0"/>
          <w:kern w:val="0"/>
          <w:sz w:val="28"/>
          <w:szCs w:val="28"/>
        </w:rPr>
        <w:t>7</w:t>
      </w:r>
      <w:r>
        <w:rPr>
          <w:rFonts w:hint="eastAsia" w:ascii="仿宋" w:hAnsi="仿宋" w:eastAsia="仿宋"/>
          <w:snapToGrid w:val="0"/>
          <w:kern w:val="0"/>
          <w:sz w:val="28"/>
          <w:szCs w:val="28"/>
        </w:rPr>
        <w:t>年</w:t>
      </w:r>
      <w:r>
        <w:rPr>
          <w:rFonts w:ascii="仿宋" w:hAnsi="仿宋" w:eastAsia="仿宋"/>
          <w:snapToGrid w:val="0"/>
          <w:kern w:val="0"/>
          <w:sz w:val="28"/>
          <w:szCs w:val="28"/>
        </w:rPr>
        <w:t>度</w:t>
      </w:r>
      <w:r>
        <w:rPr>
          <w:rFonts w:hint="eastAsia" w:ascii="仿宋" w:hAnsi="仿宋" w:eastAsia="仿宋"/>
          <w:snapToGrid w:val="0"/>
          <w:kern w:val="0"/>
          <w:sz w:val="28"/>
          <w:szCs w:val="28"/>
        </w:rPr>
        <w:t>购置</w:t>
      </w:r>
      <w:r>
        <w:rPr>
          <w:rFonts w:ascii="仿宋" w:hAnsi="仿宋" w:eastAsia="仿宋"/>
          <w:snapToGrid w:val="0"/>
          <w:kern w:val="0"/>
          <w:sz w:val="28"/>
          <w:szCs w:val="28"/>
        </w:rPr>
        <w:t>公务用车0</w:t>
      </w:r>
      <w:r>
        <w:rPr>
          <w:rFonts w:hint="eastAsia" w:ascii="仿宋" w:hAnsi="仿宋" w:eastAsia="仿宋"/>
          <w:snapToGrid w:val="0"/>
          <w:kern w:val="0"/>
          <w:sz w:val="28"/>
          <w:szCs w:val="28"/>
        </w:rPr>
        <w:t>辆</w:t>
      </w:r>
      <w:r>
        <w:rPr>
          <w:rFonts w:ascii="仿宋" w:hAnsi="仿宋" w:eastAsia="仿宋"/>
          <w:snapToGrid w:val="0"/>
          <w:kern w:val="0"/>
          <w:sz w:val="28"/>
          <w:szCs w:val="28"/>
        </w:rPr>
        <w:t>，</w:t>
      </w:r>
      <w:r>
        <w:rPr>
          <w:rFonts w:hint="eastAsia" w:ascii="仿宋" w:hAnsi="仿宋" w:eastAsia="仿宋"/>
          <w:snapToGrid w:val="0"/>
          <w:kern w:val="0"/>
          <w:sz w:val="28"/>
          <w:szCs w:val="28"/>
        </w:rPr>
        <w:t>年末</w:t>
      </w:r>
      <w:r>
        <w:rPr>
          <w:rFonts w:ascii="仿宋" w:hAnsi="仿宋" w:eastAsia="仿宋"/>
          <w:snapToGrid w:val="0"/>
          <w:kern w:val="0"/>
          <w:sz w:val="28"/>
          <w:szCs w:val="28"/>
        </w:rPr>
        <w:t>公务用车保有量1</w:t>
      </w:r>
      <w:r>
        <w:rPr>
          <w:rFonts w:hint="eastAsia" w:ascii="仿宋" w:hAnsi="仿宋" w:eastAsia="仿宋"/>
          <w:snapToGrid w:val="0"/>
          <w:kern w:val="0"/>
          <w:sz w:val="28"/>
          <w:szCs w:val="28"/>
        </w:rPr>
        <w:t>辆。）</w:t>
      </w:r>
    </w:p>
    <w:p>
      <w:pPr>
        <w:adjustRightInd w:val="0"/>
        <w:snapToGrid w:val="0"/>
        <w:spacing w:line="600" w:lineRule="exact"/>
        <w:ind w:left="105" w:leftChars="50"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公务用车购置费本年支出</w:t>
      </w:r>
      <w:r>
        <w:rPr>
          <w:rFonts w:ascii="仿宋" w:hAnsi="仿宋" w:eastAsia="仿宋"/>
          <w:snapToGrid w:val="0"/>
          <w:kern w:val="0"/>
          <w:sz w:val="28"/>
          <w:szCs w:val="28"/>
        </w:rPr>
        <w:t>0</w:t>
      </w:r>
      <w:r>
        <w:rPr>
          <w:rFonts w:hint="eastAsia" w:ascii="仿宋" w:hAnsi="仿宋" w:eastAsia="仿宋"/>
          <w:snapToGrid w:val="0"/>
          <w:kern w:val="0"/>
          <w:sz w:val="28"/>
          <w:szCs w:val="28"/>
        </w:rPr>
        <w:t>万</w:t>
      </w:r>
      <w:r>
        <w:rPr>
          <w:rFonts w:ascii="仿宋" w:hAnsi="仿宋" w:eastAsia="仿宋"/>
          <w:snapToGrid w:val="0"/>
          <w:kern w:val="0"/>
          <w:sz w:val="28"/>
          <w:szCs w:val="28"/>
        </w:rPr>
        <w:t>元</w:t>
      </w:r>
      <w:r>
        <w:rPr>
          <w:rFonts w:hint="eastAsia" w:ascii="仿宋" w:hAnsi="仿宋" w:eastAsia="仿宋"/>
          <w:snapToGrid w:val="0"/>
          <w:kern w:val="0"/>
          <w:sz w:val="28"/>
          <w:szCs w:val="28"/>
        </w:rPr>
        <w:t>，较</w:t>
      </w:r>
      <w:r>
        <w:rPr>
          <w:rFonts w:ascii="仿宋" w:hAnsi="仿宋" w:eastAsia="仿宋"/>
          <w:snapToGrid w:val="0"/>
          <w:kern w:val="0"/>
          <w:sz w:val="28"/>
          <w:szCs w:val="28"/>
        </w:rPr>
        <w:t>年初预算增</w:t>
      </w:r>
      <w:r>
        <w:rPr>
          <w:rFonts w:hint="eastAsia" w:ascii="仿宋" w:hAnsi="仿宋" w:eastAsia="仿宋"/>
          <w:snapToGrid w:val="0"/>
          <w:kern w:val="0"/>
          <w:sz w:val="28"/>
          <w:szCs w:val="28"/>
        </w:rPr>
        <w:t>加0万元</w:t>
      </w:r>
      <w:r>
        <w:rPr>
          <w:rFonts w:ascii="仿宋" w:hAnsi="仿宋" w:eastAsia="仿宋"/>
          <w:snapToGrid w:val="0"/>
          <w:kern w:val="0"/>
          <w:sz w:val="28"/>
          <w:szCs w:val="28"/>
        </w:rPr>
        <w:t>，</w:t>
      </w:r>
      <w:r>
        <w:rPr>
          <w:rFonts w:hint="eastAsia" w:ascii="仿宋" w:hAnsi="仿宋" w:eastAsia="仿宋"/>
          <w:snapToGrid w:val="0"/>
          <w:kern w:val="0"/>
          <w:sz w:val="28"/>
          <w:szCs w:val="28"/>
        </w:rPr>
        <w:t>增加0</w:t>
      </w:r>
      <w:r>
        <w:rPr>
          <w:rFonts w:ascii="仿宋" w:hAnsi="仿宋" w:eastAsia="仿宋"/>
          <w:snapToGrid w:val="0"/>
          <w:kern w:val="0"/>
          <w:sz w:val="28"/>
          <w:szCs w:val="28"/>
        </w:rPr>
        <w:t>%</w:t>
      </w:r>
      <w:r>
        <w:rPr>
          <w:rFonts w:hint="eastAsia" w:ascii="仿宋" w:hAnsi="仿宋" w:eastAsia="仿宋"/>
          <w:snapToGrid w:val="0"/>
          <w:kern w:val="0"/>
          <w:sz w:val="28"/>
          <w:szCs w:val="28"/>
        </w:rPr>
        <w:t>；较</w:t>
      </w:r>
      <w:r>
        <w:rPr>
          <w:rFonts w:ascii="仿宋" w:hAnsi="仿宋" w:eastAsia="仿宋"/>
          <w:snapToGrid w:val="0"/>
          <w:kern w:val="0"/>
          <w:sz w:val="28"/>
          <w:szCs w:val="28"/>
        </w:rPr>
        <w:t>2016</w:t>
      </w:r>
      <w:r>
        <w:rPr>
          <w:rFonts w:hint="eastAsia" w:ascii="仿宋" w:hAnsi="仿宋" w:eastAsia="仿宋"/>
          <w:snapToGrid w:val="0"/>
          <w:kern w:val="0"/>
          <w:sz w:val="28"/>
          <w:szCs w:val="28"/>
        </w:rPr>
        <w:t>年增加0万元，主要原因：财政不</w:t>
      </w:r>
      <w:r>
        <w:rPr>
          <w:rFonts w:ascii="仿宋" w:hAnsi="仿宋" w:eastAsia="仿宋"/>
          <w:snapToGrid w:val="0"/>
          <w:kern w:val="0"/>
          <w:sz w:val="28"/>
          <w:szCs w:val="28"/>
        </w:rPr>
        <w:t xml:space="preserve">负担我单位公用费用支出 </w:t>
      </w:r>
      <w:r>
        <w:rPr>
          <w:rFonts w:hint="eastAsia" w:ascii="仿宋" w:hAnsi="仿宋" w:eastAsia="仿宋"/>
          <w:snapToGrid w:val="0"/>
          <w:kern w:val="0"/>
          <w:sz w:val="28"/>
          <w:szCs w:val="28"/>
        </w:rPr>
        <w:t>。</w:t>
      </w:r>
    </w:p>
    <w:p>
      <w:pPr>
        <w:adjustRightInd w:val="0"/>
        <w:snapToGrid w:val="0"/>
        <w:spacing w:line="600" w:lineRule="exact"/>
        <w:ind w:left="105" w:leftChars="50"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公务用车运行维护费本年支出</w:t>
      </w:r>
      <w:r>
        <w:rPr>
          <w:rFonts w:ascii="仿宋" w:hAnsi="仿宋" w:eastAsia="仿宋"/>
          <w:snapToGrid w:val="0"/>
          <w:kern w:val="0"/>
          <w:sz w:val="28"/>
          <w:szCs w:val="28"/>
        </w:rPr>
        <w:t>1</w:t>
      </w:r>
      <w:r>
        <w:rPr>
          <w:rFonts w:hint="eastAsia" w:ascii="仿宋" w:hAnsi="仿宋" w:eastAsia="仿宋"/>
          <w:snapToGrid w:val="0"/>
          <w:kern w:val="0"/>
          <w:sz w:val="28"/>
          <w:szCs w:val="28"/>
        </w:rPr>
        <w:t>万</w:t>
      </w:r>
      <w:r>
        <w:rPr>
          <w:rFonts w:ascii="仿宋" w:hAnsi="仿宋" w:eastAsia="仿宋"/>
          <w:snapToGrid w:val="0"/>
          <w:kern w:val="0"/>
          <w:sz w:val="28"/>
          <w:szCs w:val="28"/>
        </w:rPr>
        <w:t>元</w:t>
      </w:r>
      <w:r>
        <w:rPr>
          <w:rFonts w:hint="eastAsia" w:ascii="仿宋" w:hAnsi="仿宋" w:eastAsia="仿宋"/>
          <w:snapToGrid w:val="0"/>
          <w:kern w:val="0"/>
          <w:sz w:val="28"/>
          <w:szCs w:val="28"/>
        </w:rPr>
        <w:t>，较</w:t>
      </w:r>
      <w:r>
        <w:rPr>
          <w:rFonts w:ascii="仿宋" w:hAnsi="仿宋" w:eastAsia="仿宋"/>
          <w:snapToGrid w:val="0"/>
          <w:kern w:val="0"/>
          <w:sz w:val="28"/>
          <w:szCs w:val="28"/>
        </w:rPr>
        <w:t>年初预算增</w:t>
      </w:r>
      <w:r>
        <w:rPr>
          <w:rFonts w:hint="eastAsia" w:ascii="仿宋" w:hAnsi="仿宋" w:eastAsia="仿宋"/>
          <w:snapToGrid w:val="0"/>
          <w:kern w:val="0"/>
          <w:sz w:val="28"/>
          <w:szCs w:val="28"/>
        </w:rPr>
        <w:t>加</w:t>
      </w:r>
      <w:r>
        <w:rPr>
          <w:rFonts w:ascii="仿宋" w:hAnsi="仿宋" w:eastAsia="仿宋"/>
          <w:snapToGrid w:val="0"/>
          <w:kern w:val="0"/>
          <w:sz w:val="28"/>
          <w:szCs w:val="28"/>
        </w:rPr>
        <w:t>0</w:t>
      </w:r>
      <w:r>
        <w:rPr>
          <w:rFonts w:hint="eastAsia" w:ascii="仿宋" w:hAnsi="仿宋" w:eastAsia="仿宋"/>
          <w:snapToGrid w:val="0"/>
          <w:kern w:val="0"/>
          <w:sz w:val="28"/>
          <w:szCs w:val="28"/>
        </w:rPr>
        <w:t>万元</w:t>
      </w:r>
      <w:r>
        <w:rPr>
          <w:rFonts w:ascii="仿宋" w:hAnsi="仿宋" w:eastAsia="仿宋"/>
          <w:snapToGrid w:val="0"/>
          <w:kern w:val="0"/>
          <w:sz w:val="28"/>
          <w:szCs w:val="28"/>
        </w:rPr>
        <w:t>，</w:t>
      </w:r>
      <w:r>
        <w:rPr>
          <w:rFonts w:hint="eastAsia" w:ascii="仿宋" w:hAnsi="仿宋" w:eastAsia="仿宋"/>
          <w:snapToGrid w:val="0"/>
          <w:kern w:val="0"/>
          <w:sz w:val="28"/>
          <w:szCs w:val="28"/>
        </w:rPr>
        <w:t>增加0</w:t>
      </w:r>
      <w:r>
        <w:rPr>
          <w:rFonts w:ascii="仿宋" w:hAnsi="仿宋" w:eastAsia="仿宋"/>
          <w:snapToGrid w:val="0"/>
          <w:kern w:val="0"/>
          <w:sz w:val="28"/>
          <w:szCs w:val="28"/>
        </w:rPr>
        <w:t>%</w:t>
      </w:r>
      <w:r>
        <w:rPr>
          <w:rFonts w:hint="eastAsia" w:ascii="仿宋" w:hAnsi="仿宋" w:eastAsia="仿宋"/>
          <w:snapToGrid w:val="0"/>
          <w:kern w:val="0"/>
          <w:sz w:val="28"/>
          <w:szCs w:val="28"/>
        </w:rPr>
        <w:t>；较</w:t>
      </w:r>
      <w:r>
        <w:rPr>
          <w:rFonts w:ascii="仿宋" w:hAnsi="仿宋" w:eastAsia="仿宋"/>
          <w:snapToGrid w:val="0"/>
          <w:kern w:val="0"/>
          <w:sz w:val="28"/>
          <w:szCs w:val="28"/>
        </w:rPr>
        <w:t>2016</w:t>
      </w:r>
      <w:r>
        <w:rPr>
          <w:rFonts w:hint="eastAsia" w:ascii="仿宋" w:hAnsi="仿宋" w:eastAsia="仿宋"/>
          <w:snapToGrid w:val="0"/>
          <w:kern w:val="0"/>
          <w:sz w:val="28"/>
          <w:szCs w:val="28"/>
        </w:rPr>
        <w:t>年增加0万元，主要原因财政不</w:t>
      </w:r>
      <w:r>
        <w:rPr>
          <w:rFonts w:ascii="仿宋" w:hAnsi="仿宋" w:eastAsia="仿宋"/>
          <w:snapToGrid w:val="0"/>
          <w:kern w:val="0"/>
          <w:sz w:val="28"/>
          <w:szCs w:val="28"/>
        </w:rPr>
        <w:t>负担我单位公用费用支出</w:t>
      </w:r>
      <w:r>
        <w:rPr>
          <w:rFonts w:hint="eastAsia" w:ascii="仿宋" w:hAnsi="仿宋" w:eastAsia="仿宋"/>
          <w:snapToGrid w:val="0"/>
          <w:kern w:val="0"/>
          <w:sz w:val="28"/>
          <w:szCs w:val="28"/>
        </w:rPr>
        <w:t>。</w:t>
      </w:r>
    </w:p>
    <w:p>
      <w:pPr>
        <w:adjustRightInd w:val="0"/>
        <w:snapToGrid w:val="0"/>
        <w:spacing w:line="600" w:lineRule="exact"/>
        <w:ind w:left="105" w:leftChars="50" w:firstLine="560" w:firstLineChars="200"/>
        <w:jc w:val="left"/>
        <w:rPr>
          <w:rFonts w:ascii="仿宋" w:hAnsi="仿宋" w:eastAsia="仿宋"/>
          <w:snapToGrid w:val="0"/>
          <w:kern w:val="0"/>
          <w:sz w:val="28"/>
          <w:szCs w:val="28"/>
        </w:rPr>
      </w:pPr>
      <w:r>
        <w:rPr>
          <w:rFonts w:ascii="仿宋" w:hAnsi="仿宋" w:eastAsia="仿宋"/>
          <w:snapToGrid w:val="0"/>
          <w:kern w:val="0"/>
          <w:sz w:val="28"/>
          <w:szCs w:val="28"/>
        </w:rPr>
        <w:t>3</w:t>
      </w:r>
      <w:r>
        <w:rPr>
          <w:rFonts w:hint="eastAsia" w:ascii="仿宋" w:hAnsi="仿宋" w:eastAsia="仿宋"/>
          <w:snapToGrid w:val="0"/>
          <w:kern w:val="0"/>
          <w:sz w:val="28"/>
          <w:szCs w:val="28"/>
        </w:rPr>
        <w:t>、本</w:t>
      </w:r>
      <w:r>
        <w:rPr>
          <w:rFonts w:ascii="仿宋" w:hAnsi="仿宋" w:eastAsia="仿宋"/>
          <w:snapToGrid w:val="0"/>
          <w:kern w:val="0"/>
          <w:sz w:val="28"/>
          <w:szCs w:val="28"/>
        </w:rPr>
        <w:t>部门2017</w:t>
      </w:r>
      <w:r>
        <w:rPr>
          <w:rFonts w:hint="eastAsia" w:ascii="仿宋" w:hAnsi="仿宋" w:eastAsia="仿宋"/>
          <w:snapToGrid w:val="0"/>
          <w:kern w:val="0"/>
          <w:sz w:val="28"/>
          <w:szCs w:val="28"/>
        </w:rPr>
        <w:t>年公务接待费全年支出</w:t>
      </w:r>
      <w:r>
        <w:rPr>
          <w:rFonts w:ascii="仿宋" w:hAnsi="仿宋" w:eastAsia="仿宋"/>
          <w:snapToGrid w:val="0"/>
          <w:kern w:val="0"/>
          <w:sz w:val="28"/>
          <w:szCs w:val="28"/>
        </w:rPr>
        <w:t>0</w:t>
      </w:r>
      <w:r>
        <w:rPr>
          <w:rFonts w:hint="eastAsia" w:ascii="仿宋" w:hAnsi="仿宋" w:eastAsia="仿宋"/>
          <w:snapToGrid w:val="0"/>
          <w:kern w:val="0"/>
          <w:sz w:val="28"/>
          <w:szCs w:val="28"/>
        </w:rPr>
        <w:t>万元，较</w:t>
      </w:r>
      <w:r>
        <w:rPr>
          <w:rFonts w:ascii="仿宋" w:hAnsi="仿宋" w:eastAsia="仿宋"/>
          <w:snapToGrid w:val="0"/>
          <w:kern w:val="0"/>
          <w:sz w:val="28"/>
          <w:szCs w:val="28"/>
        </w:rPr>
        <w:t>年初预算增</w:t>
      </w:r>
      <w:r>
        <w:rPr>
          <w:rFonts w:hint="eastAsia" w:ascii="仿宋" w:hAnsi="仿宋" w:eastAsia="仿宋"/>
          <w:snapToGrid w:val="0"/>
          <w:kern w:val="0"/>
          <w:sz w:val="28"/>
          <w:szCs w:val="28"/>
        </w:rPr>
        <w:t>加0万元</w:t>
      </w:r>
      <w:r>
        <w:rPr>
          <w:rFonts w:ascii="仿宋" w:hAnsi="仿宋" w:eastAsia="仿宋"/>
          <w:snapToGrid w:val="0"/>
          <w:kern w:val="0"/>
          <w:sz w:val="28"/>
          <w:szCs w:val="28"/>
        </w:rPr>
        <w:t>，</w:t>
      </w:r>
      <w:r>
        <w:rPr>
          <w:rFonts w:hint="eastAsia" w:ascii="仿宋" w:hAnsi="仿宋" w:eastAsia="仿宋"/>
          <w:snapToGrid w:val="0"/>
          <w:kern w:val="0"/>
          <w:sz w:val="28"/>
          <w:szCs w:val="28"/>
        </w:rPr>
        <w:t>增加0</w:t>
      </w:r>
      <w:r>
        <w:rPr>
          <w:rFonts w:ascii="仿宋" w:hAnsi="仿宋" w:eastAsia="仿宋"/>
          <w:snapToGrid w:val="0"/>
          <w:kern w:val="0"/>
          <w:sz w:val="28"/>
          <w:szCs w:val="28"/>
        </w:rPr>
        <w:t>%</w:t>
      </w:r>
      <w:r>
        <w:rPr>
          <w:rFonts w:hint="eastAsia" w:ascii="仿宋" w:hAnsi="仿宋" w:eastAsia="仿宋"/>
          <w:snapToGrid w:val="0"/>
          <w:kern w:val="0"/>
          <w:sz w:val="28"/>
          <w:szCs w:val="28"/>
        </w:rPr>
        <w:t>；较</w:t>
      </w:r>
      <w:r>
        <w:rPr>
          <w:rFonts w:ascii="仿宋" w:hAnsi="仿宋" w:eastAsia="仿宋"/>
          <w:snapToGrid w:val="0"/>
          <w:kern w:val="0"/>
          <w:sz w:val="28"/>
          <w:szCs w:val="28"/>
        </w:rPr>
        <w:t>2016</w:t>
      </w:r>
      <w:r>
        <w:rPr>
          <w:rFonts w:hint="eastAsia" w:ascii="仿宋" w:hAnsi="仿宋" w:eastAsia="仿宋"/>
          <w:snapToGrid w:val="0"/>
          <w:kern w:val="0"/>
          <w:sz w:val="28"/>
          <w:szCs w:val="28"/>
        </w:rPr>
        <w:t>年增加0万元，主要原因财政不</w:t>
      </w:r>
      <w:r>
        <w:rPr>
          <w:rFonts w:ascii="仿宋" w:hAnsi="仿宋" w:eastAsia="仿宋"/>
          <w:snapToGrid w:val="0"/>
          <w:kern w:val="0"/>
          <w:sz w:val="28"/>
          <w:szCs w:val="28"/>
        </w:rPr>
        <w:t>负担我单位公用</w:t>
      </w:r>
      <w:r>
        <w:rPr>
          <w:rFonts w:hint="eastAsia" w:ascii="仿宋" w:hAnsi="仿宋" w:eastAsia="仿宋"/>
          <w:snapToGrid w:val="0"/>
          <w:kern w:val="0"/>
          <w:sz w:val="28"/>
          <w:szCs w:val="28"/>
        </w:rPr>
        <w:t>接待</w:t>
      </w:r>
      <w:r>
        <w:rPr>
          <w:rFonts w:ascii="仿宋" w:hAnsi="仿宋" w:eastAsia="仿宋"/>
          <w:snapToGrid w:val="0"/>
          <w:kern w:val="0"/>
          <w:sz w:val="28"/>
          <w:szCs w:val="28"/>
        </w:rPr>
        <w:t>支出</w:t>
      </w:r>
      <w:r>
        <w:rPr>
          <w:rFonts w:hint="eastAsia" w:ascii="仿宋" w:hAnsi="仿宋" w:eastAsia="仿宋"/>
          <w:snapToGrid w:val="0"/>
          <w:kern w:val="0"/>
          <w:sz w:val="28"/>
          <w:szCs w:val="28"/>
        </w:rPr>
        <w:t>。</w:t>
      </w:r>
    </w:p>
    <w:p>
      <w:pPr>
        <w:adjustRightInd w:val="0"/>
        <w:snapToGrid w:val="0"/>
        <w:spacing w:line="600" w:lineRule="exact"/>
        <w:ind w:left="105" w:leftChars="50"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国内公务接待批次</w:t>
      </w:r>
      <w:r>
        <w:rPr>
          <w:rFonts w:ascii="仿宋" w:hAnsi="仿宋" w:eastAsia="仿宋"/>
          <w:snapToGrid w:val="0"/>
          <w:kern w:val="0"/>
          <w:sz w:val="28"/>
          <w:szCs w:val="28"/>
        </w:rPr>
        <w:t>0</w:t>
      </w:r>
      <w:r>
        <w:rPr>
          <w:rFonts w:hint="eastAsia" w:ascii="仿宋" w:hAnsi="仿宋" w:eastAsia="仿宋"/>
          <w:snapToGrid w:val="0"/>
          <w:kern w:val="0"/>
          <w:sz w:val="28"/>
          <w:szCs w:val="28"/>
        </w:rPr>
        <w:t>个，国内公务接待人次</w:t>
      </w:r>
      <w:r>
        <w:rPr>
          <w:rFonts w:ascii="仿宋" w:hAnsi="仿宋" w:eastAsia="仿宋"/>
          <w:snapToGrid w:val="0"/>
          <w:kern w:val="0"/>
          <w:sz w:val="28"/>
          <w:szCs w:val="28"/>
        </w:rPr>
        <w:t>0</w:t>
      </w:r>
      <w:r>
        <w:rPr>
          <w:rFonts w:hint="eastAsia" w:ascii="仿宋" w:hAnsi="仿宋" w:eastAsia="仿宋"/>
          <w:snapToGrid w:val="0"/>
          <w:kern w:val="0"/>
          <w:sz w:val="28"/>
          <w:szCs w:val="28"/>
        </w:rPr>
        <w:t>人；国外公务接待批次</w:t>
      </w:r>
      <w:r>
        <w:rPr>
          <w:rFonts w:ascii="仿宋" w:hAnsi="仿宋" w:eastAsia="仿宋"/>
          <w:snapToGrid w:val="0"/>
          <w:kern w:val="0"/>
          <w:sz w:val="28"/>
          <w:szCs w:val="28"/>
        </w:rPr>
        <w:t>0</w:t>
      </w:r>
      <w:r>
        <w:rPr>
          <w:rFonts w:hint="eastAsia" w:ascii="仿宋" w:hAnsi="仿宋" w:eastAsia="仿宋"/>
          <w:snapToGrid w:val="0"/>
          <w:kern w:val="0"/>
          <w:sz w:val="28"/>
          <w:szCs w:val="28"/>
        </w:rPr>
        <w:t>个，国外公务接待人次</w:t>
      </w:r>
      <w:r>
        <w:rPr>
          <w:rFonts w:ascii="仿宋" w:hAnsi="仿宋" w:eastAsia="仿宋"/>
          <w:snapToGrid w:val="0"/>
          <w:kern w:val="0"/>
          <w:sz w:val="28"/>
          <w:szCs w:val="28"/>
        </w:rPr>
        <w:t>0</w:t>
      </w:r>
      <w:r>
        <w:rPr>
          <w:rFonts w:hint="eastAsia" w:ascii="仿宋" w:hAnsi="仿宋" w:eastAsia="仿宋"/>
          <w:snapToGrid w:val="0"/>
          <w:kern w:val="0"/>
          <w:sz w:val="28"/>
          <w:szCs w:val="28"/>
        </w:rPr>
        <w:t>人。</w:t>
      </w:r>
    </w:p>
    <w:p>
      <w:pPr>
        <w:adjustRightInd w:val="0"/>
        <w:snapToGrid w:val="0"/>
        <w:spacing w:line="600" w:lineRule="exact"/>
        <w:ind w:firstLine="560" w:firstLineChars="200"/>
        <w:jc w:val="left"/>
        <w:rPr>
          <w:rFonts w:ascii="仿宋" w:hAnsi="仿宋" w:eastAsia="仿宋" w:cs="Times New Roman"/>
          <w:sz w:val="28"/>
          <w:szCs w:val="28"/>
        </w:rPr>
      </w:pPr>
      <w:r>
        <w:rPr>
          <w:rFonts w:hint="eastAsia" w:ascii="仿宋" w:hAnsi="仿宋" w:eastAsia="仿宋"/>
          <w:snapToGrid w:val="0"/>
          <w:kern w:val="0"/>
          <w:sz w:val="28"/>
          <w:szCs w:val="28"/>
        </w:rPr>
        <w:t>六</w:t>
      </w:r>
      <w:r>
        <w:rPr>
          <w:rFonts w:ascii="仿宋" w:hAnsi="仿宋" w:eastAsia="仿宋"/>
          <w:snapToGrid w:val="0"/>
          <w:kern w:val="0"/>
          <w:sz w:val="28"/>
          <w:szCs w:val="28"/>
        </w:rPr>
        <w:t>、</w:t>
      </w:r>
      <w:r>
        <w:rPr>
          <w:rFonts w:hint="eastAsia" w:ascii="仿宋" w:hAnsi="仿宋" w:eastAsia="仿宋"/>
          <w:snapToGrid w:val="0"/>
          <w:kern w:val="0"/>
          <w:sz w:val="28"/>
          <w:szCs w:val="28"/>
        </w:rPr>
        <w:t>预算</w:t>
      </w:r>
      <w:r>
        <w:rPr>
          <w:rFonts w:ascii="仿宋" w:hAnsi="仿宋" w:eastAsia="仿宋"/>
          <w:snapToGrid w:val="0"/>
          <w:kern w:val="0"/>
          <w:sz w:val="28"/>
          <w:szCs w:val="28"/>
        </w:rPr>
        <w:t>绩效管理工作开展情况说明</w:t>
      </w:r>
    </w:p>
    <w:p>
      <w:pPr>
        <w:adjustRightInd w:val="0"/>
        <w:snapToGrid w:val="0"/>
        <w:spacing w:line="60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 xml:space="preserve">（一）预算绩效管理工作开展情况 </w:t>
      </w:r>
    </w:p>
    <w:p>
      <w:pPr>
        <w:adjustRightInd w:val="0"/>
        <w:snapToGrid w:val="0"/>
        <w:spacing w:line="60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 xml:space="preserve">根据区财政预算绩效管理要求，总工会部门以“部门职责 —工作活动”为依据，确定部门预算项目和预算额度，清晰描述预算项目开支范围和内容，确定预算项目的绩效目标、绩效指标和评价标准，为预算绩效控制、绩效分析、绩效评价打下好的基础。 </w:t>
      </w:r>
    </w:p>
    <w:p>
      <w:pPr>
        <w:adjustRightInd w:val="0"/>
        <w:snapToGrid w:val="0"/>
        <w:spacing w:line="60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 xml:space="preserve">（二）预算项目绩效评价开展情况 </w:t>
      </w:r>
    </w:p>
    <w:p>
      <w:pPr>
        <w:adjustRightInd w:val="0"/>
        <w:snapToGrid w:val="0"/>
        <w:spacing w:line="6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按照区财政预算绩效管理要求，总工会部门对2017年初确定的部门一般公共预算支出专项项目全面开展了绩效自评总工</w:t>
      </w:r>
      <w:r>
        <w:rPr>
          <w:rFonts w:ascii="仿宋" w:hAnsi="仿宋" w:eastAsia="仿宋"/>
          <w:snapToGrid w:val="0"/>
          <w:kern w:val="0"/>
          <w:sz w:val="28"/>
          <w:szCs w:val="28"/>
        </w:rPr>
        <w:t>会</w:t>
      </w:r>
      <w:r>
        <w:rPr>
          <w:rFonts w:hint="eastAsia" w:ascii="仿宋" w:hAnsi="仿宋" w:eastAsia="仿宋"/>
          <w:snapToGrid w:val="0"/>
          <w:kern w:val="0"/>
          <w:sz w:val="28"/>
          <w:szCs w:val="28"/>
        </w:rPr>
        <w:t xml:space="preserve">部门决算专项项目2项，共涉及预算资金57.71万元，绩效自评覆盖率达到100%。较好的完成了各项绩效指标，年底通过绩效评价。 </w:t>
      </w:r>
    </w:p>
    <w:p>
      <w:pPr>
        <w:adjustRightInd w:val="0"/>
        <w:snapToGrid w:val="0"/>
        <w:spacing w:line="6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 xml:space="preserve">（三）预算项目绩效自评选例 </w:t>
      </w:r>
    </w:p>
    <w:p>
      <w:pPr>
        <w:adjustRightInd w:val="0"/>
        <w:snapToGrid w:val="0"/>
        <w:spacing w:line="6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帮扶送温暖资金项目</w:t>
      </w:r>
      <w:r>
        <w:rPr>
          <w:rFonts w:ascii="仿宋" w:hAnsi="仿宋" w:eastAsia="仿宋"/>
          <w:snapToGrid w:val="0"/>
          <w:kern w:val="0"/>
          <w:sz w:val="28"/>
          <w:szCs w:val="28"/>
        </w:rPr>
        <w:t>，</w:t>
      </w:r>
      <w:r>
        <w:rPr>
          <w:rFonts w:hint="eastAsia" w:ascii="仿宋" w:hAnsi="仿宋" w:eastAsia="仿宋"/>
          <w:snapToGrid w:val="0"/>
          <w:kern w:val="0"/>
          <w:sz w:val="28"/>
          <w:szCs w:val="28"/>
        </w:rPr>
        <w:t>该项目</w:t>
      </w:r>
      <w:r>
        <w:rPr>
          <w:rFonts w:ascii="仿宋" w:hAnsi="仿宋" w:eastAsia="仿宋"/>
          <w:snapToGrid w:val="0"/>
          <w:kern w:val="0"/>
          <w:sz w:val="28"/>
          <w:szCs w:val="28"/>
        </w:rPr>
        <w:t>年初预算安排55.87</w:t>
      </w:r>
      <w:r>
        <w:rPr>
          <w:rFonts w:hint="eastAsia" w:ascii="仿宋" w:hAnsi="仿宋" w:eastAsia="仿宋"/>
          <w:snapToGrid w:val="0"/>
          <w:kern w:val="0"/>
          <w:sz w:val="28"/>
          <w:szCs w:val="28"/>
        </w:rPr>
        <w:t>万元；劳模体检项目，年初该项目预算安排1.84万元，本部门两个项目，按照区财政局要求和项目实施目的，项目产出指标为在册的所有困难职工发放了救助帮扶款，为全区所有市级以上劳模全部体检，该</w:t>
      </w:r>
      <w:r>
        <w:rPr>
          <w:rFonts w:ascii="仿宋" w:hAnsi="仿宋" w:eastAsia="仿宋"/>
          <w:snapToGrid w:val="0"/>
          <w:kern w:val="0"/>
          <w:sz w:val="28"/>
          <w:szCs w:val="28"/>
        </w:rPr>
        <w:t>项目较好的实现了</w:t>
      </w:r>
      <w:r>
        <w:rPr>
          <w:rFonts w:hint="eastAsia" w:ascii="仿宋" w:hAnsi="仿宋" w:eastAsia="仿宋"/>
          <w:snapToGrid w:val="0"/>
          <w:kern w:val="0"/>
          <w:sz w:val="28"/>
          <w:szCs w:val="28"/>
        </w:rPr>
        <w:t>预算</w:t>
      </w:r>
      <w:r>
        <w:rPr>
          <w:rFonts w:ascii="仿宋" w:hAnsi="仿宋" w:eastAsia="仿宋"/>
          <w:snapToGrid w:val="0"/>
          <w:kern w:val="0"/>
          <w:sz w:val="28"/>
          <w:szCs w:val="28"/>
        </w:rPr>
        <w:t>项目</w:t>
      </w:r>
      <w:r>
        <w:rPr>
          <w:rFonts w:hint="eastAsia" w:ascii="仿宋" w:hAnsi="仿宋" w:eastAsia="仿宋"/>
          <w:snapToGrid w:val="0"/>
          <w:kern w:val="0"/>
          <w:sz w:val="28"/>
          <w:szCs w:val="28"/>
        </w:rPr>
        <w:t>绩效目标。</w:t>
      </w:r>
      <w:r>
        <w:rPr>
          <w:rFonts w:ascii="仿宋" w:hAnsi="仿宋" w:eastAsia="仿宋"/>
          <w:snapToGrid w:val="0"/>
          <w:kern w:val="0"/>
          <w:sz w:val="28"/>
          <w:szCs w:val="28"/>
        </w:rPr>
        <w:t>绩效</w:t>
      </w:r>
      <w:r>
        <w:rPr>
          <w:rFonts w:hint="eastAsia" w:ascii="仿宋" w:hAnsi="仿宋" w:eastAsia="仿宋"/>
          <w:snapToGrid w:val="0"/>
          <w:kern w:val="0"/>
          <w:sz w:val="28"/>
          <w:szCs w:val="28"/>
        </w:rPr>
        <w:t>自评等级为“优”。</w:t>
      </w:r>
    </w:p>
    <w:p>
      <w:pPr>
        <w:adjustRightInd w:val="0"/>
        <w:snapToGrid w:val="0"/>
        <w:spacing w:line="6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七</w:t>
      </w:r>
      <w:r>
        <w:rPr>
          <w:rFonts w:ascii="仿宋" w:hAnsi="仿宋" w:eastAsia="仿宋"/>
          <w:snapToGrid w:val="0"/>
          <w:kern w:val="0"/>
          <w:sz w:val="28"/>
          <w:szCs w:val="28"/>
        </w:rPr>
        <w:t>、</w:t>
      </w:r>
      <w:r>
        <w:rPr>
          <w:rFonts w:hint="eastAsia" w:ascii="仿宋" w:hAnsi="仿宋" w:eastAsia="仿宋"/>
          <w:snapToGrid w:val="0"/>
          <w:kern w:val="0"/>
          <w:sz w:val="28"/>
          <w:szCs w:val="28"/>
        </w:rPr>
        <w:t>其他</w:t>
      </w:r>
      <w:r>
        <w:rPr>
          <w:rFonts w:ascii="仿宋" w:hAnsi="仿宋" w:eastAsia="仿宋"/>
          <w:snapToGrid w:val="0"/>
          <w:kern w:val="0"/>
          <w:sz w:val="28"/>
          <w:szCs w:val="28"/>
        </w:rPr>
        <w:t>重要事项的说明</w:t>
      </w:r>
    </w:p>
    <w:p>
      <w:pPr>
        <w:adjustRightInd w:val="0"/>
        <w:snapToGrid w:val="0"/>
        <w:spacing w:line="600" w:lineRule="exact"/>
        <w:ind w:firstLine="560" w:firstLineChars="200"/>
        <w:rPr>
          <w:rFonts w:ascii="仿宋" w:hAnsi="仿宋" w:eastAsia="仿宋"/>
          <w:snapToGrid w:val="0"/>
          <w:kern w:val="0"/>
          <w:sz w:val="28"/>
          <w:szCs w:val="28"/>
        </w:rPr>
      </w:pPr>
      <w:r>
        <w:rPr>
          <w:rFonts w:ascii="仿宋" w:hAnsi="仿宋" w:eastAsia="仿宋"/>
          <w:snapToGrid w:val="0"/>
          <w:kern w:val="0"/>
          <w:sz w:val="28"/>
          <w:szCs w:val="28"/>
        </w:rPr>
        <w:t>1</w:t>
      </w:r>
      <w:r>
        <w:rPr>
          <w:rFonts w:hint="eastAsia" w:ascii="仿宋" w:hAnsi="仿宋" w:eastAsia="仿宋"/>
          <w:snapToGrid w:val="0"/>
          <w:kern w:val="0"/>
          <w:sz w:val="28"/>
          <w:szCs w:val="28"/>
        </w:rPr>
        <w:t>、</w:t>
      </w:r>
      <w:r>
        <w:rPr>
          <w:rFonts w:ascii="仿宋" w:hAnsi="仿宋" w:eastAsia="仿宋"/>
          <w:snapToGrid w:val="0"/>
          <w:kern w:val="0"/>
          <w:sz w:val="28"/>
          <w:szCs w:val="28"/>
        </w:rPr>
        <w:t>机关运</w:t>
      </w:r>
      <w:r>
        <w:rPr>
          <w:rFonts w:hint="eastAsia" w:ascii="仿宋" w:hAnsi="仿宋" w:eastAsia="仿宋"/>
          <w:snapToGrid w:val="0"/>
          <w:kern w:val="0"/>
          <w:sz w:val="28"/>
          <w:szCs w:val="28"/>
        </w:rPr>
        <w:t>行</w:t>
      </w:r>
      <w:r>
        <w:rPr>
          <w:rFonts w:ascii="仿宋" w:hAnsi="仿宋" w:eastAsia="仿宋"/>
          <w:snapToGrid w:val="0"/>
          <w:kern w:val="0"/>
          <w:sz w:val="28"/>
          <w:szCs w:val="28"/>
        </w:rPr>
        <w:t>经费</w:t>
      </w:r>
      <w:r>
        <w:rPr>
          <w:rFonts w:hint="eastAsia" w:ascii="仿宋" w:hAnsi="仿宋" w:eastAsia="仿宋"/>
          <w:snapToGrid w:val="0"/>
          <w:kern w:val="0"/>
          <w:sz w:val="28"/>
          <w:szCs w:val="28"/>
        </w:rPr>
        <w:t>支出</w:t>
      </w:r>
      <w:r>
        <w:rPr>
          <w:rFonts w:ascii="仿宋" w:hAnsi="仿宋" w:eastAsia="仿宋"/>
          <w:snapToGrid w:val="0"/>
          <w:kern w:val="0"/>
          <w:sz w:val="28"/>
          <w:szCs w:val="28"/>
        </w:rPr>
        <w:t>情况说明</w:t>
      </w:r>
    </w:p>
    <w:p>
      <w:pPr>
        <w:pStyle w:val="8"/>
        <w:adjustRightInd w:val="0"/>
        <w:snapToGrid w:val="0"/>
        <w:spacing w:line="600" w:lineRule="exact"/>
        <w:ind w:left="210" w:leftChars="100" w:firstLineChars="150"/>
        <w:rPr>
          <w:rFonts w:ascii="仿宋" w:hAnsi="仿宋" w:eastAsia="仿宋"/>
          <w:snapToGrid w:val="0"/>
          <w:kern w:val="0"/>
          <w:sz w:val="28"/>
          <w:szCs w:val="28"/>
        </w:rPr>
      </w:pPr>
      <w:r>
        <w:rPr>
          <w:rFonts w:hint="eastAsia" w:ascii="仿宋" w:hAnsi="仿宋" w:eastAsia="仿宋"/>
          <w:snapToGrid w:val="0"/>
          <w:kern w:val="0"/>
          <w:sz w:val="28"/>
          <w:szCs w:val="28"/>
        </w:rPr>
        <w:t>2017年本部门机关运行经费支出</w:t>
      </w:r>
      <w:r>
        <w:rPr>
          <w:rFonts w:ascii="仿宋" w:hAnsi="仿宋" w:eastAsia="仿宋"/>
          <w:snapToGrid w:val="0"/>
          <w:kern w:val="0"/>
          <w:sz w:val="28"/>
          <w:szCs w:val="28"/>
        </w:rPr>
        <w:t>7.76</w:t>
      </w:r>
      <w:r>
        <w:rPr>
          <w:rFonts w:hint="eastAsia" w:ascii="仿宋" w:hAnsi="仿宋" w:eastAsia="仿宋"/>
          <w:snapToGrid w:val="0"/>
          <w:kern w:val="0"/>
          <w:sz w:val="28"/>
          <w:szCs w:val="28"/>
        </w:rPr>
        <w:t>万元，比2016年增加</w:t>
      </w:r>
      <w:r>
        <w:rPr>
          <w:rFonts w:ascii="仿宋" w:hAnsi="仿宋" w:eastAsia="仿宋"/>
          <w:snapToGrid w:val="0"/>
          <w:kern w:val="0"/>
          <w:sz w:val="28"/>
          <w:szCs w:val="28"/>
        </w:rPr>
        <w:t>3.4</w:t>
      </w:r>
      <w:r>
        <w:rPr>
          <w:rFonts w:hint="eastAsia" w:ascii="仿宋" w:hAnsi="仿宋" w:eastAsia="仿宋"/>
          <w:snapToGrid w:val="0"/>
          <w:kern w:val="0"/>
          <w:sz w:val="28"/>
          <w:szCs w:val="28"/>
        </w:rPr>
        <w:t>万元，增长</w:t>
      </w:r>
      <w:r>
        <w:rPr>
          <w:rFonts w:ascii="仿宋" w:hAnsi="仿宋" w:eastAsia="仿宋"/>
          <w:snapToGrid w:val="0"/>
          <w:kern w:val="0"/>
          <w:sz w:val="28"/>
          <w:szCs w:val="28"/>
        </w:rPr>
        <w:t>78.11</w:t>
      </w:r>
      <w:r>
        <w:rPr>
          <w:rFonts w:hint="eastAsia" w:ascii="仿宋" w:hAnsi="仿宋" w:eastAsia="仿宋"/>
          <w:snapToGrid w:val="0"/>
          <w:kern w:val="0"/>
          <w:sz w:val="28"/>
          <w:szCs w:val="28"/>
        </w:rPr>
        <w:t>%。主要原因是：本</w:t>
      </w:r>
      <w:r>
        <w:rPr>
          <w:rFonts w:ascii="仿宋" w:hAnsi="仿宋" w:eastAsia="仿宋"/>
          <w:snapToGrid w:val="0"/>
          <w:kern w:val="0"/>
          <w:sz w:val="28"/>
          <w:szCs w:val="28"/>
        </w:rPr>
        <w:t>年度通讯补贴、公务交通补贴等资金</w:t>
      </w:r>
      <w:r>
        <w:rPr>
          <w:rFonts w:hint="eastAsia" w:ascii="仿宋" w:hAnsi="仿宋" w:eastAsia="仿宋"/>
          <w:snapToGrid w:val="0"/>
          <w:kern w:val="0"/>
          <w:sz w:val="28"/>
          <w:szCs w:val="28"/>
        </w:rPr>
        <w:t>增加。</w:t>
      </w:r>
    </w:p>
    <w:p>
      <w:pPr>
        <w:adjustRightInd w:val="0"/>
        <w:snapToGrid w:val="0"/>
        <w:spacing w:line="6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201</w:t>
      </w:r>
      <w:r>
        <w:rPr>
          <w:rFonts w:ascii="仿宋" w:hAnsi="仿宋" w:eastAsia="仿宋"/>
          <w:snapToGrid w:val="0"/>
          <w:kern w:val="0"/>
          <w:sz w:val="28"/>
          <w:szCs w:val="28"/>
        </w:rPr>
        <w:t>7</w:t>
      </w:r>
      <w:r>
        <w:rPr>
          <w:rFonts w:hint="eastAsia" w:ascii="仿宋" w:hAnsi="仿宋" w:eastAsia="仿宋"/>
          <w:snapToGrid w:val="0"/>
          <w:kern w:val="0"/>
          <w:sz w:val="28"/>
          <w:szCs w:val="28"/>
        </w:rPr>
        <w:t>年度公用经费总支出</w:t>
      </w:r>
      <w:r>
        <w:rPr>
          <w:rFonts w:ascii="仿宋" w:hAnsi="仿宋" w:eastAsia="仿宋"/>
          <w:snapToGrid w:val="0"/>
          <w:kern w:val="0"/>
          <w:sz w:val="28"/>
          <w:szCs w:val="28"/>
        </w:rPr>
        <w:t>7.76</w:t>
      </w:r>
      <w:r>
        <w:rPr>
          <w:rFonts w:hint="eastAsia" w:ascii="仿宋" w:hAnsi="仿宋" w:eastAsia="仿宋"/>
          <w:snapToGrid w:val="0"/>
          <w:kern w:val="0"/>
          <w:sz w:val="28"/>
          <w:szCs w:val="28"/>
        </w:rPr>
        <w:t>万元，其中办公费</w:t>
      </w:r>
      <w:r>
        <w:rPr>
          <w:rFonts w:ascii="仿宋" w:hAnsi="仿宋" w:eastAsia="仿宋"/>
          <w:snapToGrid w:val="0"/>
          <w:kern w:val="0"/>
          <w:sz w:val="28"/>
          <w:szCs w:val="28"/>
        </w:rPr>
        <w:t>0</w:t>
      </w:r>
      <w:r>
        <w:rPr>
          <w:rFonts w:hint="eastAsia" w:ascii="仿宋" w:hAnsi="仿宋" w:eastAsia="仿宋"/>
          <w:snapToGrid w:val="0"/>
          <w:kern w:val="0"/>
          <w:sz w:val="28"/>
          <w:szCs w:val="28"/>
        </w:rPr>
        <w:t>万元、印刷费</w:t>
      </w:r>
      <w:r>
        <w:rPr>
          <w:rFonts w:ascii="仿宋" w:hAnsi="仿宋" w:eastAsia="仿宋"/>
          <w:snapToGrid w:val="0"/>
          <w:kern w:val="0"/>
          <w:sz w:val="28"/>
          <w:szCs w:val="28"/>
        </w:rPr>
        <w:t>0</w:t>
      </w:r>
      <w:r>
        <w:rPr>
          <w:rFonts w:hint="eastAsia" w:ascii="仿宋" w:hAnsi="仿宋" w:eastAsia="仿宋"/>
          <w:snapToGrid w:val="0"/>
          <w:kern w:val="0"/>
          <w:sz w:val="28"/>
          <w:szCs w:val="28"/>
        </w:rPr>
        <w:t>万元、水费</w:t>
      </w:r>
      <w:r>
        <w:rPr>
          <w:rFonts w:ascii="仿宋" w:hAnsi="仿宋" w:eastAsia="仿宋"/>
          <w:snapToGrid w:val="0"/>
          <w:kern w:val="0"/>
          <w:sz w:val="28"/>
          <w:szCs w:val="28"/>
        </w:rPr>
        <w:t>0</w:t>
      </w:r>
      <w:r>
        <w:rPr>
          <w:rFonts w:hint="eastAsia" w:ascii="仿宋" w:hAnsi="仿宋" w:eastAsia="仿宋"/>
          <w:snapToGrid w:val="0"/>
          <w:kern w:val="0"/>
          <w:sz w:val="28"/>
          <w:szCs w:val="28"/>
        </w:rPr>
        <w:t>万元、电费</w:t>
      </w:r>
      <w:r>
        <w:rPr>
          <w:rFonts w:ascii="仿宋" w:hAnsi="仿宋" w:eastAsia="仿宋"/>
          <w:snapToGrid w:val="0"/>
          <w:kern w:val="0"/>
          <w:sz w:val="28"/>
          <w:szCs w:val="28"/>
        </w:rPr>
        <w:t>0</w:t>
      </w:r>
      <w:r>
        <w:rPr>
          <w:rFonts w:hint="eastAsia" w:ascii="仿宋" w:hAnsi="仿宋" w:eastAsia="仿宋"/>
          <w:snapToGrid w:val="0"/>
          <w:kern w:val="0"/>
          <w:sz w:val="28"/>
          <w:szCs w:val="28"/>
        </w:rPr>
        <w:t>万元、邮电费</w:t>
      </w:r>
      <w:r>
        <w:rPr>
          <w:rFonts w:ascii="仿宋" w:hAnsi="仿宋" w:eastAsia="仿宋"/>
          <w:snapToGrid w:val="0"/>
          <w:kern w:val="0"/>
          <w:sz w:val="28"/>
          <w:szCs w:val="28"/>
        </w:rPr>
        <w:t>2.94</w:t>
      </w:r>
      <w:r>
        <w:rPr>
          <w:rFonts w:hint="eastAsia" w:ascii="仿宋" w:hAnsi="仿宋" w:eastAsia="仿宋"/>
          <w:snapToGrid w:val="0"/>
          <w:kern w:val="0"/>
          <w:sz w:val="28"/>
          <w:szCs w:val="28"/>
        </w:rPr>
        <w:t>万元、取暖费</w:t>
      </w:r>
      <w:r>
        <w:rPr>
          <w:rFonts w:ascii="仿宋" w:hAnsi="仿宋" w:eastAsia="仿宋"/>
          <w:snapToGrid w:val="0"/>
          <w:kern w:val="0"/>
          <w:sz w:val="28"/>
          <w:szCs w:val="28"/>
        </w:rPr>
        <w:t>0</w:t>
      </w:r>
      <w:r>
        <w:rPr>
          <w:rFonts w:hint="eastAsia" w:ascii="仿宋" w:hAnsi="仿宋" w:eastAsia="仿宋"/>
          <w:snapToGrid w:val="0"/>
          <w:kern w:val="0"/>
          <w:sz w:val="28"/>
          <w:szCs w:val="28"/>
        </w:rPr>
        <w:t>万元、差旅费</w:t>
      </w:r>
      <w:r>
        <w:rPr>
          <w:rFonts w:ascii="仿宋" w:hAnsi="仿宋" w:eastAsia="仿宋"/>
          <w:snapToGrid w:val="0"/>
          <w:kern w:val="0"/>
          <w:sz w:val="28"/>
          <w:szCs w:val="28"/>
        </w:rPr>
        <w:t>0</w:t>
      </w:r>
      <w:r>
        <w:rPr>
          <w:rFonts w:hint="eastAsia" w:ascii="仿宋" w:hAnsi="仿宋" w:eastAsia="仿宋"/>
          <w:snapToGrid w:val="0"/>
          <w:kern w:val="0"/>
          <w:sz w:val="28"/>
          <w:szCs w:val="28"/>
        </w:rPr>
        <w:t>万元、维修（护）费</w:t>
      </w:r>
      <w:r>
        <w:rPr>
          <w:rFonts w:ascii="仿宋" w:hAnsi="仿宋" w:eastAsia="仿宋"/>
          <w:snapToGrid w:val="0"/>
          <w:kern w:val="0"/>
          <w:sz w:val="28"/>
          <w:szCs w:val="28"/>
        </w:rPr>
        <w:t>0</w:t>
      </w:r>
      <w:r>
        <w:rPr>
          <w:rFonts w:hint="eastAsia" w:ascii="仿宋" w:hAnsi="仿宋" w:eastAsia="仿宋"/>
          <w:snapToGrid w:val="0"/>
          <w:kern w:val="0"/>
          <w:sz w:val="28"/>
          <w:szCs w:val="28"/>
        </w:rPr>
        <w:t>万元、会议费</w:t>
      </w:r>
      <w:r>
        <w:rPr>
          <w:rFonts w:ascii="仿宋" w:hAnsi="仿宋" w:eastAsia="仿宋"/>
          <w:snapToGrid w:val="0"/>
          <w:kern w:val="0"/>
          <w:sz w:val="28"/>
          <w:szCs w:val="28"/>
        </w:rPr>
        <w:t>0</w:t>
      </w:r>
      <w:r>
        <w:rPr>
          <w:rFonts w:hint="eastAsia" w:ascii="仿宋" w:hAnsi="仿宋" w:eastAsia="仿宋"/>
          <w:snapToGrid w:val="0"/>
          <w:kern w:val="0"/>
          <w:sz w:val="28"/>
          <w:szCs w:val="28"/>
        </w:rPr>
        <w:t>万元、培训费</w:t>
      </w:r>
      <w:r>
        <w:rPr>
          <w:rFonts w:ascii="仿宋" w:hAnsi="仿宋" w:eastAsia="仿宋"/>
          <w:snapToGrid w:val="0"/>
          <w:kern w:val="0"/>
          <w:sz w:val="28"/>
          <w:szCs w:val="28"/>
        </w:rPr>
        <w:t xml:space="preserve">   0</w:t>
      </w:r>
      <w:r>
        <w:rPr>
          <w:rFonts w:hint="eastAsia" w:ascii="仿宋" w:hAnsi="仿宋" w:eastAsia="仿宋"/>
          <w:snapToGrid w:val="0"/>
          <w:kern w:val="0"/>
          <w:sz w:val="28"/>
          <w:szCs w:val="28"/>
        </w:rPr>
        <w:t>万元、公务接待费</w:t>
      </w:r>
      <w:r>
        <w:rPr>
          <w:rFonts w:ascii="仿宋" w:hAnsi="仿宋" w:eastAsia="仿宋"/>
          <w:snapToGrid w:val="0"/>
          <w:kern w:val="0"/>
          <w:sz w:val="28"/>
          <w:szCs w:val="28"/>
        </w:rPr>
        <w:t>0</w:t>
      </w:r>
      <w:r>
        <w:rPr>
          <w:rFonts w:hint="eastAsia" w:ascii="仿宋" w:hAnsi="仿宋" w:eastAsia="仿宋"/>
          <w:snapToGrid w:val="0"/>
          <w:kern w:val="0"/>
          <w:sz w:val="28"/>
          <w:szCs w:val="28"/>
        </w:rPr>
        <w:t>万元、工会经费</w:t>
      </w:r>
      <w:r>
        <w:rPr>
          <w:rFonts w:ascii="仿宋" w:hAnsi="仿宋" w:eastAsia="仿宋"/>
          <w:snapToGrid w:val="0"/>
          <w:kern w:val="0"/>
          <w:sz w:val="28"/>
          <w:szCs w:val="28"/>
        </w:rPr>
        <w:t>0.23</w:t>
      </w:r>
      <w:r>
        <w:rPr>
          <w:rFonts w:hint="eastAsia" w:ascii="仿宋" w:hAnsi="仿宋" w:eastAsia="仿宋"/>
          <w:snapToGrid w:val="0"/>
          <w:kern w:val="0"/>
          <w:sz w:val="28"/>
          <w:szCs w:val="28"/>
        </w:rPr>
        <w:t>万元、福利费</w:t>
      </w:r>
      <w:r>
        <w:rPr>
          <w:rFonts w:ascii="仿宋" w:hAnsi="仿宋" w:eastAsia="仿宋"/>
          <w:snapToGrid w:val="0"/>
          <w:kern w:val="0"/>
          <w:sz w:val="28"/>
          <w:szCs w:val="28"/>
        </w:rPr>
        <w:t>0.86</w:t>
      </w:r>
      <w:r>
        <w:rPr>
          <w:rFonts w:hint="eastAsia" w:ascii="仿宋" w:hAnsi="仿宋" w:eastAsia="仿宋"/>
          <w:snapToGrid w:val="0"/>
          <w:kern w:val="0"/>
          <w:sz w:val="28"/>
          <w:szCs w:val="28"/>
        </w:rPr>
        <w:t xml:space="preserve">万元、公务用车运行维护费 </w:t>
      </w:r>
      <w:r>
        <w:rPr>
          <w:rFonts w:ascii="仿宋" w:hAnsi="仿宋" w:eastAsia="仿宋"/>
          <w:snapToGrid w:val="0"/>
          <w:kern w:val="0"/>
          <w:sz w:val="28"/>
          <w:szCs w:val="28"/>
        </w:rPr>
        <w:t>0</w:t>
      </w:r>
      <w:r>
        <w:rPr>
          <w:rFonts w:hint="eastAsia" w:ascii="仿宋" w:hAnsi="仿宋" w:eastAsia="仿宋"/>
          <w:snapToGrid w:val="0"/>
          <w:kern w:val="0"/>
          <w:sz w:val="28"/>
          <w:szCs w:val="28"/>
        </w:rPr>
        <w:t>万元、其他交通费</w:t>
      </w:r>
      <w:r>
        <w:rPr>
          <w:rFonts w:ascii="仿宋" w:hAnsi="仿宋" w:eastAsia="仿宋"/>
          <w:snapToGrid w:val="0"/>
          <w:kern w:val="0"/>
          <w:sz w:val="28"/>
          <w:szCs w:val="28"/>
        </w:rPr>
        <w:t>3.44</w:t>
      </w:r>
      <w:r>
        <w:rPr>
          <w:rFonts w:hint="eastAsia" w:ascii="仿宋" w:hAnsi="仿宋" w:eastAsia="仿宋"/>
          <w:snapToGrid w:val="0"/>
          <w:kern w:val="0"/>
          <w:sz w:val="28"/>
          <w:szCs w:val="28"/>
        </w:rPr>
        <w:t>万元等。</w:t>
      </w:r>
    </w:p>
    <w:p>
      <w:pPr>
        <w:adjustRightInd w:val="0"/>
        <w:snapToGrid w:val="0"/>
        <w:spacing w:line="6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w:t>
      </w:r>
      <w:r>
        <w:rPr>
          <w:rFonts w:ascii="仿宋" w:hAnsi="仿宋" w:eastAsia="仿宋" w:cs="Times New Roman"/>
          <w:sz w:val="28"/>
          <w:szCs w:val="28"/>
        </w:rPr>
        <w:t>、政府采购情况说明</w:t>
      </w:r>
    </w:p>
    <w:p>
      <w:pPr>
        <w:adjustRightInd w:val="0"/>
        <w:snapToGrid w:val="0"/>
        <w:spacing w:line="6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我单位本年度未发生政府采购。</w:t>
      </w:r>
    </w:p>
    <w:p>
      <w:pPr>
        <w:adjustRightInd w:val="0"/>
        <w:snapToGrid w:val="0"/>
        <w:spacing w:line="600" w:lineRule="exact"/>
        <w:ind w:left="105" w:leftChars="50" w:firstLine="420" w:firstLineChars="150"/>
        <w:rPr>
          <w:rFonts w:ascii="仿宋" w:hAnsi="仿宋" w:eastAsia="仿宋" w:cs="Times New Roman"/>
          <w:sz w:val="28"/>
          <w:szCs w:val="28"/>
        </w:rPr>
      </w:pPr>
      <w:r>
        <w:rPr>
          <w:rFonts w:hint="eastAsia" w:ascii="仿宋" w:hAnsi="仿宋" w:eastAsia="仿宋" w:cs="Times New Roman"/>
          <w:sz w:val="28"/>
          <w:szCs w:val="28"/>
        </w:rPr>
        <w:t>201</w:t>
      </w:r>
      <w:r>
        <w:rPr>
          <w:rFonts w:ascii="仿宋" w:hAnsi="仿宋" w:eastAsia="仿宋" w:cs="Times New Roman"/>
          <w:sz w:val="28"/>
          <w:szCs w:val="28"/>
        </w:rPr>
        <w:t>7</w:t>
      </w:r>
      <w:r>
        <w:rPr>
          <w:rFonts w:hint="eastAsia" w:ascii="仿宋" w:hAnsi="仿宋" w:eastAsia="仿宋" w:cs="Times New Roman"/>
          <w:sz w:val="28"/>
          <w:szCs w:val="28"/>
        </w:rPr>
        <w:t>年政府采购预算总额为</w:t>
      </w:r>
      <w:r>
        <w:rPr>
          <w:rFonts w:ascii="仿宋" w:hAnsi="仿宋" w:eastAsia="仿宋" w:cs="Times New Roman"/>
          <w:sz w:val="28"/>
          <w:szCs w:val="28"/>
        </w:rPr>
        <w:t xml:space="preserve">  </w:t>
      </w:r>
      <w:r>
        <w:rPr>
          <w:rFonts w:hint="eastAsia" w:ascii="仿宋" w:hAnsi="仿宋" w:eastAsia="仿宋" w:cs="Times New Roman"/>
          <w:sz w:val="28"/>
          <w:szCs w:val="28"/>
        </w:rPr>
        <w:t>0</w:t>
      </w:r>
      <w:r>
        <w:rPr>
          <w:rFonts w:ascii="仿宋" w:hAnsi="仿宋" w:eastAsia="仿宋" w:cs="Times New Roman"/>
          <w:sz w:val="28"/>
          <w:szCs w:val="28"/>
        </w:rPr>
        <w:t xml:space="preserve"> </w:t>
      </w:r>
      <w:r>
        <w:rPr>
          <w:rFonts w:hint="eastAsia" w:ascii="仿宋" w:hAnsi="仿宋" w:eastAsia="仿宋" w:cs="Times New Roman"/>
          <w:sz w:val="28"/>
          <w:szCs w:val="28"/>
        </w:rPr>
        <w:t xml:space="preserve">万元，主要包括政府采购货物 </w:t>
      </w:r>
      <w:r>
        <w:rPr>
          <w:rFonts w:ascii="仿宋" w:hAnsi="仿宋" w:eastAsia="仿宋" w:cs="Times New Roman"/>
          <w:sz w:val="28"/>
          <w:szCs w:val="28"/>
        </w:rPr>
        <w:t>0</w:t>
      </w:r>
      <w:r>
        <w:rPr>
          <w:rFonts w:hint="eastAsia" w:ascii="仿宋" w:hAnsi="仿宋" w:eastAsia="仿宋" w:cs="Times New Roman"/>
          <w:sz w:val="28"/>
          <w:szCs w:val="28"/>
        </w:rPr>
        <w:t>万元，工程</w:t>
      </w:r>
      <w:r>
        <w:rPr>
          <w:rFonts w:ascii="仿宋" w:hAnsi="仿宋" w:eastAsia="仿宋" w:cs="Times New Roman"/>
          <w:sz w:val="28"/>
          <w:szCs w:val="28"/>
        </w:rPr>
        <w:t>0</w:t>
      </w:r>
      <w:r>
        <w:rPr>
          <w:rFonts w:hint="eastAsia" w:ascii="仿宋" w:hAnsi="仿宋" w:eastAsia="仿宋" w:cs="Times New Roman"/>
          <w:sz w:val="28"/>
          <w:szCs w:val="28"/>
        </w:rPr>
        <w:t>万元及服务</w:t>
      </w:r>
      <w:r>
        <w:rPr>
          <w:rFonts w:ascii="仿宋" w:hAnsi="仿宋" w:eastAsia="仿宋" w:cs="Times New Roman"/>
          <w:sz w:val="28"/>
          <w:szCs w:val="28"/>
        </w:rPr>
        <w:t>0</w:t>
      </w:r>
      <w:r>
        <w:rPr>
          <w:rFonts w:hint="eastAsia" w:ascii="仿宋" w:hAnsi="仿宋" w:eastAsia="仿宋" w:cs="Times New Roman"/>
          <w:sz w:val="28"/>
          <w:szCs w:val="28"/>
        </w:rPr>
        <w:t>万元。</w:t>
      </w:r>
    </w:p>
    <w:p>
      <w:pPr>
        <w:pStyle w:val="8"/>
        <w:adjustRightInd w:val="0"/>
        <w:snapToGrid w:val="0"/>
        <w:spacing w:line="600" w:lineRule="exact"/>
        <w:ind w:left="105" w:leftChars="50" w:firstLine="560"/>
        <w:rPr>
          <w:rFonts w:ascii="仿宋" w:hAnsi="仿宋" w:eastAsia="仿宋" w:cs="Times New Roman"/>
          <w:sz w:val="28"/>
          <w:szCs w:val="28"/>
        </w:rPr>
      </w:pPr>
      <w:r>
        <w:rPr>
          <w:rFonts w:ascii="仿宋" w:hAnsi="仿宋" w:eastAsia="仿宋" w:cs="Times New Roman"/>
          <w:sz w:val="28"/>
          <w:szCs w:val="28"/>
        </w:rPr>
        <w:t>2017</w:t>
      </w:r>
      <w:r>
        <w:rPr>
          <w:rFonts w:hint="eastAsia" w:ascii="仿宋" w:hAnsi="仿宋" w:eastAsia="仿宋" w:cs="Times New Roman"/>
          <w:sz w:val="28"/>
          <w:szCs w:val="28"/>
        </w:rPr>
        <w:t>年本部门政府采购支出总额</w:t>
      </w:r>
      <w:r>
        <w:rPr>
          <w:rFonts w:ascii="仿宋" w:hAnsi="仿宋" w:eastAsia="仿宋" w:cs="Times New Roman"/>
          <w:sz w:val="28"/>
          <w:szCs w:val="28"/>
        </w:rPr>
        <w:t>0</w:t>
      </w:r>
      <w:r>
        <w:rPr>
          <w:rFonts w:hint="eastAsia" w:ascii="仿宋" w:hAnsi="仿宋" w:eastAsia="仿宋" w:cs="Times New Roman"/>
          <w:sz w:val="28"/>
          <w:szCs w:val="28"/>
        </w:rPr>
        <w:t>万元，其中：政府采购货物支出</w:t>
      </w:r>
      <w:r>
        <w:rPr>
          <w:rFonts w:ascii="仿宋" w:hAnsi="仿宋" w:eastAsia="仿宋" w:cs="Times New Roman"/>
          <w:sz w:val="28"/>
          <w:szCs w:val="28"/>
        </w:rPr>
        <w:t>0</w:t>
      </w:r>
      <w:r>
        <w:rPr>
          <w:rFonts w:hint="eastAsia" w:ascii="仿宋" w:hAnsi="仿宋" w:eastAsia="仿宋" w:cs="Times New Roman"/>
          <w:sz w:val="28"/>
          <w:szCs w:val="28"/>
        </w:rPr>
        <w:t>万元、政府采购工程支出</w:t>
      </w:r>
      <w:r>
        <w:rPr>
          <w:rFonts w:ascii="仿宋" w:hAnsi="仿宋" w:eastAsia="仿宋" w:cs="Times New Roman"/>
          <w:sz w:val="28"/>
          <w:szCs w:val="28"/>
        </w:rPr>
        <w:t>0</w:t>
      </w:r>
      <w:r>
        <w:rPr>
          <w:rFonts w:hint="eastAsia" w:ascii="仿宋" w:hAnsi="仿宋" w:eastAsia="仿宋" w:cs="Times New Roman"/>
          <w:sz w:val="28"/>
          <w:szCs w:val="28"/>
        </w:rPr>
        <w:t>万元、政府采购服务支出</w:t>
      </w:r>
      <w:r>
        <w:rPr>
          <w:rFonts w:ascii="仿宋" w:hAnsi="仿宋" w:eastAsia="仿宋" w:cs="Times New Roman"/>
          <w:sz w:val="28"/>
          <w:szCs w:val="28"/>
        </w:rPr>
        <w:t>0</w:t>
      </w:r>
      <w:r>
        <w:rPr>
          <w:rFonts w:hint="eastAsia" w:ascii="仿宋" w:hAnsi="仿宋" w:eastAsia="仿宋" w:cs="Times New Roman"/>
          <w:sz w:val="28"/>
          <w:szCs w:val="28"/>
        </w:rPr>
        <w:t>万元。</w:t>
      </w:r>
    </w:p>
    <w:p>
      <w:pPr>
        <w:pStyle w:val="8"/>
        <w:adjustRightInd w:val="0"/>
        <w:snapToGrid w:val="0"/>
        <w:spacing w:line="600" w:lineRule="exact"/>
        <w:ind w:left="105" w:leftChars="50" w:firstLine="560"/>
        <w:rPr>
          <w:rFonts w:ascii="仿宋" w:hAnsi="仿宋" w:eastAsia="仿宋" w:cs="Times New Roman"/>
          <w:sz w:val="28"/>
          <w:szCs w:val="28"/>
        </w:rPr>
      </w:pPr>
      <w:r>
        <w:rPr>
          <w:rFonts w:hint="eastAsia" w:ascii="仿宋" w:hAnsi="仿宋" w:eastAsia="仿宋" w:cs="Times New Roman"/>
          <w:sz w:val="28"/>
          <w:szCs w:val="28"/>
        </w:rPr>
        <w:t>3、</w:t>
      </w:r>
      <w:r>
        <w:rPr>
          <w:rFonts w:ascii="仿宋" w:hAnsi="仿宋" w:eastAsia="仿宋" w:cs="Times New Roman"/>
          <w:sz w:val="28"/>
          <w:szCs w:val="28"/>
        </w:rPr>
        <w:t>国有资产占用情况</w:t>
      </w:r>
    </w:p>
    <w:p>
      <w:pPr>
        <w:pStyle w:val="8"/>
        <w:adjustRightInd w:val="0"/>
        <w:snapToGrid w:val="0"/>
        <w:spacing w:line="600" w:lineRule="exact"/>
        <w:ind w:left="105" w:leftChars="50" w:firstLine="560"/>
        <w:rPr>
          <w:rFonts w:ascii="仿宋" w:hAnsi="仿宋" w:eastAsia="仿宋" w:cs="Times New Roman"/>
          <w:sz w:val="28"/>
          <w:szCs w:val="28"/>
        </w:rPr>
      </w:pPr>
      <w:r>
        <w:rPr>
          <w:rFonts w:hint="eastAsia" w:ascii="仿宋" w:hAnsi="仿宋" w:eastAsia="仿宋" w:cs="Times New Roman"/>
          <w:sz w:val="28"/>
          <w:szCs w:val="28"/>
        </w:rPr>
        <w:t>我单位</w:t>
      </w:r>
      <w:r>
        <w:rPr>
          <w:rFonts w:ascii="仿宋" w:hAnsi="仿宋" w:eastAsia="仿宋" w:cs="Times New Roman"/>
          <w:sz w:val="28"/>
          <w:szCs w:val="28"/>
        </w:rPr>
        <w:t>2017</w:t>
      </w:r>
      <w:r>
        <w:rPr>
          <w:rFonts w:hint="eastAsia" w:ascii="仿宋" w:hAnsi="仿宋" w:eastAsia="仿宋" w:cs="Times New Roman"/>
          <w:sz w:val="28"/>
          <w:szCs w:val="28"/>
        </w:rPr>
        <w:t>年末固定资产总额为210.18万元，主要包括房屋</w:t>
      </w:r>
      <w:r>
        <w:rPr>
          <w:rFonts w:ascii="仿宋" w:hAnsi="仿宋" w:eastAsia="仿宋" w:cs="Times New Roman"/>
          <w:sz w:val="28"/>
          <w:szCs w:val="28"/>
        </w:rPr>
        <w:t xml:space="preserve"> </w:t>
      </w:r>
      <w:r>
        <w:rPr>
          <w:rFonts w:hint="eastAsia" w:ascii="仿宋" w:hAnsi="仿宋" w:eastAsia="仿宋" w:cs="Times New Roman"/>
          <w:sz w:val="28"/>
          <w:szCs w:val="28"/>
        </w:rPr>
        <w:t>0</w:t>
      </w:r>
      <w:r>
        <w:rPr>
          <w:rFonts w:ascii="仿宋" w:hAnsi="仿宋" w:eastAsia="仿宋" w:cs="Times New Roman"/>
          <w:sz w:val="28"/>
          <w:szCs w:val="28"/>
        </w:rPr>
        <w:t xml:space="preserve"> </w:t>
      </w:r>
      <w:r>
        <w:rPr>
          <w:rFonts w:hint="eastAsia" w:ascii="仿宋" w:hAnsi="仿宋" w:eastAsia="仿宋" w:cs="Times New Roman"/>
          <w:sz w:val="28"/>
          <w:szCs w:val="28"/>
        </w:rPr>
        <w:t>平方米价值</w:t>
      </w:r>
      <w:r>
        <w:rPr>
          <w:rFonts w:ascii="仿宋" w:hAnsi="仿宋" w:eastAsia="仿宋" w:cs="Times New Roman"/>
          <w:sz w:val="28"/>
          <w:szCs w:val="28"/>
        </w:rPr>
        <w:t xml:space="preserve"> </w:t>
      </w:r>
      <w:r>
        <w:rPr>
          <w:rFonts w:hint="eastAsia" w:ascii="仿宋" w:hAnsi="仿宋" w:eastAsia="仿宋" w:cs="Times New Roman"/>
          <w:sz w:val="28"/>
          <w:szCs w:val="28"/>
        </w:rPr>
        <w:t>0万元，车辆1</w:t>
      </w:r>
      <w:r>
        <w:rPr>
          <w:rFonts w:ascii="仿宋" w:hAnsi="仿宋" w:eastAsia="仿宋" w:cs="Times New Roman"/>
          <w:sz w:val="28"/>
          <w:szCs w:val="28"/>
        </w:rPr>
        <w:t xml:space="preserve"> </w:t>
      </w:r>
      <w:r>
        <w:rPr>
          <w:rFonts w:hint="eastAsia" w:ascii="仿宋" w:hAnsi="仿宋" w:eastAsia="仿宋" w:cs="Times New Roman"/>
          <w:sz w:val="28"/>
          <w:szCs w:val="28"/>
        </w:rPr>
        <w:t>辆价值17.25万元，单价在50</w:t>
      </w:r>
      <w:r>
        <w:rPr>
          <w:rFonts w:ascii="仿宋" w:hAnsi="仿宋" w:eastAsia="仿宋" w:cs="Times New Roman"/>
          <w:sz w:val="28"/>
          <w:szCs w:val="28"/>
        </w:rPr>
        <w:t xml:space="preserve"> </w:t>
      </w:r>
      <w:r>
        <w:rPr>
          <w:rFonts w:hint="eastAsia" w:ascii="仿宋" w:hAnsi="仿宋" w:eastAsia="仿宋" w:cs="Times New Roman"/>
          <w:sz w:val="28"/>
          <w:szCs w:val="28"/>
        </w:rPr>
        <w:t>万元以上的通用设0</w:t>
      </w:r>
      <w:r>
        <w:rPr>
          <w:rFonts w:ascii="仿宋" w:hAnsi="仿宋" w:eastAsia="仿宋" w:cs="Times New Roman"/>
          <w:sz w:val="28"/>
          <w:szCs w:val="28"/>
        </w:rPr>
        <w:t xml:space="preserve"> </w:t>
      </w:r>
      <w:r>
        <w:rPr>
          <w:rFonts w:hint="eastAsia" w:ascii="仿宋" w:hAnsi="仿宋" w:eastAsia="仿宋" w:cs="Times New Roman"/>
          <w:sz w:val="28"/>
          <w:szCs w:val="28"/>
        </w:rPr>
        <w:t>万元，及其他固定资产</w:t>
      </w:r>
      <w:r>
        <w:rPr>
          <w:rFonts w:ascii="仿宋" w:hAnsi="仿宋" w:eastAsia="仿宋" w:cs="Times New Roman"/>
          <w:sz w:val="28"/>
          <w:szCs w:val="28"/>
        </w:rPr>
        <w:t xml:space="preserve"> </w:t>
      </w:r>
      <w:r>
        <w:rPr>
          <w:rFonts w:hint="eastAsia" w:ascii="仿宋" w:hAnsi="仿宋" w:eastAsia="仿宋" w:cs="Times New Roman"/>
          <w:sz w:val="28"/>
          <w:szCs w:val="28"/>
        </w:rPr>
        <w:t>192.93万元。</w:t>
      </w:r>
    </w:p>
    <w:p>
      <w:pPr>
        <w:pStyle w:val="8"/>
        <w:adjustRightInd w:val="0"/>
        <w:snapToGrid w:val="0"/>
        <w:spacing w:line="600" w:lineRule="exact"/>
        <w:ind w:left="315" w:leftChars="150" w:firstLine="280" w:firstLineChars="100"/>
        <w:rPr>
          <w:rFonts w:ascii="仿宋" w:hAnsi="仿宋" w:eastAsia="仿宋"/>
          <w:snapToGrid w:val="0"/>
          <w:kern w:val="0"/>
          <w:sz w:val="28"/>
          <w:szCs w:val="28"/>
        </w:rPr>
      </w:pPr>
      <w:r>
        <w:rPr>
          <w:rFonts w:hint="eastAsia" w:ascii="仿宋" w:hAnsi="仿宋" w:eastAsia="仿宋" w:cs="Times New Roman"/>
          <w:sz w:val="28"/>
          <w:szCs w:val="28"/>
        </w:rPr>
        <w:t xml:space="preserve"> </w:t>
      </w:r>
      <w:r>
        <w:rPr>
          <w:rFonts w:ascii="仿宋" w:hAnsi="仿宋" w:eastAsia="仿宋"/>
          <w:snapToGrid w:val="0"/>
          <w:kern w:val="0"/>
          <w:sz w:val="28"/>
          <w:szCs w:val="28"/>
        </w:rPr>
        <w:t>2017</w:t>
      </w:r>
      <w:r>
        <w:rPr>
          <w:rFonts w:hint="eastAsia" w:ascii="仿宋" w:hAnsi="仿宋" w:eastAsia="仿宋"/>
          <w:snapToGrid w:val="0"/>
          <w:kern w:val="0"/>
          <w:sz w:val="28"/>
          <w:szCs w:val="28"/>
        </w:rPr>
        <w:t>年资产变动情况：固定资产增加0万元，包括房屋增加0万元,车辆增加0万元，单价在50万元以上的通用设备增加0</w:t>
      </w:r>
      <w:r>
        <w:rPr>
          <w:rFonts w:ascii="仿宋" w:hAnsi="仿宋" w:eastAsia="仿宋"/>
          <w:snapToGrid w:val="0"/>
          <w:kern w:val="0"/>
          <w:sz w:val="28"/>
          <w:szCs w:val="28"/>
        </w:rPr>
        <w:t>0</w:t>
      </w:r>
      <w:r>
        <w:rPr>
          <w:rFonts w:hint="eastAsia" w:ascii="仿宋" w:hAnsi="仿宋" w:eastAsia="仿宋"/>
          <w:snapToGrid w:val="0"/>
          <w:kern w:val="0"/>
          <w:sz w:val="28"/>
          <w:szCs w:val="28"/>
        </w:rPr>
        <w:t>万元，其他固定资产增加0万元。</w:t>
      </w:r>
    </w:p>
    <w:p>
      <w:pPr>
        <w:pStyle w:val="8"/>
        <w:adjustRightInd w:val="0"/>
        <w:snapToGrid w:val="0"/>
        <w:spacing w:line="600" w:lineRule="exact"/>
        <w:ind w:left="105" w:leftChars="50" w:firstLine="560"/>
        <w:rPr>
          <w:rFonts w:ascii="仿宋" w:hAnsi="仿宋" w:eastAsia="仿宋"/>
          <w:snapToGrid w:val="0"/>
          <w:kern w:val="0"/>
          <w:sz w:val="28"/>
          <w:szCs w:val="28"/>
        </w:rPr>
      </w:pPr>
      <w:r>
        <w:rPr>
          <w:rFonts w:ascii="仿宋" w:hAnsi="仿宋" w:eastAsia="仿宋" w:cs="Times New Roman"/>
          <w:sz w:val="28"/>
          <w:szCs w:val="28"/>
        </w:rPr>
        <w:t>2017</w:t>
      </w:r>
      <w:r>
        <w:rPr>
          <w:rFonts w:hint="eastAsia" w:ascii="仿宋" w:hAnsi="仿宋" w:eastAsia="仿宋" w:cs="Times New Roman"/>
          <w:sz w:val="28"/>
          <w:szCs w:val="28"/>
        </w:rPr>
        <w:t>年资产变动情况：</w:t>
      </w:r>
      <w:r>
        <w:rPr>
          <w:rFonts w:hint="eastAsia" w:ascii="仿宋" w:hAnsi="仿宋" w:eastAsia="仿宋"/>
          <w:snapToGrid w:val="0"/>
          <w:kern w:val="0"/>
          <w:sz w:val="28"/>
          <w:szCs w:val="28"/>
        </w:rPr>
        <w:t>固定资产无增减</w:t>
      </w:r>
    </w:p>
    <w:p>
      <w:pPr>
        <w:pStyle w:val="8"/>
        <w:adjustRightInd w:val="0"/>
        <w:snapToGrid w:val="0"/>
        <w:spacing w:line="600" w:lineRule="exact"/>
        <w:ind w:left="315" w:leftChars="150" w:firstLine="280" w:firstLineChars="100"/>
        <w:rPr>
          <w:rFonts w:ascii="仿宋" w:hAnsi="仿宋" w:eastAsia="仿宋" w:cs="Times New Roman"/>
          <w:sz w:val="28"/>
          <w:szCs w:val="28"/>
        </w:rPr>
      </w:pPr>
      <w:r>
        <w:rPr>
          <w:rFonts w:hint="eastAsia" w:ascii="仿宋" w:hAnsi="仿宋" w:eastAsia="仿宋" w:cs="Times New Roman"/>
          <w:sz w:val="28"/>
          <w:szCs w:val="28"/>
        </w:rPr>
        <w:t>4、</w:t>
      </w:r>
      <w:r>
        <w:rPr>
          <w:rFonts w:ascii="仿宋" w:hAnsi="仿宋" w:eastAsia="仿宋" w:cs="Times New Roman"/>
          <w:sz w:val="28"/>
          <w:szCs w:val="28"/>
        </w:rPr>
        <w:t>其他需要说明的</w:t>
      </w:r>
      <w:r>
        <w:rPr>
          <w:rFonts w:hint="eastAsia" w:ascii="仿宋" w:hAnsi="仿宋" w:eastAsia="仿宋" w:cs="Times New Roman"/>
          <w:sz w:val="28"/>
          <w:szCs w:val="28"/>
        </w:rPr>
        <w:t>情况</w:t>
      </w:r>
    </w:p>
    <w:p>
      <w:pPr>
        <w:rPr>
          <w:rFonts w:ascii="仿宋" w:hAnsi="仿宋" w:eastAsia="仿宋"/>
          <w:sz w:val="32"/>
          <w:szCs w:val="32"/>
        </w:rPr>
      </w:pPr>
      <w:r>
        <w:rPr>
          <w:rFonts w:hint="eastAsia" w:ascii="仿宋" w:hAnsi="仿宋" w:eastAsia="仿宋"/>
          <w:sz w:val="32"/>
          <w:szCs w:val="32"/>
        </w:rPr>
        <w:t>无</w:t>
      </w:r>
    </w:p>
    <w:p>
      <w:pPr>
        <w:jc w:val="center"/>
        <w:rPr>
          <w:rFonts w:ascii="仿宋" w:hAnsi="仿宋" w:eastAsia="仿宋"/>
          <w:b/>
          <w:sz w:val="44"/>
          <w:szCs w:val="44"/>
        </w:rPr>
      </w:pPr>
      <w:r>
        <w:rPr>
          <w:rFonts w:hint="eastAsia" w:ascii="仿宋" w:hAnsi="仿宋" w:eastAsia="仿宋"/>
          <w:b/>
          <w:sz w:val="44"/>
          <w:szCs w:val="44"/>
        </w:rPr>
        <w:t>第三部分      名词</w:t>
      </w:r>
      <w:r>
        <w:rPr>
          <w:rFonts w:ascii="仿宋" w:hAnsi="仿宋" w:eastAsia="仿宋"/>
          <w:b/>
          <w:sz w:val="44"/>
          <w:szCs w:val="44"/>
        </w:rPr>
        <w:t>解释</w:t>
      </w:r>
    </w:p>
    <w:p>
      <w:pPr>
        <w:pStyle w:val="8"/>
        <w:adjustRightInd w:val="0"/>
        <w:snapToGrid w:val="0"/>
        <w:spacing w:line="600" w:lineRule="exact"/>
        <w:ind w:left="105" w:leftChars="50" w:firstLine="560"/>
        <w:rPr>
          <w:rFonts w:ascii="仿宋" w:hAnsi="仿宋" w:eastAsia="仿宋"/>
          <w:snapToGrid w:val="0"/>
          <w:kern w:val="0"/>
          <w:sz w:val="28"/>
          <w:szCs w:val="28"/>
        </w:rPr>
      </w:pPr>
      <w:r>
        <w:rPr>
          <w:rFonts w:hint="eastAsia" w:ascii="仿宋" w:hAnsi="仿宋" w:eastAsia="仿宋"/>
          <w:snapToGrid w:val="0"/>
          <w:kern w:val="0"/>
          <w:sz w:val="28"/>
          <w:szCs w:val="28"/>
        </w:rPr>
        <w:t xml:space="preserve"> (一）财政拨款收入：本年度从本级财政部门取得的财政拨款，包括一般公共预算财政拨款和政府性基金预算财政拨款。</w:t>
      </w:r>
    </w:p>
    <w:p>
      <w:pPr>
        <w:pStyle w:val="4"/>
        <w:spacing w:before="0" w:beforeAutospacing="0" w:after="0" w:afterAutospacing="0" w:line="384" w:lineRule="atLeast"/>
        <w:ind w:firstLine="540"/>
        <w:rPr>
          <w:rFonts w:ascii="仿宋" w:hAnsi="仿宋" w:eastAsia="仿宋" w:cstheme="minorBidi"/>
          <w:snapToGrid w:val="0"/>
          <w:sz w:val="28"/>
          <w:szCs w:val="28"/>
        </w:rPr>
      </w:pPr>
      <w:r>
        <w:rPr>
          <w:rFonts w:hint="eastAsia" w:ascii="仿宋" w:hAnsi="仿宋" w:eastAsia="仿宋" w:cstheme="minorBidi"/>
          <w:snapToGrid w:val="0"/>
          <w:sz w:val="28"/>
          <w:szCs w:val="28"/>
        </w:rPr>
        <w:t>（二）其他收入：指除上述“财政拨款收入”、“事业收入”、“经营收入”等以外的收入。</w:t>
      </w:r>
    </w:p>
    <w:p>
      <w:pPr>
        <w:pStyle w:val="4"/>
        <w:spacing w:before="0" w:beforeAutospacing="0" w:after="0" w:afterAutospacing="0" w:line="384" w:lineRule="atLeast"/>
        <w:ind w:firstLine="540"/>
        <w:rPr>
          <w:rFonts w:ascii="仿宋" w:hAnsi="仿宋" w:eastAsia="仿宋" w:cstheme="minorBidi"/>
          <w:snapToGrid w:val="0"/>
          <w:sz w:val="28"/>
          <w:szCs w:val="28"/>
        </w:rPr>
      </w:pPr>
      <w:r>
        <w:rPr>
          <w:rFonts w:hint="eastAsia" w:ascii="仿宋" w:hAnsi="仿宋" w:eastAsia="仿宋" w:cstheme="minorBidi"/>
          <w:snapToGrid w:val="0"/>
          <w:sz w:val="28"/>
          <w:szCs w:val="28"/>
        </w:rPr>
        <w:t>（三）年初结转和结余：指以前年度尚未完成、结转到本年仍按原规定用途继续使用的资金，或项目已完成等产生的结余资金。</w:t>
      </w:r>
    </w:p>
    <w:p>
      <w:pPr>
        <w:pStyle w:val="4"/>
        <w:spacing w:before="0" w:beforeAutospacing="0" w:after="0" w:afterAutospacing="0" w:line="384" w:lineRule="atLeast"/>
        <w:ind w:firstLine="540"/>
        <w:rPr>
          <w:rFonts w:ascii="仿宋" w:hAnsi="仿宋" w:eastAsia="仿宋" w:cstheme="minorBidi"/>
          <w:snapToGrid w:val="0"/>
          <w:sz w:val="28"/>
          <w:szCs w:val="28"/>
        </w:rPr>
      </w:pPr>
      <w:r>
        <w:rPr>
          <w:rFonts w:hint="eastAsia" w:ascii="仿宋" w:hAnsi="仿宋" w:eastAsia="仿宋" w:cstheme="minorBidi"/>
          <w:snapToGrid w:val="0"/>
          <w:sz w:val="28"/>
          <w:szCs w:val="28"/>
        </w:rPr>
        <w:t>（四）年末结转和结余：指单位按有关规定结转到下年或以后年度继续使用的资金，或项目已完成等产生的结余资金。</w:t>
      </w:r>
    </w:p>
    <w:p>
      <w:pPr>
        <w:pStyle w:val="8"/>
        <w:adjustRightInd w:val="0"/>
        <w:snapToGrid w:val="0"/>
        <w:spacing w:line="600" w:lineRule="exact"/>
        <w:ind w:left="105" w:leftChars="50" w:firstLine="560"/>
        <w:rPr>
          <w:rFonts w:ascii="仿宋" w:hAnsi="仿宋" w:eastAsia="仿宋"/>
          <w:snapToGrid w:val="0"/>
          <w:kern w:val="0"/>
          <w:sz w:val="28"/>
          <w:szCs w:val="28"/>
        </w:rPr>
      </w:pPr>
      <w:r>
        <w:rPr>
          <w:rFonts w:hint="eastAsia" w:ascii="仿宋" w:hAnsi="仿宋" w:eastAsia="仿宋"/>
          <w:snapToGrid w:val="0"/>
          <w:kern w:val="0"/>
          <w:sz w:val="28"/>
          <w:szCs w:val="28"/>
        </w:rPr>
        <w:t>（五）基本支出：填列单位为保障机构正常运转、完成日常工作任务而发生的各项支出。</w:t>
      </w:r>
    </w:p>
    <w:p>
      <w:pPr>
        <w:pStyle w:val="4"/>
        <w:spacing w:before="0" w:beforeAutospacing="0" w:after="0" w:afterAutospacing="0" w:line="384" w:lineRule="atLeast"/>
        <w:ind w:firstLine="540"/>
        <w:rPr>
          <w:rFonts w:ascii="仿宋" w:hAnsi="仿宋" w:eastAsia="仿宋" w:cstheme="minorBidi"/>
          <w:snapToGrid w:val="0"/>
          <w:sz w:val="28"/>
          <w:szCs w:val="28"/>
        </w:rPr>
      </w:pPr>
      <w:r>
        <w:rPr>
          <w:rFonts w:hint="eastAsia" w:ascii="仿宋" w:hAnsi="仿宋" w:eastAsia="仿宋" w:cstheme="minorBidi"/>
          <w:snapToGrid w:val="0"/>
          <w:sz w:val="28"/>
          <w:szCs w:val="28"/>
        </w:rPr>
        <w:t>（六）项目支出：填列单位为完成特定的行政工作任务或事业发展目标，在基本支出之外发生的各项支出。</w:t>
      </w:r>
    </w:p>
    <w:p>
      <w:pPr>
        <w:pStyle w:val="4"/>
        <w:spacing w:before="0" w:beforeAutospacing="0" w:after="0" w:afterAutospacing="0" w:line="384" w:lineRule="atLeast"/>
        <w:ind w:firstLine="540"/>
        <w:rPr>
          <w:rFonts w:ascii="仿宋" w:hAnsi="仿宋" w:eastAsia="仿宋" w:cstheme="minorBidi"/>
          <w:snapToGrid w:val="0"/>
          <w:sz w:val="28"/>
          <w:szCs w:val="28"/>
        </w:rPr>
      </w:pPr>
      <w:r>
        <w:rPr>
          <w:rFonts w:hint="eastAsia" w:ascii="仿宋" w:hAnsi="仿宋" w:eastAsia="仿宋" w:cstheme="minorBidi"/>
          <w:snapToGrid w:val="0"/>
          <w:sz w:val="28"/>
          <w:szCs w:val="28"/>
        </w:rPr>
        <w:t>（七）“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pStyle w:val="4"/>
        <w:spacing w:before="0" w:beforeAutospacing="0" w:after="0" w:afterAutospacing="0" w:line="384" w:lineRule="atLeast"/>
        <w:ind w:firstLine="540"/>
        <w:rPr>
          <w:rFonts w:ascii="仿宋" w:hAnsi="仿宋" w:eastAsia="仿宋" w:cstheme="minorBidi"/>
          <w:snapToGrid w:val="0"/>
          <w:sz w:val="28"/>
          <w:szCs w:val="28"/>
        </w:rPr>
      </w:pPr>
      <w:r>
        <w:rPr>
          <w:rFonts w:ascii="Calibri" w:hAnsi="Calibri" w:eastAsia="仿宋" w:cs="Calibri"/>
          <w:snapToGrid w:val="0"/>
          <w:sz w:val="28"/>
          <w:szCs w:val="28"/>
        </w:rPr>
        <w:t>  </w:t>
      </w:r>
      <w:r>
        <w:rPr>
          <w:rFonts w:hint="eastAsia" w:ascii="仿宋" w:hAnsi="仿宋" w:eastAsia="仿宋" w:cstheme="minorBidi"/>
          <w:snapToGrid w:val="0"/>
          <w:sz w:val="28"/>
          <w:szCs w:val="28"/>
        </w:rPr>
        <w:t>（八）其他交通费用：填列单位除公务用车运行维护费以外的其他交通费用。如飞机、船舶等的燃料费、维修费、过桥过路费、保险费、出租车费用、公务交通补贴等。</w:t>
      </w:r>
    </w:p>
    <w:p>
      <w:pPr>
        <w:pStyle w:val="4"/>
        <w:spacing w:before="0" w:beforeAutospacing="0" w:after="0" w:afterAutospacing="0" w:line="384" w:lineRule="atLeast"/>
        <w:ind w:firstLine="540"/>
        <w:rPr>
          <w:rFonts w:ascii="仿宋" w:hAnsi="仿宋" w:eastAsia="仿宋" w:cstheme="minorBidi"/>
          <w:snapToGrid w:val="0"/>
          <w:sz w:val="28"/>
          <w:szCs w:val="28"/>
        </w:rPr>
      </w:pPr>
      <w:r>
        <w:rPr>
          <w:rFonts w:hint="eastAsia" w:ascii="仿宋" w:hAnsi="仿宋" w:eastAsia="仿宋" w:cstheme="minorBidi"/>
          <w:snapToGrid w:val="0"/>
          <w:sz w:val="28"/>
          <w:szCs w:val="28"/>
        </w:rPr>
        <w:t>（九）公务用车购置：填列单位公务用车车辆购置支出（含车辆购置税）。</w:t>
      </w:r>
    </w:p>
    <w:p>
      <w:pPr>
        <w:pStyle w:val="4"/>
        <w:spacing w:before="0" w:beforeAutospacing="0" w:after="0" w:afterAutospacing="0" w:line="384" w:lineRule="atLeast"/>
        <w:ind w:firstLine="540"/>
        <w:rPr>
          <w:rFonts w:ascii="仿宋" w:hAnsi="仿宋" w:eastAsia="仿宋" w:cstheme="minorBidi"/>
          <w:snapToGrid w:val="0"/>
          <w:sz w:val="28"/>
          <w:szCs w:val="28"/>
        </w:rPr>
      </w:pPr>
      <w:r>
        <w:rPr>
          <w:rFonts w:hint="eastAsia" w:ascii="仿宋" w:hAnsi="仿宋" w:eastAsia="仿宋" w:cstheme="minorBidi"/>
          <w:snapToGrid w:val="0"/>
          <w:sz w:val="28"/>
          <w:szCs w:val="28"/>
        </w:rPr>
        <w:t>（十）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4"/>
        <w:spacing w:before="0" w:beforeAutospacing="0" w:after="0" w:afterAutospacing="0" w:line="384" w:lineRule="atLeast"/>
        <w:ind w:firstLine="540"/>
        <w:rPr>
          <w:rFonts w:ascii="仿宋" w:hAnsi="仿宋" w:eastAsia="仿宋" w:cstheme="minorBidi"/>
          <w:snapToGrid w:val="0"/>
          <w:sz w:val="28"/>
          <w:szCs w:val="28"/>
        </w:rPr>
      </w:pPr>
    </w:p>
    <w:p>
      <w:pPr>
        <w:pStyle w:val="8"/>
        <w:adjustRightInd w:val="0"/>
        <w:snapToGrid w:val="0"/>
        <w:spacing w:line="600" w:lineRule="exact"/>
        <w:ind w:left="105" w:leftChars="50" w:firstLine="560"/>
        <w:rPr>
          <w:rFonts w:ascii="仿宋" w:hAnsi="仿宋" w:eastAsia="仿宋"/>
          <w:snapToGrid w:val="0"/>
          <w:kern w:val="0"/>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MWE1NTgxZTI5Nzk4MWNjYzU5OGE4NWI0MWEyOTAifQ=="/>
  </w:docVars>
  <w:rsids>
    <w:rsidRoot w:val="008423F5"/>
    <w:rsid w:val="00034AFB"/>
    <w:rsid w:val="00075BD2"/>
    <w:rsid w:val="000779EF"/>
    <w:rsid w:val="00095150"/>
    <w:rsid w:val="000B50C6"/>
    <w:rsid w:val="000C1CC0"/>
    <w:rsid w:val="000D7EAE"/>
    <w:rsid w:val="000E039A"/>
    <w:rsid w:val="001041EE"/>
    <w:rsid w:val="00106405"/>
    <w:rsid w:val="00132B8C"/>
    <w:rsid w:val="00147CEE"/>
    <w:rsid w:val="0015089B"/>
    <w:rsid w:val="00152908"/>
    <w:rsid w:val="001732D9"/>
    <w:rsid w:val="001A323D"/>
    <w:rsid w:val="001B2273"/>
    <w:rsid w:val="001C2378"/>
    <w:rsid w:val="001C673D"/>
    <w:rsid w:val="001E68F2"/>
    <w:rsid w:val="002158C0"/>
    <w:rsid w:val="002530A5"/>
    <w:rsid w:val="00271FE8"/>
    <w:rsid w:val="00274A85"/>
    <w:rsid w:val="0028696A"/>
    <w:rsid w:val="002B7B8A"/>
    <w:rsid w:val="002C6DAC"/>
    <w:rsid w:val="002E617A"/>
    <w:rsid w:val="003149D9"/>
    <w:rsid w:val="003173FA"/>
    <w:rsid w:val="003277A3"/>
    <w:rsid w:val="00355CF6"/>
    <w:rsid w:val="00372DF7"/>
    <w:rsid w:val="003A558E"/>
    <w:rsid w:val="003F0B48"/>
    <w:rsid w:val="003F3B34"/>
    <w:rsid w:val="003F549D"/>
    <w:rsid w:val="004158BB"/>
    <w:rsid w:val="00441508"/>
    <w:rsid w:val="004516EF"/>
    <w:rsid w:val="00454AE0"/>
    <w:rsid w:val="00471A6A"/>
    <w:rsid w:val="004D2A43"/>
    <w:rsid w:val="004E3DC1"/>
    <w:rsid w:val="004E3EEB"/>
    <w:rsid w:val="004F7243"/>
    <w:rsid w:val="004F7C31"/>
    <w:rsid w:val="00543490"/>
    <w:rsid w:val="00562C30"/>
    <w:rsid w:val="00575A96"/>
    <w:rsid w:val="0058572E"/>
    <w:rsid w:val="005944D5"/>
    <w:rsid w:val="005A0487"/>
    <w:rsid w:val="005B1D15"/>
    <w:rsid w:val="005B28C2"/>
    <w:rsid w:val="005B3169"/>
    <w:rsid w:val="005B50C9"/>
    <w:rsid w:val="005E3557"/>
    <w:rsid w:val="005E7ED4"/>
    <w:rsid w:val="005F3535"/>
    <w:rsid w:val="0060361A"/>
    <w:rsid w:val="006352A4"/>
    <w:rsid w:val="00645572"/>
    <w:rsid w:val="006B564B"/>
    <w:rsid w:val="006D6C55"/>
    <w:rsid w:val="006E71D0"/>
    <w:rsid w:val="00725369"/>
    <w:rsid w:val="00775EA4"/>
    <w:rsid w:val="00780CD7"/>
    <w:rsid w:val="00791B38"/>
    <w:rsid w:val="007B2669"/>
    <w:rsid w:val="007B2BB7"/>
    <w:rsid w:val="007C711E"/>
    <w:rsid w:val="007F1C27"/>
    <w:rsid w:val="007F22DA"/>
    <w:rsid w:val="008026BF"/>
    <w:rsid w:val="008028E0"/>
    <w:rsid w:val="0082704B"/>
    <w:rsid w:val="008423F5"/>
    <w:rsid w:val="00842CBB"/>
    <w:rsid w:val="00847C19"/>
    <w:rsid w:val="008702EE"/>
    <w:rsid w:val="008762CE"/>
    <w:rsid w:val="008768BC"/>
    <w:rsid w:val="008824A7"/>
    <w:rsid w:val="008C4167"/>
    <w:rsid w:val="00921754"/>
    <w:rsid w:val="00934D00"/>
    <w:rsid w:val="00945D0B"/>
    <w:rsid w:val="00985214"/>
    <w:rsid w:val="00993263"/>
    <w:rsid w:val="009B74FB"/>
    <w:rsid w:val="009E7A35"/>
    <w:rsid w:val="009F76E6"/>
    <w:rsid w:val="00A135A6"/>
    <w:rsid w:val="00A372C2"/>
    <w:rsid w:val="00A477A2"/>
    <w:rsid w:val="00A539F1"/>
    <w:rsid w:val="00A9609E"/>
    <w:rsid w:val="00AA21A2"/>
    <w:rsid w:val="00AB0A6A"/>
    <w:rsid w:val="00AB635C"/>
    <w:rsid w:val="00AD3363"/>
    <w:rsid w:val="00AF20FA"/>
    <w:rsid w:val="00AF262A"/>
    <w:rsid w:val="00AF761C"/>
    <w:rsid w:val="00B0031C"/>
    <w:rsid w:val="00B005DA"/>
    <w:rsid w:val="00B17297"/>
    <w:rsid w:val="00B319A0"/>
    <w:rsid w:val="00B40ED6"/>
    <w:rsid w:val="00BB2779"/>
    <w:rsid w:val="00BB6078"/>
    <w:rsid w:val="00BD0B1B"/>
    <w:rsid w:val="00BE09C1"/>
    <w:rsid w:val="00C01EB3"/>
    <w:rsid w:val="00C07E97"/>
    <w:rsid w:val="00C222CB"/>
    <w:rsid w:val="00C82568"/>
    <w:rsid w:val="00CA2480"/>
    <w:rsid w:val="00CB45AA"/>
    <w:rsid w:val="00CC2467"/>
    <w:rsid w:val="00CE76AD"/>
    <w:rsid w:val="00D078C8"/>
    <w:rsid w:val="00D14D68"/>
    <w:rsid w:val="00D2583D"/>
    <w:rsid w:val="00D4446D"/>
    <w:rsid w:val="00D51C43"/>
    <w:rsid w:val="00D6325B"/>
    <w:rsid w:val="00D9008B"/>
    <w:rsid w:val="00DB7E7C"/>
    <w:rsid w:val="00DC5EA2"/>
    <w:rsid w:val="00DE30B6"/>
    <w:rsid w:val="00DF5731"/>
    <w:rsid w:val="00E122FB"/>
    <w:rsid w:val="00E215BE"/>
    <w:rsid w:val="00E40AB2"/>
    <w:rsid w:val="00E41C16"/>
    <w:rsid w:val="00E614C4"/>
    <w:rsid w:val="00E71A30"/>
    <w:rsid w:val="00E80F69"/>
    <w:rsid w:val="00F00F83"/>
    <w:rsid w:val="00F554DD"/>
    <w:rsid w:val="00F7078F"/>
    <w:rsid w:val="00F80CBB"/>
    <w:rsid w:val="00FF51E2"/>
    <w:rsid w:val="064A3FAD"/>
    <w:rsid w:val="0B6A15E4"/>
    <w:rsid w:val="0D6054DA"/>
    <w:rsid w:val="1AF90D88"/>
    <w:rsid w:val="1F545778"/>
    <w:rsid w:val="3D642AAC"/>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autoRedefine/>
    <w:unhideWhenUsed/>
    <w:qFormat/>
    <w:uiPriority w:val="99"/>
    <w:rPr>
      <w:color w:val="0000FF"/>
      <w:u w:val="single"/>
    </w:rPr>
  </w:style>
  <w:style w:type="paragraph" w:customStyle="1" w:styleId="8">
    <w:name w:val="列出段落1"/>
    <w:basedOn w:val="1"/>
    <w:qFormat/>
    <w:uiPriority w:val="34"/>
    <w:pPr>
      <w:ind w:firstLine="420" w:firstLineChars="200"/>
    </w:pPr>
  </w:style>
  <w:style w:type="paragraph" w:styleId="9">
    <w:name w:val="List Paragraph"/>
    <w:basedOn w:val="1"/>
    <w:qFormat/>
    <w:uiPriority w:val="34"/>
    <w:pPr>
      <w:ind w:firstLine="420" w:firstLineChars="200"/>
    </w:pPr>
  </w:style>
  <w:style w:type="character" w:customStyle="1" w:styleId="10">
    <w:name w:val="页眉 Char"/>
    <w:basedOn w:val="6"/>
    <w:link w:val="3"/>
    <w:autoRedefine/>
    <w:qFormat/>
    <w:uiPriority w:val="99"/>
    <w:rPr>
      <w:rFonts w:asciiTheme="minorHAnsi" w:hAnsiTheme="minorHAnsi" w:eastAsiaTheme="minorEastAsia" w:cstheme="minorBidi"/>
      <w:kern w:val="2"/>
      <w:sz w:val="18"/>
      <w:szCs w:val="18"/>
    </w:rPr>
  </w:style>
  <w:style w:type="character" w:customStyle="1" w:styleId="11">
    <w:name w:val="页脚 Char"/>
    <w:basedOn w:val="6"/>
    <w:link w:val="2"/>
    <w:autoRedefine/>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592</Words>
  <Characters>3378</Characters>
  <Lines>28</Lines>
  <Paragraphs>7</Paragraphs>
  <TotalTime>60</TotalTime>
  <ScaleCrop>false</ScaleCrop>
  <LinksUpToDate>false</LinksUpToDate>
  <CharactersWithSpaces>3963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2019-03-09T08:47:00Z</dcterms:created>
  <dc:creator>yuanxiaowei</dc:creator>
  <cp:lastModifiedBy>BIKINI</cp:lastModifiedBy>
  <cp:lastPrinted>2017-08-29T03:35:00Z</cp:lastPrinted>
  <dcterms:modified xsi:type="dcterms:W3CDTF">2024-02-02T05:49:03Z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1673234841134B89AF66E84EC07C9D67_13</vt:lpwstr>
  </property>
</Properties>
</file>