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保定市徐水区城市管理综合行政执法局2023年法治建设工作总结和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2024年工作思路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按照《保定市徐水区法治政府建设实施方案(2021-2025年)》文件部署要求，深入贯彻落实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习近平法治思想，紧紧围绕区法治政府和依法治区规范化建设工作目标，结合全市城管执法领域“强基础、转作风、树形象”专项行动，规范执法行为、提升管理水平，以过硬作风、过硬担当书写行政执法新答卷，我局法治建设工作取得新进展。现将法治工作具体情况报告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一、2023年工作总结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坚持以普法教育为先导、以依法行政为核心、以制度建设为保障，围绕中心，服务大局，多措并举，狠抓落实，完善依法行政体制机制，全面提升依法执政能力,提升依法行政法治化、规范化工作水平，持续推动城管执法系统法治建设走深走实，为我区法治建设工作保驾护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（一）具体工作举措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1.明确承担任务，</w:t>
      </w:r>
      <w:r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深化法治建设责任。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落实推进法治建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设第一责任人职责，成立了法治建设领导小组，将建设法治建设摆在全局工作的重要位置，切实落实城市管理综合行政执法部门的法治主体责任。多次召开局党组会及法治政府建设工作会议，定期听取工作汇报，研究处理行政执法中的重要问题，与其他工作同安排，同部署，做到主要领导负总责，分管领导具体抓，相关股室合力推进的工作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2.加强教育培训，提升人员法治思想。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领导班子以身作则，在守法学法用法上做表率，把习近平法治思想作为党组理论学习中心组重点内容，组织专题学习，引领全局干部职工深刻学习习近平法治思想和城市管理法律法规，坚持做到“有学习计划、有安排部署、有活动宣传、有学习记录、有心得体会、有考试测评”，采取每月集中培训和自主学习相结合的方式，充分利用“保定城管云学法”平台听课培训及测试，提升法律知识水平，增强走法治道路的自觉性和坚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3.完善法治机制，提高依法行政能力。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加强制度建设。根据省市文件，完善《行政执法公示实施办法》、《行政执法全过程记录实施办法》、《重大执法决定法制审核制度》，动态调整《城市管理领域包容免罚清单》及五项清单。二是规范执法程序。按市局《行政执法文书制作规范》要求，对依法立案、调查取证、集体讨论、合法审查、处罚决定、执法执行等程序进行规范，利用执法记录仪固定违法证据，规范执法行为。三是加强法制审核。制定我局重大行政处罚审查备案制度，落实重大行政处罚决定备案管理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分级审核制度和法律顾问制度，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重大执法案卷必须提请集体讨论与法制审核，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法律顾问出具法律意见书，保障执法的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公正性、合法性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。四是依法依规公示。加强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事前、事后公示，依托省执法公示平台等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网站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，公开执法人员、执法主体、执法事项、行政处罚等信息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共15条，提升执法透明度，避免公示内容不全、公示时间滞后等问题。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4.健全管理制度，加强执法队伍建设。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牢固树立“一个系统、一支队伍、一个标准”的理念,全面落实行政执法责任制，制定了《进一步深化巩固“强转树”专项行动实施方案》、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《准军事化训练实施方案》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等，出台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了《行政执法投诉举报制度》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《综合行政执法责任追究和错案责任追究制度》等各种管理制度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以制度约束人，以制度规范人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，促使执法人员提升执法效能和管理水平。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5.坚持日常巡查，改善城市容貌环境。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按照“管理、服务、执法”三位一体的格局，各执法中队以日常巡查为基础、集中整治为手段，严格管控，无缝衔接，执法过程中坚持做到着装规范、亮明身份、举止文明、全过程记录四原则，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持续开展城区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市容环境秩序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整治活动，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督促商户主动履行“门前五包”责任制，常态化治理店外经营、占道经营、乱停乱放、违规渣土运输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等，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创造干净整洁的城区环境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2023年，整治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便道乱停乱放车辆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4161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辆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查处违规渣土运输车辆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10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辆、罚款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3.48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万元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6.落实普法责任，引导群众知法守法。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省市区八五普法规划和“谁执法谁普法”的普法责任制工作要求，通过LED显示屏、宣传展板、悬挂条幅、发放宣传页、平台转发、抖音展播等方式，以互动式、服务式、讲解式普法，深入开展了《河北省节约用水条例》、《河北省城乡生活垃圾分类管理条例》、《河北省城市市容和环境卫生条例》、《中华人民共和国反有组织犯罪法》、《中华人民共和国民法典》、《中华人民共和国噪声污染防治法》等普法宣传活动，认真解读、耐心解答，积极引导广大市民群众自觉尊法守法、遇事找法、办事依法。2023年累计开展宣传活动12次，共发放宣传资料4700余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7.督办热点问题，提升法治服务质量。</w:t>
      </w: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我局秉承“以人为本、执法为民”的理念，强化公仆意识，增进民生福祉，用情为民服务，用力为民办实事。通过“12345”市长热线、政府网络互动、阳光理政等平台，接收群众举报的问题，第一时间回复、解答，做到件件有登记、有核实、有回应，及时解决群众热点问题。2023年以来，回复“12345”市长热线问题1185件，政府网络互动、阳光理政等平台问题60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（二）创新经验做法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1.履行法治责任，推进法治政府建设。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习近平法治思想为指导，发挥法治固根本、稳预期、利长远的作用，按照“一个统筹、六大体系”内容，召开党组会、法治专题会议，研究制定我局规范化建设制度汇编，对依法执政、依法行政、普法守法和内部管理进行统一规范，全面推动落实党政主要负责人履行推进法治建设第一责任人职责，完善约束机制，强化履职担当，设置法治宣传展板10块，循环播放法治宣传标语，营造法治宣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2.转变执法方式，实施包容审慎监管。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积极推进“721”执法模式，动态调整城市管理领域轻微违法行为包容免罚清单，</w:t>
      </w:r>
      <w:r>
        <w:rPr>
          <w:rFonts w:hint="eastAsia" w:ascii="仿宋_GB2312" w:hAnsi="仿宋" w:eastAsia="仿宋_GB2312" w:cs="宋体"/>
          <w:b w:val="0"/>
          <w:kern w:val="0"/>
          <w:sz w:val="32"/>
          <w:szCs w:val="32"/>
          <w:lang w:val="en-US" w:eastAsia="zh-CN" w:bidi="ar-SA"/>
        </w:rPr>
        <w:t>对店外（占道）经营、流动摊贩等易发性违反市容秩序的行为，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施首违不罚和轻微免罚举措，发放包容免罚告知书，坚持处罚与教育相结合，对轻微违法行为采取说服教育，劝导示范、警示告诫、劝导约谈等执法方式予以纠正，加强现场执法管理，主动帮助群众解决难题，助力企业发展，变被动管理转为主动服务，变末端执法为源头治理，让执法既有力度，又有温度，营造和谐的营商环境和文明的城市氛围。2023年以来收到了群众和企业赠送的锦旗17面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3.开展专项整治，纠正执法办案程序。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坚持“严查严纠、边查边纠”的原则，开展城管领域“任性执法、选择性执法、运动式执法、一刀切执法”专项整治行动，采取案卷评查、设立专门投诉举报渠道等多种形式开展自查自纠，入街、入企、入户排查五类突出问题，深刻剖析原因，制定整改举措，纠正任性执法、选择性执法、运动式执法、不文明执法等问题，保障各类市场主体合法权益，推动专项整治行动取得成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455"/>
        <w:jc w:val="both"/>
        <w:textAlignment w:val="auto"/>
        <w:rPr>
          <w:rFonts w:hint="eastAsia" w:ascii="仿宋_GB2312" w:hAnsi="仿宋_GB2312" w:eastAsia="宋体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4.推进“城管+社区”，构建共治共享格局。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牢固树立“美好环境和幸福生活共同缔造”理念，聚焦民生、主动作为，开展“城管进社区”工作，围绕垃圾分类、噪声污染、文明城市创建等工作，听民声、察民情、汇民意，用心当好城市管家，引导社区居民自觉成为城市建设的引领者、践行者和监督者，营造“人人爱护环境、人人参与整治”的良好局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（三）主要工作成效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干部职工履职尽责、守正创新、担当奋进、奋发有为，深化行政执法体制改革，提升依法行政能力，加强法治体系建设，推动行政执法数字化、精细化、常态化，全面推进严格规范公正文明执法，切实将城市管理综合执法工作纳入法制化、规范化轨道。一是通过学习习近平法治思想和城市管理类法律法规，强化法治意识和依法办事的能力，提高领导干部运用法治思维和法治方式深化改革、推动发展、化解矛盾、维护稳定的能力。二是把执法队伍日常管理作为基础性、经常性工作抓紧抓实，做到执法程序规范化、执法监督制度化、执法责任明确化，全面打造一支政治坚定、使命担当、素质过硬、甘于奉献、创先争优的新时代城管铁军。三是通过开展普法活动，与群众面对面，心贴心的交流互动，提升群众法治思维，增强法治意识，激发学法热情，提高用法能力，营造学法、遵法、守法、用法的良好社会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二、存在的问题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  <w:t>（一）一线执法力量薄弱，增加执法工作难度。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具有执法证件的执法人员共有58人（其中一线执法人员22名），辅助人员40人，城管执法队员专业技能较低,执法辅助人员不具备独立执法资格，执法力量薄弱且与执法任务不匹配，法制审核人员专业资质不足，影响执法工作的开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  <w:t>（二）队伍综合素质不强，执法专业技能不高。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执法队伍业务素质低，不善于学习和总结工作经验与教训,行政执法中依赖经验和习惯执法问题比较普遍，柔性执法、说理执法普遍运用不够，落实行政执法全过程记录的程序需进一步规范。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（三）精细化管理不到位，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实施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标准体系不健全。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精细化管理的技术纵向不能到底，在管理手段现代化和管理方法技术化上突破小，破解精细化管理执行难，解决重点部位市容市貌能力差，城区同兴路、东市场流动摊点时有发生，存在反弹反复现象，对一些城市管理领域服务发展方面的难点、焦点问题的举措还不够精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三、明年工作思路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，我局将以党的二十大精神为引领，加强学法用法守法意识，进一步完善行政执法体制机制。紧紧围绕二十大报告中强调的“扎实推进依法行政”，对转变政府职能、深化行政执法体制改革、强化行政执法监督机制和能力建设等作出重点部署，进一步抓好依法行政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（一）加强教育培训，提升人员业务素质。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施区直执法部门与乡镇综合执法队伍“传帮带”制度，坚持“内训”和“外培”并举，积极组织各业务人员法治培训，除法制员培训、平台学习外，多聘请专家、法律顾问开展法律知识讲座、以案释法等，开展现场执法模拟演练和“执法技能大练兵”，落实旁听庭审工作，加强执法人员的法律知识储备和运用本领，提升依法行政能力和水平，不断推进严格规范公正文明执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（二）加强执法指引，突破执法难点重点。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制定完善行政执法业务规范和工作指引，规范执法行为，统一执法标准，推进“721”执法模式，不断完善城市管理综合执法包容免罚清单，持续推行免罚举措，优化法治营商环境。加强重点领域执法力度，在渣土管理、违建处置等疑难问题上通过机制体制完善、部门充分联动、执法有力保障，力争在管理和执法效果上取得突破，提升案件办理质量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（三）加大宣传力度，营造依法治理氛围。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挥领导干部示范带头作用，推进党的二十大精神和习近平法治思想深入人心，充分利用新媒体深入开展“法治十进”宣传教育活动，宣传普及城市管理类的法律、法规，积极探索法制宣传教育与法治实践相结合的新途径、新形式，使尊法学法守法用法在全社会蔚然成风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保定市徐水区城市管理综合行政执法局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160" w:firstLineChars="13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2023年11月9日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000000"/>
    <w:rsid w:val="00621C19"/>
    <w:rsid w:val="00AE30B0"/>
    <w:rsid w:val="00B406C6"/>
    <w:rsid w:val="02900CBF"/>
    <w:rsid w:val="04487311"/>
    <w:rsid w:val="04CE5ACF"/>
    <w:rsid w:val="068D11C9"/>
    <w:rsid w:val="06C07699"/>
    <w:rsid w:val="06CB676A"/>
    <w:rsid w:val="06E309D8"/>
    <w:rsid w:val="074F1149"/>
    <w:rsid w:val="08803584"/>
    <w:rsid w:val="0A142749"/>
    <w:rsid w:val="0DD8176C"/>
    <w:rsid w:val="0ECD6DF7"/>
    <w:rsid w:val="0F5B4403"/>
    <w:rsid w:val="103C5FE2"/>
    <w:rsid w:val="126857B5"/>
    <w:rsid w:val="14A4037C"/>
    <w:rsid w:val="15842905"/>
    <w:rsid w:val="165A5414"/>
    <w:rsid w:val="175F3626"/>
    <w:rsid w:val="17D80CE7"/>
    <w:rsid w:val="17F3042A"/>
    <w:rsid w:val="1A4F25E4"/>
    <w:rsid w:val="1C3404B6"/>
    <w:rsid w:val="1D100F23"/>
    <w:rsid w:val="1D436C02"/>
    <w:rsid w:val="1E14059F"/>
    <w:rsid w:val="1F244811"/>
    <w:rsid w:val="1F6956A4"/>
    <w:rsid w:val="215313DE"/>
    <w:rsid w:val="237D2742"/>
    <w:rsid w:val="23FA3D93"/>
    <w:rsid w:val="25CC7340"/>
    <w:rsid w:val="260C7E97"/>
    <w:rsid w:val="26D22DA5"/>
    <w:rsid w:val="286D0FD7"/>
    <w:rsid w:val="28DC0C29"/>
    <w:rsid w:val="2912434A"/>
    <w:rsid w:val="2B4C1108"/>
    <w:rsid w:val="2B5E10AB"/>
    <w:rsid w:val="2B9C1DA0"/>
    <w:rsid w:val="2F176141"/>
    <w:rsid w:val="2F1A1794"/>
    <w:rsid w:val="2FF81ACE"/>
    <w:rsid w:val="30CB2D3F"/>
    <w:rsid w:val="33242BDA"/>
    <w:rsid w:val="33BA52ED"/>
    <w:rsid w:val="33F627C9"/>
    <w:rsid w:val="34572B3B"/>
    <w:rsid w:val="349873DC"/>
    <w:rsid w:val="37B564F7"/>
    <w:rsid w:val="37C14E9C"/>
    <w:rsid w:val="396F7087"/>
    <w:rsid w:val="3AC16F61"/>
    <w:rsid w:val="3D2F28A7"/>
    <w:rsid w:val="3F6251B6"/>
    <w:rsid w:val="41071090"/>
    <w:rsid w:val="413C37E5"/>
    <w:rsid w:val="42A81132"/>
    <w:rsid w:val="42AE24C0"/>
    <w:rsid w:val="434C41B3"/>
    <w:rsid w:val="45BB117C"/>
    <w:rsid w:val="45E85CE9"/>
    <w:rsid w:val="46CD560B"/>
    <w:rsid w:val="47240FA3"/>
    <w:rsid w:val="47BA60BF"/>
    <w:rsid w:val="48C4659A"/>
    <w:rsid w:val="48F86243"/>
    <w:rsid w:val="49DF5E49"/>
    <w:rsid w:val="4A992BD4"/>
    <w:rsid w:val="4BB26B7D"/>
    <w:rsid w:val="4D552010"/>
    <w:rsid w:val="4D586561"/>
    <w:rsid w:val="4EC3367F"/>
    <w:rsid w:val="508825A3"/>
    <w:rsid w:val="51257DF2"/>
    <w:rsid w:val="53487DC7"/>
    <w:rsid w:val="535C1A29"/>
    <w:rsid w:val="535D1AC5"/>
    <w:rsid w:val="53DF6122"/>
    <w:rsid w:val="53F341D7"/>
    <w:rsid w:val="54280325"/>
    <w:rsid w:val="544256A4"/>
    <w:rsid w:val="55D83684"/>
    <w:rsid w:val="55EE4C56"/>
    <w:rsid w:val="57560D05"/>
    <w:rsid w:val="5BD91F04"/>
    <w:rsid w:val="5EF62DCD"/>
    <w:rsid w:val="6196662D"/>
    <w:rsid w:val="61F77588"/>
    <w:rsid w:val="62DD22DA"/>
    <w:rsid w:val="63790395"/>
    <w:rsid w:val="63B70D7D"/>
    <w:rsid w:val="64596999"/>
    <w:rsid w:val="653B3C30"/>
    <w:rsid w:val="655D5307"/>
    <w:rsid w:val="65C2006F"/>
    <w:rsid w:val="675F49F3"/>
    <w:rsid w:val="69D16F25"/>
    <w:rsid w:val="6A947CA1"/>
    <w:rsid w:val="6AB53B3C"/>
    <w:rsid w:val="6B785085"/>
    <w:rsid w:val="711A294B"/>
    <w:rsid w:val="7121017E"/>
    <w:rsid w:val="72181581"/>
    <w:rsid w:val="73661E78"/>
    <w:rsid w:val="73832A2A"/>
    <w:rsid w:val="7416389E"/>
    <w:rsid w:val="74DF1EE2"/>
    <w:rsid w:val="7592244D"/>
    <w:rsid w:val="75EA3234"/>
    <w:rsid w:val="76746FA2"/>
    <w:rsid w:val="787D213D"/>
    <w:rsid w:val="7A965738"/>
    <w:rsid w:val="7B072192"/>
    <w:rsid w:val="7B6018A2"/>
    <w:rsid w:val="7B9D48A5"/>
    <w:rsid w:val="7CD9190C"/>
    <w:rsid w:val="7E9B156F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 w:line="240" w:lineRule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39"/>
    <w:pPr>
      <w:spacing w:line="540" w:lineRule="exact"/>
      <w:ind w:left="0" w:leftChars="0"/>
    </w:pPr>
    <w:rPr>
      <w:rFonts w:eastAsia="楷体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2023-11-07T01:36:00Z</dcterms:created>
  <dc:creator>Administrator</dc:creator>
  <cp:lastModifiedBy>Administrator</cp:lastModifiedBy>
  <dcterms:modified xsi:type="dcterms:W3CDTF">2024-01-25T08:21:26Z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0A85E5ADDD1A4672ADB36A7B470BC0BE_13</vt:lpwstr>
  </property>
</Properties>
</file>