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瀑河乡2019年总决算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乡2019年因公出国（境）费本年支出0万元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较2018年增加0万元，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未发生因公出国（境）费用。因公出国（境）团组0个，因公出国（境）人次数0人。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（二）本乡2019年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11.99万元。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；较2018年增加0万元，主要原因未购置公务用车。</w:t>
      </w:r>
    </w:p>
    <w:p>
      <w:pPr>
        <w:adjustRightInd w:val="0"/>
        <w:snapToGrid w:val="0"/>
        <w:spacing w:line="560" w:lineRule="exact"/>
        <w:ind w:left="105" w:leftChars="50" w:firstLine="450" w:firstLineChars="1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公务用车运行维护费本年支出11.99万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；较2018年减少0.01万元，主要原因压减日常公务用车。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（三）本乡2019年公务接待费全年支出1.41万元，较2018年减少2.07万元，主要原因压减日常接待费用。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国内公务接待批次34个，国内公务接待人次294人；国外公务接待批次0个，国外公务接待人次0人。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截止2019年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bookmarkStart w:id="0" w:name="_GoBack"/>
      <w:r>
        <w:rPr>
          <w:rFonts w:hint="eastAsia"/>
          <w:sz w:val="30"/>
          <w:szCs w:val="30"/>
          <w:lang w:eastAsia="zh-CN"/>
        </w:rPr>
        <w:t>预算法</w:t>
      </w:r>
      <w:bookmarkEnd w:id="0"/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。2019年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2019年,上级补助收入决算912.4万元，具体包括体制补助473.6万元，均衡性转移支付收入35.3万元，县级基本财力保障机制奖补资金收入15.8万元，专项补助205.0万元，农村综合改革转移支付收入182.7万元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2019年我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政府采购支出总额615.61万元，全部为政府采购工程支出615.61万元。</w:t>
      </w:r>
    </w:p>
    <w:p>
      <w:pPr>
        <w:spacing w:line="560" w:lineRule="exact"/>
        <w:ind w:firstLine="720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（一）预算绩效管理工作开展情况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根据区财政预算绩效管理要求，我单位以“部门职责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（二）预算项目绩效评价开展情况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按照区财政预算绩效管理要求，我单位对2019年初确定的部门一般公共预算支出专项项目全面开展了绩效自评。绩效自评覆盖率达到100%。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8"/>
    <w:rsid w:val="000965D2"/>
    <w:rsid w:val="000E585C"/>
    <w:rsid w:val="00171EA3"/>
    <w:rsid w:val="002048FF"/>
    <w:rsid w:val="0022660B"/>
    <w:rsid w:val="00235C68"/>
    <w:rsid w:val="002C72CF"/>
    <w:rsid w:val="003F18DD"/>
    <w:rsid w:val="00423D6A"/>
    <w:rsid w:val="006952B8"/>
    <w:rsid w:val="00921DDC"/>
    <w:rsid w:val="009F69A6"/>
    <w:rsid w:val="00B50338"/>
    <w:rsid w:val="00DA29AE"/>
    <w:rsid w:val="00EB7802"/>
    <w:rsid w:val="00FE60E1"/>
    <w:rsid w:val="691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938</Characters>
  <Lines>7</Lines>
  <Paragraphs>2</Paragraphs>
  <TotalTime>19</TotalTime>
  <ScaleCrop>false</ScaleCrop>
  <LinksUpToDate>false</LinksUpToDate>
  <CharactersWithSpaces>1100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2020-11-11T07:54:00Z</dcterms:created>
  <dc:creator>Win7</dc:creator>
  <cp:lastModifiedBy>WPS_1629592903</cp:lastModifiedBy>
  <dcterms:modified xsi:type="dcterms:W3CDTF">2024-01-12T06:45:13Z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A677EF9970AB4AA09F20270C5260855F</vt:lpwstr>
  </property>
</Properties>
</file>