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团区委部门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snapToGrid w:val="0"/>
          <w:kern w:val="0"/>
          <w:sz w:val="28"/>
          <w:szCs w:val="28"/>
        </w:rPr>
        <w:t>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部门职责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1、组织建设和宣传教育，团委事务管理；有效利用网络和新媒体加强对青年的宣传力度，加强网络和新媒体正面宣传，用科学理论武装青年，用共同理想感召青年，用核心价值观引领青年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2、服务、引导青少年工作；有效利用网络和新媒体加强对青年的宣传力度，加强网络和新媒体正面宣传，用科学理论武装青年，用共同理想感召青年，用核心价值观引领青年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维护青少年权益工作：研究有关青少年发展问题，参与制定本县保护青少年健康成长的法律、地方性法规；参与监督青少年法规的执行、处理侵害青少年合法权益的问题；负责县未成年人保护委员会的日常工作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4、综合业务管理：参与制定全区的青少年事业发展规划和青少年工作方针、政策</w:t>
      </w:r>
      <w:r>
        <w:rPr>
          <w:snapToGrid w:val="0"/>
          <w:kern w:val="0"/>
          <w:sz w:val="28"/>
          <w:szCs w:val="28"/>
        </w:rPr>
        <w:t>;</w:t>
      </w:r>
      <w:r>
        <w:rPr>
          <w:rFonts w:hint="eastAsia"/>
          <w:snapToGrid w:val="0"/>
          <w:kern w:val="0"/>
          <w:sz w:val="28"/>
          <w:szCs w:val="28"/>
        </w:rPr>
        <w:t>承担区委、区政府和团中央交办的有关事项。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</w:rPr>
        <w:t>我部门独立核算机构1个，年末实有人数2人，其中在职人员2人。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团区委部门201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34.44万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41.2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收10.05万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 xml:space="preserve">,原因：人员的调入，开展五四活动，追加团委标准化建设项目，开展创城活动 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32.53万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50.2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10.87万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人员调入，各项补贴的发放，开展多次创城活动等；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15.97万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34.44万元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34.39万元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41.1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10.02万元，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人员的调入，精神文明奖的收入；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150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0.03万元，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银行存款利息增多。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32.53万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支出27.53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84.6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15.4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34.39万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为19.14万元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179.7</w:t>
      </w:r>
      <w:r>
        <w:rPr>
          <w:snapToGrid w:val="0"/>
          <w:kern w:val="0"/>
          <w:sz w:val="28"/>
          <w:szCs w:val="28"/>
        </w:rPr>
        <w:t>%，主要原因：</w:t>
      </w:r>
      <w:r>
        <w:rPr>
          <w:rFonts w:hint="eastAsia"/>
          <w:snapToGrid w:val="0"/>
          <w:kern w:val="0"/>
          <w:sz w:val="28"/>
          <w:szCs w:val="28"/>
        </w:rPr>
        <w:t>根据工作需要人员的调入，开展大型活动等。上年决算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24.37万元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41.1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10.02万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根据工作需要人员的调入，开展大型活动等；年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6.35万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31.75万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19.14万元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179.7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：根据工作需要人员的调入，开展大型活动等。上年决算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21.66万元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39.7</w:t>
      </w:r>
      <w:r>
        <w:rPr>
          <w:snapToGrid w:val="0"/>
          <w:kern w:val="0"/>
          <w:sz w:val="28"/>
          <w:szCs w:val="28"/>
        </w:rPr>
        <w:t xml:space="preserve"> %，增支</w:t>
      </w:r>
      <w:r>
        <w:rPr>
          <w:rFonts w:hint="eastAsia"/>
          <w:snapToGrid w:val="0"/>
          <w:kern w:val="0"/>
          <w:sz w:val="28"/>
          <w:szCs w:val="28"/>
        </w:rPr>
        <w:t>12.61万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 xml:space="preserve">是：根据工作需要人员的调入，开展大型活动等。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我单位无国有资本经营、政府性基金口径预算收支。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2.11万元，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年增加1.43万元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增加210.3</w:t>
      </w:r>
      <w:r>
        <w:rPr>
          <w:snapToGrid w:val="0"/>
          <w:kern w:val="0"/>
          <w:sz w:val="28"/>
          <w:szCs w:val="28"/>
        </w:rPr>
        <w:t>%。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1、本部门2017年因公出国（境）费本年支出0万元，较年初预算增减0万元，增减0 %；较2016年增减0万元，主要原因我单位2017年无因公出国（境）。因公出国（境）团组                                                                  0个，因公出国（境）人次数0人。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2.07万元。（201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1辆。）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公务用车运行维护费本年支出2.07万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加1.57万元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增加314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年增加1.39万元，主要原因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是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公车改革，2016年公车只在第一季度使用，2017年调拨车辆，多次进行维修，2017年多次开展大型活动。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年公务接待费全年支出0.04万元，较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减少0.26万元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减少86.7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年增加0.04万元，主要原因2017年共青团改革，团市委督导。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国内公务接待批次1个，国内公务接待人次7人。</w:t>
      </w:r>
      <w:r>
        <w:rPr>
          <w:snapToGrid w:val="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2017年度团区委预算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（一）预算绩效管理工作开展情况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区财政预算绩效管理要求，我部门以“部门职责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预算绩效管理要求，我部门对2017年初确定的部门一般公共预算支出专项项目全面开展了绩效自评。我部门决算专项项目1项，共涉及预算资金5万元，绩效自评覆盖率达到100%。较好的完成了各项绩效指标，年底通过绩效评价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团区委标准化建设，迎接团省委督导检查”项目。为加强办公管理工作，优化办公条件，完善办公硬件及软件设施，更好的迎接团中央、省委的第二次督导，响应团中央的“改革攻坚、从严治团”，更好的发挥共青团的作用，我单位进行标准化建设。环境改善率为100%，办公硬件及软件设施完成率100%，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年本部门机关运行经费支出10.58万元，比201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年增加6.11万元，增长136.7%。主要原因是：开展“庆五四”表彰“孝老敬亲”青年的大型活动，配合徐水区创城开展各项活动等。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10.33万元，其中办公费2.38万元、印刷费0.1万元、邮电费1.02万元、差旅费0.11万元、维修（护）费2.63万元、会议费0.53万元、公务接待费0.04万元、工会经费0.28万元、福利费0.15万元、公务用车运行维护费2.07万元、其他交通费0.99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我单位本年度未发生政府采购。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年政府采购预算总额为0万元，主要包括政府采购货物0万元，工程0万元及服务0万元。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年本部门政府采购支出总额0万元，其中：政府采购货物支出0万元、政府采购工程支出0万元、政府采购服务支出0万元。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年末固定资产总额为17.18万元，主要包括车辆1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辆价值7.68万元，及其他固定资产9.5万元。 </w:t>
      </w:r>
    </w:p>
    <w:p>
      <w:pPr>
        <w:pStyle w:val="7"/>
        <w:adjustRightInd w:val="0"/>
        <w:snapToGrid w:val="0"/>
        <w:spacing w:line="600" w:lineRule="exact"/>
        <w:ind w:left="315" w:leftChars="1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年资产变动情况：固定资产增加9.16万元，包括车辆增加5.88万元，其他固定资产增加3.28万元。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  （六）其他交通费用：填列单位除公务用车运行维护费以外的其他交通费用。如飞机、船舶等的燃料费、维修费、过桥过路费、保险费、出租车费用、公务交通补贴等。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（七）公务用车购置：填列单位公务用车车辆购置支出（含车辆购置税）。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40ECF"/>
    <w:rsid w:val="000B06AF"/>
    <w:rsid w:val="000B6CEF"/>
    <w:rsid w:val="000D0AD6"/>
    <w:rsid w:val="001041EE"/>
    <w:rsid w:val="0015089B"/>
    <w:rsid w:val="00152908"/>
    <w:rsid w:val="001C673D"/>
    <w:rsid w:val="001E68F2"/>
    <w:rsid w:val="00271FE8"/>
    <w:rsid w:val="002C5C57"/>
    <w:rsid w:val="003277A3"/>
    <w:rsid w:val="0035541D"/>
    <w:rsid w:val="00372DF7"/>
    <w:rsid w:val="00373F1F"/>
    <w:rsid w:val="003C1304"/>
    <w:rsid w:val="003E4249"/>
    <w:rsid w:val="003F0B48"/>
    <w:rsid w:val="003F3B34"/>
    <w:rsid w:val="00441508"/>
    <w:rsid w:val="00471A6A"/>
    <w:rsid w:val="004F42E9"/>
    <w:rsid w:val="00534748"/>
    <w:rsid w:val="00560226"/>
    <w:rsid w:val="00574C4B"/>
    <w:rsid w:val="0058572E"/>
    <w:rsid w:val="005A5443"/>
    <w:rsid w:val="005B3169"/>
    <w:rsid w:val="005E5B3C"/>
    <w:rsid w:val="0060361A"/>
    <w:rsid w:val="0066222E"/>
    <w:rsid w:val="006B564B"/>
    <w:rsid w:val="006B736A"/>
    <w:rsid w:val="006E71D0"/>
    <w:rsid w:val="00701576"/>
    <w:rsid w:val="00765F7C"/>
    <w:rsid w:val="00780095"/>
    <w:rsid w:val="00791B38"/>
    <w:rsid w:val="007D29FA"/>
    <w:rsid w:val="008026BF"/>
    <w:rsid w:val="0082704B"/>
    <w:rsid w:val="008423F5"/>
    <w:rsid w:val="00842CBB"/>
    <w:rsid w:val="00857A80"/>
    <w:rsid w:val="008C27E7"/>
    <w:rsid w:val="008F4F55"/>
    <w:rsid w:val="00945D0B"/>
    <w:rsid w:val="00966842"/>
    <w:rsid w:val="00985214"/>
    <w:rsid w:val="009965D2"/>
    <w:rsid w:val="009B74FB"/>
    <w:rsid w:val="00A372C2"/>
    <w:rsid w:val="00A436B0"/>
    <w:rsid w:val="00AA21A2"/>
    <w:rsid w:val="00B005DA"/>
    <w:rsid w:val="00B163E8"/>
    <w:rsid w:val="00B17297"/>
    <w:rsid w:val="00B33CA0"/>
    <w:rsid w:val="00B40ED6"/>
    <w:rsid w:val="00BD2A44"/>
    <w:rsid w:val="00C07E97"/>
    <w:rsid w:val="00C222CB"/>
    <w:rsid w:val="00C81E04"/>
    <w:rsid w:val="00C82568"/>
    <w:rsid w:val="00C84E07"/>
    <w:rsid w:val="00CA2480"/>
    <w:rsid w:val="00CB45AA"/>
    <w:rsid w:val="00CC2467"/>
    <w:rsid w:val="00D20448"/>
    <w:rsid w:val="00D44577"/>
    <w:rsid w:val="00D6325B"/>
    <w:rsid w:val="00D9008B"/>
    <w:rsid w:val="00DA04E0"/>
    <w:rsid w:val="00DB7E7C"/>
    <w:rsid w:val="00DC5EA2"/>
    <w:rsid w:val="00DF4743"/>
    <w:rsid w:val="00E441A8"/>
    <w:rsid w:val="00E71A30"/>
    <w:rsid w:val="00E83198"/>
    <w:rsid w:val="00ED0DAA"/>
    <w:rsid w:val="00F00F83"/>
    <w:rsid w:val="00F7078F"/>
    <w:rsid w:val="00FA67A0"/>
    <w:rsid w:val="064A3FAD"/>
    <w:rsid w:val="0B6A15E4"/>
    <w:rsid w:val="0D6054DA"/>
    <w:rsid w:val="1AF90D88"/>
    <w:rsid w:val="1F545778"/>
    <w:rsid w:val="3A0833A6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477</Words>
  <Characters>2724</Characters>
  <Lines>22</Lines>
  <Paragraphs>6</Paragraphs>
  <TotalTime>2</TotalTime>
  <ScaleCrop>false</ScaleCrop>
  <LinksUpToDate>false</LinksUpToDate>
  <CharactersWithSpaces>3195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2019-03-09T07:33:00Z</dcterms:created>
  <dc:creator>yuanxiaowei</dc:creator>
  <cp:lastModifiedBy>皎月如画</cp:lastModifiedBy>
  <cp:lastPrinted>2017-08-29T03:35:00Z</cp:lastPrinted>
  <dcterms:modified xsi:type="dcterms:W3CDTF">2024-01-11T10:58:32Z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169C796E757347779E828E8DF200A31E</vt:lpwstr>
  </property>
</Properties>
</file>