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退役军人事务局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2" w:name="_GoBack"/>
      <w:bookmarkEnd w:id="2"/>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numPr>
          <w:ilvl w:val="0"/>
          <w:numId w:val="1"/>
        </w:numPr>
        <w:spacing w:line="50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部门职责</w:t>
      </w:r>
    </w:p>
    <w:p>
      <w:pPr>
        <w:numPr>
          <w:ilvl w:val="0"/>
          <w:numId w:val="0"/>
        </w:numPr>
        <w:spacing w:line="500" w:lineRule="exact"/>
        <w:ind w:firstLine="640" w:firstLineChars="200"/>
        <w:jc w:val="left"/>
        <w:rPr>
          <w:rFonts w:ascii="仿宋_GB2312" w:hAnsi="宋体" w:eastAsia="仿宋_GB2312" w:cs="Times New Roman"/>
          <w:sz w:val="32"/>
          <w:szCs w:val="32"/>
        </w:rPr>
      </w:pPr>
      <w:r>
        <w:rPr>
          <w:rFonts w:hint="eastAsia" w:ascii="仿宋_GB2312" w:hAnsi="等线" w:eastAsia="仿宋_GB2312" w:cs="Times New Roman"/>
          <w:sz w:val="32"/>
          <w:szCs w:val="32"/>
        </w:rPr>
        <w:t>根据《保定市徐水区退役军人事务局职能配置、内设机构和人员编制规定》， 保定市徐水区退役军人事务局的主要职责是：</w:t>
      </w:r>
    </w:p>
    <w:p>
      <w:pPr>
        <w:spacing w:line="500" w:lineRule="exact"/>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根据中共保定市徐水区委、保定市徐水区人民政府关于印发《保定市徐水区机构改革方案》的通知设立徐水区退役军人事务局，负责贯彻执行国家有关退役军人政策法规，落实双拥优抚等政策法规，组织指导拥军优属、优待、抚恤工作，承担英雄烈士保护工作，协调扶持随军随调家属就业创业，负责军队转业干部、复员干部、离退休干部、退役士兵、无军籍退休退职职工的移交安置和自主择业管理工作；指导协调退役军人就业创业、教育培训，组织落实军休人员待遇保障政策；落实退役军人思想政治政策法规，褒扬先进退役军人，开展权益维护和帮扶援助工作；拟定退役军人事业发展规划，负责资金管理、国有资产管理、内部审计、统计管理。</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保定市徐水区退役军人事务局（</w:t>
            </w:r>
            <w:r>
              <w:rPr>
                <w:rFonts w:hint="eastAsia" w:ascii="仿宋_GB2312" w:hAnsi="仿宋" w:eastAsia="仿宋_GB2312"/>
                <w:bCs/>
                <w:sz w:val="24"/>
                <w:szCs w:val="24"/>
                <w:lang w:val="en-US" w:eastAsia="zh-CN"/>
              </w:rPr>
              <w:t>行政</w:t>
            </w:r>
            <w:r>
              <w:rPr>
                <w:rFonts w:hint="eastAsia" w:ascii="仿宋_GB2312" w:hAnsi="仿宋" w:eastAsia="仿宋_GB2312"/>
                <w:bCs/>
                <w:sz w:val="24"/>
                <w:szCs w:val="24"/>
                <w:lang w:eastAsia="zh-CN"/>
              </w:rPr>
              <w:t>）</w:t>
            </w:r>
          </w:p>
        </w:tc>
        <w:tc>
          <w:tcPr>
            <w:tcW w:w="1701"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5701.94</w:t>
      </w:r>
      <w:r>
        <w:rPr>
          <w:rFonts w:ascii="仿宋" w:hAnsi="仿宋" w:eastAsia="仿宋"/>
          <w:sz w:val="32"/>
          <w:szCs w:val="32"/>
        </w:rPr>
        <w:t>万元,其中：一般公共预算收入</w:t>
      </w:r>
      <w:r>
        <w:rPr>
          <w:rFonts w:hint="default" w:ascii="仿宋" w:hAnsi="仿宋" w:eastAsia="仿宋"/>
          <w:sz w:val="32"/>
          <w:szCs w:val="32"/>
          <w:lang w:val="en-US"/>
        </w:rPr>
        <w:t>5008.69</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0.2</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default" w:ascii="仿宋" w:hAnsi="仿宋" w:eastAsia="仿宋"/>
          <w:sz w:val="32"/>
          <w:szCs w:val="32"/>
          <w:lang w:val="en-US"/>
        </w:rPr>
        <w:t>5701.94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500.08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430.86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69.22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5201.86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5201.86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5701.94</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800.63</w:t>
      </w:r>
      <w:r>
        <w:rPr>
          <w:rFonts w:ascii="仿宋" w:hAnsi="仿宋" w:eastAsia="仿宋"/>
          <w:sz w:val="32"/>
          <w:szCs w:val="32"/>
        </w:rPr>
        <w:t>万元。其中:基本支出减少</w:t>
      </w:r>
      <w:r>
        <w:rPr>
          <w:rFonts w:hint="eastAsia" w:ascii="仿宋" w:hAnsi="仿宋" w:eastAsia="仿宋"/>
          <w:sz w:val="32"/>
          <w:szCs w:val="32"/>
          <w:lang w:val="en-US" w:eastAsia="zh-CN"/>
        </w:rPr>
        <w:t>207.46</w:t>
      </w:r>
      <w:r>
        <w:rPr>
          <w:rFonts w:ascii="仿宋" w:hAnsi="仿宋" w:eastAsia="仿宋"/>
          <w:sz w:val="32"/>
          <w:szCs w:val="32"/>
        </w:rPr>
        <w:t>万元，主要原因是</w:t>
      </w:r>
      <w:r>
        <w:rPr>
          <w:rFonts w:hint="eastAsia" w:ascii="仿宋" w:hAnsi="仿宋" w:eastAsia="仿宋"/>
          <w:sz w:val="32"/>
          <w:szCs w:val="32"/>
        </w:rPr>
        <w:t>办公综合定额标准及公务用车运行维护经费标准降低</w:t>
      </w:r>
      <w:r>
        <w:rPr>
          <w:rFonts w:ascii="仿宋" w:hAnsi="仿宋" w:eastAsia="仿宋"/>
          <w:sz w:val="32"/>
          <w:szCs w:val="32"/>
        </w:rPr>
        <w:t>；项目支出减少</w:t>
      </w:r>
      <w:r>
        <w:rPr>
          <w:rFonts w:hint="eastAsia" w:ascii="仿宋" w:hAnsi="仿宋" w:eastAsia="仿宋"/>
          <w:sz w:val="32"/>
          <w:szCs w:val="32"/>
          <w:lang w:val="en-US" w:eastAsia="zh-CN"/>
        </w:rPr>
        <w:t>998.09</w:t>
      </w:r>
      <w:r>
        <w:rPr>
          <w:rFonts w:ascii="仿宋" w:hAnsi="仿宋" w:eastAsia="仿宋"/>
          <w:sz w:val="32"/>
          <w:szCs w:val="32"/>
        </w:rPr>
        <w:t>万元，主要原因是</w:t>
      </w:r>
      <w:r>
        <w:rPr>
          <w:rFonts w:hint="eastAsia" w:ascii="仿宋" w:hAnsi="仿宋" w:eastAsia="仿宋"/>
          <w:sz w:val="32"/>
          <w:szCs w:val="32"/>
          <w:lang w:val="en-US" w:eastAsia="zh-CN"/>
        </w:rPr>
        <w:t>压减一般性项目支出，过紧日子，重点保障民生等项目支出</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eastAsia" w:ascii="仿宋" w:hAnsi="仿宋" w:eastAsia="仿宋"/>
          <w:sz w:val="32"/>
          <w:szCs w:val="32"/>
          <w:lang w:val="en-US" w:eastAsia="zh-CN"/>
        </w:rPr>
        <w:t>69.22</w:t>
      </w:r>
      <w:r>
        <w:rPr>
          <w:rFonts w:ascii="仿宋" w:hAnsi="仿宋" w:eastAsia="仿宋"/>
          <w:sz w:val="32"/>
          <w:szCs w:val="32"/>
        </w:rPr>
        <w:t>万元，其中办公费</w:t>
      </w:r>
      <w:r>
        <w:rPr>
          <w:rFonts w:hint="eastAsia" w:ascii="仿宋" w:hAnsi="仿宋" w:eastAsia="仿宋"/>
          <w:sz w:val="32"/>
          <w:szCs w:val="32"/>
          <w:lang w:val="en-US" w:eastAsia="zh-CN"/>
        </w:rPr>
        <w:t>5.83</w:t>
      </w:r>
      <w:r>
        <w:rPr>
          <w:rFonts w:ascii="仿宋" w:hAnsi="仿宋" w:eastAsia="仿宋"/>
          <w:sz w:val="32"/>
          <w:szCs w:val="32"/>
        </w:rPr>
        <w:t>万元，邮电费</w:t>
      </w:r>
      <w:r>
        <w:rPr>
          <w:rFonts w:hint="eastAsia" w:ascii="仿宋" w:hAnsi="仿宋" w:eastAsia="仿宋"/>
          <w:sz w:val="32"/>
          <w:szCs w:val="32"/>
          <w:lang w:val="en-US" w:eastAsia="zh-CN"/>
        </w:rPr>
        <w:t>3.97</w:t>
      </w:r>
      <w:r>
        <w:rPr>
          <w:rFonts w:ascii="仿宋" w:hAnsi="仿宋" w:eastAsia="仿宋"/>
          <w:sz w:val="32"/>
          <w:szCs w:val="32"/>
        </w:rPr>
        <w:t>万元，工会经费、福利费</w:t>
      </w:r>
      <w:r>
        <w:rPr>
          <w:rFonts w:hint="eastAsia" w:ascii="仿宋" w:hAnsi="仿宋" w:eastAsia="仿宋"/>
          <w:sz w:val="32"/>
          <w:szCs w:val="32"/>
          <w:lang w:val="en-US" w:eastAsia="zh-CN"/>
        </w:rPr>
        <w:t>5.23</w:t>
      </w:r>
      <w:r>
        <w:rPr>
          <w:rFonts w:ascii="仿宋" w:hAnsi="仿宋" w:eastAsia="仿宋"/>
          <w:sz w:val="32"/>
          <w:szCs w:val="32"/>
        </w:rPr>
        <w:t>万元，公务用车运行维护费</w:t>
      </w:r>
      <w:r>
        <w:rPr>
          <w:rFonts w:hint="eastAsia" w:ascii="仿宋" w:hAnsi="仿宋" w:eastAsia="仿宋"/>
          <w:sz w:val="32"/>
          <w:szCs w:val="32"/>
          <w:lang w:val="en-US" w:eastAsia="zh-CN"/>
        </w:rPr>
        <w:t>4.86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49.33</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eastAsia="zh-CN"/>
                    </w:rPr>
                  </w:pPr>
                  <w:r>
                    <w:rPr>
                      <w:rFonts w:hint="default" w:ascii="仿宋_GB2312" w:hAnsi="宋体" w:eastAsia="仿宋_GB2312" w:cs="宋体"/>
                      <w:color w:val="auto"/>
                      <w:kern w:val="0"/>
                      <w:sz w:val="24"/>
                      <w:szCs w:val="24"/>
                      <w:lang w:val="en-US" w:eastAsia="zh-CN"/>
                    </w:rPr>
                    <w:t>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4.86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eastAsia="zh-CN"/>
                    </w:rPr>
                  </w:pPr>
                  <w:r>
                    <w:rPr>
                      <w:rFonts w:hint="default" w:ascii="仿宋_GB2312" w:hAnsi="宋体" w:eastAsia="仿宋_GB2312" w:cs="宋体"/>
                      <w:color w:val="auto"/>
                      <w:kern w:val="0"/>
                      <w:sz w:val="24"/>
                      <w:szCs w:val="24"/>
                      <w:lang w:val="en-US" w:eastAsia="zh-CN"/>
                    </w:rPr>
                    <w:t>1.8</w:t>
                  </w:r>
                  <w:r>
                    <w:rPr>
                      <w:rFonts w:hint="eastAsia" w:ascii="仿宋_GB2312" w:hAnsi="宋体" w:eastAsia="仿宋_GB2312" w:cs="宋体"/>
                      <w:color w:val="auto"/>
                      <w:kern w:val="0"/>
                      <w:sz w:val="24"/>
                      <w:szCs w:val="24"/>
                      <w:lang w:val="en-US" w:eastAsia="zh-CN"/>
                    </w:rPr>
                    <w:t>6</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新增一辆公务用车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0.23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-1.77</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ascii="仿宋_GB2312" w:hAnsi="宋体" w:eastAsia="仿宋_GB2312" w:cs="宋体"/>
                      <w:kern w:val="0"/>
                      <w:sz w:val="24"/>
                      <w:szCs w:val="24"/>
                    </w:rPr>
                    <w:t>厉行节约</w:t>
                  </w:r>
                  <w:r>
                    <w:rPr>
                      <w:rFonts w:hint="eastAsia" w:ascii="仿宋_GB2312" w:hAnsi="宋体" w:eastAsia="仿宋_GB2312" w:cs="宋体"/>
                      <w:kern w:val="0"/>
                      <w:sz w:val="24"/>
                      <w:szCs w:val="24"/>
                    </w:rPr>
                    <w:t>，</w:t>
                  </w:r>
                  <w:r>
                    <w:rPr>
                      <w:rFonts w:ascii="仿宋_GB2312" w:hAnsi="宋体" w:eastAsia="仿宋_GB2312" w:cs="宋体"/>
                      <w:kern w:val="0"/>
                      <w:sz w:val="24"/>
                      <w:szCs w:val="24"/>
                    </w:rPr>
                    <w:t>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eastAsia="zh-CN"/>
                    </w:rPr>
                  </w:pPr>
                  <w:r>
                    <w:rPr>
                      <w:rFonts w:hint="default" w:ascii="仿宋_GB2312" w:hAnsi="宋体" w:eastAsia="仿宋_GB2312" w:cs="宋体"/>
                      <w:color w:val="auto"/>
                      <w:kern w:val="0"/>
                      <w:sz w:val="24"/>
                      <w:szCs w:val="24"/>
                      <w:lang w:val="en-US" w:eastAsia="zh-CN"/>
                    </w:rPr>
                    <w:t>5</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5.09</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r>
                    <w:rPr>
                      <w:rFonts w:hint="default" w:ascii="仿宋_GB2312" w:hAnsi="宋体" w:eastAsia="仿宋_GB2312" w:cs="宋体"/>
                      <w:color w:val="auto"/>
                      <w:kern w:val="0"/>
                      <w:sz w:val="24"/>
                      <w:szCs w:val="24"/>
                      <w:lang w:val="en-US" w:eastAsia="zh-CN"/>
                    </w:rPr>
                    <w:t>0</w:t>
                  </w:r>
                  <w:r>
                    <w:rPr>
                      <w:rFonts w:hint="eastAsia" w:ascii="仿宋_GB2312" w:hAnsi="宋体" w:eastAsia="仿宋_GB2312" w:cs="宋体"/>
                      <w:color w:val="auto"/>
                      <w:kern w:val="0"/>
                      <w:sz w:val="24"/>
                      <w:szCs w:val="24"/>
                      <w:lang w:val="en-US" w:eastAsia="zh-CN"/>
                    </w:rPr>
                    <w:t>9</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spacing w:beforeLines="50" w:afterLines="50"/>
        <w:ind w:firstLine="880" w:firstLineChars="200"/>
        <w:jc w:val="center"/>
        <w:outlineLvl w:val="1"/>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深入贯彻党的十九届四中全会和省委九届九次全会精神，坚持以退役军人为中心，坚持改革创新，以构建科学规范的组织管理体系、工作运行体系、政策制度为主线，综合施策、持续发力，增强广大退役军人和其他优抚对象获得感、幸福感，奋力开创新时代退役军人管理服务工作新局面。</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0" w:name="_Toc69732926"/>
      <w:r>
        <w:rPr>
          <w:rFonts w:ascii="方正黑体_GBK" w:eastAsia="方正黑体_GBK"/>
          <w:sz w:val="28"/>
        </w:rPr>
        <w:t>二、分项绩效目标</w:t>
      </w:r>
      <w:bookmarkEnd w:id="0"/>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（一）做好退役人员接收安置工作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深化退役安置工作改革，落实自主就业退役士兵一次性经济补助，落实局内离退休人员政治和生活待遇，加大退役士兵职业教育和技能培训力度，促进退役军人实现高质量稳定就业，解决退役军人后顾之忧。</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绩效指标：把安置工作作为支持国防和军队建设、保障国家长治久安的一项重要任务强力推进。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（二）拥军优属和优待抚恤工作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绩效目标：按规定向全区伤残军人、伤残国家机关工作人员、烈士遗属、因公牺牲军人遗属、在乡复员军人、带病回乡退伍军人、参</w:t>
      </w:r>
      <w:r>
        <w:rPr>
          <w:rFonts w:hint="eastAsia" w:ascii="Times New Roman" w:hAnsi="宋体" w:eastAsia="方正仿宋_GBK" w:cs="宋体"/>
          <w:sz w:val="28"/>
        </w:rPr>
        <w:t>战</w:t>
      </w:r>
      <w:r>
        <w:rPr>
          <w:rFonts w:hint="eastAsia" w:ascii="Times New Roman" w:hAnsi="微软雅黑" w:eastAsia="方正仿宋_GBK" w:cs="微软雅黑"/>
          <w:sz w:val="28"/>
        </w:rPr>
        <w:t>参试退役人员、</w:t>
      </w:r>
      <w:r>
        <w:rPr>
          <w:rFonts w:ascii="Times New Roman" w:eastAsia="方正仿宋_GBK"/>
          <w:sz w:val="28"/>
        </w:rPr>
        <w:t>60</w:t>
      </w:r>
      <w:r>
        <w:rPr>
          <w:rFonts w:hint="eastAsia" w:ascii="Times New Roman" w:hAnsi="微软雅黑" w:eastAsia="方正仿宋_GBK" w:cs="微软雅黑"/>
          <w:sz w:val="28"/>
        </w:rPr>
        <w:t>周岁烈士子女、</w:t>
      </w:r>
      <w:r>
        <w:rPr>
          <w:rFonts w:ascii="Times New Roman" w:eastAsia="方正仿宋_GBK"/>
          <w:sz w:val="28"/>
        </w:rPr>
        <w:t>60</w:t>
      </w:r>
      <w:r>
        <w:rPr>
          <w:rFonts w:hint="eastAsia" w:ascii="Times New Roman" w:hAnsi="微软雅黑" w:eastAsia="方正仿宋_GBK" w:cs="微软雅黑"/>
          <w:sz w:val="28"/>
        </w:rPr>
        <w:t>周岁退役籍士兵等优抚对象发放抚恤补助和医疗补助，为全区义务兵家庭发放优待金。</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绩效指标：补助资金按标准并足额及时发放到优抚对象手中，有效保障优抚对象基本生活。</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（三）做好优抚事业单位建设保护工作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绩效目标：提升烈士陵园等纪念设施保护管理水平，充分发挥烈士纪念设施</w:t>
      </w:r>
      <w:r>
        <w:rPr>
          <w:rFonts w:ascii="Times New Roman" w:eastAsia="方正仿宋_GBK"/>
          <w:sz w:val="28"/>
        </w:rPr>
        <w:t>“</w:t>
      </w:r>
      <w:r>
        <w:rPr>
          <w:rFonts w:hint="eastAsia" w:ascii="Times New Roman" w:hAnsi="微软雅黑" w:eastAsia="方正仿宋_GBK" w:cs="微软雅黑"/>
          <w:sz w:val="28"/>
        </w:rPr>
        <w:t>褒扬烈士、教育群众</w:t>
      </w:r>
      <w:r>
        <w:rPr>
          <w:rFonts w:ascii="Times New Roman" w:eastAsia="方正仿宋_GBK"/>
          <w:sz w:val="28"/>
        </w:rPr>
        <w:t>”</w:t>
      </w:r>
      <w:r>
        <w:rPr>
          <w:rFonts w:hint="eastAsia" w:ascii="Times New Roman" w:hAnsi="微软雅黑" w:eastAsia="方正仿宋_GBK" w:cs="微软雅黑"/>
          <w:sz w:val="28"/>
        </w:rPr>
        <w:t>等功能。保障</w:t>
      </w:r>
      <w:r>
        <w:rPr>
          <w:rFonts w:hint="eastAsia" w:ascii="Times New Roman" w:hAnsi="宋体" w:eastAsia="方正仿宋_GBK" w:cs="宋体"/>
          <w:sz w:val="28"/>
        </w:rPr>
        <w:t>区</w:t>
      </w:r>
      <w:r>
        <w:rPr>
          <w:rFonts w:hint="eastAsia" w:ascii="Times New Roman" w:hAnsi="微软雅黑" w:eastAsia="方正仿宋_GBK" w:cs="微软雅黑"/>
          <w:sz w:val="28"/>
        </w:rPr>
        <w:t>光荣院冬季取暖，使集中供养人员充分享受优质服务。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w:t>
      </w:r>
      <w:r>
        <w:rPr>
          <w:rFonts w:hint="eastAsia" w:ascii="Times New Roman" w:hAnsi="宋体" w:eastAsia="方正仿宋_GBK" w:cs="宋体"/>
          <w:sz w:val="28"/>
        </w:rPr>
        <w:t>指</w:t>
      </w:r>
      <w:r>
        <w:rPr>
          <w:rFonts w:hint="eastAsia" w:ascii="Times New Roman" w:hAnsi="微软雅黑" w:eastAsia="方正仿宋_GBK" w:cs="微软雅黑"/>
          <w:sz w:val="28"/>
        </w:rPr>
        <w:t>标：</w:t>
      </w:r>
      <w:r>
        <w:rPr>
          <w:rFonts w:hint="eastAsia" w:ascii="Times New Roman" w:hAnsi="宋体" w:eastAsia="方正仿宋_GBK" w:cs="宋体"/>
          <w:sz w:val="28"/>
        </w:rPr>
        <w:t>充分体现了对革命烈士的崇高敬意；抽样调查入住光荣院优抚对象对入住环境及生活护理方面满意度达</w:t>
      </w:r>
      <w:r>
        <w:rPr>
          <w:rFonts w:ascii="Times New Roman" w:eastAsia="方正仿宋_GBK"/>
          <w:sz w:val="28"/>
        </w:rPr>
        <w:t>95%</w:t>
      </w:r>
      <w:r>
        <w:rPr>
          <w:rFonts w:hint="eastAsia" w:ascii="Times New Roman" w:hAnsi="宋体" w:eastAsia="方正仿宋_GBK" w:cs="宋体"/>
          <w:sz w:val="28"/>
        </w:rPr>
        <w:t>以上。</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（四）做好军转干部思想政治及权益维护工作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绩效目标：落实中央关于军转干部待遇政策，努力提高群体满意度和社会大局稳定程度。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w:t>
      </w:r>
      <w:r>
        <w:rPr>
          <w:rFonts w:hint="eastAsia" w:ascii="Times New Roman" w:hAnsi="宋体" w:eastAsia="方正仿宋_GBK" w:cs="宋体"/>
          <w:sz w:val="28"/>
        </w:rPr>
        <w:t>指</w:t>
      </w:r>
      <w:r>
        <w:rPr>
          <w:rFonts w:hint="eastAsia" w:ascii="Times New Roman" w:hAnsi="微软雅黑" w:eastAsia="方正仿宋_GBK" w:cs="微软雅黑"/>
          <w:sz w:val="28"/>
        </w:rPr>
        <w:t>标：</w:t>
      </w:r>
      <w:r>
        <w:rPr>
          <w:rFonts w:hint="eastAsia" w:ascii="Times New Roman" w:hAnsi="宋体" w:eastAsia="方正仿宋_GBK" w:cs="宋体"/>
          <w:sz w:val="28"/>
        </w:rPr>
        <w:t>保障军转干部的合法权益</w:t>
      </w:r>
      <w:r>
        <w:rPr>
          <w:rFonts w:hint="eastAsia" w:ascii="Times New Roman" w:hAnsi="微软雅黑" w:eastAsia="方正仿宋_GBK" w:cs="微软雅黑"/>
          <w:sz w:val="28"/>
        </w:rPr>
        <w:t>，</w:t>
      </w:r>
      <w:r>
        <w:rPr>
          <w:rFonts w:hint="eastAsia" w:ascii="Times New Roman" w:hAnsi="宋体" w:eastAsia="方正仿宋_GBK" w:cs="宋体"/>
          <w:sz w:val="28"/>
        </w:rPr>
        <w:t>按标准及时足额发放各项补助。</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9732927"/>
      <w:r>
        <w:rPr>
          <w:rFonts w:ascii="方正黑体_GBK" w:eastAsia="方正黑体_GBK"/>
          <w:sz w:val="28"/>
        </w:rPr>
        <w:t>三、工作保障措施</w:t>
      </w:r>
      <w:bookmarkEnd w:id="1"/>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加强组织领导。建立健全退役军人事务部门预算绩效管理路径和制度体系，不断完善工作机制和工作流程，将事前评估、目标管理、运行监控、绩效评价有情各项改革措施，有效融入预算管理的全过程、各环节。围绕年度总体绩效目标，细化工作方案，明确</w:t>
      </w:r>
      <w:r>
        <w:rPr>
          <w:rFonts w:ascii="Times New Roman" w:eastAsia="方正仿宋_GBK"/>
          <w:sz w:val="28"/>
        </w:rPr>
        <w:t xml:space="preserve"> </w:t>
      </w:r>
      <w:r>
        <w:rPr>
          <w:rFonts w:hint="eastAsia" w:ascii="Times New Roman" w:hAnsi="宋体" w:eastAsia="方正仿宋_GBK" w:cs="宋体"/>
          <w:sz w:val="28"/>
        </w:rPr>
        <w:t>责任主体，确保如期完成。</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(二)狠抓任务落实</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充分调动各股室的积极性和主动性，由项目实施部门科学制定项目内容的中期、终期绩效目标。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(三)强化预算执行</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强化预算执行的刚性约束，及时启动项目和支付资金，加快履行政府采购手续，优化部门预算支出结构，做到按照时间节点完成支出任务，进一步加快转移支付资金下达进度，督促各业务股室加快执行进度，规范财政资金使用和管理，强化内部控制制度建设，更好的发挥资金使用效益。</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(四)健全评价机制</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结合第三方力量，成立专门的评价工作小组，制定科学评价办法，对项目资金支出的经济性、效率性以及绩效目标实现程度进行全方位评价，及时发现实施中存在的问题，并研究解决对策。</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四、用好行政绩效</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按照预算绩效目标和绩效指标，对专项资金管理设定明确的内部绩效管理目标指标，明确责任分工，细化支出节点，量化评价标准，切实提高资金使用效益。</w:t>
      </w:r>
    </w:p>
    <w:p>
      <w:pPr>
        <w:jc w:val="center"/>
        <w:outlineLvl w:val="0"/>
        <w:rPr>
          <w:rFonts w:ascii="方正小标宋_GBK" w:eastAsia="方正小标宋_GBK"/>
          <w:sz w:val="44"/>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keepNext w:val="0"/>
        <w:keepLines w:val="0"/>
        <w:widowControl/>
        <w:suppressLineNumbers w:val="0"/>
        <w:jc w:val="center"/>
        <w:textAlignment w:val="center"/>
        <w:rPr>
          <w:rFonts w:hint="default" w:ascii="Arial" w:hAnsi="Arial" w:eastAsia="宋体" w:cs="Arial"/>
          <w:i w:val="0"/>
          <w:iCs w:val="0"/>
          <w:color w:val="000000"/>
          <w:kern w:val="0"/>
          <w:sz w:val="36"/>
          <w:szCs w:val="36"/>
          <w:u w:val="none"/>
          <w:lang w:val="en-US" w:eastAsia="zh-CN" w:bidi="ar"/>
        </w:rPr>
      </w:pPr>
      <w:r>
        <w:rPr>
          <w:rFonts w:hint="default" w:ascii="Arial" w:hAnsi="Arial" w:eastAsia="宋体" w:cs="Arial"/>
          <w:i w:val="0"/>
          <w:iCs w:val="0"/>
          <w:color w:val="000000"/>
          <w:kern w:val="0"/>
          <w:sz w:val="36"/>
          <w:szCs w:val="36"/>
          <w:u w:val="none"/>
          <w:lang w:val="en-US" w:eastAsia="zh-CN" w:bidi="ar"/>
        </w:rPr>
        <w:br w:type="page"/>
      </w:r>
    </w:p>
    <w:p>
      <w:pPr>
        <w:keepNext w:val="0"/>
        <w:keepLines w:val="0"/>
        <w:widowControl/>
        <w:suppressLineNumbers w:val="0"/>
        <w:jc w:val="center"/>
        <w:textAlignment w:val="center"/>
        <w:rPr>
          <w:rFonts w:hint="default" w:ascii="Arial" w:hAnsi="Arial" w:eastAsia="宋体" w:cs="Arial"/>
          <w:i w:val="0"/>
          <w:iCs w:val="0"/>
          <w:color w:val="000000"/>
          <w:kern w:val="0"/>
          <w:sz w:val="36"/>
          <w:szCs w:val="36"/>
          <w:u w:val="none"/>
          <w:lang w:val="en-US" w:eastAsia="zh-CN" w:bidi="ar"/>
        </w:rPr>
        <w:sectPr>
          <w:pgSz w:w="11907" w:h="16839"/>
          <w:pgMar w:top="1984" w:right="1304" w:bottom="1134" w:left="1304" w:header="851" w:footer="992" w:gutter="0"/>
          <w:cols w:space="425" w:num="1"/>
          <w:docGrid w:type="lines" w:linePitch="312" w:charSpace="0"/>
        </w:sectPr>
      </w:pPr>
    </w:p>
    <w:tbl>
      <w:tblPr>
        <w:tblStyle w:val="5"/>
        <w:tblW w:w="15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096"/>
        <w:gridCol w:w="1094"/>
        <w:gridCol w:w="1632"/>
        <w:gridCol w:w="1846"/>
        <w:gridCol w:w="2451"/>
        <w:gridCol w:w="1867"/>
        <w:gridCol w:w="1526"/>
        <w:gridCol w:w="1104"/>
        <w:gridCol w:w="2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040"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040"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13062522P004566100717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“八一”慰问经费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321001-保定市徐水区退役军人事务局本级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1334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122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8月份一次性支出100%。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122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八一对重点优抚对象及驻军进行慰问，把优抚工作作为国家国防军队建设、保持国家长治久安的一项重要任务强力推进。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55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发放立功受奖奖励金的人数</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立功受奖的人数</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指标完成率每下降</w:t>
            </w:r>
            <w:r>
              <w:rPr>
                <w:rStyle w:val="14"/>
                <w:rFonts w:eastAsia="宋体"/>
                <w:lang w:val="en-US" w:eastAsia="zh-CN" w:bidi="ar"/>
              </w:rPr>
              <w:t>1%</w:t>
            </w:r>
            <w:r>
              <w:rPr>
                <w:rStyle w:val="13"/>
                <w:lang w:val="en-US" w:eastAsia="zh-CN" w:bidi="ar"/>
              </w:rPr>
              <w:t>，扣</w:t>
            </w:r>
            <w:r>
              <w:rPr>
                <w:rStyle w:val="14"/>
                <w:rFonts w:eastAsia="宋体"/>
                <w:lang w:val="en-US" w:eastAsia="zh-CN" w:bidi="ar"/>
              </w:rPr>
              <w:t>5%</w:t>
            </w:r>
            <w:r>
              <w:rPr>
                <w:rStyle w:val="13"/>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专款专用率</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专款专用率</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指标完成率每下降</w:t>
            </w:r>
            <w:r>
              <w:rPr>
                <w:rStyle w:val="14"/>
                <w:rFonts w:eastAsia="宋体"/>
                <w:lang w:val="en-US" w:eastAsia="zh-CN" w:bidi="ar"/>
              </w:rPr>
              <w:t>1%</w:t>
            </w:r>
            <w:r>
              <w:rPr>
                <w:rStyle w:val="13"/>
                <w:lang w:val="en-US" w:eastAsia="zh-CN" w:bidi="ar"/>
              </w:rPr>
              <w:t>，扣</w:t>
            </w:r>
            <w:r>
              <w:rPr>
                <w:rStyle w:val="14"/>
                <w:rFonts w:eastAsia="宋体"/>
                <w:lang w:val="en-US" w:eastAsia="zh-CN" w:bidi="ar"/>
              </w:rPr>
              <w:t>5%</w:t>
            </w:r>
            <w:r>
              <w:rPr>
                <w:rStyle w:val="13"/>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资金及时拨付率</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资金是否能够按照规定时间落实到位</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指标完成率每下降</w:t>
            </w:r>
            <w:r>
              <w:rPr>
                <w:rStyle w:val="14"/>
                <w:rFonts w:eastAsia="宋体"/>
                <w:lang w:val="en-US" w:eastAsia="zh-CN" w:bidi="ar"/>
              </w:rPr>
              <w:t>1%</w:t>
            </w:r>
            <w:r>
              <w:rPr>
                <w:rStyle w:val="13"/>
                <w:lang w:val="en-US" w:eastAsia="zh-CN" w:bidi="ar"/>
              </w:rPr>
              <w:t>，扣</w:t>
            </w:r>
            <w:r>
              <w:rPr>
                <w:rStyle w:val="14"/>
                <w:rFonts w:eastAsia="宋体"/>
                <w:lang w:val="en-US" w:eastAsia="zh-CN" w:bidi="ar"/>
              </w:rPr>
              <w:t>5%</w:t>
            </w:r>
            <w:r>
              <w:rPr>
                <w:rStyle w:val="13"/>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项目支出金额</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在预算金额内支付</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83.532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指标完成率每下降</w:t>
            </w:r>
            <w:r>
              <w:rPr>
                <w:rStyle w:val="14"/>
                <w:rFonts w:eastAsia="宋体"/>
                <w:lang w:val="en-US" w:eastAsia="zh-CN" w:bidi="ar"/>
              </w:rPr>
              <w:t>1%</w:t>
            </w:r>
            <w:r>
              <w:rPr>
                <w:rStyle w:val="13"/>
                <w:lang w:val="en-US" w:eastAsia="zh-CN" w:bidi="ar"/>
              </w:rPr>
              <w:t>，扣</w:t>
            </w:r>
            <w:r>
              <w:rPr>
                <w:rStyle w:val="14"/>
                <w:rFonts w:eastAsia="宋体"/>
                <w:lang w:val="en-US" w:eastAsia="zh-CN" w:bidi="ar"/>
              </w:rPr>
              <w:t>5%</w:t>
            </w:r>
            <w:r>
              <w:rPr>
                <w:rStyle w:val="13"/>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拥军优属保障率</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未发生相关上访的比率</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指标完成率每下降</w:t>
            </w:r>
            <w:r>
              <w:rPr>
                <w:rStyle w:val="14"/>
                <w:rFonts w:eastAsia="宋体"/>
                <w:lang w:val="en-US" w:eastAsia="zh-CN" w:bidi="ar"/>
              </w:rPr>
              <w:t>1%</w:t>
            </w:r>
            <w:r>
              <w:rPr>
                <w:rStyle w:val="13"/>
                <w:lang w:val="en-US" w:eastAsia="zh-CN" w:bidi="ar"/>
              </w:rPr>
              <w:t>，扣</w:t>
            </w:r>
            <w:r>
              <w:rPr>
                <w:rStyle w:val="14"/>
                <w:rFonts w:eastAsia="宋体"/>
                <w:lang w:val="en-US" w:eastAsia="zh-CN" w:bidi="ar"/>
              </w:rPr>
              <w:t>5%</w:t>
            </w:r>
            <w:r>
              <w:rPr>
                <w:rStyle w:val="13"/>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慰问对象满意度</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八一慰问对象满意度</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指标完成率每下降</w:t>
            </w:r>
            <w:r>
              <w:rPr>
                <w:rStyle w:val="14"/>
                <w:rFonts w:eastAsia="宋体"/>
                <w:lang w:val="en-US" w:eastAsia="zh-CN" w:bidi="ar"/>
              </w:rPr>
              <w:t>1%</w:t>
            </w:r>
            <w:r>
              <w:rPr>
                <w:rStyle w:val="13"/>
                <w:lang w:val="en-US" w:eastAsia="zh-CN" w:bidi="ar"/>
              </w:rPr>
              <w:t>，扣</w:t>
            </w:r>
            <w:r>
              <w:rPr>
                <w:rStyle w:val="14"/>
                <w:rFonts w:eastAsia="宋体"/>
                <w:lang w:val="en-US" w:eastAsia="zh-CN" w:bidi="ar"/>
              </w:rPr>
              <w:t>5%</w:t>
            </w:r>
            <w:r>
              <w:rPr>
                <w:rStyle w:val="13"/>
                <w:lang w:val="en-US" w:eastAsia="zh-CN" w:bidi="ar"/>
              </w:rPr>
              <w:t>权重分</w:t>
            </w:r>
          </w:p>
        </w:tc>
      </w:tr>
    </w:tbl>
    <w:p>
      <w:pPr>
        <w:spacing w:line="360" w:lineRule="auto"/>
        <w:rPr>
          <w:rFonts w:ascii="仿宋" w:hAnsi="仿宋" w:eastAsia="仿宋"/>
          <w:sz w:val="32"/>
          <w:szCs w:val="32"/>
        </w:rPr>
        <w:sectPr>
          <w:pgSz w:w="16839" w:h="11907" w:orient="landscape"/>
          <w:pgMar w:top="1304" w:right="1984" w:bottom="1304" w:left="1134" w:header="851" w:footer="992" w:gutter="0"/>
          <w:cols w:space="425" w:num="1"/>
          <w:docGrid w:type="lines" w:linePitch="312" w:charSpace="0"/>
        </w:sectPr>
      </w:pPr>
    </w:p>
    <w:tbl>
      <w:tblPr>
        <w:tblStyle w:val="5"/>
        <w:tblW w:w="49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9"/>
        <w:gridCol w:w="1138"/>
        <w:gridCol w:w="1348"/>
        <w:gridCol w:w="1527"/>
        <w:gridCol w:w="3280"/>
        <w:gridCol w:w="950"/>
        <w:gridCol w:w="627"/>
        <w:gridCol w:w="1744"/>
        <w:gridCol w:w="1332"/>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000" w:type="pct"/>
            <w:gridSpan w:val="10"/>
            <w:vMerge w:val="restart"/>
            <w:tcBorders>
              <w:top w:val="single" w:color="B0C4DE" w:sz="4" w:space="0"/>
              <w:left w:val="single" w:color="B0C4DE" w:sz="4" w:space="0"/>
              <w:bottom w:val="single" w:color="B0C4DE" w:sz="4" w:space="0"/>
              <w:right w:val="single" w:color="B0C4DE" w:sz="4" w:space="0"/>
            </w:tcBorders>
            <w:shd w:val="clear" w:color="auto" w:fill="FFFFFF"/>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000" w:type="pct"/>
            <w:gridSpan w:val="10"/>
            <w:vMerge w:val="continue"/>
            <w:tcBorders>
              <w:top w:val="single" w:color="B0C4DE" w:sz="4" w:space="0"/>
              <w:left w:val="single" w:color="B0C4DE" w:sz="4" w:space="0"/>
              <w:bottom w:val="single" w:color="B0C4DE" w:sz="4" w:space="0"/>
              <w:right w:val="single" w:color="B0C4DE" w:sz="4" w:space="0"/>
            </w:tcBorders>
            <w:shd w:val="clear" w:color="auto" w:fill="FFFFFF"/>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w:t>
            </w:r>
          </w:p>
        </w:tc>
        <w:tc>
          <w:tcPr>
            <w:tcW w:w="17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13062522P004566100698</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项目名称</w:t>
            </w:r>
          </w:p>
        </w:tc>
        <w:tc>
          <w:tcPr>
            <w:tcW w:w="189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春节</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17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321-保定市徐水区退役军人事务局</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实施单位</w:t>
            </w:r>
          </w:p>
        </w:tc>
        <w:tc>
          <w:tcPr>
            <w:tcW w:w="189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321001-保定市徐水区退役军人事务局本级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261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项目绩效模板</w:t>
            </w:r>
          </w:p>
        </w:tc>
        <w:tc>
          <w:tcPr>
            <w:tcW w:w="2239"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kinsoku/>
              <w:wordWrap/>
              <w:overflowPunct/>
              <w:topLinePunct w:val="0"/>
              <w:autoSpaceDE/>
              <w:autoSpaceDN/>
              <w:bidi w:val="0"/>
              <w:adjustRightInd/>
              <w:snapToGrid/>
              <w:spacing w:line="220" w:lineRule="exact"/>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绩效目标</w:t>
            </w:r>
          </w:p>
        </w:tc>
        <w:tc>
          <w:tcPr>
            <w:tcW w:w="4448"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b/>
                <w:bCs/>
                <w:i w:val="0"/>
                <w:iCs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3964"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春节对重点优抚对象及驻军进行慰问。3月份支出。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b/>
                <w:bCs/>
                <w:i w:val="0"/>
                <w:iCs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3964"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把优抚工作作为国家国防军队建设、保持国家长治久安的一项重要任务强力推进。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一级指标</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二级指标</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三级指标</w:t>
            </w:r>
          </w:p>
        </w:tc>
        <w:tc>
          <w:tcPr>
            <w:tcW w:w="117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指标说明</w:t>
            </w:r>
          </w:p>
        </w:tc>
        <w:tc>
          <w:tcPr>
            <w:tcW w:w="119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指标值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指标确定依据</w:t>
            </w:r>
          </w:p>
        </w:tc>
        <w:tc>
          <w:tcPr>
            <w:tcW w:w="57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符号</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值</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单位（文字描述）</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慰问人数</w:t>
            </w:r>
          </w:p>
        </w:tc>
        <w:tc>
          <w:tcPr>
            <w:tcW w:w="1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慰问人数</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1005</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人</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计划标准</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，扣</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专款专用率</w:t>
            </w:r>
          </w:p>
        </w:tc>
        <w:tc>
          <w:tcPr>
            <w:tcW w:w="1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专款专用率</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计划标准</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，扣</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资金及时拨付率</w:t>
            </w:r>
          </w:p>
        </w:tc>
        <w:tc>
          <w:tcPr>
            <w:tcW w:w="1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资金是否能够按照规定时间落实到位</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计划标准</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，扣</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Calibri" w:hAnsi="Calibri" w:eastAsia="宋体" w:cs="Calibri"/>
                <w:i w:val="0"/>
                <w:iCs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项目支出金额</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在预算金额内支付</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66.72</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计划标准</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，扣</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拥军优属保障率</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未发生相关上访的比率</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计划标准</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，扣</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14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慰问对象满意度</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春节慰问对象满意度</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计划标准</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，扣</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权重分</w:t>
            </w:r>
          </w:p>
        </w:tc>
      </w:tr>
    </w:tbl>
    <w:p>
      <w:pPr>
        <w:keepNext w:val="0"/>
        <w:keepLines w:val="0"/>
        <w:pageBreakBefore w:val="0"/>
        <w:kinsoku/>
        <w:wordWrap/>
        <w:overflowPunct/>
        <w:topLinePunct w:val="0"/>
        <w:autoSpaceDE/>
        <w:autoSpaceDN/>
        <w:bidi w:val="0"/>
        <w:adjustRightInd/>
        <w:snapToGrid/>
        <w:spacing w:line="200" w:lineRule="exact"/>
        <w:rPr>
          <w:sz w:val="18"/>
          <w:szCs w:val="18"/>
        </w:rPr>
        <w:sectPr>
          <w:footerReference r:id="rId3" w:type="default"/>
          <w:pgSz w:w="16838" w:h="11906" w:orient="landscape"/>
          <w:pgMar w:top="1800" w:right="1440" w:bottom="1800" w:left="1440" w:header="851" w:footer="992" w:gutter="0"/>
          <w:cols w:space="425" w:num="1"/>
          <w:docGrid w:type="lines" w:linePitch="312" w:charSpace="0"/>
        </w:sectPr>
      </w:pPr>
    </w:p>
    <w:tbl>
      <w:tblPr>
        <w:tblStyle w:val="5"/>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423"/>
        <w:gridCol w:w="1225"/>
        <w:gridCol w:w="2053"/>
        <w:gridCol w:w="2534"/>
        <w:gridCol w:w="1190"/>
        <w:gridCol w:w="786"/>
        <w:gridCol w:w="1029"/>
        <w:gridCol w:w="1764"/>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5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5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13062522P00456510061M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保定市徐水区县级以下英雄烈士纪念设施整修工程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321001-保定市徐水区退役军人事务局本级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依据合同支出，全面提升我区烈士纪念设施的管理保护工作水平，整修15个烈士纪念设施。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3月份支出40%，6月份100%。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整修设施个数</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整修烈士纪念设施的个数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指标完成率每下降1%，扣5%权重分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工程验收合格的比例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指标完成率每下降</w:t>
            </w:r>
            <w:r>
              <w:rPr>
                <w:rStyle w:val="17"/>
                <w:rFonts w:eastAsia="宋体"/>
                <w:lang w:val="en-US" w:eastAsia="zh-CN" w:bidi="ar"/>
              </w:rPr>
              <w:t>1%</w:t>
            </w:r>
            <w:r>
              <w:rPr>
                <w:rStyle w:val="18"/>
                <w:lang w:val="en-US" w:eastAsia="zh-CN" w:bidi="ar"/>
              </w:rPr>
              <w:t>，扣</w:t>
            </w:r>
            <w:r>
              <w:rPr>
                <w:rStyle w:val="17"/>
                <w:rFonts w:eastAsia="宋体"/>
                <w:lang w:val="en-US" w:eastAsia="zh-CN" w:bidi="ar"/>
              </w:rPr>
              <w:t>5%</w:t>
            </w:r>
            <w:r>
              <w:rPr>
                <w:rStyle w:val="18"/>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整修完成及时率</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整修工作是否能够按照规定时间完成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指标完成率每下降</w:t>
            </w:r>
            <w:r>
              <w:rPr>
                <w:rStyle w:val="17"/>
                <w:rFonts w:eastAsia="宋体"/>
                <w:lang w:val="en-US" w:eastAsia="zh-CN" w:bidi="ar"/>
              </w:rPr>
              <w:t>1%</w:t>
            </w:r>
            <w:r>
              <w:rPr>
                <w:rStyle w:val="18"/>
                <w:lang w:val="en-US" w:eastAsia="zh-CN" w:bidi="ar"/>
              </w:rPr>
              <w:t>，扣</w:t>
            </w:r>
            <w:r>
              <w:rPr>
                <w:rStyle w:val="17"/>
                <w:rFonts w:eastAsia="宋体"/>
                <w:lang w:val="en-US" w:eastAsia="zh-CN" w:bidi="ar"/>
              </w:rPr>
              <w:t>5%</w:t>
            </w:r>
            <w:r>
              <w:rPr>
                <w:rStyle w:val="18"/>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项目支出金额</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指标完成率每下降</w:t>
            </w:r>
            <w:r>
              <w:rPr>
                <w:rStyle w:val="19"/>
                <w:rFonts w:eastAsia="宋体"/>
                <w:lang w:val="en-US" w:eastAsia="zh-CN" w:bidi="ar"/>
              </w:rPr>
              <w:t>1%</w:t>
            </w:r>
            <w:r>
              <w:rPr>
                <w:rStyle w:val="20"/>
                <w:lang w:val="en-US" w:eastAsia="zh-CN" w:bidi="ar"/>
              </w:rPr>
              <w:t>，扣</w:t>
            </w:r>
            <w:r>
              <w:rPr>
                <w:rStyle w:val="19"/>
                <w:rFonts w:eastAsia="宋体"/>
                <w:lang w:val="en-US" w:eastAsia="zh-CN" w:bidi="ar"/>
              </w:rPr>
              <w:t>5%</w:t>
            </w:r>
            <w:r>
              <w:rPr>
                <w:rStyle w:val="20"/>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尊军崇军氛围营造有效率</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通过调研，认为社会有良好的尊军崇军氛围的群众比率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指标完成率每下降</w:t>
            </w:r>
            <w:r>
              <w:rPr>
                <w:rStyle w:val="19"/>
                <w:rFonts w:eastAsia="宋体"/>
                <w:lang w:val="en-US" w:eastAsia="zh-CN" w:bidi="ar"/>
              </w:rPr>
              <w:t>1%</w:t>
            </w:r>
            <w:r>
              <w:rPr>
                <w:rStyle w:val="20"/>
                <w:lang w:val="en-US" w:eastAsia="zh-CN" w:bidi="ar"/>
              </w:rPr>
              <w:t>，扣</w:t>
            </w:r>
            <w:r>
              <w:rPr>
                <w:rStyle w:val="19"/>
                <w:rFonts w:eastAsia="宋体"/>
                <w:lang w:val="en-US" w:eastAsia="zh-CN" w:bidi="ar"/>
              </w:rPr>
              <w:t>5%</w:t>
            </w:r>
            <w:r>
              <w:rPr>
                <w:rStyle w:val="20"/>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相关烈士家属满意度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strike/>
                <w:color w:val="000000"/>
                <w:sz w:val="22"/>
                <w:szCs w:val="22"/>
              </w:rPr>
            </w:pPr>
            <w:r>
              <w:rPr>
                <w:rFonts w:hint="default" w:ascii="Calibri" w:hAnsi="Calibri" w:eastAsia="宋体" w:cs="Calibri"/>
                <w:i w:val="0"/>
                <w:iCs w:val="0"/>
                <w:strike/>
                <w:dstrike w:val="0"/>
                <w:color w:val="000000"/>
                <w:kern w:val="0"/>
                <w:sz w:val="22"/>
                <w:szCs w:val="2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指标完成率每下降</w:t>
            </w:r>
            <w:r>
              <w:rPr>
                <w:rStyle w:val="19"/>
                <w:rFonts w:eastAsia="宋体"/>
                <w:lang w:val="en-US" w:eastAsia="zh-CN" w:bidi="ar"/>
              </w:rPr>
              <w:t>1%</w:t>
            </w:r>
            <w:r>
              <w:rPr>
                <w:rStyle w:val="20"/>
                <w:lang w:val="en-US" w:eastAsia="zh-CN" w:bidi="ar"/>
              </w:rPr>
              <w:t>，扣</w:t>
            </w:r>
            <w:r>
              <w:rPr>
                <w:rStyle w:val="19"/>
                <w:rFonts w:eastAsia="宋体"/>
                <w:lang w:val="en-US" w:eastAsia="zh-CN" w:bidi="ar"/>
              </w:rPr>
              <w:t>5%</w:t>
            </w:r>
            <w:r>
              <w:rPr>
                <w:rStyle w:val="20"/>
                <w:lang w:val="en-US" w:eastAsia="zh-CN" w:bidi="ar"/>
              </w:rPr>
              <w:t>权重分</w:t>
            </w:r>
          </w:p>
        </w:tc>
      </w:tr>
    </w:tbl>
    <w:p>
      <w:pPr>
        <w:sectPr>
          <w:pgSz w:w="16838" w:h="11906" w:orient="landscape"/>
          <w:pgMar w:top="1800" w:right="1440" w:bottom="1800" w:left="1440" w:header="851" w:footer="992" w:gutter="0"/>
          <w:cols w:space="425" w:num="1"/>
          <w:docGrid w:type="lines" w:linePitch="312" w:charSpace="0"/>
        </w:sectPr>
      </w:pPr>
    </w:p>
    <w:tbl>
      <w:tblPr>
        <w:tblStyle w:val="5"/>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1031"/>
        <w:gridCol w:w="1145"/>
        <w:gridCol w:w="1934"/>
        <w:gridCol w:w="2777"/>
        <w:gridCol w:w="1678"/>
        <w:gridCol w:w="1266"/>
        <w:gridCol w:w="1244"/>
        <w:gridCol w:w="1225"/>
        <w:gridCol w:w="2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720" w:type="dxa"/>
            <w:gridSpan w:val="10"/>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720" w:type="dxa"/>
            <w:gridSpan w:val="10"/>
            <w:vMerge w:val="continue"/>
            <w:tcBorders>
              <w:top w:val="single" w:color="B0C4DE" w:sz="4" w:space="0"/>
              <w:left w:val="single" w:color="B0C4DE" w:sz="4" w:space="0"/>
              <w:bottom w:val="single" w:color="B0C4DE" w:sz="4" w:space="0"/>
              <w:right w:val="single" w:color="B0C4DE" w:sz="4" w:space="0"/>
            </w:tcBorders>
            <w:shd w:val="clear" w:color="auto" w:fill="auto"/>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13062522P00456610007R</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部分退役士兵社会保险补缴专项经费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321-保定市徐水区退役军人事务局</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321001-保定市徐水区退役军人事务局本级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nil"/>
              <w:left w:val="nil"/>
              <w:bottom w:val="nil"/>
              <w:right w:val="nil"/>
            </w:tcBorders>
            <w:shd w:val="clear" w:color="auto" w:fill="auto"/>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38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中长期目标（2021年-2022年）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2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通过补缴保险，保障军人的合法权益，号召适龄青年应征入伍。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2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本人申请后及时补缴保险，</w:t>
            </w:r>
            <w:r>
              <w:rPr>
                <w:rFonts w:hint="default" w:ascii="Calibri" w:hAnsi="Calibri" w:eastAsia="宋体" w:cs="Calibri"/>
                <w:i w:val="0"/>
                <w:iCs w:val="0"/>
                <w:color w:val="000000"/>
                <w:kern w:val="0"/>
                <w:sz w:val="16"/>
                <w:szCs w:val="16"/>
                <w:u w:val="none"/>
                <w:lang w:val="en-US" w:eastAsia="zh-CN" w:bidi="ar"/>
              </w:rPr>
              <w:t>6</w:t>
            </w:r>
            <w:r>
              <w:rPr>
                <w:rStyle w:val="21"/>
                <w:rFonts w:ascii="宋体" w:hAnsi="宋体" w:eastAsia="宋体" w:cs="宋体"/>
                <w:sz w:val="24"/>
                <w:szCs w:val="24"/>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Style w:val="21"/>
                <w:rFonts w:ascii="宋体" w:hAnsi="宋体" w:eastAsia="宋体" w:cs="宋体"/>
                <w:sz w:val="24"/>
                <w:szCs w:val="24"/>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Style w:val="21"/>
                <w:rFonts w:ascii="宋体" w:hAnsi="宋体" w:eastAsia="宋体" w:cs="宋体"/>
                <w:sz w:val="24"/>
                <w:szCs w:val="24"/>
                <w:lang w:val="en-US" w:eastAsia="zh-CN" w:bidi="ar"/>
              </w:rPr>
              <w:t>月份支出</w:t>
            </w:r>
            <w:r>
              <w:rPr>
                <w:rFonts w:hint="default" w:ascii="Calibri" w:hAnsi="Calibri" w:eastAsia="宋体" w:cs="Calibri"/>
                <w:i w:val="0"/>
                <w:iCs w:val="0"/>
                <w:color w:val="000000"/>
                <w:kern w:val="0"/>
                <w:sz w:val="16"/>
                <w:szCs w:val="16"/>
                <w:u w:val="none"/>
                <w:lang w:val="en-US" w:eastAsia="zh-CN" w:bidi="ar"/>
              </w:rPr>
              <w:t>40%</w:t>
            </w:r>
            <w:r>
              <w:rPr>
                <w:rStyle w:val="21"/>
                <w:rFonts w:ascii="宋体" w:hAnsi="宋体" w:eastAsia="宋体" w:cs="宋体"/>
                <w:sz w:val="24"/>
                <w:szCs w:val="24"/>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Style w:val="21"/>
                <w:rFonts w:ascii="宋体" w:hAnsi="宋体" w:eastAsia="宋体" w:cs="宋体"/>
                <w:sz w:val="24"/>
                <w:szCs w:val="24"/>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Style w:val="21"/>
                <w:rFonts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保险补缴率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补缴的人数占应补缴人数的比例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2"/>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2"/>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补缴准确率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补缴保险准确的人数占应补缴人数的比例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2"/>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2"/>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资金及时落实率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该笔资金投入后是否能够按照规定时间落实到位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2"/>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2"/>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2"/>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2"/>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应征入伍积极率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通过调研，适龄青年应征入伍积极性提高的比率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2"/>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2"/>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退役士兵满意度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项目相关的退役士兵满意度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2"/>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2"/>
                <w:lang w:val="en-US" w:eastAsia="zh-CN" w:bidi="ar"/>
              </w:rPr>
              <w:t>权重分</w:t>
            </w:r>
          </w:p>
        </w:tc>
      </w:tr>
    </w:tbl>
    <w:p/>
    <w:tbl>
      <w:tblPr>
        <w:tblStyle w:val="5"/>
        <w:tblW w:w="15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945"/>
        <w:gridCol w:w="1380"/>
        <w:gridCol w:w="1065"/>
        <w:gridCol w:w="3570"/>
        <w:gridCol w:w="1365"/>
        <w:gridCol w:w="1200"/>
        <w:gridCol w:w="1245"/>
        <w:gridCol w:w="1005"/>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39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3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13062522P00456610044E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村级退役军人服务站吸收参战（进藏）退役军人补贴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Style w:val="23"/>
                <w:lang w:val="en-US" w:eastAsia="zh-CN" w:bidi="ar"/>
              </w:rPr>
              <w:t>保定市徐水区退役军人事务局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Style w:val="23"/>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69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35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22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Style w:val="24"/>
                <w:rFonts w:eastAsia="宋体"/>
                <w:lang w:val="en-US" w:eastAsia="zh-CN" w:bidi="ar"/>
              </w:rPr>
              <w:t>3</w:t>
            </w:r>
            <w:r>
              <w:rPr>
                <w:rStyle w:val="23"/>
                <w:lang w:val="en-US" w:eastAsia="zh-CN" w:bidi="ar"/>
              </w:rPr>
              <w:t>月份支出</w:t>
            </w:r>
            <w:r>
              <w:rPr>
                <w:rStyle w:val="24"/>
                <w:rFonts w:eastAsia="宋体"/>
                <w:lang w:val="en-US" w:eastAsia="zh-CN" w:bidi="ar"/>
              </w:rPr>
              <w:t>25%</w:t>
            </w:r>
            <w:r>
              <w:rPr>
                <w:rStyle w:val="23"/>
                <w:lang w:val="en-US" w:eastAsia="zh-CN" w:bidi="ar"/>
              </w:rPr>
              <w:t>，</w:t>
            </w:r>
            <w:r>
              <w:rPr>
                <w:rStyle w:val="24"/>
                <w:rFonts w:eastAsia="宋体"/>
                <w:lang w:val="en-US" w:eastAsia="zh-CN" w:bidi="ar"/>
              </w:rPr>
              <w:t>6</w:t>
            </w:r>
            <w:r>
              <w:rPr>
                <w:rStyle w:val="23"/>
                <w:lang w:val="en-US" w:eastAsia="zh-CN" w:bidi="ar"/>
              </w:rPr>
              <w:t>月份支出</w:t>
            </w:r>
            <w:r>
              <w:rPr>
                <w:rStyle w:val="24"/>
                <w:rFonts w:eastAsia="宋体"/>
                <w:lang w:val="en-US" w:eastAsia="zh-CN" w:bidi="ar"/>
              </w:rPr>
              <w:t>50%</w:t>
            </w:r>
            <w:r>
              <w:rPr>
                <w:rStyle w:val="23"/>
                <w:lang w:val="en-US" w:eastAsia="zh-CN" w:bidi="ar"/>
              </w:rPr>
              <w:t>，</w:t>
            </w:r>
            <w:r>
              <w:rPr>
                <w:rStyle w:val="24"/>
                <w:rFonts w:eastAsia="宋体"/>
                <w:lang w:val="en-US" w:eastAsia="zh-CN" w:bidi="ar"/>
              </w:rPr>
              <w:t>9</w:t>
            </w:r>
            <w:r>
              <w:rPr>
                <w:rStyle w:val="23"/>
                <w:lang w:val="en-US" w:eastAsia="zh-CN" w:bidi="ar"/>
              </w:rPr>
              <w:t>月份支出</w:t>
            </w:r>
            <w:r>
              <w:rPr>
                <w:rStyle w:val="24"/>
                <w:rFonts w:eastAsia="宋体"/>
                <w:lang w:val="en-US" w:eastAsia="zh-CN" w:bidi="ar"/>
              </w:rPr>
              <w:t>75%</w:t>
            </w:r>
            <w:r>
              <w:rPr>
                <w:rStyle w:val="23"/>
                <w:lang w:val="en-US" w:eastAsia="zh-CN" w:bidi="ar"/>
              </w:rPr>
              <w:t>，</w:t>
            </w:r>
            <w:r>
              <w:rPr>
                <w:rStyle w:val="24"/>
                <w:rFonts w:eastAsia="宋体"/>
                <w:lang w:val="en-US" w:eastAsia="zh-CN" w:bidi="ar"/>
              </w:rPr>
              <w:t>12</w:t>
            </w:r>
            <w:r>
              <w:rPr>
                <w:rStyle w:val="23"/>
                <w:lang w:val="en-US" w:eastAsia="zh-CN" w:bidi="ar"/>
              </w:rPr>
              <w:t>月份支出</w:t>
            </w:r>
            <w:r>
              <w:rPr>
                <w:rStyle w:val="24"/>
                <w:rFonts w:eastAsia="宋体"/>
                <w:lang w:val="en-US" w:eastAsia="zh-CN" w:bidi="ar"/>
              </w:rPr>
              <w:t>100%</w:t>
            </w:r>
            <w:r>
              <w:rPr>
                <w:rStyle w:val="23"/>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22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把优抚工作作为支出国家国防军队建设、保持国家长治久安的一项重要任务强力推进。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发放人数</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发放村级退役军人服务站吸收参战（进藏）退役军人补贴的人数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2021年11月份人数</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25"/>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25"/>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生活补助发放足额率</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足额发放生活补助人数占全部人数比例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25"/>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25"/>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发放及时性</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资金是否能够按照规定时间落实到位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25"/>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25"/>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128.4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25"/>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25"/>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25"/>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25"/>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退役军人的满意度</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村级退役军人服务站吸收的参战（进藏）退役军人的满意度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25"/>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25"/>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tbl>
      <w:tblPr>
        <w:tblStyle w:val="5"/>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913"/>
        <w:gridCol w:w="913"/>
        <w:gridCol w:w="1551"/>
        <w:gridCol w:w="2565"/>
        <w:gridCol w:w="1319"/>
        <w:gridCol w:w="1159"/>
        <w:gridCol w:w="1029"/>
        <w:gridCol w:w="1203"/>
        <w:gridCol w:w="2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22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2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41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13062522P004566100066</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符合政府安排工作条件退役士兵待安排工作期间基本保险接续专项经费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41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321-保定市徐水区退役军人事务局</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321001-保定市徐水区退役军人事务局本级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594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745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12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115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通过补缴保险，保障军人的合法权益，号召适龄青年应征入伍。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115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11月份支出100%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3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2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保险补缴率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补缴的人数占应补缴人数的比例</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补缴准确率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补缴保险准确的人数占应补缴人数的比例</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资金及时落实率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该笔资金投入后是否能够按照规定时间落实到位</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26.436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应征入伍积极率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通过调研，适龄青年应征入伍积极性提高的比率</w:t>
            </w:r>
          </w:p>
        </w:tc>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退役士兵满意度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项目相关的退役士兵满意度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sectPr>
          <w:pgSz w:w="16838" w:h="11906" w:orient="landscape"/>
          <w:pgMar w:top="1800" w:right="1440" w:bottom="1800" w:left="1440" w:header="851" w:footer="992" w:gutter="0"/>
          <w:cols w:space="425" w:num="1"/>
          <w:docGrid w:type="lines" w:linePitch="312" w:charSpace="0"/>
        </w:sectPr>
      </w:pPr>
    </w:p>
    <w:tbl>
      <w:tblPr>
        <w:tblStyle w:val="5"/>
        <w:tblW w:w="13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898"/>
        <w:gridCol w:w="1205"/>
        <w:gridCol w:w="2261"/>
        <w:gridCol w:w="2090"/>
        <w:gridCol w:w="898"/>
        <w:gridCol w:w="1057"/>
        <w:gridCol w:w="1338"/>
        <w:gridCol w:w="1375"/>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73"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73"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43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13062522P00456610068L</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01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公祭活动专项经费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主管部门及代码</w:t>
            </w:r>
          </w:p>
        </w:tc>
        <w:tc>
          <w:tcPr>
            <w:tcW w:w="43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321-</w:t>
            </w:r>
            <w:r>
              <w:rPr>
                <w:rFonts w:hint="eastAsia" w:ascii="宋体" w:hAnsi="宋体" w:eastAsia="宋体" w:cs="宋体"/>
                <w:i w:val="0"/>
                <w:iCs w:val="0"/>
                <w:color w:val="000000"/>
                <w:kern w:val="0"/>
                <w:sz w:val="18"/>
                <w:szCs w:val="18"/>
                <w:u w:val="none"/>
                <w:lang w:val="en-US" w:eastAsia="zh-CN" w:bidi="ar"/>
              </w:rPr>
              <w:t>保定市徐水区退役军人事务局</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601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321001-</w:t>
            </w:r>
            <w:r>
              <w:rPr>
                <w:rFonts w:hint="eastAsia" w:ascii="宋体" w:hAnsi="宋体" w:eastAsia="宋体" w:cs="宋体"/>
                <w:i w:val="0"/>
                <w:iCs w:val="0"/>
                <w:color w:val="000000"/>
                <w:kern w:val="0"/>
                <w:sz w:val="18"/>
                <w:szCs w:val="18"/>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64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项目绩效模板</w:t>
            </w:r>
          </w:p>
        </w:tc>
        <w:tc>
          <w:tcPr>
            <w:tcW w:w="691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24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11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月份一次性支出</w:t>
            </w:r>
            <w:r>
              <w:rPr>
                <w:rStyle w:val="26"/>
                <w:rFonts w:eastAsia="宋体"/>
                <w:lang w:val="en-US" w:eastAsia="zh-CN" w:bidi="ar"/>
              </w:rPr>
              <w:t>25%,10</w:t>
            </w:r>
            <w:r>
              <w:rPr>
                <w:rFonts w:hint="eastAsia" w:ascii="宋体" w:hAnsi="宋体" w:eastAsia="宋体" w:cs="宋体"/>
                <w:i w:val="0"/>
                <w:iCs w:val="0"/>
                <w:color w:val="000000"/>
                <w:kern w:val="0"/>
                <w:sz w:val="18"/>
                <w:szCs w:val="18"/>
                <w:u w:val="none"/>
                <w:lang w:val="en-US" w:eastAsia="zh-CN" w:bidi="ar"/>
              </w:rPr>
              <w:t>月份支出</w:t>
            </w:r>
            <w:r>
              <w:rPr>
                <w:rStyle w:val="26"/>
                <w:rFonts w:eastAsia="宋体"/>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11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保障清明节、烈士纪念日纪念活动顺利开展。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指标说明</w:t>
            </w:r>
          </w:p>
        </w:tc>
        <w:tc>
          <w:tcPr>
            <w:tcW w:w="3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指标确定依据</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符号</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单位（文字描述）</w:t>
            </w: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组织祭扫活动的次数</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组织祭扫活动的次数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Style w:val="27"/>
                <w:rFonts w:ascii="宋体" w:hAnsi="宋体" w:eastAsia="宋体" w:cs="宋体"/>
                <w:sz w:val="24"/>
                <w:szCs w:val="24"/>
                <w:lang w:val="en-US" w:eastAsia="zh-CN" w:bidi="ar"/>
              </w:rPr>
              <w:t>1%</w:t>
            </w:r>
            <w:r>
              <w:rPr>
                <w:rStyle w:val="28"/>
                <w:lang w:val="en-US" w:eastAsia="zh-CN" w:bidi="ar"/>
              </w:rPr>
              <w:t>，扣</w:t>
            </w:r>
            <w:r>
              <w:rPr>
                <w:rStyle w:val="27"/>
                <w:rFonts w:ascii="宋体" w:hAnsi="宋体" w:eastAsia="宋体" w:cs="宋体"/>
                <w:sz w:val="24"/>
                <w:szCs w:val="24"/>
                <w:lang w:val="en-US" w:eastAsia="zh-CN" w:bidi="ar"/>
              </w:rPr>
              <w:t>5%</w:t>
            </w:r>
            <w:r>
              <w:rPr>
                <w:rStyle w:val="28"/>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专款专用率</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专款专用率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Style w:val="27"/>
                <w:rFonts w:ascii="宋体" w:hAnsi="宋体" w:eastAsia="宋体" w:cs="宋体"/>
                <w:sz w:val="24"/>
                <w:szCs w:val="24"/>
                <w:lang w:val="en-US" w:eastAsia="zh-CN" w:bidi="ar"/>
              </w:rPr>
              <w:t>1%</w:t>
            </w:r>
            <w:r>
              <w:rPr>
                <w:rStyle w:val="28"/>
                <w:lang w:val="en-US" w:eastAsia="zh-CN" w:bidi="ar"/>
              </w:rPr>
              <w:t>，扣</w:t>
            </w:r>
            <w:r>
              <w:rPr>
                <w:rStyle w:val="27"/>
                <w:rFonts w:ascii="宋体" w:hAnsi="宋体" w:eastAsia="宋体" w:cs="宋体"/>
                <w:sz w:val="24"/>
                <w:szCs w:val="24"/>
                <w:lang w:val="en-US" w:eastAsia="zh-CN" w:bidi="ar"/>
              </w:rPr>
              <w:t>5%</w:t>
            </w:r>
            <w:r>
              <w:rPr>
                <w:rStyle w:val="28"/>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祭扫活动组织开展及时率</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是否按照规定时间组织祭扫活动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Style w:val="27"/>
                <w:rFonts w:ascii="宋体" w:hAnsi="宋体" w:eastAsia="宋体" w:cs="宋体"/>
                <w:sz w:val="24"/>
                <w:szCs w:val="24"/>
                <w:lang w:val="en-US" w:eastAsia="zh-CN" w:bidi="ar"/>
              </w:rPr>
              <w:t>1%</w:t>
            </w:r>
            <w:r>
              <w:rPr>
                <w:rStyle w:val="28"/>
                <w:lang w:val="en-US" w:eastAsia="zh-CN" w:bidi="ar"/>
              </w:rPr>
              <w:t>，扣</w:t>
            </w:r>
            <w:r>
              <w:rPr>
                <w:rStyle w:val="27"/>
                <w:rFonts w:ascii="宋体" w:hAnsi="宋体" w:eastAsia="宋体" w:cs="宋体"/>
                <w:sz w:val="24"/>
                <w:szCs w:val="24"/>
                <w:lang w:val="en-US" w:eastAsia="zh-CN" w:bidi="ar"/>
              </w:rPr>
              <w:t>5%</w:t>
            </w:r>
            <w:r>
              <w:rPr>
                <w:rStyle w:val="28"/>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项目支出金额</w:t>
            </w:r>
          </w:p>
        </w:tc>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在预算金额内支付</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3.74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Style w:val="27"/>
                <w:rFonts w:ascii="宋体" w:hAnsi="宋体" w:eastAsia="宋体" w:cs="宋体"/>
                <w:sz w:val="24"/>
                <w:szCs w:val="24"/>
                <w:lang w:val="en-US" w:eastAsia="zh-CN" w:bidi="ar"/>
              </w:rPr>
              <w:t>1%</w:t>
            </w:r>
            <w:r>
              <w:rPr>
                <w:rStyle w:val="28"/>
                <w:lang w:val="en-US" w:eastAsia="zh-CN" w:bidi="ar"/>
              </w:rPr>
              <w:t>，扣</w:t>
            </w:r>
            <w:r>
              <w:rPr>
                <w:rStyle w:val="27"/>
                <w:rFonts w:ascii="宋体" w:hAnsi="宋体" w:eastAsia="宋体" w:cs="宋体"/>
                <w:sz w:val="24"/>
                <w:szCs w:val="24"/>
                <w:lang w:val="en-US" w:eastAsia="zh-CN" w:bidi="ar"/>
              </w:rPr>
              <w:t>5%</w:t>
            </w:r>
            <w:r>
              <w:rPr>
                <w:rStyle w:val="28"/>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尊军崇军氛围营造有效率</w:t>
            </w:r>
          </w:p>
        </w:tc>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通过调研，认为社会有良好的尊军崇军氛围的群众比率</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Style w:val="27"/>
                <w:rFonts w:ascii="宋体" w:hAnsi="宋体" w:eastAsia="宋体" w:cs="宋体"/>
                <w:sz w:val="24"/>
                <w:szCs w:val="24"/>
                <w:lang w:val="en-US" w:eastAsia="zh-CN" w:bidi="ar"/>
              </w:rPr>
              <w:t>1%</w:t>
            </w:r>
            <w:r>
              <w:rPr>
                <w:rStyle w:val="28"/>
                <w:lang w:val="en-US" w:eastAsia="zh-CN" w:bidi="ar"/>
              </w:rPr>
              <w:t>，扣</w:t>
            </w:r>
            <w:r>
              <w:rPr>
                <w:rStyle w:val="27"/>
                <w:rFonts w:ascii="宋体" w:hAnsi="宋体" w:eastAsia="宋体" w:cs="宋体"/>
                <w:sz w:val="24"/>
                <w:szCs w:val="24"/>
                <w:lang w:val="en-US" w:eastAsia="zh-CN" w:bidi="ar"/>
              </w:rPr>
              <w:t>5%</w:t>
            </w:r>
            <w:r>
              <w:rPr>
                <w:rStyle w:val="28"/>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烈士家属满意度</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项目相关的烈士家属满意度</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2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指标完成率每下降</w:t>
            </w:r>
            <w:r>
              <w:rPr>
                <w:rStyle w:val="27"/>
                <w:rFonts w:ascii="宋体" w:hAnsi="宋体" w:eastAsia="宋体" w:cs="宋体"/>
                <w:sz w:val="24"/>
                <w:szCs w:val="24"/>
                <w:lang w:val="en-US" w:eastAsia="zh-CN" w:bidi="ar"/>
              </w:rPr>
              <w:t>1%</w:t>
            </w:r>
            <w:r>
              <w:rPr>
                <w:rStyle w:val="28"/>
                <w:lang w:val="en-US" w:eastAsia="zh-CN" w:bidi="ar"/>
              </w:rPr>
              <w:t>，扣</w:t>
            </w:r>
            <w:r>
              <w:rPr>
                <w:rStyle w:val="27"/>
                <w:rFonts w:ascii="宋体" w:hAnsi="宋体" w:eastAsia="宋体" w:cs="宋体"/>
                <w:sz w:val="24"/>
                <w:szCs w:val="24"/>
                <w:lang w:val="en-US" w:eastAsia="zh-CN" w:bidi="ar"/>
              </w:rPr>
              <w:t>5%</w:t>
            </w:r>
            <w:r>
              <w:rPr>
                <w:rStyle w:val="28"/>
                <w:lang w:val="en-US" w:eastAsia="zh-CN" w:bidi="ar"/>
              </w:rPr>
              <w:t>权重分</w:t>
            </w:r>
          </w:p>
        </w:tc>
      </w:tr>
    </w:tbl>
    <w:p>
      <w:pPr>
        <w:sectPr>
          <w:pgSz w:w="16838" w:h="11906" w:orient="landscape"/>
          <w:pgMar w:top="1800" w:right="1440" w:bottom="1800" w:left="1440" w:header="851" w:footer="992" w:gutter="0"/>
          <w:cols w:space="425" w:num="1"/>
          <w:docGrid w:type="lines" w:linePitch="312" w:charSpace="0"/>
        </w:sectPr>
      </w:pPr>
    </w:p>
    <w:tbl>
      <w:tblPr>
        <w:tblStyle w:val="5"/>
        <w:tblW w:w="14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
        <w:gridCol w:w="1195"/>
        <w:gridCol w:w="1486"/>
        <w:gridCol w:w="1889"/>
        <w:gridCol w:w="2779"/>
        <w:gridCol w:w="1043"/>
        <w:gridCol w:w="1192"/>
        <w:gridCol w:w="925"/>
        <w:gridCol w:w="1486"/>
        <w:gridCol w:w="2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0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0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13062522P00456610123C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公益岗管理人员专项工作经费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确保全区稳定，保障退役军人专岗人员更好发挥作用。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退役军人专岗购买社会保险人员数量</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退役军人专岗购买社会保险人员人数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2021年11月份人数</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9"/>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9"/>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9"/>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9"/>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保险缴纳及时率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保险是否在规定的时间内缴纳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9"/>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9"/>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18.58548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9"/>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9"/>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上访次数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上访次数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符合标准得分，不符合标准不得分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项目相关的退役军人满意度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29"/>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29"/>
                <w:lang w:val="en-US" w:eastAsia="zh-CN" w:bidi="ar"/>
              </w:rPr>
              <w:t>权重分</w:t>
            </w:r>
          </w:p>
        </w:tc>
      </w:tr>
    </w:tbl>
    <w:p>
      <w:pPr>
        <w:sectPr>
          <w:pgSz w:w="16838" w:h="11906" w:orient="landscape"/>
          <w:pgMar w:top="1800" w:right="1440" w:bottom="1800" w:left="1440" w:header="851" w:footer="992" w:gutter="0"/>
          <w:cols w:space="425" w:num="1"/>
          <w:docGrid w:type="lines" w:linePitch="312" w:charSpace="0"/>
        </w:sectPr>
      </w:pPr>
    </w:p>
    <w:tbl>
      <w:tblPr>
        <w:tblStyle w:val="5"/>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
        <w:gridCol w:w="1210"/>
        <w:gridCol w:w="1415"/>
        <w:gridCol w:w="2162"/>
        <w:gridCol w:w="1484"/>
        <w:gridCol w:w="1324"/>
        <w:gridCol w:w="1206"/>
        <w:gridCol w:w="1781"/>
        <w:gridCol w:w="1683"/>
        <w:gridCol w:w="2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40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40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13062522P004566100769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光荣院人员服务费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按月支付。</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把优抚工作作为国家国防军队建设、保持国家长治久安的一项重要任务强力推进，保障光荣院正常运转。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劳务派遣人数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劳务派遣人数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30"/>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30"/>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人员出勤率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光荣院劳务派遣人员出勤率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30"/>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30"/>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工作完成及时率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工作是否按照要求及时完成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30"/>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30"/>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85680.72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30"/>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30"/>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30"/>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30"/>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光荣院优抚对象满意度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光荣院优抚对象满意度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Style w:val="30"/>
                <w:rFonts w:eastAsia="宋体"/>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Style w:val="30"/>
                <w:rFonts w:eastAsia="宋体"/>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sectPr>
          <w:pgSz w:w="16838" w:h="11906" w:orient="landscape"/>
          <w:pgMar w:top="1800" w:right="1440" w:bottom="1800" w:left="1440" w:header="851" w:footer="992" w:gutter="0"/>
          <w:cols w:space="425" w:num="1"/>
          <w:docGrid w:type="lines" w:linePitch="312" w:charSpace="0"/>
        </w:sectPr>
      </w:pPr>
    </w:p>
    <w:tbl>
      <w:tblPr>
        <w:tblStyle w:val="5"/>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125"/>
        <w:gridCol w:w="1290"/>
        <w:gridCol w:w="1860"/>
        <w:gridCol w:w="1980"/>
        <w:gridCol w:w="870"/>
        <w:gridCol w:w="1200"/>
        <w:gridCol w:w="1140"/>
        <w:gridCol w:w="1455"/>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2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2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13062522P00457310006C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9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光荣院入住优抚对象专项经费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24"/>
                <w:szCs w:val="24"/>
                <w:u w:val="none"/>
                <w:lang w:val="en-US" w:eastAsia="zh-CN" w:bidi="ar"/>
              </w:rPr>
              <w:t>保定市徐水区退役军人事务局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69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24"/>
                <w:szCs w:val="24"/>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62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781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29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1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24"/>
                <w:szCs w:val="24"/>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24"/>
                <w:szCs w:val="24"/>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24"/>
                <w:szCs w:val="24"/>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24"/>
                <w:szCs w:val="24"/>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1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全心全意为优抚对象服务，把优抚工作作为国家国防军队建设、保持国家长治久安的一项重要任务强力推进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补助人数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补助人数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补助及时发放率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补助是否能够按照规定时间发放到位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10.57532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光荣院入住优抚对象满意度</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光荣院入住优抚对象满意度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sectPr>
          <w:pgSz w:w="16838" w:h="11906" w:orient="landscape"/>
          <w:pgMar w:top="1800" w:right="1440" w:bottom="1800" w:left="1440" w:header="851" w:footer="992" w:gutter="0"/>
          <w:cols w:space="425" w:num="1"/>
          <w:docGrid w:type="lines" w:linePitch="312" w:charSpace="0"/>
        </w:sectPr>
      </w:pPr>
    </w:p>
    <w:tbl>
      <w:tblPr>
        <w:tblStyle w:val="5"/>
        <w:tblW w:w="15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1213"/>
        <w:gridCol w:w="1404"/>
        <w:gridCol w:w="1613"/>
        <w:gridCol w:w="1908"/>
        <w:gridCol w:w="1327"/>
        <w:gridCol w:w="1160"/>
        <w:gridCol w:w="1786"/>
        <w:gridCol w:w="1615"/>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03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0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13062522P00456510063W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鹤园老年公寓服务费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Style w:val="31"/>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Style w:val="31"/>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Fonts w:hint="default" w:ascii="Calibri" w:hAnsi="Calibri" w:eastAsia="宋体" w:cs="Calibri"/>
                <w:i w:val="0"/>
                <w:iCs w:val="0"/>
                <w:color w:val="000000"/>
                <w:kern w:val="0"/>
                <w:sz w:val="16"/>
                <w:szCs w:val="16"/>
                <w:u w:val="none"/>
                <w:lang w:val="en-US" w:eastAsia="zh-CN" w:bidi="ar"/>
              </w:rPr>
              <w:t>3</w:t>
            </w:r>
            <w:r>
              <w:rPr>
                <w:rStyle w:val="31"/>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Style w:val="31"/>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Style w:val="31"/>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Style w:val="31"/>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Style w:val="31"/>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Style w:val="31"/>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Style w:val="31"/>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Style w:val="3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保障优抚对象的基本生活，把优抚工作作为国家国防军队建设、保持国家长治久安的一项重要任务强力推进。</w:t>
            </w:r>
            <w:r>
              <w:rPr>
                <w:rFonts w:hint="default"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服务人数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鹤园老年公寓服务的优抚对象人数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服务达标率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服务是否按照约定执行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服务及时率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是否能够按照规定时间服务到位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16.3104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优抚对象满意度</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项目相关的优抚对象满意度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sectPr>
          <w:pgSz w:w="16838" w:h="11906" w:orient="landscape"/>
          <w:pgMar w:top="1800" w:right="1440" w:bottom="1800" w:left="1440" w:header="851" w:footer="992" w:gutter="0"/>
          <w:cols w:space="425" w:num="1"/>
          <w:docGrid w:type="lines" w:linePitch="312" w:charSpace="0"/>
        </w:sectPr>
      </w:pPr>
    </w:p>
    <w:tbl>
      <w:tblPr>
        <w:tblStyle w:val="5"/>
        <w:tblW w:w="14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050"/>
        <w:gridCol w:w="1125"/>
        <w:gridCol w:w="1860"/>
        <w:gridCol w:w="2355"/>
        <w:gridCol w:w="990"/>
        <w:gridCol w:w="1200"/>
        <w:gridCol w:w="1125"/>
        <w:gridCol w:w="1545"/>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8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8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军队退役人员公益性岗位补助项目经费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确保全区稳定，保障退役军人专岗人员更好发挥作用。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Style w:val="32"/>
                <w:rFonts w:eastAsia="宋体"/>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Style w:val="32"/>
                <w:rFonts w:eastAsia="宋体"/>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Style w:val="32"/>
                <w:rFonts w:eastAsia="宋体"/>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Style w:val="32"/>
                <w:rFonts w:eastAsia="宋体"/>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Style w:val="32"/>
                <w:rFonts w:eastAsia="宋体"/>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Style w:val="32"/>
                <w:rFonts w:eastAsia="宋体"/>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Style w:val="32"/>
                <w:rFonts w:eastAsia="宋体"/>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Style w:val="32"/>
                <w:rFonts w:eastAsia="宋体"/>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补助人数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补助人数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Style w:val="32"/>
                <w:rFonts w:eastAsia="宋体"/>
                <w:lang w:val="en-US" w:eastAsia="zh-CN" w:bidi="ar"/>
              </w:rPr>
              <w:t>11</w:t>
            </w:r>
            <w:r>
              <w:rPr>
                <w:rFonts w:hint="eastAsia" w:ascii="宋体" w:hAnsi="宋体" w:eastAsia="宋体" w:cs="宋体"/>
                <w:i w:val="0"/>
                <w:iCs w:val="0"/>
                <w:color w:val="000000"/>
                <w:kern w:val="0"/>
                <w:sz w:val="16"/>
                <w:szCs w:val="16"/>
                <w:u w:val="none"/>
                <w:lang w:val="en-US" w:eastAsia="zh-CN" w:bidi="ar"/>
              </w:rPr>
              <w:t>月份人数</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资金及时落实率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该笔资金投入后是否能够按照规定时间落实到位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185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退役军人公益性岗位人员满意度</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退役军人公益性岗位人员满意度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sectPr>
          <w:pgSz w:w="16838" w:h="11906" w:orient="landscape"/>
          <w:pgMar w:top="1800" w:right="1440" w:bottom="1800" w:left="1440" w:header="851" w:footer="992" w:gutter="0"/>
          <w:cols w:space="425" w:num="1"/>
          <w:docGrid w:type="lines" w:linePitch="312" w:charSpace="0"/>
        </w:sectPr>
      </w:pPr>
    </w:p>
    <w:p/>
    <w:tbl>
      <w:tblPr>
        <w:tblStyle w:val="5"/>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1189"/>
        <w:gridCol w:w="1376"/>
        <w:gridCol w:w="1677"/>
        <w:gridCol w:w="2874"/>
        <w:gridCol w:w="1301"/>
        <w:gridCol w:w="971"/>
        <w:gridCol w:w="850"/>
        <w:gridCol w:w="1425"/>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76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1476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13062522P00456510059N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烈士陵园管理人员劳务费专项经费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保持烈士陵园内外墙体、烈士墓区、烈士纪念碑、园区地面广场的清洁。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40%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60%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陵园的个数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看护管理的陵园的个数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清洁达标率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烈士陵园内外墙体、烈士墓区、烈士纪念碑、园区地面广场的清洁达标程度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清洁完成及时率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清洁工作是否在约定的时间完成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依据文件</w:t>
            </w:r>
          </w:p>
        </w:tc>
        <w:tc>
          <w:tcPr>
            <w:tcW w:w="3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烈士遗属满意度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项目相关的烈士遗属满意度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
        <w:gridCol w:w="1016"/>
        <w:gridCol w:w="1176"/>
        <w:gridCol w:w="1965"/>
        <w:gridCol w:w="2520"/>
        <w:gridCol w:w="859"/>
        <w:gridCol w:w="743"/>
        <w:gridCol w:w="1496"/>
        <w:gridCol w:w="1920"/>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0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50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13062522P00457310002X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企业军转干部解困资金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通过发放补助资金，改善军转干部的生活，维护稳定。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Calibri" w:hAnsi="Calibri" w:eastAsia="宋体" w:cs="Calibri"/>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月份人数</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补贴发放准确率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补贴发放准确的人数占应发放资金人数的比例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资金及时发放率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该笔资金投入后是否能够按照规定时间发放落实到位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121.399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项目相关的企业军转干部满意度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计划指标</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900"/>
        <w:gridCol w:w="1185"/>
        <w:gridCol w:w="1830"/>
        <w:gridCol w:w="1830"/>
        <w:gridCol w:w="1365"/>
        <w:gridCol w:w="1200"/>
        <w:gridCol w:w="1200"/>
        <w:gridCol w:w="1125"/>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6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6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13062522P004573100045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1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涉核人员健康体检经费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61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57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756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24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12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月份一次性支出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12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维护稳定，保障涉核人员的身体健康。把优抚工作作为国家国防军队建设、保持国家长治久安的一项重要任务强力推进。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体检人数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体检人数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Calibri" w:hAnsi="Calibri" w:eastAsia="宋体" w:cs="Calibri"/>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月份人数</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体检项目达标率</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体检项目是否满足相关要求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体检完成及时率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体检是否在规定的时间内及时完成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体检标准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体检标准符合要求</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480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涉核人员上访次数</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涉核人员因为健康体检上访的次数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符合标准得分，不符合标准不得分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涉核人员满意度</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005"/>
        <w:gridCol w:w="1215"/>
        <w:gridCol w:w="1545"/>
        <w:gridCol w:w="2400"/>
        <w:gridCol w:w="1365"/>
        <w:gridCol w:w="1200"/>
        <w:gridCol w:w="930"/>
        <w:gridCol w:w="1515"/>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39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13062522P00457310003H</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4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涉核人员生活补助经费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39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64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61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784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30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17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17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维护稳定，保障涉核人员的基本生活。把优抚工作作为国家国防军队建设、保持国家长治久安的一项重要任务强力推进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涉核人员人数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Calibri" w:hAnsi="Calibri" w:eastAsia="宋体" w:cs="Calibri"/>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月份人数</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生活补助发放足额率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足额发放生活补助人数占全部人数比例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生活补助发放及时率</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生活补助是否及时发放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32.04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涉核人员上访次数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涉核人员因为生活补助上访的次数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符合标准得分，不符合标准不得分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涉核人员满意度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涉核人员满意度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
        <w:gridCol w:w="1258"/>
        <w:gridCol w:w="1563"/>
        <w:gridCol w:w="2248"/>
        <w:gridCol w:w="1394"/>
        <w:gridCol w:w="1154"/>
        <w:gridCol w:w="1254"/>
        <w:gridCol w:w="1056"/>
        <w:gridCol w:w="1489"/>
        <w:gridCol w:w="2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7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1467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13062522P00456610075M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退伍安置志愿兵经费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为退伍安置志愿兵提供生活保障，维护稳定。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按月发放，</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发放人数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资金及时发放率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资金是否能够按照规定时间发放到位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90042.52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退伍安置志愿兵生活保障率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退伍安置志愿兵满意度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项目相关的退伍安置志愿兵满意度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145"/>
        <w:gridCol w:w="1499"/>
        <w:gridCol w:w="1865"/>
        <w:gridCol w:w="2767"/>
        <w:gridCol w:w="968"/>
        <w:gridCol w:w="741"/>
        <w:gridCol w:w="936"/>
        <w:gridCol w:w="1355"/>
        <w:gridCol w:w="2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7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1407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13062522P00456610073E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驻京值班人员所需资金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把信访工作作为国家国防军队建设、保持国家长治久安的一项重要任务强力推进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资金及时发放率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是否能够按照规定时间发放到位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15.84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全区稳定保障率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全年未发生上访事件的比率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驻京值班人员满意度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项目相关的驻京值班人员满意度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930"/>
        <w:gridCol w:w="1710"/>
        <w:gridCol w:w="1440"/>
        <w:gridCol w:w="2160"/>
        <w:gridCol w:w="1365"/>
        <w:gridCol w:w="1200"/>
        <w:gridCol w:w="1185"/>
        <w:gridCol w:w="1095"/>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5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465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13062522P004573100116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1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优抚对象补助经费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61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62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756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28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1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1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激励全区大学生参军入伍，把优抚工作作为国家国防军队建设、保持国家长治久安的一项重要任务强力推进。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1-6</w:t>
            </w:r>
            <w:r>
              <w:rPr>
                <w:rFonts w:hint="eastAsia" w:ascii="宋体" w:hAnsi="宋体" w:eastAsia="宋体" w:cs="宋体"/>
                <w:i w:val="0"/>
                <w:iCs w:val="0"/>
                <w:color w:val="000000"/>
                <w:kern w:val="0"/>
                <w:sz w:val="16"/>
                <w:szCs w:val="16"/>
                <w:u w:val="none"/>
                <w:lang w:val="en-US" w:eastAsia="zh-CN" w:bidi="ar"/>
              </w:rPr>
              <w:t>级伤残军人参加城镇职工医疗保险的人数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1-6</w:t>
            </w:r>
            <w:r>
              <w:rPr>
                <w:rFonts w:hint="eastAsia" w:ascii="宋体" w:hAnsi="宋体" w:eastAsia="宋体" w:cs="宋体"/>
                <w:i w:val="0"/>
                <w:iCs w:val="0"/>
                <w:color w:val="000000"/>
                <w:kern w:val="0"/>
                <w:sz w:val="16"/>
                <w:szCs w:val="16"/>
                <w:u w:val="none"/>
                <w:lang w:val="en-US" w:eastAsia="zh-CN" w:bidi="ar"/>
              </w:rPr>
              <w:t>级伤残军人参加城镇职工医疗保险的人数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Calibri" w:hAnsi="Calibri" w:eastAsia="宋体" w:cs="Calibri"/>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月份人数</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3"/>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3"/>
                <w:rFonts w:ascii="宋体" w:hAnsi="宋体" w:eastAsia="宋体" w:cs="宋体"/>
                <w:sz w:val="24"/>
                <w:szCs w:val="24"/>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生活补助发放足额率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足额发放生活补助人数占全部人数比例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3"/>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3"/>
                <w:rFonts w:ascii="宋体" w:hAnsi="宋体" w:eastAsia="宋体" w:cs="宋体"/>
                <w:sz w:val="24"/>
                <w:szCs w:val="24"/>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生活补助发放及时率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生活补助是否及时发放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3"/>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3"/>
                <w:rFonts w:ascii="宋体" w:hAnsi="宋体" w:eastAsia="宋体" w:cs="宋体"/>
                <w:sz w:val="24"/>
                <w:szCs w:val="24"/>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41276617.8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3"/>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3"/>
                <w:rFonts w:ascii="宋体" w:hAnsi="宋体" w:eastAsia="宋体" w:cs="宋体"/>
                <w:sz w:val="24"/>
                <w:szCs w:val="24"/>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优抚对象上访次数</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项目相关的优抚对象上访次数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符合标准得分，不符合标准不得分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优抚对象满意度</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优抚对象满意度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3"/>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3"/>
                <w:rFonts w:ascii="宋体" w:hAnsi="宋体" w:eastAsia="宋体" w:cs="宋体"/>
                <w:sz w:val="24"/>
                <w:szCs w:val="24"/>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3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
        <w:gridCol w:w="1016"/>
        <w:gridCol w:w="903"/>
        <w:gridCol w:w="1656"/>
        <w:gridCol w:w="1785"/>
        <w:gridCol w:w="859"/>
        <w:gridCol w:w="992"/>
        <w:gridCol w:w="592"/>
        <w:gridCol w:w="1623"/>
        <w:gridCol w:w="4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0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0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13062522P004573100097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71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移交政府军队离退休人员经费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71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80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242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15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按月发放。</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15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把安置工作作为国家国防军队建设、保持国家长治久安的一项重要任务强力推进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4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离退休干部人数</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离退休干部人数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Calibri" w:hAnsi="Calibri" w:eastAsia="宋体" w:cs="Calibri"/>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月份人数</w:t>
            </w:r>
          </w:p>
        </w:tc>
        <w:tc>
          <w:tcPr>
            <w:tcW w:w="4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离退休费发放足额率</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足额发放生活补助人数占全部人数比例</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4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资金及时拨付率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资金是否能够按照规定时间落实到位</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4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1205439.79</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4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军队离退休人员权益保障率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实际发放人数占计划总人数比例</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4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移交政府军队离退休人员满意度</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移交政府军队离退休人员满意度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4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2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1385"/>
        <w:gridCol w:w="1071"/>
        <w:gridCol w:w="1116"/>
        <w:gridCol w:w="1473"/>
        <w:gridCol w:w="1516"/>
        <w:gridCol w:w="1214"/>
        <w:gridCol w:w="1101"/>
        <w:gridCol w:w="840"/>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58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58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13062522P004565100074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信息和视频一体化平台管理及维护经费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月份一次性支出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加强省市县村之间的沟通联系，保障工作顺利开展。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维护次数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维护平台的次数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平台正常运行率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保障正常使用，画面流畅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维护及时率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出现故障，是否及时维护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16.53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视频会议流畅保障率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视频会议得到流畅保障的比率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平台使用人员满意度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平台使用人员满意度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5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1269"/>
        <w:gridCol w:w="1802"/>
        <w:gridCol w:w="2436"/>
        <w:gridCol w:w="2935"/>
        <w:gridCol w:w="1073"/>
        <w:gridCol w:w="1036"/>
        <w:gridCol w:w="850"/>
        <w:gridCol w:w="1483"/>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46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1546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13062522P00456610125K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信访问题及解决部分退役士兵岗位、待遇资金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确保全区稳定，保障退役军人专岗人员更好发挥作用。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以缴纳社会保险解决遗留问题的人数</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以缴纳社会保险解决遗留问题的人数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资金及时落实率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该笔资金投入后是否能够按照规定时间落实到位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8"/>
        <w:gridCol w:w="1619"/>
        <w:gridCol w:w="1135"/>
        <w:gridCol w:w="1465"/>
        <w:gridCol w:w="1343"/>
        <w:gridCol w:w="1401"/>
        <w:gridCol w:w="1046"/>
        <w:gridCol w:w="1917"/>
        <w:gridCol w:w="148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76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76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13062522P00456610279N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慰问企业军转干部经费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八一、春节慰问企业军转干部，保障军人的合法权利。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慰问人数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慰问人数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月人数</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资金及时拨付率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资金是否能够按照规定时间落实到位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企业军转干部满意度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项目相关的企业军转干部满意度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5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1231"/>
        <w:gridCol w:w="1748"/>
        <w:gridCol w:w="1754"/>
        <w:gridCol w:w="2890"/>
        <w:gridCol w:w="1347"/>
        <w:gridCol w:w="1128"/>
        <w:gridCol w:w="970"/>
        <w:gridCol w:w="1439"/>
        <w:gridCol w:w="2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64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64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13062522P00456610002P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退役士兵自谋、自主就业及生活补助项目经费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24"/>
                <w:szCs w:val="24"/>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24"/>
                <w:szCs w:val="24"/>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通过发放经济补助，保障军人的合法权益，号召适龄青年应征入伍。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 xml:space="preserve"> 9</w:t>
            </w:r>
            <w:r>
              <w:rPr>
                <w:rFonts w:hint="eastAsia" w:ascii="宋体" w:hAnsi="宋体" w:eastAsia="宋体" w:cs="宋体"/>
                <w:i w:val="0"/>
                <w:iCs w:val="0"/>
                <w:color w:val="000000"/>
                <w:kern w:val="0"/>
                <w:sz w:val="16"/>
                <w:szCs w:val="16"/>
                <w:u w:val="none"/>
                <w:lang w:val="en-US" w:eastAsia="zh-CN" w:bidi="ar"/>
              </w:rPr>
              <w:t>月、</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月接新兵，整理档案，核实后支出。</w:t>
            </w:r>
            <w:r>
              <w:rPr>
                <w:rFonts w:hint="default" w:ascii="Calibri" w:hAnsi="Calibri" w:eastAsia="宋体" w:cs="Calibri"/>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月份一次性支出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发放人数占应发放人数的比例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补贴发放准确率</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补贴发放准确的人数占应发放资金人数的比例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档案收齐后，审核后及时发放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572.09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退役军人自谋、自主就业保障率</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1264"/>
        <w:gridCol w:w="1796"/>
        <w:gridCol w:w="1949"/>
        <w:gridCol w:w="1905"/>
        <w:gridCol w:w="1069"/>
        <w:gridCol w:w="1058"/>
        <w:gridCol w:w="1136"/>
        <w:gridCol w:w="1488"/>
        <w:gridCol w:w="2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6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6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13062522P00456610077W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退役士兵职业教育、技能培训和适应性培训项目经费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关爱退役军人，保障其顺利就业。</w:t>
            </w:r>
            <w:r>
              <w:rPr>
                <w:rFonts w:hint="default" w:ascii="Calibri" w:hAnsi="Calibri" w:eastAsia="宋体" w:cs="Calibri"/>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月份一次性支出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培训活动开展次数</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组织培训的次数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4"/>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4"/>
                <w:rFonts w:ascii="宋体" w:hAnsi="宋体" w:eastAsia="宋体" w:cs="宋体"/>
                <w:sz w:val="24"/>
                <w:szCs w:val="24"/>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培训参与率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参加培训的人数占应参加培训人数的比例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4"/>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4"/>
                <w:rFonts w:ascii="宋体" w:hAnsi="宋体" w:eastAsia="宋体" w:cs="宋体"/>
                <w:sz w:val="24"/>
                <w:szCs w:val="24"/>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培训完成及时率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培训是否在规定的时间内完成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4"/>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4"/>
                <w:rFonts w:ascii="宋体" w:hAnsi="宋体" w:eastAsia="宋体" w:cs="宋体"/>
                <w:sz w:val="24"/>
                <w:szCs w:val="24"/>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75.3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4"/>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4"/>
                <w:rFonts w:ascii="宋体" w:hAnsi="宋体" w:eastAsia="宋体" w:cs="宋体"/>
                <w:sz w:val="24"/>
                <w:szCs w:val="24"/>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上访次数</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退役士兵因为就业上访的次数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符合标准得分，不符合标准不得分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项目相关的培训人员满意度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Calibri" w:hAnsi="Calibri" w:eastAsia="宋体" w:cs="Calibri"/>
                <w:i w:val="0"/>
                <w:iCs w:val="0"/>
                <w:color w:val="000000"/>
                <w:kern w:val="0"/>
                <w:sz w:val="16"/>
                <w:szCs w:val="16"/>
                <w:u w:val="none"/>
                <w:lang w:val="en-US" w:eastAsia="zh-CN" w:bidi="ar"/>
              </w:rPr>
              <w:t>1%</w:t>
            </w:r>
            <w:r>
              <w:rPr>
                <w:rStyle w:val="34"/>
                <w:rFonts w:ascii="宋体" w:hAnsi="宋体" w:eastAsia="宋体" w:cs="宋体"/>
                <w:sz w:val="24"/>
                <w:szCs w:val="24"/>
                <w:lang w:val="en-US" w:eastAsia="zh-CN" w:bidi="ar"/>
              </w:rPr>
              <w:t>，扣</w:t>
            </w:r>
            <w:r>
              <w:rPr>
                <w:rFonts w:hint="default" w:ascii="Calibri" w:hAnsi="Calibri" w:eastAsia="宋体" w:cs="Calibri"/>
                <w:i w:val="0"/>
                <w:iCs w:val="0"/>
                <w:color w:val="000000"/>
                <w:kern w:val="0"/>
                <w:sz w:val="16"/>
                <w:szCs w:val="16"/>
                <w:u w:val="none"/>
                <w:lang w:val="en-US" w:eastAsia="zh-CN" w:bidi="ar"/>
              </w:rPr>
              <w:t>5%</w:t>
            </w:r>
            <w:r>
              <w:rPr>
                <w:rStyle w:val="34"/>
                <w:rFonts w:ascii="宋体" w:hAnsi="宋体" w:eastAsia="宋体" w:cs="宋体"/>
                <w:sz w:val="24"/>
                <w:szCs w:val="24"/>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035"/>
        <w:gridCol w:w="1710"/>
        <w:gridCol w:w="2340"/>
        <w:gridCol w:w="1800"/>
        <w:gridCol w:w="750"/>
        <w:gridCol w:w="1200"/>
        <w:gridCol w:w="1095"/>
        <w:gridCol w:w="1035"/>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49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13062522P00456610029Q</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4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退役士兵再就业人员专项经费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64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720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3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13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按月发放，</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13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维护稳定，保障工作正常运转。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发放人数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发放人数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专款专用率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资金及时落实率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该笔资金投入后是否能够按照规定时间落实到位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110.5872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退役士兵再就业人员满意度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退役士兵再就业人员满意度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tbl>
      <w:tblPr>
        <w:tblStyle w:val="5"/>
        <w:tblW w:w="14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005"/>
        <w:gridCol w:w="1320"/>
        <w:gridCol w:w="1920"/>
        <w:gridCol w:w="2115"/>
        <w:gridCol w:w="885"/>
        <w:gridCol w:w="735"/>
        <w:gridCol w:w="1050"/>
        <w:gridCol w:w="1305"/>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7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7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40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13062522P00456610088C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退役军人专岗人员提高待遇资金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主管部门及代码</w:t>
            </w:r>
          </w:p>
        </w:tc>
        <w:tc>
          <w:tcPr>
            <w:tcW w:w="40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w:t>
            </w:r>
            <w:r>
              <w:rPr>
                <w:rFonts w:hint="eastAsia" w:ascii="宋体" w:hAnsi="宋体" w:eastAsia="宋体" w:cs="宋体"/>
                <w:i w:val="0"/>
                <w:iCs w:val="0"/>
                <w:color w:val="000000"/>
                <w:kern w:val="0"/>
                <w:sz w:val="16"/>
                <w:szCs w:val="16"/>
                <w:u w:val="none"/>
                <w:lang w:val="en-US" w:eastAsia="zh-CN" w:bidi="ar"/>
              </w:rPr>
              <w:t>保定市徐水区退役军人事务局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实施单位</w:t>
            </w:r>
          </w:p>
        </w:tc>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321001-</w:t>
            </w:r>
            <w:r>
              <w:rPr>
                <w:rFonts w:hint="eastAsia" w:ascii="宋体" w:hAnsi="宋体" w:eastAsia="宋体" w:cs="宋体"/>
                <w:i w:val="0"/>
                <w:iCs w:val="0"/>
                <w:color w:val="000000"/>
                <w:kern w:val="0"/>
                <w:sz w:val="16"/>
                <w:szCs w:val="16"/>
                <w:u w:val="none"/>
                <w:lang w:val="en-US" w:eastAsia="zh-CN" w:bidi="ar"/>
              </w:rPr>
              <w:t>保定市徐水区退役军人事务局本级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w:t>
            </w:r>
          </w:p>
        </w:tc>
        <w:tc>
          <w:tcPr>
            <w:tcW w:w="63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项目绩效模板</w:t>
            </w:r>
          </w:p>
        </w:tc>
        <w:tc>
          <w:tcPr>
            <w:tcW w:w="696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Arial" w:hAnsi="Arial" w:eastAsia="宋体"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绩效目标</w:t>
            </w:r>
          </w:p>
        </w:tc>
        <w:tc>
          <w:tcPr>
            <w:tcW w:w="123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目标1</w:t>
            </w:r>
          </w:p>
        </w:tc>
        <w:tc>
          <w:tcPr>
            <w:tcW w:w="109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确保全区稳定，保障退役军人专岗人员更好发挥作用。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6</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目标2</w:t>
            </w:r>
          </w:p>
        </w:tc>
        <w:tc>
          <w:tcPr>
            <w:tcW w:w="109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按月支出，</w:t>
            </w:r>
            <w:r>
              <w:rPr>
                <w:rFonts w:hint="default" w:ascii="Calibri" w:hAnsi="Calibri" w:eastAsia="宋体" w:cs="Calibri"/>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25%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50%</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75%</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月份支出</w:t>
            </w:r>
            <w:r>
              <w:rPr>
                <w:rFonts w:hint="default" w:ascii="Calibri" w:hAnsi="Calibri" w:eastAsia="宋体" w:cs="Calibri"/>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指标说明</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指标确定依据</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单位（文字描述）</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专岗人员人数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专岗人员人数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2021</w:t>
            </w:r>
            <w:r>
              <w:rPr>
                <w:rFonts w:hint="eastAsia" w:ascii="宋体" w:hAnsi="宋体" w:eastAsia="宋体" w:cs="宋体"/>
                <w:i w:val="0"/>
                <w:iCs w:val="0"/>
                <w:color w:val="000000"/>
                <w:kern w:val="0"/>
                <w:sz w:val="16"/>
                <w:szCs w:val="16"/>
                <w:u w:val="none"/>
                <w:lang w:val="en-US" w:eastAsia="zh-CN" w:bidi="ar"/>
              </w:rPr>
              <w:t>年</w:t>
            </w:r>
            <w:r>
              <w:rPr>
                <w:rFonts w:hint="default" w:ascii="Calibri" w:hAnsi="Calibri" w:eastAsia="宋体" w:cs="Calibri"/>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月份人数</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补贴发放足额率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足额发放补贴人数占全部人数比例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资金及时发放率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该笔资金投入后是否能够按照规定时间发放到位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12</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项目支出金额</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在预算金额内支付</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39.6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拥军优属保障率</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未发生相关上访的比率</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退役军人专岗人员满意度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项目相关的退役军人专岗人员满意度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指标完成率每下降</w:t>
            </w: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16"/>
                <w:szCs w:val="16"/>
                <w:u w:val="none"/>
                <w:lang w:val="en-US" w:eastAsia="zh-CN" w:bidi="ar"/>
              </w:rPr>
              <w:t>，扣</w:t>
            </w: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16"/>
                <w:szCs w:val="16"/>
                <w:u w:val="none"/>
                <w:lang w:val="en-US" w:eastAsia="zh-CN" w:bidi="ar"/>
              </w:rPr>
              <w:t>权重分</w:t>
            </w:r>
          </w:p>
        </w:tc>
      </w:tr>
    </w:tbl>
    <w:p>
      <w:pPr>
        <w:jc w:val="center"/>
        <w:outlineLvl w:val="0"/>
        <w:rPr>
          <w:rFonts w:hint="eastAsia"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p>
      <w:pPr>
        <w:jc w:val="center"/>
        <w:outlineLvl w:val="0"/>
        <w:rPr>
          <w:rFonts w:ascii="仿宋" w:hAnsi="仿宋" w:eastAsia="仿宋"/>
          <w:sz w:val="32"/>
          <w:szCs w:val="32"/>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年，我部门安排政府采购预算</w:t>
      </w:r>
      <w:r>
        <w:rPr>
          <w:rFonts w:hint="eastAsia" w:ascii="仿宋" w:hAnsi="仿宋" w:eastAsia="仿宋"/>
          <w:sz w:val="32"/>
          <w:szCs w:val="32"/>
          <w:lang w:val="en-US" w:eastAsia="zh-CN"/>
        </w:rPr>
        <w:t>13.9</w:t>
      </w:r>
      <w:r>
        <w:rPr>
          <w:rFonts w:ascii="仿宋" w:hAnsi="仿宋" w:eastAsia="仿宋"/>
          <w:sz w:val="32"/>
          <w:szCs w:val="32"/>
        </w:rPr>
        <w:t>万元，具体内容见下表：</w:t>
      </w:r>
    </w:p>
    <w:tbl>
      <w:tblPr>
        <w:tblStyle w:val="5"/>
        <w:tblpPr w:leftFromText="180" w:rightFromText="180" w:vertAnchor="text" w:horzAnchor="page" w:tblpX="2334" w:tblpY="65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727"/>
        <w:gridCol w:w="727"/>
        <w:gridCol w:w="727"/>
        <w:gridCol w:w="727"/>
        <w:gridCol w:w="727"/>
        <w:gridCol w:w="727"/>
        <w:gridCol w:w="727"/>
        <w:gridCol w:w="727"/>
        <w:gridCol w:w="727"/>
        <w:gridCol w:w="727"/>
        <w:gridCol w:w="727"/>
        <w:gridCol w:w="727"/>
        <w:gridCol w:w="727"/>
        <w:gridCol w:w="727"/>
        <w:gridCol w:w="7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42" w:hRule="atLeast"/>
        </w:trPr>
        <w:tc>
          <w:tcPr>
            <w:tcW w:w="727" w:type="dxa"/>
            <w:vAlign w:val="center"/>
          </w:tcPr>
          <w:p>
            <w:pPr>
              <w:pStyle w:val="10"/>
            </w:pPr>
            <w:r>
              <w:t>保定市徐水区县级以下英雄烈士纪念设施整修工程</w:t>
            </w:r>
          </w:p>
        </w:tc>
        <w:tc>
          <w:tcPr>
            <w:tcW w:w="727" w:type="dxa"/>
            <w:vAlign w:val="center"/>
          </w:tcPr>
          <w:p>
            <w:pPr>
              <w:pStyle w:val="11"/>
            </w:pPr>
            <w:r>
              <w:t>13.90</w:t>
            </w:r>
          </w:p>
        </w:tc>
        <w:tc>
          <w:tcPr>
            <w:tcW w:w="727" w:type="dxa"/>
            <w:vAlign w:val="center"/>
          </w:tcPr>
          <w:p>
            <w:pPr>
              <w:pStyle w:val="10"/>
            </w:pPr>
            <w:r>
              <w:t>其他建筑物、构筑物修缮</w:t>
            </w:r>
          </w:p>
        </w:tc>
        <w:tc>
          <w:tcPr>
            <w:tcW w:w="727" w:type="dxa"/>
            <w:vAlign w:val="center"/>
          </w:tcPr>
          <w:p>
            <w:pPr>
              <w:pStyle w:val="10"/>
            </w:pPr>
            <w:r>
              <w:t>B0899</w:t>
            </w:r>
          </w:p>
        </w:tc>
        <w:tc>
          <w:tcPr>
            <w:tcW w:w="727" w:type="dxa"/>
            <w:vAlign w:val="center"/>
          </w:tcPr>
          <w:p>
            <w:pPr>
              <w:pStyle w:val="12"/>
            </w:pPr>
            <w:r>
              <w:t>个</w:t>
            </w:r>
          </w:p>
        </w:tc>
        <w:tc>
          <w:tcPr>
            <w:tcW w:w="727" w:type="dxa"/>
            <w:vAlign w:val="center"/>
          </w:tcPr>
          <w:p>
            <w:pPr>
              <w:pStyle w:val="11"/>
            </w:pPr>
            <w:r>
              <w:t>1</w:t>
            </w:r>
          </w:p>
        </w:tc>
        <w:tc>
          <w:tcPr>
            <w:tcW w:w="727" w:type="dxa"/>
            <w:vAlign w:val="center"/>
          </w:tcPr>
          <w:p>
            <w:pPr>
              <w:pStyle w:val="11"/>
            </w:pPr>
            <w:r>
              <w:t>13.90</w:t>
            </w:r>
          </w:p>
        </w:tc>
        <w:tc>
          <w:tcPr>
            <w:tcW w:w="727" w:type="dxa"/>
            <w:vAlign w:val="center"/>
          </w:tcPr>
          <w:p>
            <w:pPr>
              <w:pStyle w:val="11"/>
            </w:pPr>
            <w:r>
              <w:t>13.90</w:t>
            </w:r>
          </w:p>
        </w:tc>
        <w:tc>
          <w:tcPr>
            <w:tcW w:w="727" w:type="dxa"/>
            <w:vAlign w:val="center"/>
          </w:tcPr>
          <w:p>
            <w:pPr>
              <w:pStyle w:val="11"/>
            </w:pPr>
            <w:r>
              <w:t>13.90</w:t>
            </w:r>
          </w:p>
        </w:tc>
        <w:tc>
          <w:tcPr>
            <w:tcW w:w="727" w:type="dxa"/>
            <w:vAlign w:val="center"/>
          </w:tcPr>
          <w:p>
            <w:pPr>
              <w:pStyle w:val="11"/>
            </w:pPr>
          </w:p>
        </w:tc>
        <w:tc>
          <w:tcPr>
            <w:tcW w:w="727" w:type="dxa"/>
            <w:vAlign w:val="center"/>
          </w:tcPr>
          <w:p>
            <w:pPr>
              <w:pStyle w:val="11"/>
            </w:pPr>
          </w:p>
        </w:tc>
        <w:tc>
          <w:tcPr>
            <w:tcW w:w="727" w:type="dxa"/>
            <w:vAlign w:val="center"/>
          </w:tcPr>
          <w:p>
            <w:pPr>
              <w:pStyle w:val="11"/>
            </w:pPr>
          </w:p>
        </w:tc>
        <w:tc>
          <w:tcPr>
            <w:tcW w:w="727" w:type="dxa"/>
            <w:vAlign w:val="center"/>
          </w:tcPr>
          <w:p>
            <w:pPr>
              <w:pStyle w:val="11"/>
            </w:pPr>
          </w:p>
        </w:tc>
        <w:tc>
          <w:tcPr>
            <w:tcW w:w="727" w:type="dxa"/>
            <w:vAlign w:val="center"/>
          </w:tcPr>
          <w:p>
            <w:pPr>
              <w:pStyle w:val="11"/>
            </w:pPr>
          </w:p>
        </w:tc>
        <w:tc>
          <w:tcPr>
            <w:tcW w:w="727" w:type="dxa"/>
            <w:vAlign w:val="center"/>
          </w:tcPr>
          <w:p>
            <w:pPr>
              <w:pStyle w:val="11"/>
            </w:pPr>
          </w:p>
        </w:tc>
        <w:tc>
          <w:tcPr>
            <w:tcW w:w="727" w:type="dxa"/>
            <w:vAlign w:val="center"/>
          </w:tcPr>
          <w:p>
            <w:pPr>
              <w:pStyle w:val="11"/>
            </w:pPr>
            <w:r>
              <w:t>13.90</w:t>
            </w:r>
          </w:p>
        </w:tc>
      </w:tr>
    </w:tbl>
    <w:p>
      <w:pPr>
        <w:spacing w:line="360" w:lineRule="auto"/>
        <w:ind w:firstLine="640" w:firstLineChars="200"/>
        <w:rPr>
          <w:rFonts w:hint="eastAsia"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sz w:val="32"/>
          <w:szCs w:val="32"/>
          <w:lang w:val="en-US" w:eastAsia="zh-CN"/>
        </w:rPr>
        <w:t xml:space="preserve">                              </w:t>
      </w:r>
      <w:r>
        <w:rPr>
          <w:rFonts w:hint="eastAsia" w:ascii="仿宋" w:hAnsi="仿宋" w:eastAsia="仿宋"/>
          <w:sz w:val="32"/>
          <w:szCs w:val="32"/>
        </w:rPr>
        <w:t>部门政府采购预算表</w:t>
      </w:r>
    </w:p>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left="638" w:leftChars="304" w:firstLine="0" w:firstLineChars="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30.75</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82.87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2.67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80.2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B87E9"/>
    <w:multiLevelType w:val="singleLevel"/>
    <w:tmpl w:val="D4BB87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zM4NmMzM2ViNmFhYzhhMjg4ZGRjNDkxOGEyMz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E5568"/>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5AF2163"/>
    <w:rsid w:val="08EF2170"/>
    <w:rsid w:val="0A214432"/>
    <w:rsid w:val="10A4638E"/>
    <w:rsid w:val="1CB43C1E"/>
    <w:rsid w:val="1D1A6211"/>
    <w:rsid w:val="1ECF0816"/>
    <w:rsid w:val="20461F09"/>
    <w:rsid w:val="222C0440"/>
    <w:rsid w:val="26993D7A"/>
    <w:rsid w:val="27733670"/>
    <w:rsid w:val="2A4307BB"/>
    <w:rsid w:val="2EA2578D"/>
    <w:rsid w:val="3667529E"/>
    <w:rsid w:val="3A4413EC"/>
    <w:rsid w:val="3F1E7790"/>
    <w:rsid w:val="42224E1F"/>
    <w:rsid w:val="4D3475BD"/>
    <w:rsid w:val="4D5F7445"/>
    <w:rsid w:val="52D675F5"/>
    <w:rsid w:val="5FB72B6A"/>
    <w:rsid w:val="5FD80A62"/>
    <w:rsid w:val="604076D8"/>
    <w:rsid w:val="6539675D"/>
    <w:rsid w:val="6E0D6B8C"/>
    <w:rsid w:val="7D6A2029"/>
    <w:rsid w:val="7D79214E"/>
    <w:rsid w:val="7D9B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autoRedefine/>
    <w:semiHidden/>
    <w:qFormat/>
    <w:uiPriority w:val="99"/>
    <w:rPr>
      <w:sz w:val="18"/>
      <w:szCs w:val="18"/>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3">
    <w:name w:val="font41"/>
    <w:basedOn w:val="6"/>
    <w:qFormat/>
    <w:uiPriority w:val="0"/>
    <w:rPr>
      <w:rFonts w:hint="eastAsia" w:ascii="宋体" w:hAnsi="宋体" w:eastAsia="宋体" w:cs="宋体"/>
      <w:color w:val="000000"/>
      <w:sz w:val="22"/>
      <w:szCs w:val="22"/>
      <w:u w:val="none"/>
    </w:rPr>
  </w:style>
  <w:style w:type="character" w:customStyle="1" w:styleId="14">
    <w:name w:val="font81"/>
    <w:basedOn w:val="6"/>
    <w:uiPriority w:val="0"/>
    <w:rPr>
      <w:rFonts w:hint="default" w:ascii="Calibri" w:hAnsi="Calibri" w:cs="Calibri"/>
      <w:color w:val="000000"/>
      <w:sz w:val="22"/>
      <w:szCs w:val="22"/>
      <w:u w:val="none"/>
    </w:rPr>
  </w:style>
  <w:style w:type="character" w:customStyle="1" w:styleId="15">
    <w:name w:val="font11"/>
    <w:basedOn w:val="6"/>
    <w:uiPriority w:val="0"/>
    <w:rPr>
      <w:rFonts w:hint="default" w:ascii="Calibri" w:hAnsi="Calibri" w:cs="Calibri"/>
      <w:color w:val="000000"/>
      <w:sz w:val="22"/>
      <w:szCs w:val="22"/>
      <w:u w:val="none"/>
    </w:rPr>
  </w:style>
  <w:style w:type="character" w:customStyle="1" w:styleId="16">
    <w:name w:val="font71"/>
    <w:basedOn w:val="6"/>
    <w:uiPriority w:val="0"/>
    <w:rPr>
      <w:rFonts w:hint="eastAsia" w:ascii="宋体" w:hAnsi="宋体" w:eastAsia="宋体" w:cs="宋体"/>
      <w:color w:val="000000"/>
      <w:sz w:val="22"/>
      <w:szCs w:val="22"/>
      <w:u w:val="none"/>
    </w:rPr>
  </w:style>
  <w:style w:type="character" w:customStyle="1" w:styleId="17">
    <w:name w:val="font151"/>
    <w:basedOn w:val="6"/>
    <w:qFormat/>
    <w:uiPriority w:val="0"/>
    <w:rPr>
      <w:rFonts w:hint="default" w:ascii="Calibri" w:hAnsi="Calibri" w:cs="Calibri"/>
      <w:color w:val="000000"/>
      <w:sz w:val="12"/>
      <w:szCs w:val="12"/>
      <w:u w:val="none"/>
    </w:rPr>
  </w:style>
  <w:style w:type="character" w:customStyle="1" w:styleId="18">
    <w:name w:val="font131"/>
    <w:basedOn w:val="6"/>
    <w:uiPriority w:val="0"/>
    <w:rPr>
      <w:rFonts w:hint="eastAsia" w:ascii="宋体" w:hAnsi="宋体" w:eastAsia="宋体" w:cs="宋体"/>
      <w:color w:val="000000"/>
      <w:sz w:val="12"/>
      <w:szCs w:val="12"/>
      <w:u w:val="none"/>
    </w:rPr>
  </w:style>
  <w:style w:type="character" w:customStyle="1" w:styleId="19">
    <w:name w:val="font161"/>
    <w:basedOn w:val="6"/>
    <w:uiPriority w:val="0"/>
    <w:rPr>
      <w:rFonts w:hint="default" w:ascii="Calibri" w:hAnsi="Calibri" w:cs="Calibri"/>
      <w:color w:val="000000"/>
      <w:sz w:val="12"/>
      <w:szCs w:val="12"/>
      <w:u w:val="none"/>
    </w:rPr>
  </w:style>
  <w:style w:type="character" w:customStyle="1" w:styleId="20">
    <w:name w:val="font141"/>
    <w:basedOn w:val="6"/>
    <w:qFormat/>
    <w:uiPriority w:val="0"/>
    <w:rPr>
      <w:rFonts w:hint="eastAsia" w:ascii="宋体" w:hAnsi="宋体" w:eastAsia="宋体" w:cs="宋体"/>
      <w:color w:val="000000"/>
      <w:sz w:val="12"/>
      <w:szCs w:val="12"/>
      <w:u w:val="none"/>
    </w:rPr>
  </w:style>
  <w:style w:type="character" w:customStyle="1" w:styleId="21">
    <w:name w:val="font112"/>
    <w:basedOn w:val="6"/>
    <w:uiPriority w:val="0"/>
    <w:rPr>
      <w:rFonts w:hint="eastAsia" w:ascii="宋体" w:hAnsi="宋体" w:eastAsia="宋体" w:cs="宋体"/>
      <w:color w:val="000000"/>
      <w:sz w:val="16"/>
      <w:szCs w:val="16"/>
      <w:u w:val="none"/>
    </w:rPr>
  </w:style>
  <w:style w:type="character" w:customStyle="1" w:styleId="22">
    <w:name w:val="font101"/>
    <w:basedOn w:val="6"/>
    <w:uiPriority w:val="0"/>
    <w:rPr>
      <w:rFonts w:hint="eastAsia" w:ascii="宋体" w:hAnsi="宋体" w:eastAsia="宋体" w:cs="宋体"/>
      <w:color w:val="000000"/>
      <w:sz w:val="16"/>
      <w:szCs w:val="16"/>
      <w:u w:val="none"/>
    </w:rPr>
  </w:style>
  <w:style w:type="character" w:customStyle="1" w:styleId="23">
    <w:name w:val="font01"/>
    <w:basedOn w:val="6"/>
    <w:uiPriority w:val="0"/>
    <w:rPr>
      <w:rFonts w:hint="eastAsia" w:ascii="宋体" w:hAnsi="宋体" w:eastAsia="宋体" w:cs="宋体"/>
      <w:color w:val="000000"/>
      <w:sz w:val="16"/>
      <w:szCs w:val="16"/>
      <w:u w:val="none"/>
    </w:rPr>
  </w:style>
  <w:style w:type="character" w:customStyle="1" w:styleId="24">
    <w:name w:val="font61"/>
    <w:basedOn w:val="6"/>
    <w:uiPriority w:val="0"/>
    <w:rPr>
      <w:rFonts w:hint="default" w:ascii="Calibri" w:hAnsi="Calibri" w:cs="Calibri"/>
      <w:color w:val="000000"/>
      <w:sz w:val="16"/>
      <w:szCs w:val="16"/>
      <w:u w:val="none"/>
    </w:rPr>
  </w:style>
  <w:style w:type="character" w:customStyle="1" w:styleId="25">
    <w:name w:val="font121"/>
    <w:basedOn w:val="6"/>
    <w:uiPriority w:val="0"/>
    <w:rPr>
      <w:rFonts w:hint="default" w:ascii="Calibri" w:hAnsi="Calibri" w:cs="Calibri"/>
      <w:color w:val="000000"/>
      <w:sz w:val="16"/>
      <w:szCs w:val="16"/>
      <w:u w:val="none"/>
    </w:rPr>
  </w:style>
  <w:style w:type="character" w:customStyle="1" w:styleId="26">
    <w:name w:val="font12"/>
    <w:basedOn w:val="6"/>
    <w:uiPriority w:val="0"/>
    <w:rPr>
      <w:rFonts w:hint="default" w:ascii="Calibri" w:hAnsi="Calibri" w:cs="Calibri"/>
      <w:color w:val="000000"/>
      <w:sz w:val="18"/>
      <w:szCs w:val="18"/>
      <w:u w:val="none"/>
    </w:rPr>
  </w:style>
  <w:style w:type="character" w:customStyle="1" w:styleId="27">
    <w:name w:val="font122"/>
    <w:basedOn w:val="6"/>
    <w:uiPriority w:val="0"/>
    <w:rPr>
      <w:rFonts w:hint="default" w:ascii="Calibri" w:hAnsi="Calibri" w:cs="Calibri"/>
      <w:color w:val="000000"/>
      <w:sz w:val="18"/>
      <w:szCs w:val="18"/>
      <w:u w:val="none"/>
    </w:rPr>
  </w:style>
  <w:style w:type="character" w:customStyle="1" w:styleId="28">
    <w:name w:val="font111"/>
    <w:basedOn w:val="6"/>
    <w:uiPriority w:val="0"/>
    <w:rPr>
      <w:rFonts w:hint="eastAsia" w:ascii="宋体" w:hAnsi="宋体" w:eastAsia="宋体" w:cs="宋体"/>
      <w:color w:val="000000"/>
      <w:sz w:val="18"/>
      <w:szCs w:val="18"/>
      <w:u w:val="none"/>
    </w:rPr>
  </w:style>
  <w:style w:type="character" w:customStyle="1" w:styleId="29">
    <w:name w:val="font21"/>
    <w:basedOn w:val="6"/>
    <w:uiPriority w:val="0"/>
    <w:rPr>
      <w:rFonts w:hint="eastAsia" w:ascii="宋体" w:hAnsi="宋体" w:eastAsia="宋体" w:cs="宋体"/>
      <w:color w:val="000000"/>
      <w:sz w:val="16"/>
      <w:szCs w:val="16"/>
      <w:u w:val="none"/>
    </w:rPr>
  </w:style>
  <w:style w:type="character" w:customStyle="1" w:styleId="30">
    <w:name w:val="font31"/>
    <w:basedOn w:val="6"/>
    <w:uiPriority w:val="0"/>
    <w:rPr>
      <w:rFonts w:hint="default" w:ascii="Calibri" w:hAnsi="Calibri" w:cs="Calibri"/>
      <w:color w:val="000000"/>
      <w:sz w:val="16"/>
      <w:szCs w:val="16"/>
      <w:u w:val="none"/>
    </w:rPr>
  </w:style>
  <w:style w:type="character" w:customStyle="1" w:styleId="31">
    <w:name w:val="font91"/>
    <w:basedOn w:val="6"/>
    <w:uiPriority w:val="0"/>
    <w:rPr>
      <w:rFonts w:hint="eastAsia" w:ascii="宋体" w:hAnsi="宋体" w:eastAsia="宋体" w:cs="宋体"/>
      <w:color w:val="000000"/>
      <w:sz w:val="16"/>
      <w:szCs w:val="16"/>
      <w:u w:val="none"/>
    </w:rPr>
  </w:style>
  <w:style w:type="character" w:customStyle="1" w:styleId="32">
    <w:name w:val="font51"/>
    <w:basedOn w:val="6"/>
    <w:uiPriority w:val="0"/>
    <w:rPr>
      <w:rFonts w:hint="default" w:ascii="Calibri" w:hAnsi="Calibri" w:cs="Calibri"/>
      <w:color w:val="000000"/>
      <w:sz w:val="16"/>
      <w:szCs w:val="16"/>
      <w:u w:val="none"/>
    </w:rPr>
  </w:style>
  <w:style w:type="character" w:customStyle="1" w:styleId="33">
    <w:name w:val="font132"/>
    <w:basedOn w:val="6"/>
    <w:uiPriority w:val="0"/>
    <w:rPr>
      <w:rFonts w:hint="eastAsia" w:ascii="宋体" w:hAnsi="宋体" w:eastAsia="宋体" w:cs="宋体"/>
      <w:color w:val="000000"/>
      <w:sz w:val="16"/>
      <w:szCs w:val="16"/>
      <w:u w:val="none"/>
    </w:rPr>
  </w:style>
  <w:style w:type="character" w:customStyle="1" w:styleId="34">
    <w:name w:val="font152"/>
    <w:basedOn w:val="6"/>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16707</Words>
  <Characters>18894</Characters>
  <Lines>13</Lines>
  <Paragraphs>3</Paragraphs>
  <TotalTime>218</TotalTime>
  <ScaleCrop>false</ScaleCrop>
  <LinksUpToDate>false</LinksUpToDate>
  <CharactersWithSpaces>18969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2024-01-11T09:00:21Z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71FF674A8FA6449CBB4F116958D48263</vt:lpwstr>
  </property>
</Properties>
</file>