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工信局</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7" w:name="_GoBack"/>
      <w:bookmarkEnd w:id="7"/>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依据《保定市徐水区工业和信息化局职能配置、内设机构和人员编制规定》确定本部门职责如下：</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（一）提出全区新型工业化发展战略和政策，协调解决新型工业化进程中的重大问题，拟订并组织实施全区工业的发展规划，推进产业结构战略性调整和优化升级，推进信息化和工业化融合。</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拟订并组织实施全区工业行业规划、计划和产业政策，提出优化产业布局、结构的政策建议，推进现代产业体系建设，组织实施行业技术规范和标准，指导行业生产质量管理，协调推进工信系统名牌战略工作。</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三）监测、分析全区工业运行态势，统计并发布相关信息，进行预测预警和信息引导，协调解决行业运行发展中的有关问题并提出政策建议；负责工业应急管理、产业安全和国防动员有关工作；负责区医药储备管理的有关工作。</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（四）负责提出全区工业固定资产投资规模和方向（含利用外资和境外投资）、国家和省、市财政性建设资金安排的意见。</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五）负责对全区中小企业和民营经济促进工作进行指导、综合协调和监督检查，负责中小企业统计工作，研究拟订全区中小企业发展战略、中长期发展规划、年度计划并组织实施；会同有关部门拟订促进全区发展中小企业和民营经济发展的相关政策并组织实施，协调解决有关重大问题；指导和推进中小企业转变发展方式，推动结构调整优化；拟订中小企业产业集群发展规划及政策措施并组织实施。</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六）拟订和组织实施中小企业发展专项资金年度计划和固定资产投资计划，提出区级中小企业发展专项资金年度预算建议，实施对中小企业发展专项资金使用的监督检查；指导中小企业专项资金的设立和使用；提出中小企业融资的政策措施并组织实施；推动建立中小企业创业风险投资引导资金，确定资金使用方向；负责企业诚信体系建设；组织推进中小企业信用担保体系和信用制度建设；推动建立完善中小企业服务体系，引导各类中介组织为中小企业提供服务。</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七）贯彻国家政策和标准，拟订高技术产业中涉及生物医药、新材料、信息产业等规划并组织实施；指导行业技术创新和技术进步，以先进适用技术改造提升传统产业；组织实施有关国家、省、市科技重大专项，推进相关科研成果产业化，推动全区软件业、信息服务业和新兴产业发展。</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八）承担全区振兴装备制造业的组织协调，贯彻执行国家、省、市重大技术装备发展和自主创新规划、政策，依托国家、省、市重点工程建设协调有关重大专项的实施，推进重大技术装备国产化，指导引进重大技术装备的消化创新。</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（九）组织实施国家、省、市工业能源节约和资源综合利用促进政策，协调相关重大示范工程和新产品、新技术、新设备、新材料的推广应用。</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推进全区工业体制改革和管理创新，提高行业综合素质和核心竞争力，指导工业行业加强安全生产管理；负责证照齐全民用爆炸物品生产、流通企业单位的安全生产监督管理；负责本单位的安全生产和职业健康工作。</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（十一）组织开展工业、中小企业的对外合作与交流。</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（十二）承担履行《禁止化学武器公约》的组织协调工作。</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（十三）贯彻落实创新驱动发展战略方针，拟订科技发展、引进国外智力规划和政策并组织实施。</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四）统筹推进全区创新体系建设和科技体制改革，会同有关部门健全技术创新激励机制；优化科研体系建设，指导科研机构改革发展，推动企业科技创新能力建设，推进区重大科技决策咨询制度建设；拟订科学普及和科学传播规划、政策。</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（十五）牵头建立统一的国家、省、市级科研项目资金协调、监管机制；会同有关部门提出优化配置科技资源的政策措施建议，推动多元化科技投入体系建设，协调监督管理上级下达的财政科技计划专项。</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（十六）监督实施重大科技创新基地建设规划，推动科研条件保障、科技平台建设和科技资源开放共享。</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（十七）监督实施区重大科技项目规划，统筹关键共性技术、前沿引领技术、现代工程技术、颠覆性技术研发和创新，牵头组织重大技术攻关和成果应用示范。</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（十八）组织拟订高新技术发展及产业化、科技促进农业农村和社会发展的规划、政策和措施；组织开展重点领域技术发展需求分析，提出重大任务并监督实施；指导农业科技园区建设。</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（十九）牵头技术转移体系建设，拟订科技成果转移转化和促进产学研结合的相关政策措施并监督实施；指导科技服务业、技术市场和科技中介组织发展。</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（二十）统筹区域科技创新体系建设，指导区域创新发展、科技资源合理布局和协同创新能力建设。</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（二十一）负责科技监督评价体系建设和相关科技评估管理，指导科技评价机制改革，统筹科研诚信建设；组织实施创新调查和科技报告制度，指导全区科技保密工作。</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（二十二）拟订国际科技合作与创新能力开放合作的规划、政策和措施，组织开展国际科技合作交流；指导相关部门开展对外科技合作交流工作，组织科技援外和科技援冀相关事宜。</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十三）负责引进国外智力工作。拟订区重点引进外国专家总体规划、计划并组织实施，建立外国高层次人才吸引集聚机制和重点外国专家联系服务机制；拟订出国（境）培训总体规划、政策和年度计划并监督实施。</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（二十四）会同有关部门拟订科技人才队伍建设规划和政策，建立健全科技人才评价和激励机制，组织实施科技人才计划，推动高端科技创新人才队伍建设。</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（二十五）承担国家、省、市科学技术奖、高新技术企业、高新技术产品、科技型中小企业、企业技术创新中心、众创空间等创新平台的组织申报工作。</w:t>
      </w:r>
    </w:p>
    <w:p>
      <w:pPr>
        <w:pStyle w:val="10"/>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sectPr>
          <w:pgSz w:w="11900" w:h="16840"/>
          <w:pgMar w:top="1361" w:right="1304" w:bottom="1361" w:left="1304" w:header="720" w:footer="720" w:gutter="0"/>
          <w:pgNumType w:start="1"/>
          <w:cols w:space="720" w:num="1"/>
        </w:sectPr>
      </w:pPr>
      <w:r>
        <w:rPr>
          <w:rFonts w:hint="eastAsia" w:ascii="仿宋" w:hAnsi="仿宋" w:eastAsia="仿宋" w:cs="仿宋"/>
          <w:sz w:val="32"/>
          <w:szCs w:val="32"/>
        </w:rPr>
        <w:t>（二十六）完成区委、区政府交办的其他任务</w:t>
      </w:r>
    </w:p>
    <w:p>
      <w:pPr>
        <w:spacing w:line="360" w:lineRule="auto"/>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91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3300"/>
        <w:gridCol w:w="1035"/>
        <w:gridCol w:w="1338"/>
        <w:gridCol w:w="26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834"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330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035"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33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2607"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3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3300"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保定市徐水区工业信息化局</w:t>
            </w:r>
          </w:p>
        </w:tc>
        <w:tc>
          <w:tcPr>
            <w:tcW w:w="1035"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33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2607"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34"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3300" w:type="dxa"/>
            <w:tcBorders>
              <w:top w:val="single" w:color="auto" w:sz="4" w:space="0"/>
              <w:bottom w:val="single" w:color="auto" w:sz="4" w:space="0"/>
            </w:tcBorders>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保定市徐水区工业和信息化局事业</w:t>
            </w:r>
          </w:p>
        </w:tc>
        <w:tc>
          <w:tcPr>
            <w:tcW w:w="1035" w:type="dxa"/>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事业</w:t>
            </w:r>
          </w:p>
        </w:tc>
        <w:tc>
          <w:tcPr>
            <w:tcW w:w="1338" w:type="dxa"/>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正科</w:t>
            </w:r>
          </w:p>
        </w:tc>
        <w:tc>
          <w:tcPr>
            <w:tcW w:w="2607" w:type="dxa"/>
            <w:vAlign w:val="center"/>
          </w:tcPr>
          <w:p>
            <w:pPr>
              <w:jc w:val="center"/>
              <w:rPr>
                <w:rFonts w:ascii="仿宋_GB2312" w:hAnsi="仿宋" w:eastAsia="仿宋_GB2312" w:cstheme="minorBidi"/>
                <w:bCs/>
                <w:kern w:val="2"/>
                <w:sz w:val="24"/>
                <w:szCs w:val="24"/>
                <w:lang w:val="en-US" w:eastAsia="zh-CN" w:bidi="ar-SA"/>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28"/>
          <w:szCs w:val="28"/>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jc w:val="center"/>
        <w:outlineLvl w:val="0"/>
        <w:rPr>
          <w:rFonts w:ascii="方正小标宋_GBK" w:eastAsia="方正小标宋_GBK"/>
          <w:sz w:val="28"/>
          <w:szCs w:val="28"/>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1312.83</w:t>
      </w:r>
      <w:r>
        <w:rPr>
          <w:rFonts w:ascii="仿宋" w:hAnsi="仿宋" w:eastAsia="仿宋"/>
          <w:sz w:val="32"/>
          <w:szCs w:val="32"/>
        </w:rPr>
        <w:t>万元,其中：一般公共预算收入</w:t>
      </w:r>
      <w:r>
        <w:rPr>
          <w:rFonts w:hint="default" w:ascii="仿宋" w:hAnsi="仿宋" w:eastAsia="仿宋"/>
          <w:sz w:val="32"/>
          <w:szCs w:val="32"/>
          <w:lang w:val="en-US"/>
        </w:rPr>
        <w:t>1312.69</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0.14</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年部门支出预算：</w:t>
      </w:r>
      <w:r>
        <w:rPr>
          <w:rFonts w:hint="default" w:ascii="仿宋" w:hAnsi="仿宋" w:eastAsia="仿宋"/>
          <w:sz w:val="32"/>
          <w:szCs w:val="32"/>
          <w:lang w:val="en-US"/>
        </w:rPr>
        <w:t>1312.83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default" w:ascii="仿宋" w:hAnsi="仿宋" w:eastAsia="仿宋"/>
          <w:sz w:val="32"/>
          <w:szCs w:val="32"/>
          <w:lang w:val="en-US"/>
        </w:rPr>
        <w:t>1292.24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default" w:ascii="仿宋" w:hAnsi="仿宋" w:eastAsia="仿宋"/>
          <w:sz w:val="32"/>
          <w:szCs w:val="32"/>
          <w:lang w:val="en-US"/>
        </w:rPr>
        <w:t>1176.62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default" w:ascii="仿宋" w:hAnsi="仿宋" w:eastAsia="仿宋"/>
          <w:sz w:val="32"/>
          <w:szCs w:val="32"/>
          <w:lang w:val="en-US"/>
        </w:rPr>
        <w:t>115.62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default" w:ascii="仿宋" w:hAnsi="仿宋" w:eastAsia="仿宋"/>
          <w:sz w:val="32"/>
          <w:szCs w:val="32"/>
          <w:lang w:val="en-US"/>
        </w:rPr>
        <w:t>20.59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default" w:ascii="仿宋" w:hAnsi="仿宋" w:eastAsia="仿宋"/>
          <w:sz w:val="32"/>
          <w:szCs w:val="32"/>
          <w:lang w:val="en-US"/>
        </w:rPr>
        <w:t>20.59</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1312.83</w:t>
      </w:r>
      <w:r>
        <w:rPr>
          <w:rFonts w:hint="eastAsia" w:ascii="仿宋" w:hAnsi="仿宋" w:eastAsia="仿宋"/>
          <w:sz w:val="32"/>
          <w:szCs w:val="32"/>
        </w:rPr>
        <w:t>万元，较上年增加</w:t>
      </w:r>
      <w:r>
        <w:rPr>
          <w:rFonts w:hint="default" w:ascii="仿宋" w:hAnsi="仿宋" w:eastAsia="仿宋"/>
          <w:sz w:val="32"/>
          <w:szCs w:val="32"/>
          <w:lang w:val="en-US"/>
        </w:rPr>
        <w:t>380.06</w:t>
      </w:r>
      <w:r>
        <w:rPr>
          <w:rFonts w:ascii="仿宋" w:hAnsi="仿宋" w:eastAsia="仿宋"/>
          <w:sz w:val="32"/>
          <w:szCs w:val="32"/>
        </w:rPr>
        <w:t>万元。其中:基本支出增加</w:t>
      </w:r>
      <w:r>
        <w:rPr>
          <w:rFonts w:hint="default" w:ascii="仿宋" w:hAnsi="仿宋" w:eastAsia="仿宋"/>
          <w:sz w:val="32"/>
          <w:szCs w:val="32"/>
          <w:lang w:val="en-US"/>
        </w:rPr>
        <w:t>387.94</w:t>
      </w:r>
      <w:r>
        <w:rPr>
          <w:rFonts w:ascii="仿宋" w:hAnsi="仿宋" w:eastAsia="仿宋"/>
          <w:sz w:val="32"/>
          <w:szCs w:val="32"/>
        </w:rPr>
        <w:t>万元，主要原因是</w:t>
      </w:r>
      <w:r>
        <w:rPr>
          <w:rFonts w:hint="eastAsia" w:ascii="仿宋" w:hAnsi="仿宋" w:eastAsia="仿宋"/>
          <w:sz w:val="32"/>
          <w:szCs w:val="32"/>
          <w:lang w:eastAsia="zh-CN"/>
        </w:rPr>
        <w:t>新招录了三名公务员，人员经费增加</w:t>
      </w:r>
      <w:r>
        <w:rPr>
          <w:rFonts w:ascii="仿宋" w:hAnsi="仿宋" w:eastAsia="仿宋"/>
          <w:sz w:val="32"/>
          <w:szCs w:val="32"/>
        </w:rPr>
        <w:t>；项目支出减少</w:t>
      </w:r>
      <w:r>
        <w:rPr>
          <w:rFonts w:hint="default" w:ascii="仿宋" w:hAnsi="仿宋" w:eastAsia="仿宋"/>
          <w:sz w:val="32"/>
          <w:szCs w:val="32"/>
          <w:lang w:val="en-US"/>
        </w:rPr>
        <w:t>7.88</w:t>
      </w:r>
      <w:r>
        <w:rPr>
          <w:rFonts w:ascii="仿宋" w:hAnsi="仿宋" w:eastAsia="仿宋"/>
          <w:sz w:val="32"/>
          <w:szCs w:val="32"/>
        </w:rPr>
        <w:t>万元，主要原因是</w:t>
      </w:r>
      <w:r>
        <w:rPr>
          <w:rFonts w:hint="eastAsia" w:ascii="仿宋" w:hAnsi="仿宋" w:eastAsia="仿宋"/>
          <w:sz w:val="32"/>
          <w:szCs w:val="32"/>
          <w:lang w:eastAsia="zh-CN"/>
        </w:rPr>
        <w:t>专项公用经费合并计入了基本支出的业务定额</w:t>
      </w:r>
      <w:r>
        <w:rPr>
          <w:rFonts w:ascii="仿宋" w:hAnsi="仿宋" w:eastAsia="仿宋"/>
          <w:sz w:val="32"/>
          <w:szCs w:val="32"/>
        </w:rPr>
        <w:t>。</w:t>
      </w:r>
    </w:p>
    <w:p>
      <w:pPr>
        <w:jc w:val="center"/>
        <w:outlineLvl w:val="0"/>
        <w:rPr>
          <w:rFonts w:hint="eastAsia" w:ascii="方正小标宋_GBK" w:eastAsia="方正小标宋_GBK"/>
          <w:sz w:val="28"/>
          <w:szCs w:val="28"/>
        </w:rPr>
      </w:pPr>
      <w:r>
        <w:rPr>
          <w:rFonts w:hint="eastAsia" w:ascii="方正小标宋_GBK" w:eastAsia="方正小标宋_GBK"/>
          <w:sz w:val="44"/>
        </w:rPr>
        <w:t>第三部分：机关运行经费安排情况</w:t>
      </w:r>
    </w:p>
    <w:p>
      <w:pPr>
        <w:jc w:val="center"/>
        <w:outlineLvl w:val="0"/>
        <w:rPr>
          <w:rFonts w:hint="eastAsia" w:ascii="方正小标宋_GBK" w:eastAsia="方正小标宋_GBK"/>
          <w:sz w:val="28"/>
          <w:szCs w:val="28"/>
        </w:rPr>
      </w:pPr>
    </w:p>
    <w:p>
      <w:pPr>
        <w:spacing w:line="360" w:lineRule="auto"/>
        <w:ind w:firstLine="640" w:firstLineChars="200"/>
        <w:rPr>
          <w:rFonts w:ascii="仿宋" w:hAnsi="仿宋" w:eastAsia="仿宋"/>
          <w:b/>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年我部门机关运行经费安排</w:t>
      </w:r>
      <w:r>
        <w:rPr>
          <w:rFonts w:hint="default" w:ascii="仿宋" w:hAnsi="仿宋" w:eastAsia="仿宋"/>
          <w:sz w:val="32"/>
          <w:szCs w:val="32"/>
          <w:lang w:val="en-US"/>
        </w:rPr>
        <w:t>102.62</w:t>
      </w:r>
      <w:r>
        <w:rPr>
          <w:rFonts w:ascii="仿宋" w:hAnsi="仿宋" w:eastAsia="仿宋"/>
          <w:sz w:val="32"/>
          <w:szCs w:val="32"/>
        </w:rPr>
        <w:t>万元，其中办公费</w:t>
      </w:r>
      <w:r>
        <w:rPr>
          <w:rFonts w:hint="default" w:ascii="仿宋" w:hAnsi="仿宋" w:eastAsia="仿宋"/>
          <w:sz w:val="32"/>
          <w:szCs w:val="32"/>
          <w:lang w:val="en-US"/>
        </w:rPr>
        <w:t>55.43</w:t>
      </w:r>
      <w:r>
        <w:rPr>
          <w:rFonts w:ascii="仿宋" w:hAnsi="仿宋" w:eastAsia="仿宋"/>
          <w:sz w:val="32"/>
          <w:szCs w:val="32"/>
        </w:rPr>
        <w:t>万元，邮电费</w:t>
      </w:r>
      <w:r>
        <w:rPr>
          <w:rFonts w:hint="default" w:ascii="仿宋" w:hAnsi="仿宋" w:eastAsia="仿宋"/>
          <w:sz w:val="32"/>
          <w:szCs w:val="32"/>
          <w:lang w:val="en-US"/>
        </w:rPr>
        <w:t>6.73</w:t>
      </w:r>
      <w:r>
        <w:rPr>
          <w:rFonts w:ascii="仿宋" w:hAnsi="仿宋" w:eastAsia="仿宋"/>
          <w:sz w:val="32"/>
          <w:szCs w:val="32"/>
        </w:rPr>
        <w:t>万元，</w:t>
      </w:r>
      <w:r>
        <w:rPr>
          <w:rFonts w:hint="eastAsia" w:ascii="仿宋" w:hAnsi="仿宋" w:eastAsia="仿宋"/>
          <w:sz w:val="32"/>
          <w:szCs w:val="32"/>
          <w:lang w:eastAsia="zh-CN"/>
        </w:rPr>
        <w:t>公务接待</w:t>
      </w:r>
      <w:r>
        <w:rPr>
          <w:rFonts w:hint="default" w:ascii="仿宋" w:hAnsi="仿宋" w:eastAsia="仿宋"/>
          <w:sz w:val="32"/>
          <w:szCs w:val="32"/>
          <w:lang w:val="en-US" w:eastAsia="zh-CN"/>
        </w:rPr>
        <w:t>0.06</w:t>
      </w:r>
      <w:r>
        <w:rPr>
          <w:rFonts w:hint="eastAsia" w:ascii="仿宋" w:hAnsi="仿宋" w:eastAsia="仿宋"/>
          <w:sz w:val="32"/>
          <w:szCs w:val="32"/>
          <w:lang w:val="en-US" w:eastAsia="zh-CN"/>
        </w:rPr>
        <w:t>万元，</w:t>
      </w:r>
      <w:r>
        <w:rPr>
          <w:rFonts w:ascii="仿宋" w:hAnsi="仿宋" w:eastAsia="仿宋"/>
          <w:sz w:val="32"/>
          <w:szCs w:val="32"/>
        </w:rPr>
        <w:t>工会经费、福利费</w:t>
      </w:r>
      <w:r>
        <w:rPr>
          <w:rFonts w:hint="default" w:ascii="仿宋" w:hAnsi="仿宋" w:eastAsia="仿宋"/>
          <w:sz w:val="32"/>
          <w:szCs w:val="32"/>
          <w:lang w:val="en-US"/>
        </w:rPr>
        <w:t>9.01</w:t>
      </w:r>
      <w:r>
        <w:rPr>
          <w:rFonts w:ascii="仿宋" w:hAnsi="仿宋" w:eastAsia="仿宋"/>
          <w:sz w:val="32"/>
          <w:szCs w:val="32"/>
        </w:rPr>
        <w:t>万元，公务用车运行维护费</w:t>
      </w:r>
      <w:r>
        <w:rPr>
          <w:rFonts w:hint="default" w:ascii="仿宋" w:hAnsi="仿宋" w:eastAsia="仿宋"/>
          <w:sz w:val="32"/>
          <w:szCs w:val="32"/>
          <w:lang w:val="en-US"/>
        </w:rPr>
        <w:t>9.72</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default" w:ascii="仿宋" w:hAnsi="仿宋" w:eastAsia="仿宋"/>
          <w:sz w:val="32"/>
          <w:szCs w:val="32"/>
          <w:lang w:val="en-US"/>
        </w:rPr>
        <w:t>21.67</w:t>
      </w:r>
      <w:r>
        <w:rPr>
          <w:rFonts w:ascii="仿宋" w:hAnsi="仿宋" w:eastAsia="仿宋"/>
          <w:sz w:val="32"/>
          <w:szCs w:val="32"/>
        </w:rPr>
        <w:t>万元。</w:t>
      </w:r>
    </w:p>
    <w:p>
      <w:pPr>
        <w:jc w:val="both"/>
        <w:outlineLvl w:val="0"/>
        <w:rPr>
          <w:rFonts w:ascii="方正小标宋_GBK" w:eastAsia="方正小标宋_GBK"/>
          <w:sz w:val="30"/>
          <w:szCs w:val="30"/>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432"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417"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45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12</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9.72</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-2.28</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节约开支、压减预算</w:t>
                  </w:r>
                </w:p>
              </w:tc>
            </w:tr>
            <w:tr>
              <w:tblPrEx>
                <w:tblCellMar>
                  <w:top w:w="0" w:type="dxa"/>
                  <w:left w:w="108" w:type="dxa"/>
                  <w:bottom w:w="0" w:type="dxa"/>
                  <w:right w:w="108" w:type="dxa"/>
                </w:tblCellMar>
              </w:tblPrEx>
              <w:trPr>
                <w:trHeight w:val="45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0.7</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0.06</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-0.64</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节约开支、压减预算</w:t>
                  </w:r>
                </w:p>
              </w:tc>
            </w:tr>
            <w:tr>
              <w:tblPrEx>
                <w:tblCellMar>
                  <w:top w:w="0" w:type="dxa"/>
                  <w:left w:w="108" w:type="dxa"/>
                  <w:bottom w:w="0" w:type="dxa"/>
                  <w:right w:w="108" w:type="dxa"/>
                </w:tblCellMar>
              </w:tblPrEx>
              <w:trPr>
                <w:trHeight w:val="51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12.7</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9.78</w:t>
                  </w:r>
                </w:p>
              </w:tc>
              <w:tc>
                <w:tcPr>
                  <w:tcW w:w="8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-2.92</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节约开支、压减预算</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0" w:after="10"/>
        <w:ind w:firstLine="560"/>
        <w:jc w:val="left"/>
        <w:outlineLvl w:val="1"/>
        <w:rPr>
          <w:rFonts w:hint="eastAsia" w:ascii="仿宋" w:hAnsi="仿宋" w:eastAsia="仿宋" w:cs="仿宋"/>
          <w:b/>
          <w:bCs/>
          <w:sz w:val="32"/>
          <w:szCs w:val="32"/>
        </w:rPr>
      </w:pPr>
      <w:bookmarkStart w:id="0" w:name="_Toc_2_2_0000000001"/>
      <w:r>
        <w:rPr>
          <w:rFonts w:hint="eastAsia" w:ascii="仿宋" w:hAnsi="仿宋" w:eastAsia="仿宋" w:cs="仿宋"/>
          <w:b/>
          <w:bCs/>
          <w:color w:val="000000"/>
          <w:sz w:val="32"/>
          <w:szCs w:val="32"/>
        </w:rPr>
        <w:t>一、总体绩效目标</w:t>
      </w:r>
      <w:bookmarkEnd w:id="0"/>
    </w:p>
    <w:p>
      <w:pPr>
        <w:pStyle w:val="11"/>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引，深入贯彻落实十九届六中全会精神和省市区党代会精神，树牢“四个意识”，坚定“四个自信”，坚决做到“两个维护”，勇于担当作为，以求真务实作风坚决把省市区各项要求落到实处。促进徐水工业经济发展，深化工业供给侧结构性改革,发挥财政资金效能，助推徐水工业转型升级、民营经济快速发展。改造提升传统产业，引导实施重点技改项目；发展工业互联网,培育壮大新兴产业；鼓励工业设计与制造业深度融合；发展壮大民营经济，支持振兴县域特色产业；推动全区科技进步、推动高新技术企业做大做强、推动省级科技创新平台体系建设，有效推动省级重大科技成果在我区落地转化，全面增强科技创新对建设新时代经济徐水、美丽徐水的引领支撑作用。力争培育3家省级“专精特新”中小企业，全区累计达到17家；培育10家规模以上工业企业，全区累计规上企业达到100家；争取新认定高新技术企业5家，新增科技型中小企业55家。</w:t>
      </w:r>
    </w:p>
    <w:p>
      <w:pPr>
        <w:spacing w:before="10" w:after="10"/>
        <w:ind w:firstLine="560"/>
        <w:jc w:val="left"/>
        <w:outlineLvl w:val="1"/>
        <w:rPr>
          <w:rFonts w:hint="eastAsia" w:ascii="仿宋" w:hAnsi="仿宋" w:eastAsia="仿宋" w:cs="仿宋"/>
          <w:b/>
          <w:bCs/>
          <w:sz w:val="32"/>
          <w:szCs w:val="32"/>
        </w:rPr>
      </w:pPr>
      <w:bookmarkStart w:id="1" w:name="_Toc_2_2_0000000002"/>
      <w:r>
        <w:rPr>
          <w:rFonts w:hint="eastAsia" w:ascii="仿宋" w:hAnsi="仿宋" w:eastAsia="仿宋" w:cs="仿宋"/>
          <w:b/>
          <w:bCs/>
          <w:color w:val="000000"/>
          <w:sz w:val="32"/>
          <w:szCs w:val="32"/>
        </w:rPr>
        <w:t>二、分项绩效目标</w:t>
      </w:r>
      <w:bookmarkEnd w:id="1"/>
    </w:p>
    <w:p>
      <w:pPr>
        <w:pStyle w:val="12"/>
        <w:rPr>
          <w:rFonts w:hint="eastAsia" w:ascii="仿宋" w:hAnsi="仿宋" w:eastAsia="仿宋" w:cs="仿宋"/>
          <w:sz w:val="32"/>
          <w:szCs w:val="32"/>
        </w:rPr>
      </w:pPr>
      <w:r>
        <w:rPr>
          <w:rFonts w:hint="eastAsia" w:ascii="仿宋" w:hAnsi="仿宋" w:eastAsia="仿宋" w:cs="仿宋"/>
          <w:sz w:val="32"/>
          <w:szCs w:val="32"/>
        </w:rPr>
        <w:t>（一）促进工业转型升级、促进中小企业发展</w:t>
      </w:r>
    </w:p>
    <w:p>
      <w:pPr>
        <w:pStyle w:val="12"/>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改造提升全省传统产业水平。提升两化融合水平。提升规上工业企业技术创新能力。培育壮大新兴产业发展。大力开展工业设计、绿色园区、绿色工厂、专精特新、企业上云等工作，支持实体企业技术革新、设备更新、产品焕新，梯队培育“专精特新”中小企业，引领培育一批小巨人、单项冠军企业和数字平台型企业，加快数字产业布局与平台建设，推动我区工业经济绿色发展、创新发展、高质量发展。</w:t>
      </w:r>
    </w:p>
    <w:p>
      <w:pPr>
        <w:pStyle w:val="12"/>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绩效指标：新增规上企业数量10家，新增“专精特新”中小企业3家。</w:t>
      </w:r>
    </w:p>
    <w:p>
      <w:pPr>
        <w:pStyle w:val="12"/>
        <w:rPr>
          <w:rFonts w:hint="eastAsia" w:ascii="仿宋" w:hAnsi="仿宋" w:eastAsia="仿宋" w:cs="仿宋"/>
          <w:sz w:val="32"/>
          <w:szCs w:val="32"/>
        </w:rPr>
      </w:pPr>
      <w:r>
        <w:rPr>
          <w:rFonts w:hint="eastAsia" w:ascii="仿宋" w:hAnsi="仿宋" w:eastAsia="仿宋" w:cs="仿宋"/>
          <w:sz w:val="32"/>
          <w:szCs w:val="32"/>
        </w:rPr>
        <w:t>（二）创新载体建设水平实现新提升</w:t>
      </w:r>
    </w:p>
    <w:p>
      <w:pPr>
        <w:pStyle w:val="12"/>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提升创新主体数量，引进和培养高层次创新人才，创建一流科技园区，广泛开展科学普及活动，加强国际科技合作，促进平台、机构、园区、基地等科技创新载体提质增效，为提升我区综合科技创新能力提供有力支撑。</w:t>
      </w:r>
    </w:p>
    <w:p>
      <w:pPr>
        <w:pStyle w:val="12"/>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绩效指标：高新技术企业新增5家；科技型中小企业新增55家。</w:t>
      </w:r>
    </w:p>
    <w:p>
      <w:pPr>
        <w:pStyle w:val="12"/>
        <w:rPr>
          <w:rFonts w:hint="eastAsia" w:ascii="仿宋" w:hAnsi="仿宋" w:eastAsia="仿宋" w:cs="仿宋"/>
          <w:sz w:val="32"/>
          <w:szCs w:val="32"/>
        </w:rPr>
      </w:pPr>
      <w:r>
        <w:rPr>
          <w:rFonts w:hint="eastAsia" w:ascii="仿宋" w:hAnsi="仿宋" w:eastAsia="仿宋" w:cs="仿宋"/>
          <w:sz w:val="32"/>
          <w:szCs w:val="32"/>
        </w:rPr>
        <w:t>（三）进一步加快工业转型升级</w:t>
      </w:r>
    </w:p>
    <w:p>
      <w:pPr>
        <w:pStyle w:val="12"/>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绩效目标：按照工业转型实施路径和方案，加快推进示范县工业转型升级工作，积极推进技改项目建设，积极开展两化融合评估工作，确保完成率达到全市前列。</w:t>
      </w:r>
    </w:p>
    <w:p>
      <w:pPr>
        <w:pStyle w:val="12"/>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绩效指标：申请转型升级技改资金800万元，用以支持企业技改大步发展；服务企业，服务发展，为华艺帽业、普康医疗2家企业申报省级工业设计中心。</w:t>
      </w:r>
    </w:p>
    <w:p>
      <w:pPr>
        <w:spacing w:before="10" w:after="10"/>
        <w:ind w:firstLine="560"/>
        <w:jc w:val="left"/>
        <w:outlineLvl w:val="1"/>
        <w:rPr>
          <w:rFonts w:hint="eastAsia" w:ascii="仿宋" w:hAnsi="仿宋" w:eastAsia="仿宋" w:cs="仿宋"/>
          <w:b/>
          <w:bCs/>
          <w:sz w:val="32"/>
          <w:szCs w:val="32"/>
        </w:rPr>
      </w:pPr>
      <w:bookmarkStart w:id="2" w:name="_Toc_2_2_0000000003"/>
      <w:r>
        <w:rPr>
          <w:rFonts w:hint="eastAsia" w:ascii="仿宋" w:hAnsi="仿宋" w:eastAsia="仿宋" w:cs="仿宋"/>
          <w:b/>
          <w:bCs/>
          <w:color w:val="000000"/>
          <w:sz w:val="32"/>
          <w:szCs w:val="32"/>
        </w:rPr>
        <w:t>三、工作保障措施</w:t>
      </w:r>
      <w:bookmarkEnd w:id="2"/>
    </w:p>
    <w:p>
      <w:pPr>
        <w:pStyle w:val="13"/>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加强组织领导。建立统筹协调、分工协作、密切配合、合力推进的工作机制。成立由局主要领导同志任组长、各分管局领导任副组长、各股室主要负责人为组员的预算绩效工作领导小组，领导小组下设办公室，围绕年度总体绩效目标和分类绩效目标，细化工作方案，明确责任主体、实施进度要求，确保如期完成。</w:t>
      </w:r>
    </w:p>
    <w:p>
      <w:pPr>
        <w:pStyle w:val="13"/>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狠抓工作落实。按照“谁花钱、谁负责、谁举证”的原则，明确各股室预算绩效管理职责。根据预算绩效领导小组指示，各股室配合领导小组办公室开展分管项目及内容的预算绩效管理具体工作，实现花钱必问效，确保财务与业务工作紧密衔接。各股室按规定对申请新增专项开展事前绩效评估，科学设定专项资金绩效目标、预算项目绩效目标，按要求积极开展预算绩效中期评估、终期绩效评价，根据评价结果进行整改，确保绩效目标顺利实现。</w:t>
      </w:r>
    </w:p>
    <w:p>
      <w:pPr>
        <w:pStyle w:val="13"/>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健全制度体系。围绕预算管理的主要内容和关键环节，建立事前评估、目标管理、运行监控、绩效评价、结果应用等全过程环节的预算绩效管理流程，出台专项资金管理细则，完善绩效指标框架体系，健全内部控制管理制度，确保专项资金使用科学、规范、高效。</w:t>
      </w:r>
    </w:p>
    <w:p>
      <w:pPr>
        <w:pStyle w:val="13"/>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强化预算管理。开展绩效运行监控管理，强化财政预算执行的刚性约束。进一步规范财政资金使用和管理，强化内部控制制度建设。督促有关股室切实加快执行进度，预算一经批复，尽快启动项目，加快履行政府采购手续，确保按照时间节点完成支出任务，及早发挥财政资金效益。</w:t>
      </w:r>
    </w:p>
    <w:p>
      <w:pPr>
        <w:pStyle w:val="13"/>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完善评价机制。在预算绩效领导小组领导下，按照要求扎实开展绩效自评。制定评价工作方案，明确评价内容、责任处室、评价方法等。必要时，聘请第三方机构协助开展评价。对在绩效评价发现的问题，研究解决对策，及时整改，调整优化支出结构，提高财政资金使用效益。</w:t>
      </w:r>
    </w:p>
    <w:p>
      <w:pPr>
        <w:pStyle w:val="13"/>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rPr>
          <w:rFonts w:hint="eastAsia" w:ascii="仿宋" w:hAnsi="仿宋" w:eastAsia="仿宋" w:cs="仿宋"/>
          <w:sz w:val="32"/>
          <w:szCs w:val="32"/>
        </w:rPr>
      </w:pPr>
      <w:r>
        <w:rPr>
          <w:rFonts w:hint="eastAsia" w:ascii="仿宋" w:hAnsi="仿宋" w:eastAsia="仿宋" w:cs="仿宋"/>
          <w:sz w:val="32"/>
          <w:szCs w:val="32"/>
        </w:rPr>
        <w:t>加强宣传培训。组织开展业务培训，提高本部门职工业务素质，强化预算绩效管理意识，掌握工作方法，提升管理能力。加大绩效预算宣传力度，利用多途径、多方式宣传绩效理念，营造良好的舆论氛围，促进预算绩效管理水平进一步提升。</w:t>
      </w:r>
    </w:p>
    <w:p>
      <w:pPr>
        <w:pStyle w:val="13"/>
        <w:rPr>
          <w:rFonts w:hint="eastAsia" w:ascii="仿宋" w:hAnsi="仿宋" w:eastAsia="仿宋" w:cs="仿宋"/>
          <w:sz w:val="32"/>
          <w:szCs w:val="32"/>
        </w:rPr>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1.化工厂、饮食服务专项费用绩效目标表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304001保定市徐水区工业和信息化局本级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13062522P00456610027H</w:t>
            </w:r>
          </w:p>
        </w:tc>
        <w:tc>
          <w:tcPr>
            <w:tcW w:w="1587" w:type="dxa"/>
            <w:vAlign w:val="center"/>
          </w:tcPr>
          <w:p>
            <w:pPr>
              <w:pStyle w:val="16"/>
            </w:pPr>
            <w:r>
              <w:t>项目名称</w:t>
            </w:r>
          </w:p>
        </w:tc>
        <w:tc>
          <w:tcPr>
            <w:tcW w:w="4422" w:type="dxa"/>
            <w:gridSpan w:val="3"/>
            <w:vAlign w:val="center"/>
          </w:tcPr>
          <w:p>
            <w:pPr>
              <w:pStyle w:val="17"/>
            </w:pPr>
            <w:r>
              <w:t>化工厂、饮食服务专项费用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15.53</w:t>
            </w:r>
          </w:p>
        </w:tc>
        <w:tc>
          <w:tcPr>
            <w:tcW w:w="1587" w:type="dxa"/>
            <w:vAlign w:val="center"/>
          </w:tcPr>
          <w:p>
            <w:pPr>
              <w:pStyle w:val="16"/>
            </w:pPr>
            <w:r>
              <w:t>其中：财政    资金</w:t>
            </w:r>
          </w:p>
        </w:tc>
        <w:tc>
          <w:tcPr>
            <w:tcW w:w="1304" w:type="dxa"/>
            <w:vAlign w:val="center"/>
          </w:tcPr>
          <w:p>
            <w:pPr>
              <w:pStyle w:val="17"/>
            </w:pPr>
            <w:r>
              <w:t>15.53</w:t>
            </w:r>
          </w:p>
        </w:tc>
        <w:tc>
          <w:tcPr>
            <w:tcW w:w="1276" w:type="dxa"/>
            <w:vAlign w:val="center"/>
          </w:tcPr>
          <w:p>
            <w:pPr>
              <w:pStyle w:val="16"/>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专项用于为化工厂职工缴纳养老保险、医疗保险，为饮食服务下岗职工发放生活补助。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1.妥善处理企业改制遗留问题，化解职工生活困难难题，维护社会稳定。</w:t>
            </w:r>
          </w:p>
          <w:p>
            <w:pPr>
              <w:pStyle w:val="17"/>
            </w:pPr>
            <w:r>
              <w:t>2.为33名化工厂固定工缴纳养老保险和医疗保险，发放原饮食服务公司2名职工的生活补助。</w:t>
            </w:r>
          </w:p>
          <w:p>
            <w:pPr>
              <w:pStyle w:val="17"/>
            </w:pPr>
            <w:r>
              <w:t>3.按时间进度为化工厂固定工缴纳养老保险和医疗保险，2022年12月份完成全部支出。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补助人数</w:t>
            </w:r>
          </w:p>
        </w:tc>
        <w:tc>
          <w:tcPr>
            <w:tcW w:w="2891" w:type="dxa"/>
            <w:vAlign w:val="center"/>
          </w:tcPr>
          <w:p>
            <w:pPr>
              <w:pStyle w:val="17"/>
            </w:pPr>
            <w:r>
              <w:t>享受补助的人数</w:t>
            </w:r>
          </w:p>
        </w:tc>
        <w:tc>
          <w:tcPr>
            <w:tcW w:w="1276" w:type="dxa"/>
            <w:vAlign w:val="center"/>
          </w:tcPr>
          <w:p>
            <w:pPr>
              <w:pStyle w:val="17"/>
            </w:pPr>
            <w:r>
              <w:t>33人</w:t>
            </w:r>
          </w:p>
        </w:tc>
        <w:tc>
          <w:tcPr>
            <w:tcW w:w="1843"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补助覆盖率</w:t>
            </w:r>
          </w:p>
        </w:tc>
        <w:tc>
          <w:tcPr>
            <w:tcW w:w="2891" w:type="dxa"/>
            <w:vAlign w:val="center"/>
          </w:tcPr>
          <w:p>
            <w:pPr>
              <w:pStyle w:val="17"/>
            </w:pPr>
            <w:r>
              <w:t>项目资金支出相关人数占项目总人数的比重</w:t>
            </w:r>
          </w:p>
        </w:tc>
        <w:tc>
          <w:tcPr>
            <w:tcW w:w="1276" w:type="dxa"/>
            <w:vAlign w:val="center"/>
          </w:tcPr>
          <w:p>
            <w:pPr>
              <w:pStyle w:val="17"/>
            </w:pPr>
            <w:r>
              <w:t>≥95%</w:t>
            </w:r>
          </w:p>
        </w:tc>
        <w:tc>
          <w:tcPr>
            <w:tcW w:w="1843"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补助及时性</w:t>
            </w:r>
          </w:p>
        </w:tc>
        <w:tc>
          <w:tcPr>
            <w:tcW w:w="2891" w:type="dxa"/>
            <w:vAlign w:val="center"/>
          </w:tcPr>
          <w:p>
            <w:pPr>
              <w:pStyle w:val="17"/>
            </w:pPr>
            <w:r>
              <w:t>按照时间进度要求和计划完成项目进度</w:t>
            </w:r>
          </w:p>
        </w:tc>
        <w:tc>
          <w:tcPr>
            <w:tcW w:w="1276" w:type="dxa"/>
            <w:vAlign w:val="center"/>
          </w:tcPr>
          <w:p>
            <w:pPr>
              <w:pStyle w:val="17"/>
            </w:pPr>
            <w:r>
              <w:t>≥95%</w:t>
            </w:r>
          </w:p>
        </w:tc>
        <w:tc>
          <w:tcPr>
            <w:tcW w:w="1843"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补助金额</w:t>
            </w:r>
          </w:p>
        </w:tc>
        <w:tc>
          <w:tcPr>
            <w:tcW w:w="2891" w:type="dxa"/>
            <w:vAlign w:val="center"/>
          </w:tcPr>
          <w:p>
            <w:pPr>
              <w:pStyle w:val="17"/>
            </w:pPr>
            <w:r>
              <w:t>按政策标准进行补助</w:t>
            </w:r>
          </w:p>
        </w:tc>
        <w:tc>
          <w:tcPr>
            <w:tcW w:w="1276" w:type="dxa"/>
            <w:vAlign w:val="center"/>
          </w:tcPr>
          <w:p>
            <w:pPr>
              <w:pStyle w:val="17"/>
            </w:pPr>
            <w:r>
              <w:t>100%</w:t>
            </w:r>
          </w:p>
        </w:tc>
        <w:tc>
          <w:tcPr>
            <w:tcW w:w="1843" w:type="dxa"/>
            <w:vAlign w:val="center"/>
          </w:tcPr>
          <w:p>
            <w:pPr>
              <w:pStyle w:val="17"/>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受补助的下岗职工上访次数</w:t>
            </w:r>
          </w:p>
        </w:tc>
        <w:tc>
          <w:tcPr>
            <w:tcW w:w="2891" w:type="dxa"/>
            <w:vAlign w:val="center"/>
          </w:tcPr>
          <w:p>
            <w:pPr>
              <w:pStyle w:val="17"/>
            </w:pPr>
            <w:r>
              <w:t>受补助的下岗职工上访次数</w:t>
            </w:r>
          </w:p>
        </w:tc>
        <w:tc>
          <w:tcPr>
            <w:tcW w:w="1276" w:type="dxa"/>
            <w:vAlign w:val="center"/>
          </w:tcPr>
          <w:p>
            <w:pPr>
              <w:pStyle w:val="17"/>
            </w:pPr>
            <w:r>
              <w:t>&lt;1次</w:t>
            </w:r>
          </w:p>
        </w:tc>
        <w:tc>
          <w:tcPr>
            <w:tcW w:w="1843" w:type="dxa"/>
            <w:vAlign w:val="center"/>
          </w:tcPr>
          <w:p>
            <w:pPr>
              <w:pStyle w:val="17"/>
            </w:pPr>
            <w:r>
              <w:t>依据工作计划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享受补助的对象的满意程度</w:t>
            </w:r>
          </w:p>
        </w:tc>
        <w:tc>
          <w:tcPr>
            <w:tcW w:w="2891" w:type="dxa"/>
            <w:vAlign w:val="center"/>
          </w:tcPr>
          <w:p>
            <w:pPr>
              <w:pStyle w:val="17"/>
            </w:pPr>
            <w:r>
              <w:t>享受补助的对象的满意程度</w:t>
            </w:r>
          </w:p>
        </w:tc>
        <w:tc>
          <w:tcPr>
            <w:tcW w:w="1276" w:type="dxa"/>
            <w:vAlign w:val="center"/>
          </w:tcPr>
          <w:p>
            <w:pPr>
              <w:pStyle w:val="17"/>
            </w:pPr>
            <w:r>
              <w:t>≥95%</w:t>
            </w:r>
          </w:p>
        </w:tc>
        <w:tc>
          <w:tcPr>
            <w:tcW w:w="1843" w:type="dxa"/>
            <w:vAlign w:val="center"/>
          </w:tcPr>
          <w:p>
            <w:pPr>
              <w:pStyle w:val="17"/>
            </w:pPr>
            <w:r>
              <w:t>工作预期</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2.利息收入绩效目标表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304001保定市徐水区工业和信息化局本级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7"/>
            </w:pPr>
            <w:r>
              <w:t>13062522P00459810021W</w:t>
            </w:r>
          </w:p>
        </w:tc>
        <w:tc>
          <w:tcPr>
            <w:tcW w:w="1587" w:type="dxa"/>
            <w:vAlign w:val="center"/>
          </w:tcPr>
          <w:p>
            <w:pPr>
              <w:pStyle w:val="16"/>
            </w:pPr>
            <w:r>
              <w:t>项目名称</w:t>
            </w:r>
          </w:p>
        </w:tc>
        <w:tc>
          <w:tcPr>
            <w:tcW w:w="4422" w:type="dxa"/>
            <w:gridSpan w:val="3"/>
            <w:vAlign w:val="center"/>
          </w:tcPr>
          <w:p>
            <w:pPr>
              <w:pStyle w:val="17"/>
            </w:pPr>
            <w:r>
              <w:t>利息收入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7"/>
            </w:pPr>
            <w:r>
              <w:t>0.14</w:t>
            </w:r>
          </w:p>
        </w:tc>
        <w:tc>
          <w:tcPr>
            <w:tcW w:w="1587" w:type="dxa"/>
            <w:vAlign w:val="center"/>
          </w:tcPr>
          <w:p>
            <w:pPr>
              <w:pStyle w:val="16"/>
            </w:pPr>
            <w:r>
              <w:t>其中：财政    资金</w:t>
            </w:r>
          </w:p>
        </w:tc>
        <w:tc>
          <w:tcPr>
            <w:tcW w:w="1304" w:type="dxa"/>
            <w:vAlign w:val="center"/>
          </w:tcPr>
          <w:p>
            <w:pPr>
              <w:pStyle w:val="17"/>
            </w:pPr>
            <w:r>
              <w:t xml:space="preserve"> </w:t>
            </w:r>
          </w:p>
        </w:tc>
        <w:tc>
          <w:tcPr>
            <w:tcW w:w="1276" w:type="dxa"/>
            <w:vAlign w:val="center"/>
          </w:tcPr>
          <w:p>
            <w:pPr>
              <w:pStyle w:val="16"/>
            </w:pPr>
            <w:r>
              <w:t>其他资金</w:t>
            </w:r>
          </w:p>
        </w:tc>
        <w:tc>
          <w:tcPr>
            <w:tcW w:w="1843" w:type="dxa"/>
            <w:vAlign w:val="center"/>
          </w:tcPr>
          <w:p>
            <w:pPr>
              <w:pStyle w:val="17"/>
            </w:pPr>
            <w:r>
              <w:t>0.14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用于补充单位运转经费。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 xml:space="preserve"> </w:t>
            </w:r>
          </w:p>
        </w:tc>
        <w:tc>
          <w:tcPr>
            <w:tcW w:w="1587" w:type="dxa"/>
            <w:vAlign w:val="center"/>
          </w:tcPr>
          <w:p>
            <w:pPr>
              <w:pStyle w:val="18"/>
            </w:pPr>
            <w:r>
              <w:t xml:space="preserve"> </w:t>
            </w:r>
          </w:p>
        </w:tc>
        <w:tc>
          <w:tcPr>
            <w:tcW w:w="1304" w:type="dxa"/>
            <w:vAlign w:val="center"/>
          </w:tcPr>
          <w:p>
            <w:pPr>
              <w:pStyle w:val="18"/>
            </w:pPr>
            <w:r>
              <w:t>75%</w:t>
            </w:r>
          </w:p>
        </w:tc>
        <w:tc>
          <w:tcPr>
            <w:tcW w:w="3118" w:type="dxa"/>
            <w:gridSpan w:val="2"/>
            <w:vAlign w:val="center"/>
          </w:tcPr>
          <w:p>
            <w:pPr>
              <w:pStyle w:val="1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7"/>
            </w:pPr>
            <w:r>
              <w:t>1.弥补单位办公经费不足。</w:t>
            </w:r>
          </w:p>
          <w:p>
            <w:pPr>
              <w:pStyle w:val="17"/>
            </w:pPr>
            <w:r>
              <w:t>2.促进单位正常运转。</w:t>
            </w:r>
          </w:p>
          <w:p>
            <w:pPr>
              <w:pStyle w:val="17"/>
            </w:pPr>
            <w:r>
              <w:t>3.12月底前全部支出。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利息金额</w:t>
            </w:r>
          </w:p>
        </w:tc>
        <w:tc>
          <w:tcPr>
            <w:tcW w:w="2891" w:type="dxa"/>
            <w:vAlign w:val="center"/>
          </w:tcPr>
          <w:p>
            <w:pPr>
              <w:pStyle w:val="17"/>
            </w:pPr>
            <w:r>
              <w:t>本年度利息收入金额</w:t>
            </w:r>
          </w:p>
        </w:tc>
        <w:tc>
          <w:tcPr>
            <w:tcW w:w="1276" w:type="dxa"/>
            <w:vAlign w:val="center"/>
          </w:tcPr>
          <w:p>
            <w:pPr>
              <w:pStyle w:val="17"/>
            </w:pPr>
            <w:r>
              <w:t>1400元</w:t>
            </w:r>
          </w:p>
        </w:tc>
        <w:tc>
          <w:tcPr>
            <w:tcW w:w="1843" w:type="dxa"/>
            <w:vAlign w:val="center"/>
          </w:tcPr>
          <w:p>
            <w:pPr>
              <w:pStyle w:val="17"/>
            </w:pPr>
            <w:r>
              <w:t>近三年利息收入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支出率</w:t>
            </w:r>
          </w:p>
        </w:tc>
        <w:tc>
          <w:tcPr>
            <w:tcW w:w="2891" w:type="dxa"/>
            <w:vAlign w:val="center"/>
          </w:tcPr>
          <w:p>
            <w:pPr>
              <w:pStyle w:val="17"/>
            </w:pPr>
            <w:r>
              <w:t>全部利息收入支出情况</w:t>
            </w:r>
          </w:p>
        </w:tc>
        <w:tc>
          <w:tcPr>
            <w:tcW w:w="1276" w:type="dxa"/>
            <w:vAlign w:val="center"/>
          </w:tcPr>
          <w:p>
            <w:pPr>
              <w:pStyle w:val="17"/>
            </w:pPr>
            <w:r>
              <w:t>100%</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全部支出时间</w:t>
            </w:r>
          </w:p>
        </w:tc>
        <w:tc>
          <w:tcPr>
            <w:tcW w:w="2891" w:type="dxa"/>
            <w:vAlign w:val="center"/>
          </w:tcPr>
          <w:p>
            <w:pPr>
              <w:pStyle w:val="17"/>
            </w:pPr>
            <w:r>
              <w:t>利息收入全部支出时间节点</w:t>
            </w:r>
          </w:p>
        </w:tc>
        <w:tc>
          <w:tcPr>
            <w:tcW w:w="1276" w:type="dxa"/>
            <w:vAlign w:val="center"/>
          </w:tcPr>
          <w:p>
            <w:pPr>
              <w:pStyle w:val="17"/>
            </w:pPr>
            <w:r>
              <w:t>≤12月</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项目完成投入资金情况</w:t>
            </w:r>
          </w:p>
        </w:tc>
        <w:tc>
          <w:tcPr>
            <w:tcW w:w="2891" w:type="dxa"/>
            <w:vAlign w:val="center"/>
          </w:tcPr>
          <w:p>
            <w:pPr>
              <w:pStyle w:val="17"/>
            </w:pPr>
            <w:r>
              <w:t>完成利息收入全部支出需额外投入资金情况</w:t>
            </w:r>
          </w:p>
        </w:tc>
        <w:tc>
          <w:tcPr>
            <w:tcW w:w="1276" w:type="dxa"/>
            <w:vAlign w:val="center"/>
          </w:tcPr>
          <w:p>
            <w:pPr>
              <w:pStyle w:val="17"/>
            </w:pPr>
            <w:r>
              <w:t>≤1元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7"/>
            </w:pPr>
            <w:r>
              <w:t>可持续影响指标</w:t>
            </w:r>
          </w:p>
        </w:tc>
        <w:tc>
          <w:tcPr>
            <w:tcW w:w="1332" w:type="dxa"/>
            <w:vAlign w:val="center"/>
          </w:tcPr>
          <w:p>
            <w:pPr>
              <w:pStyle w:val="17"/>
            </w:pPr>
            <w:r>
              <w:t>工作完成率</w:t>
            </w:r>
          </w:p>
        </w:tc>
        <w:tc>
          <w:tcPr>
            <w:tcW w:w="2891" w:type="dxa"/>
            <w:vAlign w:val="center"/>
          </w:tcPr>
          <w:p>
            <w:pPr>
              <w:pStyle w:val="17"/>
            </w:pPr>
            <w:r>
              <w:t>补充经费不足，促进工作完成。</w:t>
            </w:r>
          </w:p>
        </w:tc>
        <w:tc>
          <w:tcPr>
            <w:tcW w:w="1276" w:type="dxa"/>
            <w:vAlign w:val="center"/>
          </w:tcPr>
          <w:p>
            <w:pPr>
              <w:pStyle w:val="17"/>
            </w:pPr>
            <w:r>
              <w:t>≥95%</w:t>
            </w:r>
          </w:p>
        </w:tc>
        <w:tc>
          <w:tcPr>
            <w:tcW w:w="1843" w:type="dxa"/>
            <w:vAlign w:val="center"/>
          </w:tcPr>
          <w:p>
            <w:pPr>
              <w:pStyle w:val="17"/>
            </w:pPr>
            <w:r>
              <w:t>工作计划</w:t>
            </w:r>
          </w:p>
        </w:tc>
      </w:tr>
    </w:tbl>
    <w:p>
      <w:pPr>
        <w:rPr>
          <w:rFonts w:hint="eastAsia" w:ascii="仿宋" w:hAnsi="仿宋" w:eastAsia="仿宋" w:cs="仿宋"/>
        </w:rPr>
        <w:sectPr>
          <w:pgSz w:w="11900" w:h="16840"/>
          <w:pgMar w:top="1984" w:right="1304" w:bottom="1134" w:left="1304" w:header="720" w:footer="720" w:gutter="0"/>
          <w:cols w:space="720" w:num="1"/>
        </w:sectPr>
      </w:pPr>
    </w:p>
    <w:p>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hint="eastAsia" w:ascii="仿宋" w:hAnsi="仿宋" w:eastAsia="仿宋" w:cs="仿宋"/>
        </w:rPr>
      </w:pPr>
      <w:bookmarkStart w:id="5" w:name="_Toc_4_4_0000000006"/>
      <w:r>
        <w:rPr>
          <w:rFonts w:hint="eastAsia" w:ascii="仿宋" w:hAnsi="仿宋" w:eastAsia="仿宋" w:cs="仿宋"/>
          <w:b/>
          <w:bCs/>
          <w:color w:val="000000"/>
          <w:sz w:val="28"/>
        </w:rPr>
        <w:t>3.</w:t>
      </w:r>
      <w:bookmarkEnd w:id="5"/>
      <w:r>
        <w:rPr>
          <w:rFonts w:ascii="方正仿宋_GBK" w:hAnsi="方正仿宋_GBK" w:eastAsia="方正仿宋_GBK" w:cs="方正仿宋_GBK"/>
          <w:color w:val="000000"/>
          <w:sz w:val="28"/>
        </w:rPr>
        <w:t>留守人员专项费用绩效目标表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rPr>
                <w:rFonts w:hint="eastAsia" w:ascii="仿宋" w:hAnsi="仿宋" w:eastAsia="仿宋" w:cs="仿宋"/>
              </w:rPr>
            </w:pPr>
            <w:r>
              <w:rPr>
                <w:rFonts w:hint="eastAsia" w:ascii="仿宋" w:hAnsi="仿宋" w:eastAsia="仿宋" w:cs="仿宋"/>
              </w:rPr>
              <w:t>304001保定市徐水区工业和信息化局本级</w:t>
            </w:r>
          </w:p>
        </w:tc>
        <w:tc>
          <w:tcPr>
            <w:tcW w:w="1843" w:type="dxa"/>
            <w:tcBorders>
              <w:top w:val="single" w:color="FFFFFF" w:sz="6" w:space="0"/>
              <w:left w:val="single" w:color="FFFFFF" w:sz="6" w:space="0"/>
              <w:right w:val="single" w:color="FFFFFF" w:sz="6" w:space="0"/>
            </w:tcBorders>
            <w:vAlign w:val="center"/>
          </w:tcPr>
          <w:p>
            <w:pPr>
              <w:pStyle w:val="15"/>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仿宋" w:hAnsi="仿宋" w:eastAsia="仿宋" w:cs="仿宋"/>
              </w:rPr>
            </w:pPr>
            <w:r>
              <w:rPr>
                <w:rFonts w:hint="eastAsia" w:ascii="仿宋" w:hAnsi="仿宋" w:eastAsia="仿宋" w:cs="仿宋"/>
              </w:rPr>
              <w:t>项目编码</w:t>
            </w:r>
          </w:p>
        </w:tc>
        <w:tc>
          <w:tcPr>
            <w:tcW w:w="2608" w:type="dxa"/>
            <w:gridSpan w:val="2"/>
            <w:vAlign w:val="center"/>
          </w:tcPr>
          <w:p>
            <w:pPr>
              <w:pStyle w:val="17"/>
              <w:rPr>
                <w:rFonts w:hint="eastAsia" w:ascii="仿宋" w:hAnsi="仿宋" w:eastAsia="仿宋" w:cs="仿宋"/>
              </w:rPr>
            </w:pPr>
            <w:r>
              <w:rPr>
                <w:rFonts w:hint="eastAsia" w:ascii="仿宋" w:hAnsi="仿宋" w:eastAsia="仿宋" w:cs="仿宋"/>
              </w:rPr>
              <w:t>13062522P00456610026X</w:t>
            </w:r>
          </w:p>
        </w:tc>
        <w:tc>
          <w:tcPr>
            <w:tcW w:w="1587" w:type="dxa"/>
            <w:vAlign w:val="center"/>
          </w:tcPr>
          <w:p>
            <w:pPr>
              <w:pStyle w:val="16"/>
              <w:rPr>
                <w:rFonts w:hint="eastAsia" w:ascii="仿宋" w:hAnsi="仿宋" w:eastAsia="仿宋" w:cs="仿宋"/>
              </w:rPr>
            </w:pPr>
            <w:r>
              <w:rPr>
                <w:rFonts w:hint="eastAsia" w:ascii="仿宋" w:hAnsi="仿宋" w:eastAsia="仿宋" w:cs="仿宋"/>
              </w:rPr>
              <w:t>项目名称</w:t>
            </w:r>
          </w:p>
        </w:tc>
        <w:tc>
          <w:tcPr>
            <w:tcW w:w="4422" w:type="dxa"/>
            <w:gridSpan w:val="3"/>
            <w:vAlign w:val="center"/>
          </w:tcPr>
          <w:p>
            <w:pPr>
              <w:pStyle w:val="17"/>
              <w:rPr>
                <w:rFonts w:hint="eastAsia" w:ascii="仿宋" w:hAnsi="仿宋" w:eastAsia="仿宋" w:cs="仿宋"/>
              </w:rPr>
            </w:pPr>
            <w:r>
              <w:rPr>
                <w:rFonts w:hint="eastAsia" w:ascii="仿宋" w:hAnsi="仿宋" w:eastAsia="仿宋" w:cs="仿宋"/>
              </w:rPr>
              <w:t>留守人员专项费用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 w:hAnsi="仿宋" w:eastAsia="仿宋" w:cs="仿宋"/>
              </w:rPr>
            </w:pPr>
            <w:r>
              <w:rPr>
                <w:rFonts w:hint="eastAsia" w:ascii="仿宋" w:hAnsi="仿宋" w:eastAsia="仿宋" w:cs="仿宋"/>
              </w:rPr>
              <w:t>预算规模及资金用途</w:t>
            </w:r>
          </w:p>
        </w:tc>
        <w:tc>
          <w:tcPr>
            <w:tcW w:w="1276" w:type="dxa"/>
            <w:vAlign w:val="center"/>
          </w:tcPr>
          <w:p>
            <w:pPr>
              <w:pStyle w:val="16"/>
              <w:rPr>
                <w:rFonts w:hint="eastAsia" w:ascii="仿宋" w:hAnsi="仿宋" w:eastAsia="仿宋" w:cs="仿宋"/>
              </w:rPr>
            </w:pPr>
            <w:r>
              <w:rPr>
                <w:rFonts w:hint="eastAsia" w:ascii="仿宋" w:hAnsi="仿宋" w:eastAsia="仿宋" w:cs="仿宋"/>
              </w:rPr>
              <w:t>预算数</w:t>
            </w:r>
          </w:p>
        </w:tc>
        <w:tc>
          <w:tcPr>
            <w:tcW w:w="1332" w:type="dxa"/>
            <w:vAlign w:val="center"/>
          </w:tcPr>
          <w:p>
            <w:pPr>
              <w:pStyle w:val="17"/>
              <w:rPr>
                <w:rFonts w:hint="eastAsia" w:ascii="仿宋" w:hAnsi="仿宋" w:eastAsia="仿宋" w:cs="仿宋"/>
              </w:rPr>
            </w:pPr>
            <w:r>
              <w:rPr>
                <w:rFonts w:hint="eastAsia" w:ascii="仿宋" w:hAnsi="仿宋" w:eastAsia="仿宋" w:cs="仿宋"/>
              </w:rPr>
              <w:t>4.92</w:t>
            </w:r>
          </w:p>
        </w:tc>
        <w:tc>
          <w:tcPr>
            <w:tcW w:w="1587" w:type="dxa"/>
            <w:vAlign w:val="center"/>
          </w:tcPr>
          <w:p>
            <w:pPr>
              <w:pStyle w:val="16"/>
              <w:rPr>
                <w:rFonts w:hint="eastAsia" w:ascii="仿宋" w:hAnsi="仿宋" w:eastAsia="仿宋" w:cs="仿宋"/>
              </w:rPr>
            </w:pPr>
            <w:r>
              <w:rPr>
                <w:rFonts w:hint="eastAsia" w:ascii="仿宋" w:hAnsi="仿宋" w:eastAsia="仿宋" w:cs="仿宋"/>
              </w:rPr>
              <w:t>其中：财政    资金</w:t>
            </w:r>
          </w:p>
        </w:tc>
        <w:tc>
          <w:tcPr>
            <w:tcW w:w="1304" w:type="dxa"/>
            <w:vAlign w:val="center"/>
          </w:tcPr>
          <w:p>
            <w:pPr>
              <w:pStyle w:val="17"/>
              <w:rPr>
                <w:rFonts w:hint="eastAsia" w:ascii="仿宋" w:hAnsi="仿宋" w:eastAsia="仿宋" w:cs="仿宋"/>
              </w:rPr>
            </w:pPr>
            <w:r>
              <w:rPr>
                <w:rFonts w:hint="eastAsia" w:ascii="仿宋" w:hAnsi="仿宋" w:eastAsia="仿宋" w:cs="仿宋"/>
              </w:rPr>
              <w:t>4.92</w:t>
            </w:r>
          </w:p>
        </w:tc>
        <w:tc>
          <w:tcPr>
            <w:tcW w:w="1276" w:type="dxa"/>
            <w:vAlign w:val="center"/>
          </w:tcPr>
          <w:p>
            <w:pPr>
              <w:pStyle w:val="16"/>
              <w:rPr>
                <w:rFonts w:hint="eastAsia" w:ascii="仿宋" w:hAnsi="仿宋" w:eastAsia="仿宋" w:cs="仿宋"/>
              </w:rPr>
            </w:pPr>
            <w:r>
              <w:rPr>
                <w:rFonts w:hint="eastAsia" w:ascii="仿宋" w:hAnsi="仿宋" w:eastAsia="仿宋" w:cs="仿宋"/>
              </w:rPr>
              <w:t>其他资金</w:t>
            </w:r>
          </w:p>
        </w:tc>
        <w:tc>
          <w:tcPr>
            <w:tcW w:w="1843" w:type="dxa"/>
            <w:vAlign w:val="center"/>
          </w:tcPr>
          <w:p>
            <w:pPr>
              <w:pStyle w:val="17"/>
              <w:rPr>
                <w:rFonts w:hint="eastAsia" w:ascii="仿宋" w:hAnsi="仿宋" w:eastAsia="仿宋" w:cs="仿宋"/>
              </w:rPr>
            </w:pPr>
            <w:r>
              <w:rPr>
                <w:rFonts w:hint="eastAsia" w:ascii="仿宋" w:hAnsi="仿宋" w:eastAsia="仿宋" w:cs="仿宋"/>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仿宋" w:hAnsi="仿宋" w:eastAsia="仿宋" w:cs="仿宋"/>
              </w:rPr>
            </w:pPr>
          </w:p>
        </w:tc>
        <w:tc>
          <w:tcPr>
            <w:tcW w:w="8617" w:type="dxa"/>
            <w:gridSpan w:val="6"/>
            <w:vAlign w:val="center"/>
          </w:tcPr>
          <w:p>
            <w:pPr>
              <w:pStyle w:val="17"/>
              <w:rPr>
                <w:rFonts w:hint="eastAsia" w:ascii="仿宋" w:hAnsi="仿宋" w:eastAsia="仿宋" w:cs="仿宋"/>
              </w:rPr>
            </w:pPr>
            <w:r>
              <w:rPr>
                <w:rFonts w:hint="eastAsia" w:ascii="华文中宋" w:hAnsi="华文中宋" w:eastAsia="华文中宋" w:cs="华文中宋"/>
              </w:rPr>
              <w:t>专项用于为留守人员缴纳各项保险，发放工资补助。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 w:hAnsi="仿宋" w:eastAsia="仿宋" w:cs="仿宋"/>
              </w:rPr>
            </w:pPr>
            <w:r>
              <w:rPr>
                <w:rFonts w:hint="eastAsia" w:ascii="仿宋" w:hAnsi="仿宋" w:eastAsia="仿宋" w:cs="仿宋"/>
              </w:rPr>
              <w:t>资金支出计划（%）</w:t>
            </w:r>
          </w:p>
        </w:tc>
        <w:tc>
          <w:tcPr>
            <w:tcW w:w="2608" w:type="dxa"/>
            <w:gridSpan w:val="2"/>
            <w:vAlign w:val="center"/>
          </w:tcPr>
          <w:p>
            <w:pPr>
              <w:pStyle w:val="16"/>
              <w:rPr>
                <w:rFonts w:hint="eastAsia" w:ascii="仿宋" w:hAnsi="仿宋" w:eastAsia="仿宋" w:cs="仿宋"/>
              </w:rPr>
            </w:pPr>
            <w:r>
              <w:rPr>
                <w:rFonts w:hint="eastAsia" w:ascii="仿宋" w:hAnsi="仿宋" w:eastAsia="仿宋" w:cs="仿宋"/>
              </w:rPr>
              <w:t>3月底</w:t>
            </w:r>
          </w:p>
        </w:tc>
        <w:tc>
          <w:tcPr>
            <w:tcW w:w="1587" w:type="dxa"/>
            <w:vAlign w:val="center"/>
          </w:tcPr>
          <w:p>
            <w:pPr>
              <w:pStyle w:val="16"/>
              <w:rPr>
                <w:rFonts w:hint="eastAsia" w:ascii="仿宋" w:hAnsi="仿宋" w:eastAsia="仿宋" w:cs="仿宋"/>
              </w:rPr>
            </w:pPr>
            <w:r>
              <w:rPr>
                <w:rFonts w:hint="eastAsia" w:ascii="仿宋" w:hAnsi="仿宋" w:eastAsia="仿宋" w:cs="仿宋"/>
              </w:rPr>
              <w:t>6月底</w:t>
            </w:r>
          </w:p>
        </w:tc>
        <w:tc>
          <w:tcPr>
            <w:tcW w:w="1304" w:type="dxa"/>
            <w:vAlign w:val="center"/>
          </w:tcPr>
          <w:p>
            <w:pPr>
              <w:pStyle w:val="16"/>
              <w:rPr>
                <w:rFonts w:hint="eastAsia" w:ascii="仿宋" w:hAnsi="仿宋" w:eastAsia="仿宋" w:cs="仿宋"/>
              </w:rPr>
            </w:pPr>
            <w:r>
              <w:rPr>
                <w:rFonts w:hint="eastAsia" w:ascii="仿宋" w:hAnsi="仿宋" w:eastAsia="仿宋" w:cs="仿宋"/>
              </w:rPr>
              <w:t>10月底</w:t>
            </w:r>
          </w:p>
        </w:tc>
        <w:tc>
          <w:tcPr>
            <w:tcW w:w="3118" w:type="dxa"/>
            <w:gridSpan w:val="2"/>
            <w:vAlign w:val="center"/>
          </w:tcPr>
          <w:p>
            <w:pPr>
              <w:pStyle w:val="16"/>
              <w:rPr>
                <w:rFonts w:hint="eastAsia" w:ascii="仿宋" w:hAnsi="仿宋" w:eastAsia="仿宋" w:cs="仿宋"/>
              </w:rPr>
            </w:pPr>
            <w:r>
              <w:rPr>
                <w:rFonts w:hint="eastAsia" w:ascii="仿宋" w:hAnsi="仿宋" w:eastAsia="仿宋" w:cs="仿宋"/>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仿宋" w:hAnsi="仿宋" w:eastAsia="仿宋" w:cs="仿宋"/>
              </w:rPr>
            </w:pPr>
          </w:p>
        </w:tc>
        <w:tc>
          <w:tcPr>
            <w:tcW w:w="2608" w:type="dxa"/>
            <w:gridSpan w:val="2"/>
            <w:vAlign w:val="center"/>
          </w:tcPr>
          <w:p>
            <w:pPr>
              <w:pStyle w:val="18"/>
              <w:rPr>
                <w:rFonts w:hint="eastAsia" w:ascii="仿宋" w:hAnsi="仿宋" w:eastAsia="仿宋" w:cs="仿宋"/>
              </w:rPr>
            </w:pPr>
            <w:r>
              <w:rPr>
                <w:rFonts w:hint="eastAsia" w:ascii="仿宋" w:hAnsi="仿宋" w:eastAsia="仿宋" w:cs="仿宋"/>
              </w:rPr>
              <w:t>25%</w:t>
            </w:r>
          </w:p>
        </w:tc>
        <w:tc>
          <w:tcPr>
            <w:tcW w:w="1587" w:type="dxa"/>
            <w:vAlign w:val="center"/>
          </w:tcPr>
          <w:p>
            <w:pPr>
              <w:pStyle w:val="18"/>
              <w:rPr>
                <w:rFonts w:hint="eastAsia" w:ascii="仿宋" w:hAnsi="仿宋" w:eastAsia="仿宋" w:cs="仿宋"/>
              </w:rPr>
            </w:pPr>
            <w:r>
              <w:rPr>
                <w:rFonts w:hint="eastAsia" w:ascii="仿宋" w:hAnsi="仿宋" w:eastAsia="仿宋" w:cs="仿宋"/>
              </w:rPr>
              <w:t>50%</w:t>
            </w:r>
          </w:p>
        </w:tc>
        <w:tc>
          <w:tcPr>
            <w:tcW w:w="1304" w:type="dxa"/>
            <w:vAlign w:val="center"/>
          </w:tcPr>
          <w:p>
            <w:pPr>
              <w:pStyle w:val="18"/>
              <w:rPr>
                <w:rFonts w:hint="eastAsia" w:ascii="仿宋" w:hAnsi="仿宋" w:eastAsia="仿宋" w:cs="仿宋"/>
              </w:rPr>
            </w:pPr>
            <w:r>
              <w:rPr>
                <w:rFonts w:hint="eastAsia" w:ascii="仿宋" w:hAnsi="仿宋" w:eastAsia="仿宋" w:cs="仿宋"/>
              </w:rPr>
              <w:t>75%</w:t>
            </w:r>
          </w:p>
        </w:tc>
        <w:tc>
          <w:tcPr>
            <w:tcW w:w="3118" w:type="dxa"/>
            <w:gridSpan w:val="2"/>
            <w:vAlign w:val="center"/>
          </w:tcPr>
          <w:p>
            <w:pPr>
              <w:pStyle w:val="18"/>
              <w:rPr>
                <w:rFonts w:hint="eastAsia" w:ascii="仿宋" w:hAnsi="仿宋" w:eastAsia="仿宋" w:cs="仿宋"/>
              </w:rPr>
            </w:pPr>
            <w:r>
              <w:rPr>
                <w:rFonts w:hint="eastAsia" w:ascii="仿宋" w:hAnsi="仿宋" w:eastAsia="仿宋" w:cs="仿宋"/>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仿宋" w:hAnsi="仿宋" w:eastAsia="仿宋" w:cs="仿宋"/>
              </w:rPr>
            </w:pPr>
            <w:r>
              <w:rPr>
                <w:rFonts w:hint="eastAsia" w:ascii="仿宋" w:hAnsi="仿宋" w:eastAsia="仿宋" w:cs="仿宋"/>
              </w:rPr>
              <w:t>绩效目标</w:t>
            </w:r>
          </w:p>
        </w:tc>
        <w:tc>
          <w:tcPr>
            <w:tcW w:w="8617" w:type="dxa"/>
            <w:gridSpan w:val="6"/>
            <w:vAlign w:val="center"/>
          </w:tcPr>
          <w:p>
            <w:pPr>
              <w:pStyle w:val="17"/>
              <w:rPr>
                <w:rFonts w:hint="eastAsia" w:ascii="仿宋" w:hAnsi="仿宋" w:eastAsia="仿宋" w:cs="仿宋"/>
              </w:rPr>
            </w:pPr>
            <w:r>
              <w:rPr>
                <w:rFonts w:hint="eastAsia" w:ascii="仿宋" w:hAnsi="仿宋" w:eastAsia="仿宋" w:cs="仿宋"/>
              </w:rPr>
              <w:t>1.妥善处理企业改制遗留问题，防止国有资产流失，保护国有资产安全。</w:t>
            </w:r>
          </w:p>
          <w:p>
            <w:pPr>
              <w:pStyle w:val="17"/>
              <w:rPr>
                <w:rFonts w:hint="eastAsia" w:ascii="仿宋" w:hAnsi="仿宋" w:eastAsia="仿宋" w:cs="仿宋"/>
              </w:rPr>
            </w:pPr>
            <w:r>
              <w:rPr>
                <w:rFonts w:hint="eastAsia" w:ascii="仿宋" w:hAnsi="仿宋" w:eastAsia="仿宋" w:cs="仿宋"/>
              </w:rPr>
              <w:t>2.发放3名留守人员工资补助，缴纳各项社会保险。</w:t>
            </w:r>
          </w:p>
          <w:p>
            <w:pPr>
              <w:pStyle w:val="17"/>
              <w:rPr>
                <w:rFonts w:hint="eastAsia" w:ascii="仿宋" w:hAnsi="仿宋" w:eastAsia="仿宋" w:cs="仿宋"/>
              </w:rPr>
            </w:pPr>
            <w:r>
              <w:rPr>
                <w:rFonts w:hint="eastAsia" w:ascii="仿宋" w:hAnsi="仿宋" w:eastAsia="仿宋" w:cs="仿宋"/>
              </w:rPr>
              <w:t>3.按时间进度发放工资补助，缴纳各项社会保险，2022年12月份完成全部支出。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rPr>
                <w:rFonts w:hint="eastAsia" w:ascii="仿宋" w:hAnsi="仿宋" w:eastAsia="仿宋" w:cs="仿宋"/>
              </w:rPr>
            </w:pPr>
            <w:r>
              <w:rPr>
                <w:rFonts w:hint="eastAsia" w:ascii="仿宋" w:hAnsi="仿宋" w:eastAsia="仿宋" w:cs="仿宋"/>
              </w:rPr>
              <w:t>一级指标</w:t>
            </w:r>
          </w:p>
        </w:tc>
        <w:tc>
          <w:tcPr>
            <w:tcW w:w="1276" w:type="dxa"/>
            <w:vAlign w:val="center"/>
          </w:tcPr>
          <w:p>
            <w:pPr>
              <w:pStyle w:val="16"/>
              <w:rPr>
                <w:rFonts w:hint="eastAsia" w:ascii="仿宋" w:hAnsi="仿宋" w:eastAsia="仿宋" w:cs="仿宋"/>
              </w:rPr>
            </w:pPr>
            <w:r>
              <w:rPr>
                <w:rFonts w:hint="eastAsia" w:ascii="仿宋" w:hAnsi="仿宋" w:eastAsia="仿宋" w:cs="仿宋"/>
              </w:rPr>
              <w:t>二级指标</w:t>
            </w:r>
          </w:p>
        </w:tc>
        <w:tc>
          <w:tcPr>
            <w:tcW w:w="1332" w:type="dxa"/>
            <w:vAlign w:val="center"/>
          </w:tcPr>
          <w:p>
            <w:pPr>
              <w:pStyle w:val="16"/>
              <w:rPr>
                <w:rFonts w:hint="eastAsia" w:ascii="仿宋" w:hAnsi="仿宋" w:eastAsia="仿宋" w:cs="仿宋"/>
              </w:rPr>
            </w:pPr>
            <w:r>
              <w:rPr>
                <w:rFonts w:hint="eastAsia" w:ascii="仿宋" w:hAnsi="仿宋" w:eastAsia="仿宋" w:cs="仿宋"/>
              </w:rPr>
              <w:t>三级指标</w:t>
            </w:r>
          </w:p>
        </w:tc>
        <w:tc>
          <w:tcPr>
            <w:tcW w:w="2891" w:type="dxa"/>
            <w:vAlign w:val="center"/>
          </w:tcPr>
          <w:p>
            <w:pPr>
              <w:pStyle w:val="16"/>
              <w:rPr>
                <w:rFonts w:hint="eastAsia" w:ascii="仿宋" w:hAnsi="仿宋" w:eastAsia="仿宋" w:cs="仿宋"/>
              </w:rPr>
            </w:pPr>
            <w:r>
              <w:rPr>
                <w:rFonts w:hint="eastAsia" w:ascii="仿宋" w:hAnsi="仿宋" w:eastAsia="仿宋" w:cs="仿宋"/>
              </w:rPr>
              <w:t>绩效指标描述</w:t>
            </w:r>
          </w:p>
        </w:tc>
        <w:tc>
          <w:tcPr>
            <w:tcW w:w="1276" w:type="dxa"/>
            <w:vAlign w:val="center"/>
          </w:tcPr>
          <w:p>
            <w:pPr>
              <w:pStyle w:val="16"/>
              <w:rPr>
                <w:rFonts w:hint="eastAsia" w:ascii="仿宋" w:hAnsi="仿宋" w:eastAsia="仿宋" w:cs="仿宋"/>
              </w:rPr>
            </w:pPr>
            <w:r>
              <w:rPr>
                <w:rFonts w:hint="eastAsia" w:ascii="仿宋" w:hAnsi="仿宋" w:eastAsia="仿宋" w:cs="仿宋"/>
              </w:rPr>
              <w:t>指标值</w:t>
            </w:r>
          </w:p>
        </w:tc>
        <w:tc>
          <w:tcPr>
            <w:tcW w:w="1843" w:type="dxa"/>
            <w:vAlign w:val="center"/>
          </w:tcPr>
          <w:p>
            <w:pPr>
              <w:pStyle w:val="16"/>
              <w:rPr>
                <w:rFonts w:hint="eastAsia" w:ascii="仿宋" w:hAnsi="仿宋" w:eastAsia="仿宋" w:cs="仿宋"/>
              </w:rPr>
            </w:pPr>
            <w:r>
              <w:rPr>
                <w:rFonts w:hint="eastAsia" w:ascii="仿宋" w:hAnsi="仿宋" w:eastAsia="仿宋" w:cs="仿宋"/>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8"/>
              <w:rPr>
                <w:rFonts w:hint="eastAsia" w:ascii="仿宋" w:hAnsi="仿宋" w:eastAsia="仿宋" w:cs="仿宋"/>
              </w:rPr>
            </w:pPr>
            <w:r>
              <w:rPr>
                <w:rFonts w:hint="eastAsia" w:ascii="仿宋" w:hAnsi="仿宋" w:eastAsia="仿宋" w:cs="仿宋"/>
              </w:rPr>
              <w:t>产出指标</w:t>
            </w:r>
          </w:p>
        </w:tc>
        <w:tc>
          <w:tcPr>
            <w:tcW w:w="1276" w:type="dxa"/>
            <w:vAlign w:val="center"/>
          </w:tcPr>
          <w:p>
            <w:pPr>
              <w:pStyle w:val="17"/>
              <w:rPr>
                <w:rFonts w:hint="eastAsia" w:ascii="仿宋" w:hAnsi="仿宋" w:eastAsia="仿宋" w:cs="仿宋"/>
              </w:rPr>
            </w:pPr>
            <w:r>
              <w:rPr>
                <w:rFonts w:hint="eastAsia" w:ascii="仿宋" w:hAnsi="仿宋" w:eastAsia="仿宋" w:cs="仿宋"/>
              </w:rPr>
              <w:t>数量指标</w:t>
            </w:r>
          </w:p>
        </w:tc>
        <w:tc>
          <w:tcPr>
            <w:tcW w:w="1332" w:type="dxa"/>
            <w:vAlign w:val="center"/>
          </w:tcPr>
          <w:p>
            <w:pPr>
              <w:pStyle w:val="17"/>
              <w:rPr>
                <w:rFonts w:hint="eastAsia" w:ascii="仿宋" w:hAnsi="仿宋" w:eastAsia="仿宋" w:cs="仿宋"/>
              </w:rPr>
            </w:pPr>
            <w:r>
              <w:rPr>
                <w:rFonts w:hint="eastAsia" w:ascii="仿宋" w:hAnsi="仿宋" w:eastAsia="仿宋" w:cs="仿宋"/>
              </w:rPr>
              <w:t>留守人员数量</w:t>
            </w:r>
          </w:p>
        </w:tc>
        <w:tc>
          <w:tcPr>
            <w:tcW w:w="2891" w:type="dxa"/>
            <w:vAlign w:val="center"/>
          </w:tcPr>
          <w:p>
            <w:pPr>
              <w:pStyle w:val="17"/>
              <w:rPr>
                <w:rFonts w:hint="eastAsia" w:ascii="仿宋" w:hAnsi="仿宋" w:eastAsia="仿宋" w:cs="仿宋"/>
              </w:rPr>
            </w:pPr>
            <w:r>
              <w:rPr>
                <w:rFonts w:hint="eastAsia" w:ascii="仿宋" w:hAnsi="仿宋" w:eastAsia="仿宋" w:cs="仿宋"/>
              </w:rPr>
              <w:t>享受补助的留守人员数量</w:t>
            </w:r>
          </w:p>
        </w:tc>
        <w:tc>
          <w:tcPr>
            <w:tcW w:w="1276" w:type="dxa"/>
            <w:vAlign w:val="center"/>
          </w:tcPr>
          <w:p>
            <w:pPr>
              <w:pStyle w:val="17"/>
              <w:rPr>
                <w:rFonts w:hint="eastAsia" w:ascii="仿宋" w:hAnsi="仿宋" w:eastAsia="仿宋" w:cs="仿宋"/>
              </w:rPr>
            </w:pPr>
            <w:r>
              <w:rPr>
                <w:rFonts w:hint="eastAsia" w:ascii="仿宋" w:hAnsi="仿宋" w:eastAsia="仿宋" w:cs="仿宋"/>
              </w:rPr>
              <w:t>3人</w:t>
            </w:r>
          </w:p>
        </w:tc>
        <w:tc>
          <w:tcPr>
            <w:tcW w:w="1843" w:type="dxa"/>
            <w:vAlign w:val="center"/>
          </w:tcPr>
          <w:p>
            <w:pPr>
              <w:pStyle w:val="17"/>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rPr>
            </w:pPr>
          </w:p>
        </w:tc>
        <w:tc>
          <w:tcPr>
            <w:tcW w:w="1276" w:type="dxa"/>
            <w:vAlign w:val="center"/>
          </w:tcPr>
          <w:p>
            <w:pPr>
              <w:pStyle w:val="17"/>
              <w:rPr>
                <w:rFonts w:hint="eastAsia" w:ascii="仿宋" w:hAnsi="仿宋" w:eastAsia="仿宋" w:cs="仿宋"/>
              </w:rPr>
            </w:pPr>
            <w:r>
              <w:rPr>
                <w:rFonts w:hint="eastAsia" w:ascii="仿宋" w:hAnsi="仿宋" w:eastAsia="仿宋" w:cs="仿宋"/>
              </w:rPr>
              <w:t>质量指标</w:t>
            </w:r>
          </w:p>
        </w:tc>
        <w:tc>
          <w:tcPr>
            <w:tcW w:w="1332" w:type="dxa"/>
            <w:vAlign w:val="center"/>
          </w:tcPr>
          <w:p>
            <w:pPr>
              <w:pStyle w:val="17"/>
              <w:rPr>
                <w:rFonts w:hint="eastAsia" w:ascii="仿宋" w:hAnsi="仿宋" w:eastAsia="仿宋" w:cs="仿宋"/>
              </w:rPr>
            </w:pPr>
            <w:r>
              <w:rPr>
                <w:rFonts w:hint="eastAsia" w:ascii="仿宋" w:hAnsi="仿宋" w:eastAsia="仿宋" w:cs="仿宋"/>
              </w:rPr>
              <w:t>补助覆盖率</w:t>
            </w:r>
          </w:p>
        </w:tc>
        <w:tc>
          <w:tcPr>
            <w:tcW w:w="2891" w:type="dxa"/>
            <w:vAlign w:val="center"/>
          </w:tcPr>
          <w:p>
            <w:pPr>
              <w:pStyle w:val="17"/>
              <w:rPr>
                <w:rFonts w:hint="eastAsia" w:ascii="仿宋" w:hAnsi="仿宋" w:eastAsia="仿宋" w:cs="仿宋"/>
              </w:rPr>
            </w:pPr>
            <w:r>
              <w:rPr>
                <w:rFonts w:hint="eastAsia" w:ascii="仿宋" w:hAnsi="仿宋" w:eastAsia="仿宋" w:cs="仿宋"/>
              </w:rPr>
              <w:t>项目资金支出相关人数占项目总人数的比重</w:t>
            </w:r>
          </w:p>
        </w:tc>
        <w:tc>
          <w:tcPr>
            <w:tcW w:w="1276" w:type="dxa"/>
            <w:vAlign w:val="center"/>
          </w:tcPr>
          <w:p>
            <w:pPr>
              <w:pStyle w:val="17"/>
              <w:rPr>
                <w:rFonts w:hint="eastAsia" w:ascii="仿宋" w:hAnsi="仿宋" w:eastAsia="仿宋" w:cs="仿宋"/>
              </w:rPr>
            </w:pPr>
            <w:r>
              <w:rPr>
                <w:rFonts w:hint="eastAsia" w:ascii="仿宋" w:hAnsi="仿宋" w:eastAsia="仿宋" w:cs="仿宋"/>
              </w:rPr>
              <w:t>≥95%</w:t>
            </w:r>
          </w:p>
        </w:tc>
        <w:tc>
          <w:tcPr>
            <w:tcW w:w="1843" w:type="dxa"/>
            <w:vAlign w:val="center"/>
          </w:tcPr>
          <w:p>
            <w:pPr>
              <w:pStyle w:val="17"/>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rPr>
            </w:pPr>
          </w:p>
        </w:tc>
        <w:tc>
          <w:tcPr>
            <w:tcW w:w="1276" w:type="dxa"/>
            <w:vAlign w:val="center"/>
          </w:tcPr>
          <w:p>
            <w:pPr>
              <w:pStyle w:val="17"/>
              <w:rPr>
                <w:rFonts w:hint="eastAsia" w:ascii="仿宋" w:hAnsi="仿宋" w:eastAsia="仿宋" w:cs="仿宋"/>
              </w:rPr>
            </w:pPr>
            <w:r>
              <w:rPr>
                <w:rFonts w:hint="eastAsia" w:ascii="仿宋" w:hAnsi="仿宋" w:eastAsia="仿宋" w:cs="仿宋"/>
              </w:rPr>
              <w:t>时效指标</w:t>
            </w:r>
          </w:p>
        </w:tc>
        <w:tc>
          <w:tcPr>
            <w:tcW w:w="1332" w:type="dxa"/>
            <w:vAlign w:val="center"/>
          </w:tcPr>
          <w:p>
            <w:pPr>
              <w:pStyle w:val="17"/>
              <w:rPr>
                <w:rFonts w:hint="eastAsia" w:ascii="仿宋" w:hAnsi="仿宋" w:eastAsia="仿宋" w:cs="仿宋"/>
              </w:rPr>
            </w:pPr>
            <w:r>
              <w:rPr>
                <w:rFonts w:hint="eastAsia" w:ascii="仿宋" w:hAnsi="仿宋" w:eastAsia="仿宋" w:cs="仿宋"/>
              </w:rPr>
              <w:t>补助及时性</w:t>
            </w:r>
          </w:p>
        </w:tc>
        <w:tc>
          <w:tcPr>
            <w:tcW w:w="2891" w:type="dxa"/>
            <w:vAlign w:val="center"/>
          </w:tcPr>
          <w:p>
            <w:pPr>
              <w:pStyle w:val="17"/>
              <w:rPr>
                <w:rFonts w:hint="eastAsia" w:ascii="仿宋" w:hAnsi="仿宋" w:eastAsia="仿宋" w:cs="仿宋"/>
              </w:rPr>
            </w:pPr>
            <w:r>
              <w:rPr>
                <w:rFonts w:hint="eastAsia" w:ascii="仿宋" w:hAnsi="仿宋" w:eastAsia="仿宋" w:cs="仿宋"/>
              </w:rPr>
              <w:t>按照时间进度要求和计划完成项目进度</w:t>
            </w:r>
          </w:p>
        </w:tc>
        <w:tc>
          <w:tcPr>
            <w:tcW w:w="1276" w:type="dxa"/>
            <w:vAlign w:val="center"/>
          </w:tcPr>
          <w:p>
            <w:pPr>
              <w:pStyle w:val="17"/>
              <w:rPr>
                <w:rFonts w:hint="eastAsia" w:ascii="仿宋" w:hAnsi="仿宋" w:eastAsia="仿宋" w:cs="仿宋"/>
              </w:rPr>
            </w:pPr>
            <w:r>
              <w:rPr>
                <w:rFonts w:hint="eastAsia" w:ascii="仿宋" w:hAnsi="仿宋" w:eastAsia="仿宋" w:cs="仿宋"/>
              </w:rPr>
              <w:t>≥95%</w:t>
            </w:r>
          </w:p>
        </w:tc>
        <w:tc>
          <w:tcPr>
            <w:tcW w:w="1843" w:type="dxa"/>
            <w:vAlign w:val="center"/>
          </w:tcPr>
          <w:p>
            <w:pPr>
              <w:pStyle w:val="17"/>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rPr>
            </w:pPr>
          </w:p>
        </w:tc>
        <w:tc>
          <w:tcPr>
            <w:tcW w:w="1276" w:type="dxa"/>
            <w:vAlign w:val="center"/>
          </w:tcPr>
          <w:p>
            <w:pPr>
              <w:pStyle w:val="17"/>
              <w:rPr>
                <w:rFonts w:hint="eastAsia" w:ascii="仿宋" w:hAnsi="仿宋" w:eastAsia="仿宋" w:cs="仿宋"/>
              </w:rPr>
            </w:pPr>
            <w:r>
              <w:rPr>
                <w:rFonts w:hint="eastAsia" w:ascii="仿宋" w:hAnsi="仿宋" w:eastAsia="仿宋" w:cs="仿宋"/>
              </w:rPr>
              <w:t>成本指标</w:t>
            </w:r>
          </w:p>
        </w:tc>
        <w:tc>
          <w:tcPr>
            <w:tcW w:w="1332" w:type="dxa"/>
            <w:vAlign w:val="center"/>
          </w:tcPr>
          <w:p>
            <w:pPr>
              <w:pStyle w:val="17"/>
              <w:rPr>
                <w:rFonts w:hint="eastAsia" w:ascii="仿宋" w:hAnsi="仿宋" w:eastAsia="仿宋" w:cs="仿宋"/>
              </w:rPr>
            </w:pPr>
            <w:r>
              <w:rPr>
                <w:rFonts w:hint="eastAsia" w:ascii="仿宋" w:hAnsi="仿宋" w:eastAsia="仿宋" w:cs="仿宋"/>
              </w:rPr>
              <w:t>补助金额</w:t>
            </w:r>
          </w:p>
        </w:tc>
        <w:tc>
          <w:tcPr>
            <w:tcW w:w="2891" w:type="dxa"/>
            <w:vAlign w:val="center"/>
          </w:tcPr>
          <w:p>
            <w:pPr>
              <w:pStyle w:val="17"/>
              <w:rPr>
                <w:rFonts w:hint="eastAsia" w:ascii="仿宋" w:hAnsi="仿宋" w:eastAsia="仿宋" w:cs="仿宋"/>
              </w:rPr>
            </w:pPr>
            <w:r>
              <w:rPr>
                <w:rFonts w:hint="eastAsia" w:ascii="仿宋" w:hAnsi="仿宋" w:eastAsia="仿宋" w:cs="仿宋"/>
              </w:rPr>
              <w:t>按政策标准进行补助</w:t>
            </w:r>
          </w:p>
        </w:tc>
        <w:tc>
          <w:tcPr>
            <w:tcW w:w="1276" w:type="dxa"/>
            <w:vAlign w:val="center"/>
          </w:tcPr>
          <w:p>
            <w:pPr>
              <w:pStyle w:val="17"/>
              <w:rPr>
                <w:rFonts w:hint="eastAsia" w:ascii="仿宋" w:hAnsi="仿宋" w:eastAsia="仿宋" w:cs="仿宋"/>
              </w:rPr>
            </w:pPr>
            <w:r>
              <w:rPr>
                <w:rFonts w:hint="eastAsia" w:ascii="仿宋" w:hAnsi="仿宋" w:eastAsia="仿宋" w:cs="仿宋"/>
              </w:rPr>
              <w:t>100%</w:t>
            </w:r>
          </w:p>
        </w:tc>
        <w:tc>
          <w:tcPr>
            <w:tcW w:w="1843" w:type="dxa"/>
            <w:vAlign w:val="center"/>
          </w:tcPr>
          <w:p>
            <w:pPr>
              <w:pStyle w:val="17"/>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仿宋" w:hAnsi="仿宋" w:eastAsia="仿宋" w:cs="仿宋"/>
              </w:rPr>
            </w:pPr>
            <w:r>
              <w:rPr>
                <w:rFonts w:hint="eastAsia" w:ascii="仿宋" w:hAnsi="仿宋" w:eastAsia="仿宋" w:cs="仿宋"/>
              </w:rPr>
              <w:t>效益指标</w:t>
            </w:r>
          </w:p>
        </w:tc>
        <w:tc>
          <w:tcPr>
            <w:tcW w:w="1276" w:type="dxa"/>
            <w:vAlign w:val="center"/>
          </w:tcPr>
          <w:p>
            <w:pPr>
              <w:pStyle w:val="17"/>
              <w:rPr>
                <w:rFonts w:hint="eastAsia" w:ascii="仿宋" w:hAnsi="仿宋" w:eastAsia="仿宋" w:cs="仿宋"/>
              </w:rPr>
            </w:pPr>
            <w:r>
              <w:rPr>
                <w:rFonts w:hint="eastAsia" w:ascii="仿宋" w:hAnsi="仿宋" w:eastAsia="仿宋" w:cs="仿宋"/>
              </w:rPr>
              <w:t>社会效益指标</w:t>
            </w:r>
          </w:p>
        </w:tc>
        <w:tc>
          <w:tcPr>
            <w:tcW w:w="1332" w:type="dxa"/>
            <w:vAlign w:val="center"/>
          </w:tcPr>
          <w:p>
            <w:pPr>
              <w:pStyle w:val="17"/>
              <w:rPr>
                <w:rFonts w:hint="eastAsia" w:ascii="仿宋" w:hAnsi="仿宋" w:eastAsia="仿宋" w:cs="仿宋"/>
              </w:rPr>
            </w:pPr>
            <w:r>
              <w:rPr>
                <w:rFonts w:hint="eastAsia" w:ascii="仿宋" w:hAnsi="仿宋" w:eastAsia="仿宋" w:cs="仿宋"/>
              </w:rPr>
              <w:t>留守人员积极性提升程度</w:t>
            </w:r>
          </w:p>
        </w:tc>
        <w:tc>
          <w:tcPr>
            <w:tcW w:w="2891" w:type="dxa"/>
            <w:vAlign w:val="center"/>
          </w:tcPr>
          <w:p>
            <w:pPr>
              <w:pStyle w:val="17"/>
              <w:rPr>
                <w:rFonts w:hint="eastAsia" w:ascii="仿宋" w:hAnsi="仿宋" w:eastAsia="仿宋" w:cs="仿宋"/>
              </w:rPr>
            </w:pPr>
            <w:r>
              <w:rPr>
                <w:rFonts w:hint="eastAsia" w:ascii="仿宋" w:hAnsi="仿宋" w:eastAsia="仿宋" w:cs="仿宋"/>
              </w:rPr>
              <w:t>留守人员工作任务完成率</w:t>
            </w:r>
          </w:p>
        </w:tc>
        <w:tc>
          <w:tcPr>
            <w:tcW w:w="1276" w:type="dxa"/>
            <w:vAlign w:val="center"/>
          </w:tcPr>
          <w:p>
            <w:pPr>
              <w:pStyle w:val="17"/>
              <w:rPr>
                <w:rFonts w:hint="eastAsia" w:ascii="仿宋" w:hAnsi="仿宋" w:eastAsia="仿宋" w:cs="仿宋"/>
              </w:rPr>
            </w:pPr>
            <w:r>
              <w:rPr>
                <w:rFonts w:hint="eastAsia" w:ascii="仿宋" w:hAnsi="仿宋" w:eastAsia="仿宋" w:cs="仿宋"/>
              </w:rPr>
              <w:t>≥95%</w:t>
            </w:r>
          </w:p>
        </w:tc>
        <w:tc>
          <w:tcPr>
            <w:tcW w:w="1843" w:type="dxa"/>
            <w:vAlign w:val="center"/>
          </w:tcPr>
          <w:p>
            <w:pPr>
              <w:pStyle w:val="17"/>
              <w:rPr>
                <w:rFonts w:hint="eastAsia" w:ascii="仿宋" w:hAnsi="仿宋" w:eastAsia="仿宋" w:cs="仿宋"/>
              </w:rPr>
            </w:pPr>
            <w:r>
              <w:rPr>
                <w:rFonts w:hint="eastAsia" w:ascii="仿宋" w:hAnsi="仿宋" w:eastAsia="仿宋" w:cs="仿宋"/>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8"/>
              <w:rPr>
                <w:rFonts w:hint="eastAsia" w:ascii="仿宋" w:hAnsi="仿宋" w:eastAsia="仿宋" w:cs="仿宋"/>
              </w:rPr>
            </w:pPr>
            <w:r>
              <w:rPr>
                <w:rFonts w:hint="eastAsia" w:ascii="仿宋" w:hAnsi="仿宋" w:eastAsia="仿宋" w:cs="仿宋"/>
              </w:rPr>
              <w:t>满意度指标</w:t>
            </w:r>
          </w:p>
        </w:tc>
        <w:tc>
          <w:tcPr>
            <w:tcW w:w="1276" w:type="dxa"/>
            <w:vAlign w:val="center"/>
          </w:tcPr>
          <w:p>
            <w:pPr>
              <w:pStyle w:val="17"/>
              <w:rPr>
                <w:rFonts w:hint="eastAsia" w:ascii="仿宋" w:hAnsi="仿宋" w:eastAsia="仿宋" w:cs="仿宋"/>
              </w:rPr>
            </w:pPr>
            <w:r>
              <w:rPr>
                <w:rFonts w:hint="eastAsia" w:ascii="仿宋" w:hAnsi="仿宋" w:eastAsia="仿宋" w:cs="仿宋"/>
              </w:rPr>
              <w:t>服务对象满意度指标</w:t>
            </w:r>
          </w:p>
        </w:tc>
        <w:tc>
          <w:tcPr>
            <w:tcW w:w="1332" w:type="dxa"/>
            <w:vAlign w:val="center"/>
          </w:tcPr>
          <w:p>
            <w:pPr>
              <w:pStyle w:val="17"/>
              <w:rPr>
                <w:rFonts w:hint="eastAsia" w:ascii="仿宋" w:hAnsi="仿宋" w:eastAsia="仿宋" w:cs="仿宋"/>
              </w:rPr>
            </w:pPr>
            <w:r>
              <w:rPr>
                <w:rFonts w:hint="eastAsia" w:ascii="仿宋" w:hAnsi="仿宋" w:eastAsia="仿宋" w:cs="仿宋"/>
              </w:rPr>
              <w:t>留守人员满意度</w:t>
            </w:r>
          </w:p>
        </w:tc>
        <w:tc>
          <w:tcPr>
            <w:tcW w:w="2891" w:type="dxa"/>
            <w:vAlign w:val="center"/>
          </w:tcPr>
          <w:p>
            <w:pPr>
              <w:pStyle w:val="17"/>
              <w:rPr>
                <w:rFonts w:hint="eastAsia" w:ascii="仿宋" w:hAnsi="仿宋" w:eastAsia="仿宋" w:cs="仿宋"/>
              </w:rPr>
            </w:pPr>
            <w:r>
              <w:rPr>
                <w:rFonts w:hint="eastAsia" w:ascii="仿宋" w:hAnsi="仿宋" w:eastAsia="仿宋" w:cs="仿宋"/>
              </w:rPr>
              <w:t>项目涉及人员对项目实施的满意程度</w:t>
            </w:r>
          </w:p>
        </w:tc>
        <w:tc>
          <w:tcPr>
            <w:tcW w:w="1276" w:type="dxa"/>
            <w:vAlign w:val="center"/>
          </w:tcPr>
          <w:p>
            <w:pPr>
              <w:pStyle w:val="17"/>
              <w:rPr>
                <w:rFonts w:hint="eastAsia" w:ascii="仿宋" w:hAnsi="仿宋" w:eastAsia="仿宋" w:cs="仿宋"/>
              </w:rPr>
            </w:pPr>
            <w:r>
              <w:rPr>
                <w:rFonts w:hint="eastAsia" w:ascii="仿宋" w:hAnsi="仿宋" w:eastAsia="仿宋" w:cs="仿宋"/>
              </w:rPr>
              <w:t>≥95%</w:t>
            </w:r>
          </w:p>
        </w:tc>
        <w:tc>
          <w:tcPr>
            <w:tcW w:w="1843" w:type="dxa"/>
            <w:vAlign w:val="center"/>
          </w:tcPr>
          <w:p>
            <w:pPr>
              <w:pStyle w:val="17"/>
              <w:rPr>
                <w:rFonts w:hint="eastAsia" w:ascii="仿宋" w:hAnsi="仿宋" w:eastAsia="仿宋" w:cs="仿宋"/>
              </w:rPr>
            </w:pPr>
            <w:r>
              <w:rPr>
                <w:rFonts w:hint="eastAsia" w:ascii="仿宋" w:hAnsi="仿宋" w:eastAsia="仿宋" w:cs="仿宋"/>
              </w:rPr>
              <w:t>项目预期</w:t>
            </w:r>
          </w:p>
        </w:tc>
      </w:tr>
    </w:tbl>
    <w:p>
      <w:pPr>
        <w:rPr>
          <w:rFonts w:hint="eastAsia" w:ascii="仿宋" w:hAnsi="仿宋" w:eastAsia="仿宋" w:cs="仿宋"/>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年，我部门无政府采购预算，空表列示。</w:t>
      </w:r>
      <w:r>
        <w:rPr>
          <w:rFonts w:hint="eastAsia" w:ascii="仿宋" w:hAnsi="仿宋" w:eastAsia="仿宋"/>
          <w:sz w:val="32"/>
          <w:szCs w:val="32"/>
          <w:lang w:eastAsia="zh-CN"/>
        </w:rPr>
        <w:t>附部门政府采购预算表空表</w:t>
      </w:r>
      <w:r>
        <w:rPr>
          <w:rFonts w:ascii="仿宋" w:hAnsi="仿宋" w:eastAsia="仿宋"/>
          <w:sz w:val="32"/>
          <w:szCs w:val="32"/>
        </w:rPr>
        <w:t>。</w:t>
      </w:r>
    </w:p>
    <w:p>
      <w:pPr>
        <w:ind w:firstLine="640" w:firstLineChars="200"/>
        <w:jc w:val="center"/>
        <w:outlineLvl w:val="0"/>
        <w:rPr>
          <w:rFonts w:ascii="Times New Roman" w:hAnsi="宋体" w:eastAsia="宋体"/>
          <w:sz w:val="32"/>
        </w:rPr>
      </w:pPr>
      <w:r>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6" w:name="_Toc31276003"/>
      <w:r>
        <w:rPr>
          <w:rFonts w:ascii="方正小标宋_GBK" w:eastAsia="方正小标宋_GBK"/>
          <w:sz w:val="32"/>
        </w:rPr>
        <w:instrText xml:space="preserve">部门政府采购预算</w:instrText>
      </w:r>
      <w:bookmarkEnd w:id="6"/>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保定市徐水区工业和信息化</w:t>
            </w:r>
            <w:r>
              <w:rPr>
                <w:rFonts w:ascii="方正小标宋_GBK" w:eastAsia="方正小标宋_GBK"/>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360" w:lineRule="auto"/>
        <w:rPr>
          <w:rFonts w:hint="eastAsia"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default" w:ascii="仿宋" w:hAnsi="仿宋" w:eastAsia="仿宋"/>
          <w:sz w:val="32"/>
          <w:szCs w:val="32"/>
          <w:lang w:val="en-US"/>
        </w:rPr>
        <w:t>123.98</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本年度</w:t>
      </w:r>
      <w:r>
        <w:rPr>
          <w:rFonts w:hint="eastAsia" w:ascii="仿宋" w:hAnsi="仿宋" w:eastAsia="仿宋"/>
          <w:sz w:val="32"/>
          <w:szCs w:val="32"/>
          <w:lang w:eastAsia="zh-CN"/>
        </w:rPr>
        <w:t>拟购置固定</w:t>
      </w:r>
      <w:r>
        <w:rPr>
          <w:rFonts w:hint="eastAsia" w:ascii="仿宋" w:hAnsi="仿宋" w:eastAsia="仿宋"/>
          <w:sz w:val="32"/>
          <w:szCs w:val="32"/>
        </w:rPr>
        <w:t>资产</w:t>
      </w:r>
      <w:r>
        <w:rPr>
          <w:rFonts w:hint="eastAsia" w:ascii="仿宋" w:hAnsi="仿宋" w:eastAsia="仿宋"/>
          <w:sz w:val="32"/>
          <w:szCs w:val="32"/>
          <w:lang w:eastAsia="zh-CN"/>
        </w:rPr>
        <w:t>总额为</w:t>
      </w:r>
      <w:r>
        <w:rPr>
          <w:rFonts w:hint="default" w:ascii="仿宋" w:hAnsi="仿宋" w:eastAsia="仿宋"/>
          <w:sz w:val="32"/>
          <w:szCs w:val="32"/>
          <w:lang w:val="en-US"/>
        </w:rPr>
        <w:t>13</w:t>
      </w:r>
      <w:r>
        <w:rPr>
          <w:rFonts w:hint="eastAsia" w:ascii="仿宋" w:hAnsi="仿宋" w:eastAsia="仿宋"/>
          <w:sz w:val="32"/>
          <w:szCs w:val="32"/>
          <w:lang w:val="en-US" w:eastAsia="zh-CN"/>
        </w:rPr>
        <w:t>万元，其中空调</w:t>
      </w:r>
      <w:r>
        <w:rPr>
          <w:rFonts w:hint="default" w:ascii="仿宋" w:hAnsi="仿宋" w:eastAsia="仿宋"/>
          <w:sz w:val="32"/>
          <w:szCs w:val="32"/>
          <w:lang w:val="en-US" w:eastAsia="zh-CN"/>
        </w:rPr>
        <w:t>6</w:t>
      </w:r>
      <w:r>
        <w:rPr>
          <w:rFonts w:hint="eastAsia" w:ascii="仿宋" w:hAnsi="仿宋" w:eastAsia="仿宋"/>
          <w:sz w:val="32"/>
          <w:szCs w:val="32"/>
          <w:lang w:val="en-US" w:eastAsia="zh-CN"/>
        </w:rPr>
        <w:t>台，</w:t>
      </w:r>
      <w:r>
        <w:rPr>
          <w:rFonts w:hint="default" w:ascii="仿宋" w:hAnsi="仿宋" w:eastAsia="仿宋"/>
          <w:sz w:val="32"/>
          <w:szCs w:val="32"/>
          <w:lang w:val="en-US" w:eastAsia="zh-CN"/>
        </w:rPr>
        <w:t>2.5</w:t>
      </w:r>
      <w:r>
        <w:rPr>
          <w:rFonts w:hint="eastAsia" w:ascii="仿宋" w:hAnsi="仿宋" w:eastAsia="仿宋"/>
          <w:sz w:val="32"/>
          <w:szCs w:val="32"/>
          <w:lang w:val="en-US" w:eastAsia="zh-CN"/>
        </w:rPr>
        <w:t>万元；视频会议室桌椅</w:t>
      </w:r>
      <w:r>
        <w:rPr>
          <w:rFonts w:hint="default" w:ascii="仿宋" w:hAnsi="仿宋" w:eastAsia="仿宋"/>
          <w:sz w:val="32"/>
          <w:szCs w:val="32"/>
          <w:lang w:val="en-US" w:eastAsia="zh-CN"/>
        </w:rPr>
        <w:t>4.5</w:t>
      </w:r>
      <w:r>
        <w:rPr>
          <w:rFonts w:hint="eastAsia" w:ascii="仿宋" w:hAnsi="仿宋" w:eastAsia="仿宋"/>
          <w:sz w:val="32"/>
          <w:szCs w:val="32"/>
          <w:lang w:val="en-US" w:eastAsia="zh-CN"/>
        </w:rPr>
        <w:t>万元；电子设备</w:t>
      </w:r>
      <w:r>
        <w:rPr>
          <w:rFonts w:hint="default" w:ascii="仿宋" w:hAnsi="仿宋" w:eastAsia="仿宋"/>
          <w:sz w:val="32"/>
          <w:szCs w:val="32"/>
          <w:lang w:val="en-US" w:eastAsia="zh-CN"/>
        </w:rPr>
        <w:t>6</w:t>
      </w:r>
      <w:r>
        <w:rPr>
          <w:rFonts w:hint="eastAsia" w:ascii="仿宋" w:hAnsi="仿宋" w:eastAsia="仿宋"/>
          <w:sz w:val="32"/>
          <w:szCs w:val="32"/>
          <w:lang w:val="en-US" w:eastAsia="zh-CN"/>
        </w:rPr>
        <w:t>万元</w:t>
      </w:r>
      <w:r>
        <w:rPr>
          <w:rFonts w:ascii="仿宋" w:hAnsi="仿宋" w:eastAsia="仿宋"/>
          <w:sz w:val="32"/>
          <w:szCs w:val="32"/>
        </w:rPr>
        <w:t>。</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123.98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405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20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25.25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78.55</w:t>
            </w:r>
          </w:p>
        </w:tc>
      </w:tr>
    </w:tbl>
    <w:p>
      <w:pPr>
        <w:spacing w:line="360" w:lineRule="auto"/>
        <w:rPr>
          <w:rFonts w:ascii="黑体" w:hAnsi="黑体" w:eastAsia="黑体" w:cs="Times New Roman"/>
          <w:sz w:val="32"/>
          <w:szCs w:val="32"/>
        </w:rPr>
      </w:pPr>
    </w:p>
    <w:p>
      <w:pPr>
        <w:jc w:val="both"/>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黑体" w:hAnsi="黑体" w:eastAsia="黑体" w:cs="Times New Roman"/>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4B4665C"/>
    <w:rsid w:val="07AA68DD"/>
    <w:rsid w:val="0A214432"/>
    <w:rsid w:val="1B420AEC"/>
    <w:rsid w:val="27733670"/>
    <w:rsid w:val="2DD015B2"/>
    <w:rsid w:val="334268CD"/>
    <w:rsid w:val="4EC04545"/>
    <w:rsid w:val="53F33BED"/>
    <w:rsid w:val="5A254242"/>
    <w:rsid w:val="5E7A079C"/>
    <w:rsid w:val="626536E3"/>
    <w:rsid w:val="64CE5436"/>
    <w:rsid w:val="68FF7AC0"/>
    <w:rsid w:val="6A101ABC"/>
    <w:rsid w:val="6C3C2B95"/>
    <w:rsid w:val="6E757FF2"/>
    <w:rsid w:val="6F7E25FB"/>
    <w:rsid w:val="7772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31</TotalTime>
  <ScaleCrop>false</ScaleCrop>
  <LinksUpToDate>false</LinksUpToDate>
  <CharactersWithSpaces>1833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2021-04-14T02:06:00Z</cp:lastPrinted>
  <dcterms:modified xsi:type="dcterms:W3CDTF">2024-01-12T01:39:02Z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