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51" w:rsidRDefault="00471A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</w:t>
      </w:r>
      <w:r w:rsidR="00515251">
        <w:rPr>
          <w:rFonts w:hint="eastAsia"/>
          <w:b/>
          <w:sz w:val="44"/>
          <w:szCs w:val="44"/>
        </w:rPr>
        <w:t>徐水区安全生产监督管理局</w:t>
      </w:r>
    </w:p>
    <w:p w:rsidR="00471A6A" w:rsidRDefault="00471A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部门</w:t>
      </w:r>
      <w:r>
        <w:rPr>
          <w:b/>
          <w:sz w:val="44"/>
          <w:szCs w:val="44"/>
        </w:rPr>
        <w:t>概况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515251" w:rsidRPr="00515251" w:rsidRDefault="00515251" w:rsidP="00515251">
      <w:pPr>
        <w:rPr>
          <w:rFonts w:ascii="宋体" w:eastAsia="宋体" w:hAnsi="宋体" w:cs="仿宋"/>
          <w:sz w:val="32"/>
          <w:szCs w:val="32"/>
        </w:rPr>
      </w:pPr>
      <w:r w:rsidRPr="00515251">
        <w:rPr>
          <w:rFonts w:ascii="宋体" w:eastAsia="宋体" w:hAnsi="宋体" w:cs="仿宋" w:hint="eastAsia"/>
          <w:sz w:val="32"/>
          <w:szCs w:val="32"/>
        </w:rPr>
        <w:t>1、综合监督管理全区安全生产工作；组织起草有关安全生产方面的管理办法和实施意见；组织实施工矿商贸企业安全生产标准。</w:t>
      </w:r>
    </w:p>
    <w:p w:rsidR="00515251" w:rsidRPr="00515251" w:rsidRDefault="00515251" w:rsidP="00515251">
      <w:pPr>
        <w:rPr>
          <w:rFonts w:ascii="宋体" w:eastAsia="宋体" w:hAnsi="宋体" w:cs="仿宋"/>
          <w:sz w:val="32"/>
          <w:szCs w:val="32"/>
        </w:rPr>
      </w:pPr>
      <w:r w:rsidRPr="00515251">
        <w:rPr>
          <w:rFonts w:ascii="宋体" w:eastAsia="宋体" w:hAnsi="宋体" w:cs="仿宋" w:hint="eastAsia"/>
          <w:sz w:val="32"/>
          <w:szCs w:val="32"/>
        </w:rPr>
        <w:t>2、依法行使安全生产综合监督管理职权，指导协调和监督全区安全生产监督管理工作；制定全区安全生产发展规划；定期分析和预测全区安全生产形势，研究、协调解决安全生产中的重大问题。</w:t>
      </w:r>
    </w:p>
    <w:p w:rsidR="00515251" w:rsidRPr="00515251" w:rsidRDefault="00515251" w:rsidP="00515251">
      <w:pPr>
        <w:rPr>
          <w:rFonts w:ascii="宋体" w:eastAsia="宋体" w:hAnsi="宋体" w:cs="仿宋"/>
          <w:sz w:val="32"/>
          <w:szCs w:val="32"/>
        </w:rPr>
      </w:pPr>
      <w:r w:rsidRPr="00515251">
        <w:rPr>
          <w:rFonts w:ascii="宋体" w:eastAsia="宋体" w:hAnsi="宋体" w:cs="仿宋" w:hint="eastAsia"/>
          <w:sz w:val="32"/>
          <w:szCs w:val="32"/>
        </w:rPr>
        <w:t>3、负责全区非煤矿山企业、危险化学品、烟花爆竹等生产经营单位安全生产的监督管理；</w:t>
      </w:r>
    </w:p>
    <w:p w:rsidR="00515251" w:rsidRPr="00515251" w:rsidRDefault="00515251" w:rsidP="00515251">
      <w:pPr>
        <w:rPr>
          <w:rFonts w:ascii="宋体" w:eastAsia="宋体" w:hAnsi="宋体" w:cs="仿宋"/>
          <w:sz w:val="32"/>
          <w:szCs w:val="32"/>
        </w:rPr>
      </w:pPr>
      <w:r w:rsidRPr="00515251">
        <w:rPr>
          <w:rFonts w:ascii="宋体" w:eastAsia="宋体" w:hAnsi="宋体" w:cs="仿宋" w:hint="eastAsia"/>
          <w:sz w:val="32"/>
          <w:szCs w:val="32"/>
        </w:rPr>
        <w:t>4、负责对工矿商贸作业场所（煤矿作业场所除外）职业卫生监督检查，组织调查处理职业危害事故和违法违规行为；依据《</w:t>
      </w:r>
      <w:r w:rsidR="008829FA">
        <w:rPr>
          <w:rFonts w:ascii="宋体" w:eastAsia="宋体" w:hAnsi="宋体" w:cs="仿宋" w:hint="eastAsia"/>
          <w:sz w:val="32"/>
          <w:szCs w:val="32"/>
        </w:rPr>
        <w:t>中华人民共和国</w:t>
      </w:r>
      <w:r w:rsidRPr="00515251">
        <w:rPr>
          <w:rFonts w:ascii="宋体" w:eastAsia="宋体" w:hAnsi="宋体" w:cs="仿宋" w:hint="eastAsia"/>
          <w:sz w:val="32"/>
          <w:szCs w:val="32"/>
        </w:rPr>
        <w:t>行政许可法》受理、审报安全生产经营许可证。</w:t>
      </w:r>
    </w:p>
    <w:p w:rsidR="00515251" w:rsidRPr="00515251" w:rsidRDefault="00515251" w:rsidP="00515251">
      <w:pPr>
        <w:rPr>
          <w:rFonts w:ascii="宋体" w:eastAsia="宋体" w:hAnsi="宋体" w:cs="仿宋"/>
          <w:sz w:val="32"/>
          <w:szCs w:val="32"/>
        </w:rPr>
      </w:pPr>
      <w:r w:rsidRPr="00515251">
        <w:rPr>
          <w:rFonts w:ascii="宋体" w:eastAsia="宋体" w:hAnsi="宋体" w:cs="仿宋" w:hint="eastAsia"/>
          <w:sz w:val="32"/>
          <w:szCs w:val="32"/>
        </w:rPr>
        <w:t>5、负责发布全区安全生产信息，综合管理全区安全生产伤亡事故统计、分析和上报工作；依法组织、协调重大事故的调查处理，实施责任追究；组织、指挥和协调安全生产应急救援工作。</w:t>
      </w:r>
    </w:p>
    <w:p w:rsidR="00515251" w:rsidRPr="00515251" w:rsidRDefault="00515251" w:rsidP="00515251">
      <w:pPr>
        <w:rPr>
          <w:rFonts w:ascii="宋体" w:eastAsia="宋体" w:hAnsi="宋体" w:cs="仿宋"/>
          <w:sz w:val="32"/>
          <w:szCs w:val="32"/>
        </w:rPr>
      </w:pPr>
      <w:r w:rsidRPr="00515251">
        <w:rPr>
          <w:rFonts w:ascii="宋体" w:eastAsia="宋体" w:hAnsi="宋体" w:cs="仿宋" w:hint="eastAsia"/>
          <w:sz w:val="32"/>
          <w:szCs w:val="32"/>
        </w:rPr>
        <w:t>6、依法对工矿商贸企业贯彻执行安全生产法律法规情况实施监督管理，组织开展对工矿商贸企业安全生产条件和有关</w:t>
      </w:r>
      <w:r w:rsidRPr="00515251">
        <w:rPr>
          <w:rFonts w:ascii="宋体" w:eastAsia="宋体" w:hAnsi="宋体" w:cs="仿宋" w:hint="eastAsia"/>
          <w:sz w:val="32"/>
          <w:szCs w:val="32"/>
        </w:rPr>
        <w:lastRenderedPageBreak/>
        <w:t>设备（特种设备除外）的安全评价、检测检验、安全咨询等工作；依法查处不具备安全安全生产经营条件的生产经营单位，对违法违规行为依法给与行政处罚，依法规范企业生产经营行为。</w:t>
      </w:r>
    </w:p>
    <w:p w:rsidR="00515251" w:rsidRPr="00515251" w:rsidRDefault="00515251" w:rsidP="00515251">
      <w:pPr>
        <w:rPr>
          <w:rFonts w:ascii="宋体" w:eastAsia="宋体" w:hAnsi="宋体" w:cs="仿宋"/>
          <w:sz w:val="32"/>
          <w:szCs w:val="32"/>
        </w:rPr>
      </w:pPr>
      <w:r w:rsidRPr="00515251">
        <w:rPr>
          <w:rFonts w:ascii="宋体" w:eastAsia="宋体" w:hAnsi="宋体" w:cs="仿宋" w:hint="eastAsia"/>
          <w:sz w:val="32"/>
          <w:szCs w:val="32"/>
        </w:rPr>
        <w:t>7、组织、指导全区安全生产宣传教育工作；依法组织并监督对生产经营单位负责人、安全管理人员、特种作业人员（特种设备作业人员除外）的培训、安全资格考核及发证工作；监督检查生产经营单位对其他从业人员的安全教育与培训工作。</w:t>
      </w:r>
    </w:p>
    <w:p w:rsid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271FE8" w:rsidRDefault="00271FE8" w:rsidP="00471A6A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ascii="黑体" w:eastAsia="黑体" w:hAnsi="黑体"/>
          <w:snapToGrid w:val="0"/>
          <w:kern w:val="0"/>
          <w:sz w:val="28"/>
          <w:szCs w:val="28"/>
        </w:rPr>
        <w:t>1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.</w:t>
      </w:r>
      <w:r w:rsidRPr="00271FE8">
        <w:rPr>
          <w:rFonts w:hint="eastAsia"/>
          <w:snapToGrid w:val="0"/>
          <w:kern w:val="0"/>
          <w:sz w:val="28"/>
          <w:szCs w:val="28"/>
        </w:rPr>
        <w:t>本部门</w:t>
      </w:r>
      <w:r w:rsidRPr="00271FE8">
        <w:rPr>
          <w:snapToGrid w:val="0"/>
          <w:kern w:val="0"/>
          <w:sz w:val="28"/>
          <w:szCs w:val="28"/>
        </w:rPr>
        <w:t>内设机构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515251"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个。包括：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 w:rsidR="00515251" w:rsidRPr="000403A4">
        <w:rPr>
          <w:rFonts w:ascii="宋体" w:hAnsi="宋体" w:hint="eastAsia"/>
          <w:sz w:val="32"/>
          <w:szCs w:val="32"/>
        </w:rPr>
        <w:t>综合股、监督管理股</w:t>
      </w:r>
      <w:r w:rsidR="00515251">
        <w:rPr>
          <w:rFonts w:ascii="宋体" w:hAnsi="宋体" w:hint="eastAsia"/>
          <w:sz w:val="32"/>
          <w:szCs w:val="32"/>
        </w:rPr>
        <w:t>.</w:t>
      </w:r>
    </w:p>
    <w:p w:rsidR="00271FE8" w:rsidRPr="00271FE8" w:rsidRDefault="00271FE8" w:rsidP="00471A6A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.</w:t>
      </w:r>
      <w:r>
        <w:rPr>
          <w:snapToGrid w:val="0"/>
          <w:kern w:val="0"/>
          <w:sz w:val="28"/>
          <w:szCs w:val="28"/>
        </w:rPr>
        <w:t>下属事业单位</w:t>
      </w:r>
      <w:r w:rsidR="00515251"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。</w:t>
      </w:r>
    </w:p>
    <w:p w:rsidR="00A372C2" w:rsidRDefault="00271FE8" w:rsidP="00271FE8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3.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我</w:t>
      </w:r>
      <w:r w:rsidR="00471A6A" w:rsidRPr="00471A6A">
        <w:rPr>
          <w:snapToGrid w:val="0"/>
          <w:kern w:val="0"/>
          <w:sz w:val="28"/>
          <w:szCs w:val="28"/>
        </w:rPr>
        <w:t>部门独立核算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机构</w:t>
      </w:r>
      <w:r w:rsidR="00471A6A" w:rsidRPr="00471A6A">
        <w:rPr>
          <w:snapToGrid w:val="0"/>
          <w:kern w:val="0"/>
          <w:sz w:val="28"/>
          <w:szCs w:val="28"/>
        </w:rPr>
        <w:t xml:space="preserve"> </w:t>
      </w:r>
      <w:r w:rsidR="00515251">
        <w:rPr>
          <w:rFonts w:hint="eastAsia"/>
          <w:snapToGrid w:val="0"/>
          <w:kern w:val="0"/>
          <w:sz w:val="28"/>
          <w:szCs w:val="28"/>
        </w:rPr>
        <w:t>1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个</w:t>
      </w:r>
      <w:r w:rsidR="00471A6A" w:rsidRPr="00471A6A">
        <w:rPr>
          <w:snapToGrid w:val="0"/>
          <w:kern w:val="0"/>
          <w:sz w:val="28"/>
          <w:szCs w:val="28"/>
        </w:rPr>
        <w:t>，年末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实</w:t>
      </w:r>
      <w:r w:rsidR="00471A6A" w:rsidRPr="00471A6A">
        <w:rPr>
          <w:snapToGrid w:val="0"/>
          <w:kern w:val="0"/>
          <w:sz w:val="28"/>
          <w:szCs w:val="28"/>
        </w:rPr>
        <w:t>有人数</w:t>
      </w:r>
      <w:r w:rsidR="00515251">
        <w:rPr>
          <w:rFonts w:hint="eastAsia"/>
          <w:snapToGrid w:val="0"/>
          <w:kern w:val="0"/>
          <w:sz w:val="28"/>
          <w:szCs w:val="28"/>
        </w:rPr>
        <w:t>25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人</w:t>
      </w:r>
      <w:r w:rsidR="00471A6A" w:rsidRPr="00471A6A">
        <w:rPr>
          <w:snapToGrid w:val="0"/>
          <w:kern w:val="0"/>
          <w:sz w:val="28"/>
          <w:szCs w:val="28"/>
        </w:rPr>
        <w:t>，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其中</w:t>
      </w:r>
      <w:r w:rsidR="00471A6A" w:rsidRPr="00471A6A">
        <w:rPr>
          <w:snapToGrid w:val="0"/>
          <w:kern w:val="0"/>
          <w:sz w:val="28"/>
          <w:szCs w:val="28"/>
        </w:rPr>
        <w:t>在职人员</w:t>
      </w:r>
      <w:r w:rsidR="00515251">
        <w:rPr>
          <w:rFonts w:hint="eastAsia"/>
          <w:snapToGrid w:val="0"/>
          <w:kern w:val="0"/>
          <w:sz w:val="28"/>
          <w:szCs w:val="28"/>
        </w:rPr>
        <w:t>25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人</w:t>
      </w:r>
      <w:r w:rsidR="00471A6A" w:rsidRPr="00471A6A">
        <w:rPr>
          <w:snapToGrid w:val="0"/>
          <w:kern w:val="0"/>
          <w:sz w:val="28"/>
          <w:szCs w:val="28"/>
        </w:rPr>
        <w:t>，离休人员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人</w:t>
      </w:r>
      <w:r w:rsidR="00471A6A" w:rsidRPr="00471A6A">
        <w:rPr>
          <w:snapToGrid w:val="0"/>
          <w:kern w:val="0"/>
          <w:sz w:val="28"/>
          <w:szCs w:val="28"/>
        </w:rPr>
        <w:t>，退休人员</w:t>
      </w:r>
      <w:r w:rsidR="00471A6A" w:rsidRPr="00471A6A">
        <w:rPr>
          <w:snapToGrid w:val="0"/>
          <w:kern w:val="0"/>
          <w:sz w:val="28"/>
          <w:szCs w:val="28"/>
        </w:rPr>
        <w:t xml:space="preserve"> 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人</w:t>
      </w:r>
      <w:r w:rsidR="00471A6A" w:rsidRPr="00471A6A">
        <w:rPr>
          <w:snapToGrid w:val="0"/>
          <w:kern w:val="0"/>
          <w:sz w:val="28"/>
          <w:szCs w:val="28"/>
        </w:rPr>
        <w:t>。</w:t>
      </w:r>
    </w:p>
    <w:p w:rsidR="00271FE8" w:rsidRPr="00271FE8" w:rsidRDefault="00271FE8" w:rsidP="00271FE8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</w:p>
    <w:p w:rsidR="001C673D" w:rsidRPr="00842CBB" w:rsidRDefault="00A372C2" w:rsidP="0051525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</w:t>
      </w:r>
      <w:r w:rsidR="00842CBB">
        <w:rPr>
          <w:rFonts w:hint="eastAsia"/>
          <w:b/>
          <w:sz w:val="44"/>
          <w:szCs w:val="44"/>
        </w:rPr>
        <w:t>部分</w:t>
      </w:r>
      <w:r w:rsidR="00515251">
        <w:rPr>
          <w:rFonts w:hint="eastAsia"/>
          <w:b/>
          <w:sz w:val="44"/>
          <w:szCs w:val="44"/>
        </w:rPr>
        <w:t>徐水区安全生产监督管理局</w:t>
      </w:r>
      <w:r w:rsidR="00842CBB">
        <w:rPr>
          <w:rFonts w:hint="eastAsia"/>
          <w:b/>
          <w:sz w:val="44"/>
          <w:szCs w:val="44"/>
        </w:rPr>
        <w:t>部门</w:t>
      </w:r>
      <w:r w:rsidR="00DC5EA2">
        <w:rPr>
          <w:rFonts w:hint="eastAsia"/>
          <w:b/>
          <w:sz w:val="44"/>
          <w:szCs w:val="44"/>
        </w:rPr>
        <w:t>201</w:t>
      </w:r>
      <w:r w:rsidR="00271FE8">
        <w:rPr>
          <w:b/>
          <w:sz w:val="44"/>
          <w:szCs w:val="44"/>
        </w:rPr>
        <w:t>7</w:t>
      </w:r>
      <w:r w:rsidR="00DC5EA2">
        <w:rPr>
          <w:rFonts w:hint="eastAsia"/>
          <w:b/>
          <w:sz w:val="44"/>
          <w:szCs w:val="44"/>
        </w:rPr>
        <w:t>年</w:t>
      </w:r>
      <w:r w:rsidR="00DC5EA2">
        <w:rPr>
          <w:b/>
          <w:sz w:val="44"/>
          <w:szCs w:val="44"/>
        </w:rPr>
        <w:t>部门决算情况说明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271FE8"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311409">
        <w:rPr>
          <w:rFonts w:hint="eastAsia"/>
          <w:snapToGrid w:val="0"/>
          <w:kern w:val="0"/>
          <w:sz w:val="28"/>
          <w:szCs w:val="28"/>
        </w:rPr>
        <w:t>423.74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 w:rsidR="00311409">
        <w:rPr>
          <w:rFonts w:hint="eastAsia"/>
          <w:snapToGrid w:val="0"/>
          <w:kern w:val="0"/>
          <w:sz w:val="28"/>
          <w:szCs w:val="28"/>
        </w:rPr>
        <w:t>42.2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 w:rsidR="00311409">
        <w:rPr>
          <w:rFonts w:hint="eastAsia"/>
          <w:snapToGrid w:val="0"/>
          <w:kern w:val="0"/>
          <w:sz w:val="28"/>
          <w:szCs w:val="28"/>
        </w:rPr>
        <w:t>125.76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271FE8">
        <w:rPr>
          <w:rFonts w:hint="eastAsia"/>
          <w:snapToGrid w:val="0"/>
          <w:kern w:val="0"/>
          <w:sz w:val="28"/>
          <w:szCs w:val="28"/>
        </w:rPr>
        <w:t>,</w:t>
      </w:r>
      <w:r w:rsidR="00271FE8">
        <w:rPr>
          <w:rFonts w:hint="eastAsia"/>
          <w:snapToGrid w:val="0"/>
          <w:kern w:val="0"/>
          <w:sz w:val="28"/>
          <w:szCs w:val="28"/>
        </w:rPr>
        <w:t>原因</w:t>
      </w:r>
      <w:r w:rsidR="00271FE8">
        <w:rPr>
          <w:snapToGrid w:val="0"/>
          <w:kern w:val="0"/>
          <w:sz w:val="28"/>
          <w:szCs w:val="28"/>
        </w:rPr>
        <w:t>：</w:t>
      </w:r>
      <w:r w:rsidR="00CC7A66" w:rsidRPr="00712605">
        <w:rPr>
          <w:rFonts w:ascii="仿宋_GB2312" w:eastAsia="仿宋_GB2312" w:hAnsi="仿宋" w:cs="Times New Roman" w:hint="eastAsia"/>
          <w:sz w:val="32"/>
          <w:szCs w:val="32"/>
        </w:rPr>
        <w:t>人员增资，</w:t>
      </w:r>
      <w:r w:rsidR="00CC7A66">
        <w:rPr>
          <w:rFonts w:ascii="仿宋_GB2312" w:eastAsia="仿宋_GB2312" w:hAnsi="仿宋" w:cs="Times New Roman" w:hint="eastAsia"/>
          <w:sz w:val="32"/>
          <w:szCs w:val="32"/>
        </w:rPr>
        <w:t>安全生产预防及应急专项资金等项目收入增加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 xml:space="preserve">   </w:t>
      </w:r>
      <w:r w:rsidR="00311409">
        <w:rPr>
          <w:rFonts w:hint="eastAsia"/>
          <w:snapToGrid w:val="0"/>
          <w:kern w:val="0"/>
          <w:sz w:val="28"/>
          <w:szCs w:val="28"/>
        </w:rPr>
        <w:t>363.48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311409">
        <w:rPr>
          <w:rFonts w:hint="eastAsia"/>
          <w:snapToGrid w:val="0"/>
          <w:kern w:val="0"/>
          <w:sz w:val="28"/>
          <w:szCs w:val="28"/>
        </w:rPr>
        <w:t>14.55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311409">
        <w:rPr>
          <w:rFonts w:hint="eastAsia"/>
          <w:snapToGrid w:val="0"/>
          <w:kern w:val="0"/>
          <w:sz w:val="28"/>
          <w:szCs w:val="28"/>
        </w:rPr>
        <w:t>46.16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271FE8">
        <w:rPr>
          <w:rFonts w:hint="eastAsia"/>
          <w:snapToGrid w:val="0"/>
          <w:kern w:val="0"/>
          <w:sz w:val="28"/>
          <w:szCs w:val="28"/>
        </w:rPr>
        <w:t>，</w:t>
      </w:r>
      <w:r w:rsidR="00271FE8">
        <w:rPr>
          <w:snapToGrid w:val="0"/>
          <w:kern w:val="0"/>
          <w:sz w:val="28"/>
          <w:szCs w:val="28"/>
        </w:rPr>
        <w:t>原因：</w:t>
      </w:r>
      <w:r w:rsidR="00CC7A66" w:rsidRPr="00712605">
        <w:rPr>
          <w:rFonts w:ascii="仿宋_GB2312" w:eastAsia="仿宋_GB2312" w:hAnsi="仿宋" w:cs="Times New Roman" w:hint="eastAsia"/>
          <w:sz w:val="32"/>
          <w:szCs w:val="32"/>
        </w:rPr>
        <w:t>人员增资，</w:t>
      </w:r>
      <w:r w:rsidR="00CC7A66">
        <w:rPr>
          <w:rFonts w:ascii="仿宋_GB2312" w:eastAsia="仿宋_GB2312" w:hAnsi="仿宋" w:cs="Times New Roman" w:hint="eastAsia"/>
          <w:sz w:val="32"/>
          <w:szCs w:val="32"/>
        </w:rPr>
        <w:t>安全生产预防及应</w:t>
      </w:r>
      <w:r w:rsidR="00CC7A66">
        <w:rPr>
          <w:rFonts w:ascii="仿宋_GB2312" w:eastAsia="仿宋_GB2312" w:hAnsi="仿宋" w:cs="Times New Roman" w:hint="eastAsia"/>
          <w:sz w:val="32"/>
          <w:szCs w:val="32"/>
        </w:rPr>
        <w:lastRenderedPageBreak/>
        <w:t>急专项资金等项目支出增加</w:t>
      </w:r>
      <w:r w:rsidR="00271FE8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年末结转结余</w:t>
      </w:r>
      <w:r w:rsidR="00311409">
        <w:rPr>
          <w:rFonts w:hint="eastAsia"/>
          <w:snapToGrid w:val="0"/>
          <w:kern w:val="0"/>
          <w:sz w:val="28"/>
          <w:szCs w:val="28"/>
        </w:rPr>
        <w:t>67.28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271FE8"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311409">
        <w:rPr>
          <w:rFonts w:hint="eastAsia"/>
          <w:snapToGrid w:val="0"/>
          <w:kern w:val="0"/>
          <w:sz w:val="28"/>
          <w:szCs w:val="28"/>
        </w:rPr>
        <w:t>423.74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 w:rsidR="00311409">
        <w:rPr>
          <w:rFonts w:hint="eastAsia"/>
          <w:snapToGrid w:val="0"/>
          <w:kern w:val="0"/>
          <w:sz w:val="28"/>
          <w:szCs w:val="28"/>
        </w:rPr>
        <w:t>423.64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较上年</w:t>
      </w:r>
      <w:r w:rsidR="00985214">
        <w:rPr>
          <w:snapToGrid w:val="0"/>
          <w:kern w:val="0"/>
          <w:sz w:val="28"/>
          <w:szCs w:val="28"/>
        </w:rPr>
        <w:t>增长</w:t>
      </w:r>
      <w:r w:rsidR="00712605">
        <w:rPr>
          <w:rFonts w:hint="eastAsia"/>
          <w:snapToGrid w:val="0"/>
          <w:kern w:val="0"/>
          <w:sz w:val="28"/>
          <w:szCs w:val="28"/>
        </w:rPr>
        <w:t>42.18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，增收</w:t>
      </w:r>
      <w:r w:rsidR="00712605">
        <w:rPr>
          <w:rFonts w:hint="eastAsia"/>
          <w:snapToGrid w:val="0"/>
          <w:kern w:val="0"/>
          <w:sz w:val="28"/>
          <w:szCs w:val="28"/>
        </w:rPr>
        <w:t>125.68</w:t>
      </w:r>
      <w:r w:rsidR="00985214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CC7A66" w:rsidRPr="00712605">
        <w:rPr>
          <w:rFonts w:ascii="仿宋_GB2312" w:eastAsia="仿宋_GB2312" w:hAnsi="仿宋" w:cs="Times New Roman" w:hint="eastAsia"/>
          <w:sz w:val="32"/>
          <w:szCs w:val="32"/>
        </w:rPr>
        <w:t>人员增资，</w:t>
      </w:r>
      <w:r w:rsidR="00CC7A66">
        <w:rPr>
          <w:rFonts w:ascii="仿宋_GB2312" w:eastAsia="仿宋_GB2312" w:hAnsi="仿宋" w:cs="Times New Roman" w:hint="eastAsia"/>
          <w:sz w:val="32"/>
          <w:szCs w:val="32"/>
        </w:rPr>
        <w:t>安全生产预防及应急专项资金等项目收入增加</w:t>
      </w:r>
      <w:r w:rsidR="00985214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上</w:t>
      </w:r>
      <w:r>
        <w:rPr>
          <w:snapToGrid w:val="0"/>
          <w:kern w:val="0"/>
          <w:sz w:val="28"/>
          <w:szCs w:val="28"/>
        </w:rPr>
        <w:t>级补助收入</w:t>
      </w:r>
      <w:r w:rsidR="00311409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985214">
        <w:rPr>
          <w:rFonts w:hint="eastAsia"/>
          <w:snapToGrid w:val="0"/>
          <w:kern w:val="0"/>
          <w:sz w:val="28"/>
          <w:szCs w:val="28"/>
        </w:rPr>
        <w:t>，</w:t>
      </w:r>
      <w:r w:rsidR="00985214">
        <w:rPr>
          <w:snapToGrid w:val="0"/>
          <w:kern w:val="0"/>
          <w:sz w:val="28"/>
          <w:szCs w:val="28"/>
        </w:rPr>
        <w:t>较上年增长</w:t>
      </w:r>
      <w:r w:rsidR="00311409">
        <w:rPr>
          <w:rFonts w:hint="eastAsia"/>
          <w:snapToGrid w:val="0"/>
          <w:kern w:val="0"/>
          <w:sz w:val="28"/>
          <w:szCs w:val="28"/>
        </w:rPr>
        <w:t>0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，增收</w:t>
      </w:r>
      <w:r w:rsidR="00311409">
        <w:rPr>
          <w:rFonts w:hint="eastAsia"/>
          <w:snapToGrid w:val="0"/>
          <w:kern w:val="0"/>
          <w:sz w:val="28"/>
          <w:szCs w:val="28"/>
        </w:rPr>
        <w:t>0</w:t>
      </w:r>
      <w:r w:rsidR="00985214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311409">
        <w:rPr>
          <w:rFonts w:hint="eastAsia"/>
          <w:snapToGrid w:val="0"/>
          <w:kern w:val="0"/>
          <w:sz w:val="28"/>
          <w:szCs w:val="28"/>
        </w:rPr>
        <w:t>无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事业</w:t>
      </w:r>
      <w:r>
        <w:rPr>
          <w:snapToGrid w:val="0"/>
          <w:kern w:val="0"/>
          <w:sz w:val="28"/>
          <w:szCs w:val="28"/>
        </w:rPr>
        <w:t>收入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311409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较上年增长</w:t>
      </w:r>
      <w:r w:rsidR="00311409">
        <w:rPr>
          <w:rFonts w:hint="eastAsia"/>
          <w:snapToGrid w:val="0"/>
          <w:kern w:val="0"/>
          <w:sz w:val="28"/>
          <w:szCs w:val="28"/>
        </w:rPr>
        <w:t>0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snapToGrid w:val="0"/>
          <w:kern w:val="0"/>
          <w:sz w:val="28"/>
          <w:szCs w:val="28"/>
        </w:rPr>
        <w:t>，增收</w:t>
      </w:r>
      <w:r w:rsidR="00311409">
        <w:rPr>
          <w:rFonts w:hint="eastAsia"/>
          <w:snapToGrid w:val="0"/>
          <w:kern w:val="0"/>
          <w:sz w:val="28"/>
          <w:szCs w:val="28"/>
        </w:rPr>
        <w:t>0</w:t>
      </w:r>
      <w:r w:rsidR="00DB7E7C">
        <w:rPr>
          <w:rFonts w:hint="eastAsia"/>
          <w:snapToGrid w:val="0"/>
          <w:kern w:val="0"/>
          <w:sz w:val="28"/>
          <w:szCs w:val="28"/>
        </w:rPr>
        <w:t>万元，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311409">
        <w:rPr>
          <w:rFonts w:hint="eastAsia"/>
          <w:snapToGrid w:val="0"/>
          <w:kern w:val="0"/>
          <w:sz w:val="28"/>
          <w:szCs w:val="28"/>
        </w:rPr>
        <w:t>无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其他收入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311409">
        <w:rPr>
          <w:rFonts w:hint="eastAsia"/>
          <w:snapToGrid w:val="0"/>
          <w:kern w:val="0"/>
          <w:sz w:val="28"/>
          <w:szCs w:val="28"/>
        </w:rPr>
        <w:t>0.1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较上年增长</w:t>
      </w:r>
      <w:r w:rsidR="00926836">
        <w:rPr>
          <w:rFonts w:hint="eastAsia"/>
          <w:snapToGrid w:val="0"/>
          <w:kern w:val="0"/>
          <w:sz w:val="28"/>
          <w:szCs w:val="28"/>
        </w:rPr>
        <w:t>323.1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snapToGrid w:val="0"/>
          <w:kern w:val="0"/>
          <w:sz w:val="28"/>
          <w:szCs w:val="28"/>
        </w:rPr>
        <w:t>，增收</w:t>
      </w:r>
      <w:r w:rsidR="00712605">
        <w:rPr>
          <w:rFonts w:hint="eastAsia"/>
          <w:snapToGrid w:val="0"/>
          <w:kern w:val="0"/>
          <w:sz w:val="28"/>
          <w:szCs w:val="28"/>
        </w:rPr>
        <w:t xml:space="preserve">0.08 </w:t>
      </w:r>
      <w:r w:rsidR="00DB7E7C">
        <w:rPr>
          <w:rFonts w:hint="eastAsia"/>
          <w:snapToGrid w:val="0"/>
          <w:kern w:val="0"/>
          <w:sz w:val="28"/>
          <w:szCs w:val="28"/>
        </w:rPr>
        <w:t>万元，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745D61">
        <w:rPr>
          <w:rFonts w:hint="eastAsia"/>
          <w:snapToGrid w:val="0"/>
          <w:kern w:val="0"/>
          <w:sz w:val="28"/>
          <w:szCs w:val="28"/>
        </w:rPr>
        <w:t>：银行</w:t>
      </w:r>
      <w:r w:rsidR="00745D61">
        <w:rPr>
          <w:snapToGrid w:val="0"/>
          <w:kern w:val="0"/>
          <w:sz w:val="28"/>
          <w:szCs w:val="28"/>
        </w:rPr>
        <w:t>存款</w:t>
      </w:r>
      <w:r w:rsidR="00926836">
        <w:rPr>
          <w:rFonts w:hint="eastAsia"/>
          <w:snapToGrid w:val="0"/>
          <w:kern w:val="0"/>
          <w:sz w:val="28"/>
          <w:szCs w:val="28"/>
        </w:rPr>
        <w:t>利息增加</w:t>
      </w:r>
      <w:r w:rsidR="00DB7E7C"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985214">
        <w:rPr>
          <w:rFonts w:hint="eastAsia"/>
          <w:snapToGrid w:val="0"/>
          <w:kern w:val="0"/>
          <w:sz w:val="28"/>
          <w:szCs w:val="28"/>
        </w:rPr>
        <w:t>201</w:t>
      </w:r>
      <w:r w:rsidR="00271FE8"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 w:rsidR="00712605">
        <w:rPr>
          <w:rFonts w:hint="eastAsia"/>
          <w:snapToGrid w:val="0"/>
          <w:kern w:val="0"/>
          <w:sz w:val="28"/>
          <w:szCs w:val="28"/>
        </w:rPr>
        <w:t>363.48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 w:rsidR="00712605">
        <w:rPr>
          <w:rFonts w:hint="eastAsia"/>
          <w:snapToGrid w:val="0"/>
          <w:kern w:val="0"/>
          <w:sz w:val="28"/>
          <w:szCs w:val="28"/>
        </w:rPr>
        <w:t>294.49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DB7E7C">
        <w:rPr>
          <w:rFonts w:hint="eastAsia"/>
          <w:snapToGrid w:val="0"/>
          <w:kern w:val="0"/>
          <w:sz w:val="28"/>
          <w:szCs w:val="28"/>
        </w:rPr>
        <w:t>占</w:t>
      </w:r>
      <w:r w:rsidR="00DB7E7C">
        <w:rPr>
          <w:snapToGrid w:val="0"/>
          <w:kern w:val="0"/>
          <w:sz w:val="28"/>
          <w:szCs w:val="28"/>
        </w:rPr>
        <w:t>总支出</w:t>
      </w:r>
      <w:r w:rsidR="00712605">
        <w:rPr>
          <w:rFonts w:hint="eastAsia"/>
          <w:snapToGrid w:val="0"/>
          <w:kern w:val="0"/>
          <w:sz w:val="28"/>
          <w:szCs w:val="28"/>
        </w:rPr>
        <w:t>81.02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 w:rsidR="00712605">
        <w:rPr>
          <w:rFonts w:hint="eastAsia"/>
          <w:snapToGrid w:val="0"/>
          <w:kern w:val="0"/>
          <w:sz w:val="28"/>
          <w:szCs w:val="28"/>
        </w:rPr>
        <w:t>68.99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占总支出</w:t>
      </w:r>
      <w:r w:rsidR="00712605">
        <w:rPr>
          <w:rFonts w:hint="eastAsia"/>
          <w:snapToGrid w:val="0"/>
          <w:kern w:val="0"/>
          <w:sz w:val="28"/>
          <w:szCs w:val="28"/>
        </w:rPr>
        <w:t>18.98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441508" w:rsidRDefault="00DC5EA2" w:rsidP="00441508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DB7E7C">
        <w:rPr>
          <w:rFonts w:hint="eastAsia"/>
          <w:snapToGrid w:val="0"/>
          <w:kern w:val="0"/>
          <w:sz w:val="28"/>
          <w:szCs w:val="28"/>
        </w:rPr>
        <w:t>201</w:t>
      </w:r>
      <w:r w:rsidR="00271FE8"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 w:rsidR="00712605">
        <w:rPr>
          <w:rFonts w:hint="eastAsia"/>
          <w:snapToGrid w:val="0"/>
          <w:kern w:val="0"/>
          <w:sz w:val="28"/>
          <w:szCs w:val="28"/>
        </w:rPr>
        <w:t>423.64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271FE8">
        <w:rPr>
          <w:rFonts w:hint="eastAsia"/>
          <w:snapToGrid w:val="0"/>
          <w:kern w:val="0"/>
          <w:sz w:val="28"/>
          <w:szCs w:val="28"/>
        </w:rPr>
        <w:t>年初</w:t>
      </w:r>
      <w:r w:rsidR="00271FE8">
        <w:rPr>
          <w:snapToGrid w:val="0"/>
          <w:kern w:val="0"/>
          <w:sz w:val="28"/>
          <w:szCs w:val="28"/>
        </w:rPr>
        <w:t>预算数</w:t>
      </w:r>
      <w:r w:rsidR="00441508">
        <w:rPr>
          <w:rFonts w:hint="eastAsia"/>
          <w:snapToGrid w:val="0"/>
          <w:kern w:val="0"/>
          <w:sz w:val="28"/>
          <w:szCs w:val="28"/>
        </w:rPr>
        <w:t>为</w:t>
      </w:r>
      <w:r w:rsidR="00712605">
        <w:rPr>
          <w:rFonts w:hint="eastAsia"/>
          <w:snapToGrid w:val="0"/>
          <w:kern w:val="0"/>
          <w:sz w:val="28"/>
          <w:szCs w:val="28"/>
        </w:rPr>
        <w:t>384.37</w:t>
      </w:r>
      <w:r w:rsidR="00441508">
        <w:rPr>
          <w:rFonts w:hint="eastAsia"/>
          <w:snapToGrid w:val="0"/>
          <w:kern w:val="0"/>
          <w:sz w:val="28"/>
          <w:szCs w:val="28"/>
        </w:rPr>
        <w:t>万元</w:t>
      </w:r>
      <w:r w:rsidR="00441508">
        <w:rPr>
          <w:snapToGrid w:val="0"/>
          <w:kern w:val="0"/>
          <w:sz w:val="28"/>
          <w:szCs w:val="28"/>
        </w:rPr>
        <w:t>，占年初预算数的</w:t>
      </w:r>
      <w:r w:rsidR="00441508">
        <w:rPr>
          <w:rFonts w:hint="eastAsia"/>
          <w:snapToGrid w:val="0"/>
          <w:kern w:val="0"/>
          <w:sz w:val="28"/>
          <w:szCs w:val="28"/>
        </w:rPr>
        <w:t xml:space="preserve"> </w:t>
      </w:r>
      <w:r w:rsidR="00712605">
        <w:rPr>
          <w:rFonts w:hint="eastAsia"/>
          <w:snapToGrid w:val="0"/>
          <w:kern w:val="0"/>
          <w:sz w:val="28"/>
          <w:szCs w:val="28"/>
        </w:rPr>
        <w:t>110.22</w:t>
      </w:r>
      <w:r w:rsidR="00441508">
        <w:rPr>
          <w:rFonts w:hint="eastAsia"/>
          <w:snapToGrid w:val="0"/>
          <w:kern w:val="0"/>
          <w:sz w:val="28"/>
          <w:szCs w:val="28"/>
        </w:rPr>
        <w:t xml:space="preserve"> </w:t>
      </w:r>
      <w:r w:rsidR="00441508">
        <w:rPr>
          <w:snapToGrid w:val="0"/>
          <w:kern w:val="0"/>
          <w:sz w:val="28"/>
          <w:szCs w:val="28"/>
        </w:rPr>
        <w:t>%</w:t>
      </w:r>
      <w:r w:rsidR="00441508">
        <w:rPr>
          <w:snapToGrid w:val="0"/>
          <w:kern w:val="0"/>
          <w:sz w:val="28"/>
          <w:szCs w:val="28"/>
        </w:rPr>
        <w:t>，主要原因：</w:t>
      </w:r>
      <w:r w:rsidR="00926836" w:rsidRPr="00712605">
        <w:rPr>
          <w:rFonts w:ascii="仿宋_GB2312" w:eastAsia="仿宋_GB2312" w:hAnsi="仿宋" w:cs="Times New Roman" w:hint="eastAsia"/>
          <w:sz w:val="32"/>
          <w:szCs w:val="32"/>
        </w:rPr>
        <w:t>人员增资，</w:t>
      </w:r>
      <w:r w:rsidR="00CC7A66">
        <w:rPr>
          <w:rFonts w:ascii="仿宋_GB2312" w:eastAsia="仿宋_GB2312" w:hAnsi="仿宋" w:cs="Times New Roman" w:hint="eastAsia"/>
          <w:sz w:val="32"/>
          <w:szCs w:val="32"/>
        </w:rPr>
        <w:t>安全生产预防及应急专项资金等项目收入增加</w:t>
      </w:r>
      <w:r w:rsidR="00441508">
        <w:rPr>
          <w:rFonts w:hint="eastAsia"/>
          <w:snapToGrid w:val="0"/>
          <w:kern w:val="0"/>
          <w:sz w:val="28"/>
          <w:szCs w:val="28"/>
        </w:rPr>
        <w:t>。上年决算</w:t>
      </w:r>
      <w:r w:rsidR="00441508">
        <w:rPr>
          <w:snapToGrid w:val="0"/>
          <w:kern w:val="0"/>
          <w:sz w:val="28"/>
          <w:szCs w:val="28"/>
        </w:rPr>
        <w:t>数</w:t>
      </w:r>
      <w:r w:rsidR="00926836">
        <w:rPr>
          <w:rFonts w:hint="eastAsia"/>
          <w:snapToGrid w:val="0"/>
          <w:kern w:val="0"/>
          <w:sz w:val="28"/>
          <w:szCs w:val="28"/>
        </w:rPr>
        <w:t>297.96</w:t>
      </w:r>
      <w:r w:rsidR="00441508">
        <w:rPr>
          <w:rFonts w:hint="eastAsia"/>
          <w:snapToGrid w:val="0"/>
          <w:kern w:val="0"/>
          <w:sz w:val="28"/>
          <w:szCs w:val="28"/>
        </w:rPr>
        <w:t>万元</w:t>
      </w:r>
      <w:r w:rsidR="00441508">
        <w:rPr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 w:rsidR="00926836">
        <w:rPr>
          <w:rFonts w:hint="eastAsia"/>
          <w:snapToGrid w:val="0"/>
          <w:kern w:val="0"/>
          <w:sz w:val="28"/>
          <w:szCs w:val="28"/>
        </w:rPr>
        <w:t>42.18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 w:rsidR="00DB7E7C">
        <w:rPr>
          <w:snapToGrid w:val="0"/>
          <w:kern w:val="0"/>
          <w:sz w:val="28"/>
          <w:szCs w:val="28"/>
        </w:rPr>
        <w:t xml:space="preserve"> </w:t>
      </w:r>
      <w:r w:rsidR="00926836">
        <w:rPr>
          <w:rFonts w:hint="eastAsia"/>
          <w:snapToGrid w:val="0"/>
          <w:kern w:val="0"/>
          <w:sz w:val="28"/>
          <w:szCs w:val="28"/>
        </w:rPr>
        <w:t>125.6</w:t>
      </w:r>
      <w:r w:rsidR="00745D61">
        <w:rPr>
          <w:snapToGrid w:val="0"/>
          <w:kern w:val="0"/>
          <w:sz w:val="28"/>
          <w:szCs w:val="28"/>
        </w:rPr>
        <w:t>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441508">
        <w:rPr>
          <w:rFonts w:hint="eastAsia"/>
          <w:snapToGrid w:val="0"/>
          <w:kern w:val="0"/>
          <w:sz w:val="28"/>
          <w:szCs w:val="28"/>
        </w:rPr>
        <w:t>，</w:t>
      </w:r>
      <w:r w:rsidR="00441508">
        <w:rPr>
          <w:snapToGrid w:val="0"/>
          <w:kern w:val="0"/>
          <w:sz w:val="28"/>
          <w:szCs w:val="28"/>
        </w:rPr>
        <w:t>主要原因</w:t>
      </w:r>
      <w:r w:rsidR="00CC7A66" w:rsidRPr="00712605">
        <w:rPr>
          <w:rFonts w:ascii="仿宋_GB2312" w:eastAsia="仿宋_GB2312" w:hAnsi="仿宋" w:cs="Times New Roman" w:hint="eastAsia"/>
          <w:sz w:val="32"/>
          <w:szCs w:val="32"/>
        </w:rPr>
        <w:t>人员增资，</w:t>
      </w:r>
      <w:r w:rsidR="00CC7A66">
        <w:rPr>
          <w:rFonts w:ascii="仿宋_GB2312" w:eastAsia="仿宋_GB2312" w:hAnsi="仿宋" w:cs="Times New Roman" w:hint="eastAsia"/>
          <w:sz w:val="32"/>
          <w:szCs w:val="32"/>
        </w:rPr>
        <w:t>安全生产预防及应急专项资金等项目支出增加</w:t>
      </w:r>
      <w:r w:rsidR="00441508">
        <w:rPr>
          <w:rFonts w:hint="eastAsia"/>
          <w:snapToGrid w:val="0"/>
          <w:kern w:val="0"/>
          <w:sz w:val="28"/>
          <w:szCs w:val="28"/>
        </w:rPr>
        <w:t>。</w:t>
      </w:r>
    </w:p>
    <w:p w:rsidR="00271FE8" w:rsidRDefault="00441508" w:rsidP="00441508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 w:rsidR="00DC5EA2">
        <w:rPr>
          <w:snapToGrid w:val="0"/>
          <w:kern w:val="0"/>
          <w:sz w:val="28"/>
          <w:szCs w:val="28"/>
        </w:rPr>
        <w:t>财政拨款支出总计</w:t>
      </w:r>
      <w:r w:rsidR="00926836">
        <w:rPr>
          <w:rFonts w:hint="eastAsia"/>
          <w:snapToGrid w:val="0"/>
          <w:kern w:val="0"/>
          <w:sz w:val="28"/>
          <w:szCs w:val="28"/>
        </w:rPr>
        <w:t>363.44</w:t>
      </w:r>
      <w:r w:rsidR="00DC5EA2">
        <w:rPr>
          <w:rFonts w:hint="eastAsia"/>
          <w:snapToGrid w:val="0"/>
          <w:kern w:val="0"/>
          <w:sz w:val="28"/>
          <w:szCs w:val="28"/>
        </w:rPr>
        <w:t>万</w:t>
      </w:r>
      <w:r w:rsidR="00DC5EA2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预算数为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926836">
        <w:rPr>
          <w:rFonts w:hint="eastAsia"/>
          <w:snapToGrid w:val="0"/>
          <w:kern w:val="0"/>
          <w:sz w:val="28"/>
          <w:szCs w:val="28"/>
        </w:rPr>
        <w:t>384.37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926836">
        <w:rPr>
          <w:rFonts w:hint="eastAsia"/>
          <w:snapToGrid w:val="0"/>
          <w:kern w:val="0"/>
          <w:sz w:val="28"/>
          <w:szCs w:val="28"/>
        </w:rPr>
        <w:t>94.55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，主要原因</w:t>
      </w:r>
      <w:r>
        <w:rPr>
          <w:rFonts w:hint="eastAsia"/>
          <w:snapToGrid w:val="0"/>
          <w:kern w:val="0"/>
          <w:sz w:val="28"/>
          <w:szCs w:val="28"/>
        </w:rPr>
        <w:t>：</w:t>
      </w:r>
      <w:r w:rsidR="00633D97">
        <w:rPr>
          <w:rFonts w:hint="eastAsia"/>
          <w:snapToGrid w:val="0"/>
          <w:kern w:val="0"/>
          <w:sz w:val="28"/>
          <w:szCs w:val="28"/>
        </w:rPr>
        <w:t>厉行节约，减少开支</w:t>
      </w:r>
      <w:r>
        <w:rPr>
          <w:rFonts w:hint="eastAsia"/>
          <w:snapToGrid w:val="0"/>
          <w:kern w:val="0"/>
          <w:sz w:val="28"/>
          <w:szCs w:val="28"/>
        </w:rPr>
        <w:t>。上年决算</w:t>
      </w:r>
      <w:r>
        <w:rPr>
          <w:snapToGrid w:val="0"/>
          <w:kern w:val="0"/>
          <w:sz w:val="28"/>
          <w:szCs w:val="28"/>
        </w:rPr>
        <w:t>数</w:t>
      </w:r>
      <w:r w:rsidR="00926836">
        <w:rPr>
          <w:rFonts w:hint="eastAsia"/>
          <w:snapToGrid w:val="0"/>
          <w:kern w:val="0"/>
          <w:sz w:val="28"/>
          <w:szCs w:val="28"/>
        </w:rPr>
        <w:t>317.29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DC5EA2">
        <w:rPr>
          <w:rFonts w:hint="eastAsia"/>
          <w:snapToGrid w:val="0"/>
          <w:kern w:val="0"/>
          <w:sz w:val="28"/>
          <w:szCs w:val="28"/>
        </w:rPr>
        <w:t>较</w:t>
      </w:r>
      <w:r w:rsidR="00DC5EA2">
        <w:rPr>
          <w:snapToGrid w:val="0"/>
          <w:kern w:val="0"/>
          <w:sz w:val="28"/>
          <w:szCs w:val="28"/>
        </w:rPr>
        <w:t>上年</w:t>
      </w:r>
      <w:r w:rsidR="00DC5EA2">
        <w:rPr>
          <w:rFonts w:hint="eastAsia"/>
          <w:snapToGrid w:val="0"/>
          <w:kern w:val="0"/>
          <w:sz w:val="28"/>
          <w:szCs w:val="28"/>
        </w:rPr>
        <w:t>增</w:t>
      </w:r>
      <w:r w:rsidR="00DC5EA2">
        <w:rPr>
          <w:snapToGrid w:val="0"/>
          <w:kern w:val="0"/>
          <w:sz w:val="28"/>
          <w:szCs w:val="28"/>
        </w:rPr>
        <w:t>长</w:t>
      </w:r>
      <w:r w:rsidR="00A24D03">
        <w:rPr>
          <w:rFonts w:hint="eastAsia"/>
          <w:snapToGrid w:val="0"/>
          <w:kern w:val="0"/>
          <w:sz w:val="28"/>
          <w:szCs w:val="28"/>
        </w:rPr>
        <w:t>14.55</w:t>
      </w:r>
      <w:r w:rsidR="00DC5EA2">
        <w:rPr>
          <w:snapToGrid w:val="0"/>
          <w:kern w:val="0"/>
          <w:sz w:val="28"/>
          <w:szCs w:val="28"/>
        </w:rPr>
        <w:t>%</w:t>
      </w:r>
      <w:r w:rsidR="00DC5EA2">
        <w:rPr>
          <w:snapToGrid w:val="0"/>
          <w:kern w:val="0"/>
          <w:sz w:val="28"/>
          <w:szCs w:val="28"/>
        </w:rPr>
        <w:t>，增支</w:t>
      </w:r>
      <w:r w:rsidR="00A24D03">
        <w:rPr>
          <w:rFonts w:hint="eastAsia"/>
          <w:snapToGrid w:val="0"/>
          <w:kern w:val="0"/>
          <w:sz w:val="28"/>
          <w:szCs w:val="28"/>
        </w:rPr>
        <w:t>46.15</w:t>
      </w:r>
      <w:r w:rsidR="00DC5EA2">
        <w:rPr>
          <w:rFonts w:hint="eastAsia"/>
          <w:snapToGrid w:val="0"/>
          <w:kern w:val="0"/>
          <w:sz w:val="28"/>
          <w:szCs w:val="28"/>
        </w:rPr>
        <w:t>万</w:t>
      </w:r>
      <w:r w:rsidR="00DC5EA2">
        <w:rPr>
          <w:snapToGrid w:val="0"/>
          <w:kern w:val="0"/>
          <w:sz w:val="28"/>
          <w:szCs w:val="28"/>
        </w:rPr>
        <w:t>元，</w:t>
      </w:r>
      <w:r w:rsidR="00271FE8">
        <w:rPr>
          <w:rFonts w:hint="eastAsia"/>
          <w:snapToGrid w:val="0"/>
          <w:kern w:val="0"/>
          <w:sz w:val="28"/>
          <w:szCs w:val="28"/>
        </w:rPr>
        <w:t>主要</w:t>
      </w:r>
      <w:r w:rsidR="00271FE8">
        <w:rPr>
          <w:snapToGrid w:val="0"/>
          <w:kern w:val="0"/>
          <w:sz w:val="28"/>
          <w:szCs w:val="28"/>
        </w:rPr>
        <w:t>原因</w:t>
      </w:r>
      <w:r w:rsidR="00271FE8">
        <w:rPr>
          <w:rFonts w:hint="eastAsia"/>
          <w:snapToGrid w:val="0"/>
          <w:kern w:val="0"/>
          <w:sz w:val="28"/>
          <w:szCs w:val="28"/>
        </w:rPr>
        <w:t>是</w:t>
      </w:r>
      <w:r w:rsidR="00271FE8">
        <w:rPr>
          <w:snapToGrid w:val="0"/>
          <w:kern w:val="0"/>
          <w:sz w:val="28"/>
          <w:szCs w:val="28"/>
        </w:rPr>
        <w:t>：</w:t>
      </w:r>
      <w:r w:rsidR="00CC7A66" w:rsidRPr="00712605">
        <w:rPr>
          <w:rFonts w:ascii="仿宋_GB2312" w:eastAsia="仿宋_GB2312" w:hAnsi="仿宋" w:cs="Times New Roman" w:hint="eastAsia"/>
          <w:sz w:val="32"/>
          <w:szCs w:val="32"/>
        </w:rPr>
        <w:t>人员增资，</w:t>
      </w:r>
      <w:r w:rsidR="00CC7A66">
        <w:rPr>
          <w:rFonts w:ascii="仿宋_GB2312" w:eastAsia="仿宋_GB2312" w:hAnsi="仿宋" w:cs="Times New Roman" w:hint="eastAsia"/>
          <w:sz w:val="32"/>
          <w:szCs w:val="32"/>
        </w:rPr>
        <w:t>安全生产预防及应急专项资金等项目支出增加。</w:t>
      </w:r>
    </w:p>
    <w:p w:rsidR="00B662BC" w:rsidRDefault="00441508" w:rsidP="00441508">
      <w:pPr>
        <w:adjustRightInd w:val="0"/>
        <w:snapToGrid w:val="0"/>
        <w:spacing w:line="600" w:lineRule="exact"/>
        <w:ind w:firstLineChars="250" w:firstLine="7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="00DC5EA2">
        <w:rPr>
          <w:rFonts w:hint="eastAsia"/>
          <w:snapToGrid w:val="0"/>
          <w:kern w:val="0"/>
          <w:sz w:val="28"/>
          <w:szCs w:val="28"/>
        </w:rPr>
        <w:t>年</w:t>
      </w:r>
      <w:r w:rsidR="00DC5EA2">
        <w:rPr>
          <w:snapToGrid w:val="0"/>
          <w:kern w:val="0"/>
          <w:sz w:val="28"/>
          <w:szCs w:val="28"/>
        </w:rPr>
        <w:t>末财政拨款结转结余</w:t>
      </w:r>
      <w:r w:rsidR="00DC5EA2">
        <w:rPr>
          <w:rFonts w:hint="eastAsia"/>
          <w:snapToGrid w:val="0"/>
          <w:kern w:val="0"/>
          <w:sz w:val="28"/>
          <w:szCs w:val="28"/>
        </w:rPr>
        <w:t xml:space="preserve"> </w:t>
      </w:r>
      <w:r w:rsidR="00A24D03">
        <w:rPr>
          <w:rFonts w:hint="eastAsia"/>
          <w:snapToGrid w:val="0"/>
          <w:kern w:val="0"/>
          <w:sz w:val="28"/>
          <w:szCs w:val="28"/>
        </w:rPr>
        <w:t>67.22</w:t>
      </w:r>
      <w:r w:rsidR="00DC5EA2">
        <w:rPr>
          <w:rFonts w:hint="eastAsia"/>
          <w:snapToGrid w:val="0"/>
          <w:kern w:val="0"/>
          <w:sz w:val="28"/>
          <w:szCs w:val="28"/>
        </w:rPr>
        <w:t>万</w:t>
      </w:r>
      <w:r w:rsidR="00DC5EA2">
        <w:rPr>
          <w:snapToGrid w:val="0"/>
          <w:kern w:val="0"/>
          <w:sz w:val="28"/>
          <w:szCs w:val="28"/>
        </w:rPr>
        <w:t>元。</w:t>
      </w:r>
    </w:p>
    <w:p w:rsidR="00B662BC" w:rsidRPr="00271FE8" w:rsidRDefault="00B662BC" w:rsidP="00B662BC">
      <w:pPr>
        <w:adjustRightInd w:val="0"/>
        <w:snapToGrid w:val="0"/>
        <w:spacing w:line="600" w:lineRule="exact"/>
        <w:ind w:firstLineChars="250" w:firstLine="700"/>
        <w:rPr>
          <w:snapToGrid w:val="0"/>
          <w:kern w:val="0"/>
          <w:sz w:val="28"/>
          <w:szCs w:val="28"/>
        </w:rPr>
      </w:pPr>
      <w:r w:rsidRPr="00B662BC">
        <w:rPr>
          <w:rFonts w:hint="eastAsia"/>
          <w:snapToGrid w:val="0"/>
          <w:kern w:val="0"/>
          <w:sz w:val="28"/>
          <w:szCs w:val="28"/>
        </w:rPr>
        <w:t>我单位无国有资本经营、政府性基金口径预算收支。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441508" w:rsidRPr="00441508" w:rsidRDefault="00441508" w:rsidP="00441508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 w:rsidR="00A24D03">
        <w:rPr>
          <w:rFonts w:hint="eastAsia"/>
          <w:snapToGrid w:val="0"/>
          <w:kern w:val="0"/>
          <w:sz w:val="28"/>
          <w:szCs w:val="28"/>
        </w:rPr>
        <w:t>7.54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减少</w:t>
      </w:r>
      <w:r w:rsidR="00A24D03">
        <w:rPr>
          <w:rFonts w:hint="eastAsia"/>
          <w:snapToGrid w:val="0"/>
          <w:kern w:val="0"/>
          <w:sz w:val="28"/>
          <w:szCs w:val="28"/>
        </w:rPr>
        <w:t>5.19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 w:rsidR="00A24D03">
        <w:rPr>
          <w:rFonts w:hint="eastAsia"/>
          <w:snapToGrid w:val="0"/>
          <w:kern w:val="0"/>
          <w:sz w:val="28"/>
          <w:szCs w:val="28"/>
        </w:rPr>
        <w:t>40.77</w:t>
      </w:r>
      <w:r>
        <w:rPr>
          <w:snapToGrid w:val="0"/>
          <w:kern w:val="0"/>
          <w:sz w:val="28"/>
          <w:szCs w:val="28"/>
        </w:rPr>
        <w:t xml:space="preserve"> %</w:t>
      </w:r>
      <w:r>
        <w:rPr>
          <w:snapToGrid w:val="0"/>
          <w:kern w:val="0"/>
          <w:sz w:val="28"/>
          <w:szCs w:val="28"/>
        </w:rPr>
        <w:t>。</w:t>
      </w:r>
    </w:p>
    <w:p w:rsidR="003277A3" w:rsidRPr="00515251" w:rsidRDefault="003277A3" w:rsidP="0051525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本部门</w:t>
      </w:r>
      <w:r w:rsidR="00441508"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Pr="003277A3">
        <w:rPr>
          <w:rFonts w:hint="eastAsia"/>
          <w:snapToGrid w:val="0"/>
          <w:kern w:val="0"/>
          <w:sz w:val="28"/>
          <w:szCs w:val="28"/>
        </w:rPr>
        <w:t>因公出国（境）费本年支出</w:t>
      </w:r>
      <w:r>
        <w:rPr>
          <w:snapToGrid w:val="0"/>
          <w:kern w:val="0"/>
          <w:sz w:val="28"/>
          <w:szCs w:val="28"/>
        </w:rPr>
        <w:t xml:space="preserve"> </w:t>
      </w:r>
      <w:r w:rsidR="00515251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3277A3">
        <w:rPr>
          <w:rFonts w:hint="eastAsia"/>
          <w:snapToGrid w:val="0"/>
          <w:kern w:val="0"/>
          <w:sz w:val="28"/>
          <w:szCs w:val="28"/>
        </w:rPr>
        <w:t>万元</w:t>
      </w:r>
      <w:r w:rsidRPr="003277A3">
        <w:rPr>
          <w:snapToGrid w:val="0"/>
          <w:kern w:val="0"/>
          <w:sz w:val="28"/>
          <w:szCs w:val="28"/>
        </w:rPr>
        <w:t>，</w:t>
      </w:r>
      <w:r w:rsidR="00441508">
        <w:rPr>
          <w:rFonts w:hint="eastAsia"/>
          <w:snapToGrid w:val="0"/>
          <w:kern w:val="0"/>
          <w:sz w:val="28"/>
          <w:szCs w:val="28"/>
        </w:rPr>
        <w:t>较</w:t>
      </w:r>
      <w:r w:rsidR="00441508">
        <w:rPr>
          <w:snapToGrid w:val="0"/>
          <w:kern w:val="0"/>
          <w:sz w:val="28"/>
          <w:szCs w:val="28"/>
        </w:rPr>
        <w:t>年初预算增</w:t>
      </w:r>
      <w:r w:rsidR="00441508">
        <w:rPr>
          <w:rFonts w:hint="eastAsia"/>
          <w:snapToGrid w:val="0"/>
          <w:kern w:val="0"/>
          <w:sz w:val="28"/>
          <w:szCs w:val="28"/>
        </w:rPr>
        <w:t>加</w:t>
      </w:r>
      <w:r w:rsidR="00515251">
        <w:rPr>
          <w:rFonts w:hint="eastAsia"/>
          <w:snapToGrid w:val="0"/>
          <w:kern w:val="0"/>
          <w:sz w:val="28"/>
          <w:szCs w:val="28"/>
        </w:rPr>
        <w:t xml:space="preserve">0 </w:t>
      </w:r>
      <w:r w:rsidR="00441508">
        <w:rPr>
          <w:rFonts w:hint="eastAsia"/>
          <w:snapToGrid w:val="0"/>
          <w:kern w:val="0"/>
          <w:sz w:val="28"/>
          <w:szCs w:val="28"/>
        </w:rPr>
        <w:t>万元</w:t>
      </w:r>
      <w:r w:rsidR="00441508">
        <w:rPr>
          <w:snapToGrid w:val="0"/>
          <w:kern w:val="0"/>
          <w:sz w:val="28"/>
          <w:szCs w:val="28"/>
        </w:rPr>
        <w:t>，</w:t>
      </w:r>
      <w:r w:rsidR="00441508">
        <w:rPr>
          <w:rFonts w:hint="eastAsia"/>
          <w:snapToGrid w:val="0"/>
          <w:kern w:val="0"/>
          <w:sz w:val="28"/>
          <w:szCs w:val="28"/>
        </w:rPr>
        <w:t>增加</w:t>
      </w:r>
      <w:r w:rsidR="00515251">
        <w:rPr>
          <w:rFonts w:hint="eastAsia"/>
          <w:snapToGrid w:val="0"/>
          <w:kern w:val="0"/>
          <w:sz w:val="28"/>
          <w:szCs w:val="28"/>
        </w:rPr>
        <w:t xml:space="preserve">0 </w:t>
      </w:r>
      <w:r w:rsidR="00441508">
        <w:rPr>
          <w:snapToGrid w:val="0"/>
          <w:kern w:val="0"/>
          <w:sz w:val="28"/>
          <w:szCs w:val="28"/>
        </w:rPr>
        <w:t>%</w:t>
      </w:r>
      <w:r w:rsidR="00441508"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 w:rsidR="00441508"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 w:rsidR="00515251"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 w:rsidR="00515251">
        <w:rPr>
          <w:rFonts w:hint="eastAsia"/>
          <w:snapToGrid w:val="0"/>
          <w:kern w:val="0"/>
          <w:sz w:val="28"/>
          <w:szCs w:val="28"/>
        </w:rPr>
        <w:t xml:space="preserve"> </w:t>
      </w:r>
      <w:r w:rsidR="00745D61">
        <w:rPr>
          <w:rFonts w:hint="eastAsia"/>
          <w:snapToGrid w:val="0"/>
          <w:kern w:val="0"/>
          <w:sz w:val="28"/>
          <w:szCs w:val="28"/>
        </w:rPr>
        <w:t>：</w:t>
      </w:r>
      <w:r w:rsidR="00B17297">
        <w:rPr>
          <w:rFonts w:hint="eastAsia"/>
          <w:snapToGrid w:val="0"/>
          <w:kern w:val="0"/>
          <w:sz w:val="28"/>
          <w:szCs w:val="28"/>
        </w:rPr>
        <w:t>。</w:t>
      </w:r>
      <w:r w:rsidR="006B564B" w:rsidRPr="00B17297">
        <w:rPr>
          <w:rFonts w:hint="eastAsia"/>
          <w:snapToGrid w:val="0"/>
          <w:kern w:val="0"/>
          <w:sz w:val="28"/>
          <w:szCs w:val="28"/>
        </w:rPr>
        <w:t>因公出国（境）团组</w:t>
      </w:r>
      <w:r w:rsidR="00B17297">
        <w:rPr>
          <w:snapToGrid w:val="0"/>
          <w:kern w:val="0"/>
          <w:sz w:val="28"/>
          <w:szCs w:val="28"/>
        </w:rPr>
        <w:t xml:space="preserve">    </w:t>
      </w:r>
      <w:r w:rsidR="00B17297" w:rsidRPr="00B17297">
        <w:rPr>
          <w:rFonts w:hint="eastAsia"/>
          <w:snapToGrid w:val="0"/>
          <w:kern w:val="0"/>
          <w:sz w:val="28"/>
          <w:szCs w:val="28"/>
        </w:rPr>
        <w:t xml:space="preserve">     </w:t>
      </w:r>
      <w:r w:rsidR="006B564B" w:rsidRPr="00BE60B3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 w:rsidR="00B17297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</w:t>
      </w:r>
      <w:r w:rsidR="00B17297">
        <w:rPr>
          <w:rFonts w:ascii="仿宋_GB2312" w:eastAsia="仿宋_GB2312" w:hAnsi="仿宋" w:cs="仿宋"/>
          <w:color w:val="000000"/>
          <w:sz w:val="32"/>
          <w:szCs w:val="32"/>
        </w:rPr>
        <w:t xml:space="preserve">                                             </w:t>
      </w:r>
      <w:r w:rsidR="00515251">
        <w:rPr>
          <w:rFonts w:ascii="仿宋_GB2312" w:eastAsia="仿宋_GB2312" w:hAnsi="仿宋" w:cs="仿宋" w:hint="eastAsia"/>
          <w:color w:val="000000"/>
          <w:sz w:val="32"/>
          <w:szCs w:val="32"/>
        </w:rPr>
        <w:t>0</w:t>
      </w:r>
      <w:r w:rsidR="006B564B" w:rsidRPr="00B17297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="00515251">
        <w:rPr>
          <w:snapToGrid w:val="0"/>
          <w:kern w:val="0"/>
          <w:sz w:val="28"/>
          <w:szCs w:val="28"/>
        </w:rPr>
        <w:t xml:space="preserve"> 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 w:rsidR="006B564B" w:rsidRPr="00B17297">
        <w:rPr>
          <w:rFonts w:hint="eastAsia"/>
          <w:snapToGrid w:val="0"/>
          <w:kern w:val="0"/>
          <w:sz w:val="28"/>
          <w:szCs w:val="28"/>
        </w:rPr>
        <w:t>人。</w:t>
      </w:r>
    </w:p>
    <w:p w:rsidR="003277A3" w:rsidRDefault="003277A3" w:rsidP="00745D61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 w:rsidRPr="0082704B">
        <w:rPr>
          <w:snapToGrid w:val="0"/>
          <w:kern w:val="0"/>
          <w:sz w:val="28"/>
          <w:szCs w:val="28"/>
        </w:rPr>
        <w:t>部门</w:t>
      </w:r>
      <w:r w:rsidR="00441508">
        <w:rPr>
          <w:snapToGrid w:val="0"/>
          <w:kern w:val="0"/>
          <w:sz w:val="28"/>
          <w:szCs w:val="28"/>
        </w:rPr>
        <w:t>2017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</w:t>
      </w:r>
      <w:r w:rsidR="006B564B"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A24D03">
        <w:rPr>
          <w:rFonts w:hint="eastAsia"/>
          <w:snapToGrid w:val="0"/>
          <w:kern w:val="0"/>
          <w:sz w:val="28"/>
          <w:szCs w:val="28"/>
        </w:rPr>
        <w:t>7.54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="006B564B">
        <w:rPr>
          <w:rFonts w:hint="eastAsia"/>
          <w:snapToGrid w:val="0"/>
          <w:kern w:val="0"/>
          <w:sz w:val="28"/>
          <w:szCs w:val="28"/>
        </w:rPr>
        <w:t>。</w:t>
      </w:r>
      <w:r w:rsidR="00441508" w:rsidRPr="00CA027C">
        <w:rPr>
          <w:rFonts w:hint="eastAsia"/>
          <w:snapToGrid w:val="0"/>
          <w:kern w:val="0"/>
          <w:sz w:val="28"/>
          <w:szCs w:val="28"/>
        </w:rPr>
        <w:t>（</w:t>
      </w:r>
      <w:r w:rsidR="00441508" w:rsidRPr="00CA027C">
        <w:rPr>
          <w:rFonts w:hint="eastAsia"/>
          <w:snapToGrid w:val="0"/>
          <w:kern w:val="0"/>
          <w:sz w:val="28"/>
          <w:szCs w:val="28"/>
        </w:rPr>
        <w:t>201</w:t>
      </w:r>
      <w:r w:rsidR="00441508">
        <w:rPr>
          <w:snapToGrid w:val="0"/>
          <w:kern w:val="0"/>
          <w:sz w:val="28"/>
          <w:szCs w:val="28"/>
        </w:rPr>
        <w:t>7</w:t>
      </w:r>
      <w:r w:rsidR="00441508" w:rsidRPr="00CA027C">
        <w:rPr>
          <w:rFonts w:hint="eastAsia"/>
          <w:snapToGrid w:val="0"/>
          <w:kern w:val="0"/>
          <w:sz w:val="28"/>
          <w:szCs w:val="28"/>
        </w:rPr>
        <w:t>年</w:t>
      </w:r>
      <w:r w:rsidR="00441508" w:rsidRPr="00CA027C">
        <w:rPr>
          <w:snapToGrid w:val="0"/>
          <w:kern w:val="0"/>
          <w:sz w:val="28"/>
          <w:szCs w:val="28"/>
        </w:rPr>
        <w:t>度</w:t>
      </w:r>
      <w:r w:rsidR="00441508" w:rsidRPr="00CA027C">
        <w:rPr>
          <w:rFonts w:hint="eastAsia"/>
          <w:snapToGrid w:val="0"/>
          <w:kern w:val="0"/>
          <w:sz w:val="28"/>
          <w:szCs w:val="28"/>
        </w:rPr>
        <w:t>购置</w:t>
      </w:r>
      <w:r w:rsidR="00441508" w:rsidRPr="00CA027C">
        <w:rPr>
          <w:snapToGrid w:val="0"/>
          <w:kern w:val="0"/>
          <w:sz w:val="28"/>
          <w:szCs w:val="28"/>
        </w:rPr>
        <w:t>公务用车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 w:rsidR="00441508">
        <w:rPr>
          <w:rFonts w:hint="eastAsia"/>
          <w:snapToGrid w:val="0"/>
          <w:kern w:val="0"/>
          <w:sz w:val="28"/>
          <w:szCs w:val="28"/>
        </w:rPr>
        <w:t>辆</w:t>
      </w:r>
      <w:r w:rsidR="00441508" w:rsidRPr="00CA027C">
        <w:rPr>
          <w:snapToGrid w:val="0"/>
          <w:kern w:val="0"/>
          <w:sz w:val="28"/>
          <w:szCs w:val="28"/>
        </w:rPr>
        <w:t>，</w:t>
      </w:r>
      <w:r w:rsidR="00441508" w:rsidRPr="00CA027C">
        <w:rPr>
          <w:rFonts w:hint="eastAsia"/>
          <w:snapToGrid w:val="0"/>
          <w:kern w:val="0"/>
          <w:sz w:val="28"/>
          <w:szCs w:val="28"/>
        </w:rPr>
        <w:t>年末</w:t>
      </w:r>
      <w:r w:rsidR="00441508" w:rsidRPr="00CA027C">
        <w:rPr>
          <w:snapToGrid w:val="0"/>
          <w:kern w:val="0"/>
          <w:sz w:val="28"/>
          <w:szCs w:val="28"/>
        </w:rPr>
        <w:t>公务用车保有量</w:t>
      </w:r>
      <w:r w:rsidR="00515251">
        <w:rPr>
          <w:rFonts w:hint="eastAsia"/>
          <w:snapToGrid w:val="0"/>
          <w:kern w:val="0"/>
          <w:sz w:val="28"/>
          <w:szCs w:val="28"/>
        </w:rPr>
        <w:t>6</w:t>
      </w:r>
      <w:r w:rsidR="00441508" w:rsidRPr="00CA027C">
        <w:rPr>
          <w:rFonts w:hint="eastAsia"/>
          <w:snapToGrid w:val="0"/>
          <w:kern w:val="0"/>
          <w:sz w:val="28"/>
          <w:szCs w:val="28"/>
        </w:rPr>
        <w:t>辆。）</w:t>
      </w:r>
    </w:p>
    <w:p w:rsidR="003277A3" w:rsidRDefault="00AA21A2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公务用车</w:t>
      </w:r>
      <w:r w:rsidR="003277A3">
        <w:rPr>
          <w:rFonts w:hint="eastAsia"/>
          <w:snapToGrid w:val="0"/>
          <w:kern w:val="0"/>
          <w:sz w:val="28"/>
          <w:szCs w:val="28"/>
        </w:rPr>
        <w:t>购置费</w:t>
      </w:r>
      <w:r w:rsidR="006B564B">
        <w:rPr>
          <w:rFonts w:hint="eastAsia"/>
          <w:snapToGrid w:val="0"/>
          <w:kern w:val="0"/>
          <w:sz w:val="28"/>
          <w:szCs w:val="28"/>
        </w:rPr>
        <w:t>本年支出</w:t>
      </w:r>
      <w:r>
        <w:rPr>
          <w:snapToGrid w:val="0"/>
          <w:kern w:val="0"/>
          <w:sz w:val="28"/>
          <w:szCs w:val="28"/>
        </w:rPr>
        <w:t xml:space="preserve"> 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="00441508">
        <w:rPr>
          <w:rFonts w:hint="eastAsia"/>
          <w:snapToGrid w:val="0"/>
          <w:kern w:val="0"/>
          <w:sz w:val="28"/>
          <w:szCs w:val="28"/>
        </w:rPr>
        <w:t>，较</w:t>
      </w:r>
      <w:r w:rsidR="00441508">
        <w:rPr>
          <w:snapToGrid w:val="0"/>
          <w:kern w:val="0"/>
          <w:sz w:val="28"/>
          <w:szCs w:val="28"/>
        </w:rPr>
        <w:t>年初预算增</w:t>
      </w:r>
      <w:r w:rsidR="00441508">
        <w:rPr>
          <w:rFonts w:hint="eastAsia"/>
          <w:snapToGrid w:val="0"/>
          <w:kern w:val="0"/>
          <w:sz w:val="28"/>
          <w:szCs w:val="28"/>
        </w:rPr>
        <w:t>加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 w:rsidR="00441508">
        <w:rPr>
          <w:rFonts w:hint="eastAsia"/>
          <w:snapToGrid w:val="0"/>
          <w:kern w:val="0"/>
          <w:sz w:val="28"/>
          <w:szCs w:val="28"/>
        </w:rPr>
        <w:t xml:space="preserve">   </w:t>
      </w:r>
      <w:r w:rsidR="00441508">
        <w:rPr>
          <w:rFonts w:hint="eastAsia"/>
          <w:snapToGrid w:val="0"/>
          <w:kern w:val="0"/>
          <w:sz w:val="28"/>
          <w:szCs w:val="28"/>
        </w:rPr>
        <w:t>万元</w:t>
      </w:r>
      <w:r w:rsidR="00441508">
        <w:rPr>
          <w:snapToGrid w:val="0"/>
          <w:kern w:val="0"/>
          <w:sz w:val="28"/>
          <w:szCs w:val="28"/>
        </w:rPr>
        <w:t>，</w:t>
      </w:r>
      <w:r w:rsidR="00441508">
        <w:rPr>
          <w:rFonts w:hint="eastAsia"/>
          <w:snapToGrid w:val="0"/>
          <w:kern w:val="0"/>
          <w:sz w:val="28"/>
          <w:szCs w:val="28"/>
        </w:rPr>
        <w:t>增加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 w:rsidR="00441508">
        <w:rPr>
          <w:rFonts w:hint="eastAsia"/>
          <w:snapToGrid w:val="0"/>
          <w:kern w:val="0"/>
          <w:sz w:val="28"/>
          <w:szCs w:val="28"/>
        </w:rPr>
        <w:t xml:space="preserve"> </w:t>
      </w:r>
      <w:r w:rsidR="00441508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；较</w:t>
      </w:r>
      <w:r w:rsidR="00441508">
        <w:rPr>
          <w:snapToGrid w:val="0"/>
          <w:kern w:val="0"/>
          <w:sz w:val="28"/>
          <w:szCs w:val="28"/>
        </w:rPr>
        <w:t>2016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万元，主要原因</w:t>
      </w:r>
      <w:r w:rsidR="00745D61">
        <w:rPr>
          <w:rFonts w:hint="eastAsia"/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 xml:space="preserve"> </w:t>
      </w:r>
      <w:r w:rsidR="00515251">
        <w:rPr>
          <w:rFonts w:hint="eastAsia"/>
          <w:snapToGrid w:val="0"/>
          <w:kern w:val="0"/>
          <w:sz w:val="28"/>
          <w:szCs w:val="28"/>
        </w:rPr>
        <w:t>无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3277A3" w:rsidRDefault="003277A3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本年支出</w:t>
      </w:r>
      <w:r>
        <w:rPr>
          <w:snapToGrid w:val="0"/>
          <w:kern w:val="0"/>
          <w:sz w:val="28"/>
          <w:szCs w:val="28"/>
        </w:rPr>
        <w:t xml:space="preserve"> </w:t>
      </w:r>
      <w:r w:rsidR="00A24D03">
        <w:rPr>
          <w:rFonts w:hint="eastAsia"/>
          <w:snapToGrid w:val="0"/>
          <w:kern w:val="0"/>
          <w:sz w:val="28"/>
          <w:szCs w:val="28"/>
        </w:rPr>
        <w:t>7.54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="00441508">
        <w:rPr>
          <w:rFonts w:hint="eastAsia"/>
          <w:snapToGrid w:val="0"/>
          <w:kern w:val="0"/>
          <w:sz w:val="28"/>
          <w:szCs w:val="28"/>
        </w:rPr>
        <w:t>，较</w:t>
      </w:r>
      <w:r w:rsidR="00A24D03">
        <w:rPr>
          <w:snapToGrid w:val="0"/>
          <w:kern w:val="0"/>
          <w:sz w:val="28"/>
          <w:szCs w:val="28"/>
        </w:rPr>
        <w:t>年初预算</w:t>
      </w:r>
      <w:r w:rsidR="00441508">
        <w:rPr>
          <w:rFonts w:hint="eastAsia"/>
          <w:snapToGrid w:val="0"/>
          <w:kern w:val="0"/>
          <w:sz w:val="28"/>
          <w:szCs w:val="28"/>
        </w:rPr>
        <w:t>减少</w:t>
      </w:r>
      <w:r w:rsidR="00441508">
        <w:rPr>
          <w:rFonts w:hint="eastAsia"/>
          <w:snapToGrid w:val="0"/>
          <w:kern w:val="0"/>
          <w:sz w:val="28"/>
          <w:szCs w:val="28"/>
        </w:rPr>
        <w:t xml:space="preserve">   </w:t>
      </w:r>
      <w:r w:rsidR="00A24D03">
        <w:rPr>
          <w:rFonts w:hint="eastAsia"/>
          <w:snapToGrid w:val="0"/>
          <w:kern w:val="0"/>
          <w:sz w:val="28"/>
          <w:szCs w:val="28"/>
        </w:rPr>
        <w:t>20.46</w:t>
      </w:r>
      <w:r w:rsidR="00441508">
        <w:rPr>
          <w:rFonts w:hint="eastAsia"/>
          <w:snapToGrid w:val="0"/>
          <w:kern w:val="0"/>
          <w:sz w:val="28"/>
          <w:szCs w:val="28"/>
        </w:rPr>
        <w:t>万元</w:t>
      </w:r>
      <w:r w:rsidR="00441508">
        <w:rPr>
          <w:snapToGrid w:val="0"/>
          <w:kern w:val="0"/>
          <w:sz w:val="28"/>
          <w:szCs w:val="28"/>
        </w:rPr>
        <w:t>，</w:t>
      </w:r>
      <w:r w:rsidR="00441508">
        <w:rPr>
          <w:rFonts w:hint="eastAsia"/>
          <w:snapToGrid w:val="0"/>
          <w:kern w:val="0"/>
          <w:sz w:val="28"/>
          <w:szCs w:val="28"/>
        </w:rPr>
        <w:t>减少</w:t>
      </w:r>
      <w:r w:rsidR="00A24D03">
        <w:rPr>
          <w:rFonts w:hint="eastAsia"/>
          <w:snapToGrid w:val="0"/>
          <w:kern w:val="0"/>
          <w:sz w:val="28"/>
          <w:szCs w:val="28"/>
        </w:rPr>
        <w:t>73.07</w:t>
      </w:r>
      <w:r w:rsidR="00441508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；较</w:t>
      </w:r>
      <w:r w:rsidR="00441508">
        <w:rPr>
          <w:snapToGrid w:val="0"/>
          <w:kern w:val="0"/>
          <w:sz w:val="28"/>
          <w:szCs w:val="28"/>
        </w:rPr>
        <w:t>2016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24D03">
        <w:rPr>
          <w:rFonts w:hint="eastAsia"/>
          <w:snapToGrid w:val="0"/>
          <w:kern w:val="0"/>
          <w:sz w:val="28"/>
          <w:szCs w:val="28"/>
        </w:rPr>
        <w:t>减少</w:t>
      </w:r>
      <w:r w:rsidR="00A24D03">
        <w:rPr>
          <w:rFonts w:hint="eastAsia"/>
          <w:snapToGrid w:val="0"/>
          <w:kern w:val="0"/>
          <w:sz w:val="28"/>
          <w:szCs w:val="28"/>
        </w:rPr>
        <w:t>1.82</w:t>
      </w:r>
      <w:r>
        <w:rPr>
          <w:rFonts w:hint="eastAsia"/>
          <w:snapToGrid w:val="0"/>
          <w:kern w:val="0"/>
          <w:sz w:val="28"/>
          <w:szCs w:val="28"/>
        </w:rPr>
        <w:t>万元，主要原因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A24D03">
        <w:rPr>
          <w:rFonts w:hint="eastAsia"/>
          <w:snapToGrid w:val="0"/>
          <w:kern w:val="0"/>
          <w:sz w:val="28"/>
          <w:szCs w:val="28"/>
        </w:rPr>
        <w:t>厉行节约，减少开支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6B564B" w:rsidRDefault="003277A3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>
        <w:rPr>
          <w:snapToGrid w:val="0"/>
          <w:kern w:val="0"/>
          <w:sz w:val="28"/>
          <w:szCs w:val="28"/>
        </w:rPr>
        <w:t>部门</w:t>
      </w:r>
      <w:r w:rsidR="00441508">
        <w:rPr>
          <w:snapToGrid w:val="0"/>
          <w:kern w:val="0"/>
          <w:sz w:val="28"/>
          <w:szCs w:val="28"/>
        </w:rPr>
        <w:t>2017</w:t>
      </w:r>
      <w:r w:rsidR="006B56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万元，</w:t>
      </w:r>
      <w:r w:rsidR="00C07E97">
        <w:rPr>
          <w:rFonts w:hint="eastAsia"/>
          <w:snapToGrid w:val="0"/>
          <w:kern w:val="0"/>
          <w:sz w:val="28"/>
          <w:szCs w:val="28"/>
        </w:rPr>
        <w:t>较</w:t>
      </w:r>
      <w:r w:rsidR="00C07E97">
        <w:rPr>
          <w:snapToGrid w:val="0"/>
          <w:kern w:val="0"/>
          <w:sz w:val="28"/>
          <w:szCs w:val="28"/>
        </w:rPr>
        <w:t>年初预算</w:t>
      </w:r>
      <w:r w:rsidR="00C07E97">
        <w:rPr>
          <w:rFonts w:hint="eastAsia"/>
          <w:snapToGrid w:val="0"/>
          <w:kern w:val="0"/>
          <w:sz w:val="28"/>
          <w:szCs w:val="28"/>
        </w:rPr>
        <w:t>减少</w:t>
      </w:r>
      <w:r w:rsidR="00A24D03">
        <w:rPr>
          <w:rFonts w:hint="eastAsia"/>
          <w:snapToGrid w:val="0"/>
          <w:kern w:val="0"/>
          <w:sz w:val="28"/>
          <w:szCs w:val="28"/>
        </w:rPr>
        <w:t>4</w:t>
      </w:r>
      <w:r w:rsidR="00C07E97">
        <w:rPr>
          <w:rFonts w:hint="eastAsia"/>
          <w:snapToGrid w:val="0"/>
          <w:kern w:val="0"/>
          <w:sz w:val="28"/>
          <w:szCs w:val="28"/>
        </w:rPr>
        <w:t>万元</w:t>
      </w:r>
      <w:r w:rsidR="00C07E97">
        <w:rPr>
          <w:snapToGrid w:val="0"/>
          <w:kern w:val="0"/>
          <w:sz w:val="28"/>
          <w:szCs w:val="28"/>
        </w:rPr>
        <w:t>，</w:t>
      </w:r>
      <w:r w:rsidR="00C07E97">
        <w:rPr>
          <w:rFonts w:hint="eastAsia"/>
          <w:snapToGrid w:val="0"/>
          <w:kern w:val="0"/>
          <w:sz w:val="28"/>
          <w:szCs w:val="28"/>
        </w:rPr>
        <w:t>减少</w:t>
      </w:r>
      <w:r w:rsidR="00A24D03">
        <w:rPr>
          <w:rFonts w:hint="eastAsia"/>
          <w:snapToGrid w:val="0"/>
          <w:kern w:val="0"/>
          <w:sz w:val="28"/>
          <w:szCs w:val="28"/>
        </w:rPr>
        <w:t>100</w:t>
      </w:r>
      <w:r w:rsidR="00C07E97">
        <w:rPr>
          <w:snapToGrid w:val="0"/>
          <w:kern w:val="0"/>
          <w:sz w:val="28"/>
          <w:szCs w:val="28"/>
        </w:rPr>
        <w:t>%</w:t>
      </w:r>
      <w:r w:rsidR="00C07E97">
        <w:rPr>
          <w:rFonts w:hint="eastAsia"/>
          <w:snapToGrid w:val="0"/>
          <w:kern w:val="0"/>
          <w:sz w:val="28"/>
          <w:szCs w:val="28"/>
        </w:rPr>
        <w:t>；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441508">
        <w:rPr>
          <w:snapToGrid w:val="0"/>
          <w:kern w:val="0"/>
          <w:sz w:val="28"/>
          <w:szCs w:val="28"/>
        </w:rPr>
        <w:t>2016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6B564B">
        <w:rPr>
          <w:rFonts w:hint="eastAsia"/>
          <w:snapToGrid w:val="0"/>
          <w:kern w:val="0"/>
          <w:sz w:val="28"/>
          <w:szCs w:val="28"/>
        </w:rPr>
        <w:t>减少</w:t>
      </w:r>
      <w:r w:rsidR="00A24D03">
        <w:rPr>
          <w:rFonts w:hint="eastAsia"/>
          <w:snapToGrid w:val="0"/>
          <w:kern w:val="0"/>
          <w:sz w:val="28"/>
          <w:szCs w:val="28"/>
        </w:rPr>
        <w:t>3.37</w:t>
      </w:r>
      <w:r w:rsidR="006B564B">
        <w:rPr>
          <w:rFonts w:hint="eastAsia"/>
          <w:snapToGrid w:val="0"/>
          <w:kern w:val="0"/>
          <w:sz w:val="28"/>
          <w:szCs w:val="28"/>
        </w:rPr>
        <w:t>万元，主要原因</w:t>
      </w:r>
      <w:r w:rsidR="00A24D03">
        <w:rPr>
          <w:rFonts w:hint="eastAsia"/>
          <w:snapToGrid w:val="0"/>
          <w:kern w:val="0"/>
          <w:sz w:val="28"/>
          <w:szCs w:val="28"/>
        </w:rPr>
        <w:t>厉行节约，减少开支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AA21A2" w:rsidRPr="00430114" w:rsidRDefault="006B564B" w:rsidP="006B564B">
      <w:pPr>
        <w:adjustRightInd w:val="0"/>
        <w:snapToGrid w:val="0"/>
        <w:spacing w:line="600" w:lineRule="exact"/>
        <w:ind w:leftChars="50" w:left="105" w:firstLineChars="200" w:firstLine="560"/>
        <w:rPr>
          <w:rFonts w:ascii="宋体" w:eastAsia="宋体" w:hAnsi="宋体"/>
          <w:snapToGrid w:val="0"/>
          <w:kern w:val="0"/>
          <w:sz w:val="28"/>
          <w:szCs w:val="28"/>
        </w:rPr>
      </w:pPr>
      <w:r w:rsidRPr="006B564B">
        <w:rPr>
          <w:rFonts w:hint="eastAsia"/>
          <w:snapToGrid w:val="0"/>
          <w:kern w:val="0"/>
          <w:sz w:val="28"/>
          <w:szCs w:val="28"/>
        </w:rPr>
        <w:t>国内公务接待批次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个，国内公务</w:t>
      </w:r>
      <w:r w:rsidRPr="00430114">
        <w:rPr>
          <w:rFonts w:ascii="宋体" w:eastAsia="宋体" w:hAnsi="宋体" w:hint="eastAsia"/>
          <w:snapToGrid w:val="0"/>
          <w:kern w:val="0"/>
          <w:sz w:val="28"/>
          <w:szCs w:val="28"/>
        </w:rPr>
        <w:t>接待人次</w:t>
      </w:r>
      <w:r w:rsidRPr="00430114">
        <w:rPr>
          <w:rFonts w:ascii="宋体" w:eastAsia="宋体" w:hAnsi="宋体"/>
          <w:snapToGrid w:val="0"/>
          <w:kern w:val="0"/>
          <w:sz w:val="28"/>
          <w:szCs w:val="28"/>
        </w:rPr>
        <w:t xml:space="preserve"> </w:t>
      </w:r>
      <w:r w:rsidR="00515251" w:rsidRPr="00430114">
        <w:rPr>
          <w:rFonts w:ascii="宋体" w:eastAsia="宋体" w:hAnsi="宋体" w:hint="eastAsia"/>
          <w:snapToGrid w:val="0"/>
          <w:kern w:val="0"/>
          <w:sz w:val="28"/>
          <w:szCs w:val="28"/>
        </w:rPr>
        <w:t>0</w:t>
      </w:r>
      <w:r w:rsidRPr="00430114">
        <w:rPr>
          <w:rFonts w:ascii="宋体" w:eastAsia="宋体" w:hAnsi="宋体" w:hint="eastAsia"/>
          <w:snapToGrid w:val="0"/>
          <w:kern w:val="0"/>
          <w:sz w:val="28"/>
          <w:szCs w:val="28"/>
        </w:rPr>
        <w:t>人；国外公务接待批次</w:t>
      </w:r>
      <w:r w:rsidRPr="00430114">
        <w:rPr>
          <w:rFonts w:ascii="宋体" w:eastAsia="宋体" w:hAnsi="宋体"/>
          <w:snapToGrid w:val="0"/>
          <w:kern w:val="0"/>
          <w:sz w:val="28"/>
          <w:szCs w:val="28"/>
        </w:rPr>
        <w:t xml:space="preserve"> </w:t>
      </w:r>
      <w:r w:rsidR="00515251" w:rsidRPr="00430114">
        <w:rPr>
          <w:rFonts w:ascii="宋体" w:eastAsia="宋体" w:hAnsi="宋体" w:hint="eastAsia"/>
          <w:snapToGrid w:val="0"/>
          <w:kern w:val="0"/>
          <w:sz w:val="28"/>
          <w:szCs w:val="28"/>
        </w:rPr>
        <w:t>0</w:t>
      </w:r>
      <w:r w:rsidRPr="00430114">
        <w:rPr>
          <w:rFonts w:ascii="宋体" w:eastAsia="宋体" w:hAnsi="宋体" w:hint="eastAsia"/>
          <w:snapToGrid w:val="0"/>
          <w:kern w:val="0"/>
          <w:sz w:val="28"/>
          <w:szCs w:val="28"/>
        </w:rPr>
        <w:t>个，国外公务接待人次</w:t>
      </w:r>
      <w:r w:rsidR="00515251" w:rsidRPr="00430114">
        <w:rPr>
          <w:rFonts w:ascii="宋体" w:eastAsia="宋体" w:hAnsi="宋体" w:hint="eastAsia"/>
          <w:snapToGrid w:val="0"/>
          <w:kern w:val="0"/>
          <w:sz w:val="28"/>
          <w:szCs w:val="28"/>
        </w:rPr>
        <w:t>0</w:t>
      </w:r>
      <w:r w:rsidRPr="00430114">
        <w:rPr>
          <w:rFonts w:ascii="宋体" w:eastAsia="宋体" w:hAnsi="宋体" w:hint="eastAsia"/>
          <w:snapToGrid w:val="0"/>
          <w:kern w:val="0"/>
          <w:sz w:val="28"/>
          <w:szCs w:val="28"/>
        </w:rPr>
        <w:t>人。</w:t>
      </w:r>
    </w:p>
    <w:p w:rsidR="00B17297" w:rsidRPr="00430114" w:rsidRDefault="00B17297">
      <w:pPr>
        <w:adjustRightInd w:val="0"/>
        <w:snapToGrid w:val="0"/>
        <w:spacing w:line="600" w:lineRule="exact"/>
        <w:ind w:firstLineChars="200" w:firstLine="560"/>
        <w:rPr>
          <w:rFonts w:ascii="宋体" w:eastAsia="宋体" w:hAnsi="宋体"/>
          <w:snapToGrid w:val="0"/>
          <w:kern w:val="0"/>
          <w:sz w:val="28"/>
          <w:szCs w:val="28"/>
        </w:rPr>
      </w:pPr>
      <w:r w:rsidRPr="00430114">
        <w:rPr>
          <w:rFonts w:ascii="宋体" w:eastAsia="宋体" w:hAnsi="宋体" w:hint="eastAsia"/>
          <w:snapToGrid w:val="0"/>
          <w:kern w:val="0"/>
          <w:sz w:val="28"/>
          <w:szCs w:val="28"/>
        </w:rPr>
        <w:t>六</w:t>
      </w:r>
      <w:r w:rsidRPr="00430114">
        <w:rPr>
          <w:rFonts w:ascii="宋体" w:eastAsia="宋体" w:hAnsi="宋体"/>
          <w:snapToGrid w:val="0"/>
          <w:kern w:val="0"/>
          <w:sz w:val="28"/>
          <w:szCs w:val="28"/>
        </w:rPr>
        <w:t>、</w:t>
      </w:r>
      <w:r w:rsidRPr="00430114">
        <w:rPr>
          <w:rFonts w:ascii="宋体" w:eastAsia="宋体" w:hAnsi="宋体" w:hint="eastAsia"/>
          <w:snapToGrid w:val="0"/>
          <w:kern w:val="0"/>
          <w:sz w:val="28"/>
          <w:szCs w:val="28"/>
        </w:rPr>
        <w:t>预算</w:t>
      </w:r>
      <w:r w:rsidRPr="00430114">
        <w:rPr>
          <w:rFonts w:ascii="宋体" w:eastAsia="宋体" w:hAnsi="宋体"/>
          <w:snapToGrid w:val="0"/>
          <w:kern w:val="0"/>
          <w:sz w:val="28"/>
          <w:szCs w:val="28"/>
        </w:rPr>
        <w:t>绩效管理工作开展情况说明</w:t>
      </w:r>
    </w:p>
    <w:p w:rsidR="00B748DD" w:rsidRPr="00B748DD" w:rsidRDefault="00B748DD" w:rsidP="00B748DD">
      <w:pPr>
        <w:spacing w:after="222" w:line="5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B748DD">
        <w:rPr>
          <w:rFonts w:asciiTheme="minorEastAsia" w:hAnsiTheme="minorEastAsia"/>
          <w:sz w:val="28"/>
          <w:szCs w:val="28"/>
        </w:rPr>
        <w:lastRenderedPageBreak/>
        <w:t xml:space="preserve">（一）预算绩效管理工作开展情况 </w:t>
      </w:r>
    </w:p>
    <w:p w:rsidR="00B748DD" w:rsidRPr="00B748DD" w:rsidRDefault="00B748DD" w:rsidP="00B748DD">
      <w:pPr>
        <w:spacing w:after="222" w:line="560" w:lineRule="exact"/>
        <w:ind w:left="-17" w:firstLineChars="200" w:firstLine="560"/>
        <w:rPr>
          <w:rFonts w:asciiTheme="minorEastAsia" w:hAnsiTheme="minorEastAsia"/>
          <w:sz w:val="28"/>
          <w:szCs w:val="28"/>
        </w:rPr>
      </w:pPr>
      <w:r w:rsidRPr="00B748DD">
        <w:rPr>
          <w:rFonts w:asciiTheme="minorEastAsia" w:hAnsiTheme="minorEastAsia" w:hint="eastAsia"/>
          <w:sz w:val="28"/>
          <w:szCs w:val="28"/>
        </w:rPr>
        <w:t>根据省财政预算绩效管理要求，</w:t>
      </w:r>
      <w:r>
        <w:rPr>
          <w:rFonts w:asciiTheme="minorEastAsia" w:hAnsiTheme="minorEastAsia" w:hint="eastAsia"/>
          <w:sz w:val="28"/>
          <w:szCs w:val="28"/>
        </w:rPr>
        <w:t>安监局</w:t>
      </w:r>
      <w:r w:rsidRPr="00B748DD">
        <w:rPr>
          <w:rFonts w:asciiTheme="minorEastAsia" w:hAnsiTheme="minorEastAsia" w:hint="eastAsia"/>
          <w:sz w:val="28"/>
          <w:szCs w:val="28"/>
        </w:rPr>
        <w:t>部门以“部门职责</w:t>
      </w:r>
      <w:r w:rsidRPr="00B748DD">
        <w:rPr>
          <w:rFonts w:asciiTheme="minorEastAsia" w:hAnsiTheme="minorEastAsia"/>
          <w:sz w:val="28"/>
          <w:szCs w:val="28"/>
        </w:rPr>
        <w:t xml:space="preserve"> —工作活动”为依据，确定部门预算项目和预算额度，清晰描述预算项目开支范围和内容，确定预算项目的绩效目标、绩效指标和评价标准，为预算绩效控制、绩效分析、绩效评价打下好的基础。 </w:t>
      </w:r>
    </w:p>
    <w:p w:rsidR="00B748DD" w:rsidRPr="00B748DD" w:rsidRDefault="00B748DD" w:rsidP="00B748DD">
      <w:pPr>
        <w:spacing w:after="222"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748DD">
        <w:rPr>
          <w:rFonts w:asciiTheme="minorEastAsia" w:hAnsiTheme="minorEastAsia" w:hint="eastAsia"/>
          <w:sz w:val="28"/>
          <w:szCs w:val="28"/>
        </w:rPr>
        <w:t>（二）预算项目绩效评价开展情况</w:t>
      </w:r>
      <w:r w:rsidRPr="00B748DD">
        <w:rPr>
          <w:rFonts w:asciiTheme="minorEastAsia" w:hAnsiTheme="minorEastAsia"/>
          <w:sz w:val="28"/>
          <w:szCs w:val="28"/>
        </w:rPr>
        <w:t xml:space="preserve"> </w:t>
      </w:r>
    </w:p>
    <w:p w:rsidR="00B748DD" w:rsidRPr="00B748DD" w:rsidRDefault="00B748DD" w:rsidP="00B748DD">
      <w:pPr>
        <w:spacing w:after="222" w:line="560" w:lineRule="exact"/>
        <w:ind w:left="-17" w:firstLineChars="200" w:firstLine="560"/>
        <w:rPr>
          <w:rFonts w:asciiTheme="minorEastAsia" w:hAnsiTheme="minorEastAsia"/>
          <w:sz w:val="28"/>
          <w:szCs w:val="28"/>
        </w:rPr>
      </w:pPr>
      <w:r w:rsidRPr="00B748DD">
        <w:rPr>
          <w:rFonts w:asciiTheme="minorEastAsia" w:hAnsiTheme="minorEastAsia" w:hint="eastAsia"/>
          <w:sz w:val="28"/>
          <w:szCs w:val="28"/>
        </w:rPr>
        <w:t>按照省财政预算绩效管理要求，</w:t>
      </w:r>
      <w:r>
        <w:rPr>
          <w:rFonts w:asciiTheme="minorEastAsia" w:hAnsiTheme="minorEastAsia" w:hint="eastAsia"/>
          <w:sz w:val="28"/>
          <w:szCs w:val="28"/>
        </w:rPr>
        <w:t>安监局</w:t>
      </w:r>
      <w:r w:rsidRPr="00B748DD">
        <w:rPr>
          <w:rFonts w:asciiTheme="minorEastAsia" w:hAnsiTheme="minorEastAsia" w:hint="eastAsia"/>
          <w:sz w:val="28"/>
          <w:szCs w:val="28"/>
        </w:rPr>
        <w:t>部门对</w:t>
      </w:r>
      <w:r w:rsidRPr="00B748DD">
        <w:rPr>
          <w:rFonts w:asciiTheme="minorEastAsia" w:hAnsiTheme="minorEastAsia"/>
          <w:sz w:val="28"/>
          <w:szCs w:val="28"/>
        </w:rPr>
        <w:t>2017年初确定的部门一般公共预算支出专项项目全面开展了绩效自评。</w:t>
      </w:r>
      <w:r>
        <w:rPr>
          <w:rFonts w:asciiTheme="minorEastAsia" w:hAnsiTheme="minorEastAsia" w:hint="eastAsia"/>
          <w:sz w:val="28"/>
          <w:szCs w:val="28"/>
        </w:rPr>
        <w:t>安监局</w:t>
      </w:r>
      <w:r w:rsidRPr="00B748DD">
        <w:rPr>
          <w:rFonts w:asciiTheme="minorEastAsia" w:hAnsiTheme="minorEastAsia"/>
          <w:sz w:val="28"/>
          <w:szCs w:val="28"/>
        </w:rPr>
        <w:t>部门决算专项项目7项，共涉及预算资金</w:t>
      </w:r>
      <w:r>
        <w:rPr>
          <w:rFonts w:asciiTheme="minorEastAsia" w:hAnsiTheme="minorEastAsia" w:hint="eastAsia"/>
          <w:sz w:val="28"/>
          <w:szCs w:val="28"/>
        </w:rPr>
        <w:t>98.85</w:t>
      </w:r>
      <w:r w:rsidRPr="00B748DD">
        <w:rPr>
          <w:rFonts w:asciiTheme="minorEastAsia" w:hAnsiTheme="minorEastAsia"/>
          <w:sz w:val="28"/>
          <w:szCs w:val="28"/>
        </w:rPr>
        <w:t>万元，绩效自评覆盖率达到100%。</w:t>
      </w:r>
      <w:r w:rsidR="00B662BC" w:rsidRPr="00B662BC">
        <w:rPr>
          <w:rFonts w:asciiTheme="minorEastAsia" w:hAnsiTheme="minorEastAsia" w:hint="eastAsia"/>
          <w:sz w:val="28"/>
          <w:szCs w:val="28"/>
        </w:rPr>
        <w:t>较好的完成了各项绩效指标，年底通过绩效评价。</w:t>
      </w:r>
      <w:r w:rsidRPr="00B748DD">
        <w:rPr>
          <w:rFonts w:asciiTheme="minorEastAsia" w:hAnsiTheme="minorEastAsia"/>
          <w:sz w:val="28"/>
          <w:szCs w:val="28"/>
        </w:rPr>
        <w:t xml:space="preserve"> </w:t>
      </w:r>
    </w:p>
    <w:p w:rsidR="00B748DD" w:rsidRPr="00B748DD" w:rsidRDefault="00B748DD" w:rsidP="000F686D">
      <w:pPr>
        <w:spacing w:after="222" w:line="5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B748DD">
        <w:rPr>
          <w:rFonts w:asciiTheme="minorEastAsia" w:hAnsiTheme="minorEastAsia" w:hint="eastAsia"/>
          <w:sz w:val="28"/>
          <w:szCs w:val="28"/>
        </w:rPr>
        <w:t>（三）预算项目绩效自评选例</w:t>
      </w:r>
      <w:r w:rsidRPr="00B748DD">
        <w:rPr>
          <w:rFonts w:asciiTheme="minorEastAsia" w:hAnsiTheme="minorEastAsia"/>
          <w:sz w:val="28"/>
          <w:szCs w:val="28"/>
        </w:rPr>
        <w:t xml:space="preserve"> </w:t>
      </w:r>
    </w:p>
    <w:p w:rsidR="00B748DD" w:rsidRPr="000F686D" w:rsidRDefault="00B748DD" w:rsidP="000F686D">
      <w:pPr>
        <w:ind w:firstLineChars="200" w:firstLine="560"/>
        <w:jc w:val="left"/>
        <w:rPr>
          <w:sz w:val="24"/>
        </w:rPr>
      </w:pPr>
      <w:r w:rsidRPr="00B748DD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隐患排查治理系统经费</w:t>
      </w:r>
      <w:r w:rsidRPr="00B748DD">
        <w:rPr>
          <w:rFonts w:asciiTheme="minorEastAsia" w:hAnsiTheme="minorEastAsia" w:hint="eastAsia"/>
          <w:sz w:val="28"/>
          <w:szCs w:val="28"/>
        </w:rPr>
        <w:t>”项目。</w:t>
      </w:r>
      <w:r w:rsidR="000F686D">
        <w:rPr>
          <w:rFonts w:ascii="宋体" w:cs="宋体" w:hint="eastAsia"/>
          <w:kern w:val="0"/>
          <w:sz w:val="28"/>
          <w:szCs w:val="28"/>
          <w:lang w:val="zh-CN"/>
        </w:rPr>
        <w:t>根据</w:t>
      </w:r>
      <w:r w:rsidR="000F686D" w:rsidRPr="00CC1AA6">
        <w:rPr>
          <w:rFonts w:ascii="宋体" w:cs="宋体" w:hint="eastAsia"/>
          <w:kern w:val="0"/>
          <w:sz w:val="28"/>
          <w:szCs w:val="28"/>
          <w:lang w:val="zh-CN"/>
        </w:rPr>
        <w:t>《</w:t>
      </w:r>
      <w:r w:rsidR="000F686D">
        <w:rPr>
          <w:rFonts w:ascii="宋体" w:cs="宋体" w:hint="eastAsia"/>
          <w:kern w:val="0"/>
          <w:sz w:val="28"/>
          <w:szCs w:val="28"/>
          <w:lang w:val="zh-CN"/>
        </w:rPr>
        <w:t>中华人民共和国安全生产法</w:t>
      </w:r>
      <w:r w:rsidR="000F686D" w:rsidRPr="00CC1AA6">
        <w:rPr>
          <w:rFonts w:ascii="宋体" w:cs="宋体" w:hint="eastAsia"/>
          <w:kern w:val="0"/>
          <w:sz w:val="28"/>
          <w:szCs w:val="28"/>
          <w:lang w:val="zh-CN"/>
        </w:rPr>
        <w:t>》</w:t>
      </w:r>
      <w:r w:rsidR="000F686D">
        <w:rPr>
          <w:rFonts w:ascii="宋体" w:cs="宋体" w:hint="eastAsia"/>
          <w:kern w:val="0"/>
          <w:sz w:val="28"/>
          <w:szCs w:val="28"/>
          <w:lang w:val="zh-CN"/>
        </w:rPr>
        <w:t>、《安全生产事故隐患排查治理暂行规定》等</w:t>
      </w:r>
      <w:r w:rsidR="000F686D" w:rsidRPr="00CC1AA6">
        <w:rPr>
          <w:rFonts w:ascii="宋体" w:cs="宋体" w:hint="eastAsia"/>
          <w:kern w:val="0"/>
          <w:sz w:val="28"/>
          <w:szCs w:val="28"/>
          <w:lang w:val="zh-CN"/>
        </w:rPr>
        <w:t>文</w:t>
      </w:r>
      <w:r w:rsidR="000F686D">
        <w:rPr>
          <w:rFonts w:ascii="宋体" w:cs="宋体" w:hint="eastAsia"/>
          <w:kern w:val="0"/>
          <w:sz w:val="28"/>
          <w:szCs w:val="28"/>
          <w:lang w:val="zh-CN"/>
        </w:rPr>
        <w:t>法律规定</w:t>
      </w:r>
      <w:r w:rsidR="000F686D" w:rsidRPr="004A6440">
        <w:rPr>
          <w:rFonts w:ascii="宋体" w:cs="宋体" w:hint="eastAsia"/>
          <w:kern w:val="0"/>
          <w:sz w:val="28"/>
          <w:szCs w:val="28"/>
          <w:lang w:val="zh-CN"/>
        </w:rPr>
        <w:t>：</w:t>
      </w:r>
      <w:r w:rsidR="000F686D">
        <w:rPr>
          <w:rFonts w:ascii="宋体" w:cs="宋体" w:hint="eastAsia"/>
          <w:kern w:val="0"/>
          <w:sz w:val="28"/>
          <w:szCs w:val="28"/>
          <w:lang w:val="zh-CN"/>
        </w:rPr>
        <w:t>应用信息化手段提升科学监管水平，完善监管网络，落实安全生产主体责任，增强事故防范能力的治本之策，是安全监管从突出整治向科学化、法制化和长效化监管转变的必然要求，实现安全生产从政府强力监管向企业自主管理阶段迈进的重要途径。</w:t>
      </w:r>
      <w:r w:rsidRPr="00B748DD">
        <w:rPr>
          <w:rFonts w:asciiTheme="minorEastAsia" w:hAnsiTheme="minorEastAsia" w:hint="eastAsia"/>
          <w:sz w:val="28"/>
          <w:szCs w:val="28"/>
        </w:rPr>
        <w:t>按照要求和项目实施目的，设定该项目产出指标为</w:t>
      </w:r>
      <w:r w:rsidR="00E15DF8">
        <w:rPr>
          <w:rFonts w:hint="eastAsia"/>
          <w:sz w:val="24"/>
        </w:rPr>
        <w:t>排查高危生产经营企业安全隐患企业数量</w:t>
      </w:r>
      <w:r w:rsidRPr="00B748DD">
        <w:rPr>
          <w:rFonts w:asciiTheme="minorEastAsia" w:hAnsiTheme="minorEastAsia" w:hint="eastAsia"/>
          <w:sz w:val="28"/>
          <w:szCs w:val="28"/>
        </w:rPr>
        <w:t>是否在</w:t>
      </w:r>
      <w:r w:rsidR="000F686D">
        <w:rPr>
          <w:rFonts w:asciiTheme="minorEastAsia" w:hAnsiTheme="minorEastAsia" w:hint="eastAsia"/>
          <w:sz w:val="28"/>
          <w:szCs w:val="28"/>
        </w:rPr>
        <w:t>3个</w:t>
      </w:r>
      <w:r w:rsidRPr="00B748DD">
        <w:rPr>
          <w:rFonts w:asciiTheme="minorEastAsia" w:hAnsiTheme="minorEastAsia"/>
          <w:sz w:val="28"/>
          <w:szCs w:val="28"/>
        </w:rPr>
        <w:t>以上；设定效果指标为</w:t>
      </w:r>
      <w:r w:rsidR="00BF4FC1">
        <w:rPr>
          <w:rFonts w:hint="eastAsia"/>
          <w:sz w:val="24"/>
        </w:rPr>
        <w:t>隐患排查率和隐患整改率</w:t>
      </w:r>
      <w:r w:rsidRPr="00B748DD">
        <w:rPr>
          <w:rFonts w:asciiTheme="minorEastAsia" w:hAnsiTheme="minorEastAsia" w:hint="eastAsia"/>
          <w:sz w:val="28"/>
          <w:szCs w:val="28"/>
        </w:rPr>
        <w:t>是否超过</w:t>
      </w:r>
      <w:r w:rsidR="000F686D">
        <w:rPr>
          <w:rFonts w:asciiTheme="minorEastAsia" w:hAnsiTheme="minorEastAsia"/>
          <w:sz w:val="28"/>
          <w:szCs w:val="28"/>
        </w:rPr>
        <w:t xml:space="preserve"> 9</w:t>
      </w:r>
      <w:r w:rsidR="000F686D">
        <w:rPr>
          <w:rFonts w:asciiTheme="minorEastAsia" w:hAnsiTheme="minorEastAsia" w:hint="eastAsia"/>
          <w:sz w:val="28"/>
          <w:szCs w:val="28"/>
        </w:rPr>
        <w:t>0</w:t>
      </w:r>
      <w:r w:rsidRPr="00B748DD">
        <w:rPr>
          <w:rFonts w:asciiTheme="minorEastAsia" w:hAnsiTheme="minorEastAsia"/>
          <w:sz w:val="28"/>
          <w:szCs w:val="28"/>
        </w:rPr>
        <w:t>%。绩效自评等级为“优”。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="00DC5EA2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lastRenderedPageBreak/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</w:t>
      </w:r>
      <w:r w:rsidR="00DC5EA2" w:rsidRPr="00B17297">
        <w:rPr>
          <w:snapToGrid w:val="0"/>
          <w:kern w:val="0"/>
          <w:sz w:val="28"/>
          <w:szCs w:val="28"/>
        </w:rPr>
        <w:t>机关运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行</w:t>
      </w:r>
      <w:r w:rsidR="00DC5EA2" w:rsidRPr="00B17297">
        <w:rPr>
          <w:snapToGrid w:val="0"/>
          <w:kern w:val="0"/>
          <w:sz w:val="28"/>
          <w:szCs w:val="28"/>
        </w:rPr>
        <w:t>经费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支出</w:t>
      </w:r>
      <w:r w:rsidR="00DC5EA2" w:rsidRPr="00B17297">
        <w:rPr>
          <w:snapToGrid w:val="0"/>
          <w:kern w:val="0"/>
          <w:sz w:val="28"/>
          <w:szCs w:val="28"/>
        </w:rPr>
        <w:t>情况说明</w:t>
      </w:r>
      <w:r w:rsidR="00C07E97">
        <w:rPr>
          <w:rFonts w:hint="eastAsia"/>
          <w:snapToGrid w:val="0"/>
          <w:kern w:val="0"/>
          <w:sz w:val="28"/>
          <w:szCs w:val="28"/>
        </w:rPr>
        <w:t>（一般</w:t>
      </w:r>
      <w:r w:rsidR="00C07E97">
        <w:rPr>
          <w:snapToGrid w:val="0"/>
          <w:kern w:val="0"/>
          <w:sz w:val="28"/>
          <w:szCs w:val="28"/>
        </w:rPr>
        <w:t>公共预算财政拨款</w:t>
      </w:r>
      <w:r w:rsidR="00C07E97">
        <w:rPr>
          <w:rFonts w:hint="eastAsia"/>
          <w:snapToGrid w:val="0"/>
          <w:kern w:val="0"/>
          <w:sz w:val="28"/>
          <w:szCs w:val="28"/>
        </w:rPr>
        <w:t>）</w:t>
      </w:r>
    </w:p>
    <w:p w:rsidR="001C673D" w:rsidRDefault="00DC5EA2" w:rsidP="008026BF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C07E97"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DC0D7E">
        <w:rPr>
          <w:rFonts w:hint="eastAsia"/>
          <w:snapToGrid w:val="0"/>
          <w:kern w:val="0"/>
          <w:sz w:val="28"/>
          <w:szCs w:val="28"/>
        </w:rPr>
        <w:t>43.28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C07E97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 w:rsidR="008026BF">
        <w:rPr>
          <w:snapToGrid w:val="0"/>
          <w:kern w:val="0"/>
          <w:sz w:val="28"/>
          <w:szCs w:val="28"/>
        </w:rPr>
        <w:t xml:space="preserve">   </w:t>
      </w:r>
      <w:r w:rsidR="00DC0D7E">
        <w:rPr>
          <w:rFonts w:hint="eastAsia"/>
          <w:snapToGrid w:val="0"/>
          <w:kern w:val="0"/>
          <w:sz w:val="28"/>
          <w:szCs w:val="28"/>
        </w:rPr>
        <w:t>15.95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 w:rsidR="00DC0D7E">
        <w:rPr>
          <w:rFonts w:hint="eastAsia"/>
          <w:snapToGrid w:val="0"/>
          <w:kern w:val="0"/>
          <w:sz w:val="28"/>
          <w:szCs w:val="28"/>
        </w:rPr>
        <w:t>58.3</w:t>
      </w:r>
      <w:r w:rsidR="00745D61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</w:t>
      </w:r>
      <w:r w:rsidR="00DC0D7E">
        <w:rPr>
          <w:rFonts w:hint="eastAsia"/>
          <w:snapToGrid w:val="0"/>
          <w:kern w:val="0"/>
          <w:sz w:val="28"/>
          <w:szCs w:val="28"/>
        </w:rPr>
        <w:t>劳务派遣人员增加一人，工资增加；劳务派遣人员保险调标；通讯补贴增加开支</w:t>
      </w:r>
      <w:r w:rsidR="00DC0D7E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C07E97" w:rsidRPr="00C07E97" w:rsidRDefault="00C07E97" w:rsidP="00C07E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56362D"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 w:rsidRPr="0056362D"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745D61">
        <w:rPr>
          <w:snapToGrid w:val="0"/>
          <w:kern w:val="0"/>
          <w:sz w:val="28"/>
          <w:szCs w:val="28"/>
        </w:rPr>
        <w:t>43.28</w:t>
      </w:r>
      <w:r w:rsidRPr="0056362D">
        <w:rPr>
          <w:rFonts w:hint="eastAsia"/>
          <w:snapToGrid w:val="0"/>
          <w:kern w:val="0"/>
          <w:sz w:val="28"/>
          <w:szCs w:val="28"/>
        </w:rPr>
        <w:t>万元，其中办公费</w:t>
      </w:r>
      <w:r w:rsidR="00745D61">
        <w:rPr>
          <w:snapToGrid w:val="0"/>
          <w:kern w:val="0"/>
          <w:sz w:val="28"/>
          <w:szCs w:val="28"/>
        </w:rPr>
        <w:t>6.06</w:t>
      </w:r>
      <w:r w:rsidRPr="0056362D">
        <w:rPr>
          <w:rFonts w:hint="eastAsia"/>
          <w:snapToGrid w:val="0"/>
          <w:kern w:val="0"/>
          <w:sz w:val="28"/>
          <w:szCs w:val="28"/>
        </w:rPr>
        <w:t>万元、印刷费</w:t>
      </w:r>
      <w:r w:rsidR="00DC0D7E">
        <w:rPr>
          <w:rFonts w:hint="eastAsia"/>
          <w:snapToGrid w:val="0"/>
          <w:kern w:val="0"/>
          <w:sz w:val="28"/>
          <w:szCs w:val="28"/>
        </w:rPr>
        <w:t>0.5</w:t>
      </w:r>
      <w:r w:rsidRPr="0056362D">
        <w:rPr>
          <w:rFonts w:hint="eastAsia"/>
          <w:snapToGrid w:val="0"/>
          <w:kern w:val="0"/>
          <w:sz w:val="28"/>
          <w:szCs w:val="28"/>
        </w:rPr>
        <w:t>万元、水费</w:t>
      </w:r>
      <w:r w:rsidR="00DC0D7E">
        <w:rPr>
          <w:rFonts w:hint="eastAsia"/>
          <w:snapToGrid w:val="0"/>
          <w:kern w:val="0"/>
          <w:sz w:val="28"/>
          <w:szCs w:val="28"/>
        </w:rPr>
        <w:t>0</w:t>
      </w:r>
      <w:r w:rsidRPr="0056362D"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snapToGrid w:val="0"/>
          <w:kern w:val="0"/>
          <w:sz w:val="28"/>
          <w:szCs w:val="28"/>
        </w:rPr>
        <w:t xml:space="preserve"> </w:t>
      </w:r>
      <w:r w:rsidR="00DC0D7E">
        <w:rPr>
          <w:rFonts w:hint="eastAsia"/>
          <w:snapToGrid w:val="0"/>
          <w:kern w:val="0"/>
          <w:sz w:val="28"/>
          <w:szCs w:val="28"/>
        </w:rPr>
        <w:t>0</w:t>
      </w:r>
      <w:r w:rsidRPr="0056362D">
        <w:rPr>
          <w:rFonts w:hint="eastAsia"/>
          <w:snapToGrid w:val="0"/>
          <w:kern w:val="0"/>
          <w:sz w:val="28"/>
          <w:szCs w:val="28"/>
        </w:rPr>
        <w:t>万元、邮电费</w:t>
      </w:r>
      <w:r w:rsidR="00745D61">
        <w:rPr>
          <w:snapToGrid w:val="0"/>
          <w:kern w:val="0"/>
          <w:sz w:val="28"/>
          <w:szCs w:val="28"/>
        </w:rPr>
        <w:t>10.56</w:t>
      </w:r>
      <w:r w:rsidRPr="0056362D">
        <w:rPr>
          <w:rFonts w:hint="eastAsia"/>
          <w:snapToGrid w:val="0"/>
          <w:kern w:val="0"/>
          <w:sz w:val="28"/>
          <w:szCs w:val="28"/>
        </w:rPr>
        <w:t>万元、取暖费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DC0D7E">
        <w:rPr>
          <w:rFonts w:hint="eastAsia"/>
          <w:snapToGrid w:val="0"/>
          <w:kern w:val="0"/>
          <w:sz w:val="28"/>
          <w:szCs w:val="28"/>
        </w:rPr>
        <w:t>0</w:t>
      </w:r>
      <w:r w:rsidRPr="0056362D">
        <w:rPr>
          <w:rFonts w:hint="eastAsia"/>
          <w:snapToGrid w:val="0"/>
          <w:kern w:val="0"/>
          <w:sz w:val="28"/>
          <w:szCs w:val="28"/>
        </w:rPr>
        <w:t>万元、差旅费</w:t>
      </w:r>
      <w:r w:rsidR="00DC0D7E">
        <w:rPr>
          <w:rFonts w:hint="eastAsia"/>
          <w:snapToGrid w:val="0"/>
          <w:kern w:val="0"/>
          <w:sz w:val="28"/>
          <w:szCs w:val="28"/>
        </w:rPr>
        <w:t>0.57</w:t>
      </w:r>
      <w:r w:rsidRPr="0056362D">
        <w:rPr>
          <w:rFonts w:hint="eastAsia"/>
          <w:snapToGrid w:val="0"/>
          <w:kern w:val="0"/>
          <w:sz w:val="28"/>
          <w:szCs w:val="28"/>
        </w:rPr>
        <w:t>万元、维修（护）费</w:t>
      </w:r>
      <w:r w:rsidR="00DC0D7E">
        <w:rPr>
          <w:rFonts w:hint="eastAsia"/>
          <w:snapToGrid w:val="0"/>
          <w:kern w:val="0"/>
          <w:sz w:val="28"/>
          <w:szCs w:val="28"/>
        </w:rPr>
        <w:t>0.16</w:t>
      </w:r>
      <w:r w:rsidRPr="0056362D">
        <w:rPr>
          <w:rFonts w:hint="eastAsia"/>
          <w:snapToGrid w:val="0"/>
          <w:kern w:val="0"/>
          <w:sz w:val="28"/>
          <w:szCs w:val="28"/>
        </w:rPr>
        <w:t>万元、会议费</w:t>
      </w:r>
      <w:r w:rsidR="00DC0D7E">
        <w:rPr>
          <w:rFonts w:hint="eastAsia"/>
          <w:snapToGrid w:val="0"/>
          <w:kern w:val="0"/>
          <w:sz w:val="28"/>
          <w:szCs w:val="28"/>
        </w:rPr>
        <w:t>0</w:t>
      </w:r>
      <w:r w:rsidRPr="0056362D"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snapToGrid w:val="0"/>
          <w:kern w:val="0"/>
          <w:sz w:val="28"/>
          <w:szCs w:val="28"/>
        </w:rPr>
        <w:t xml:space="preserve"> </w:t>
      </w:r>
      <w:r w:rsidR="00DC0D7E">
        <w:rPr>
          <w:rFonts w:hint="eastAsia"/>
          <w:snapToGrid w:val="0"/>
          <w:kern w:val="0"/>
          <w:sz w:val="28"/>
          <w:szCs w:val="28"/>
        </w:rPr>
        <w:t>0</w:t>
      </w:r>
      <w:r w:rsidRPr="0056362D">
        <w:rPr>
          <w:rFonts w:hint="eastAsia"/>
          <w:snapToGrid w:val="0"/>
          <w:kern w:val="0"/>
          <w:sz w:val="28"/>
          <w:szCs w:val="28"/>
        </w:rPr>
        <w:t>万元、公务接待费</w:t>
      </w:r>
      <w:r w:rsidR="00DC0D7E">
        <w:rPr>
          <w:rFonts w:hint="eastAsia"/>
          <w:snapToGrid w:val="0"/>
          <w:kern w:val="0"/>
          <w:sz w:val="28"/>
          <w:szCs w:val="28"/>
        </w:rPr>
        <w:t>0</w:t>
      </w:r>
      <w:r w:rsidRPr="0056362D">
        <w:rPr>
          <w:rFonts w:hint="eastAsia"/>
          <w:snapToGrid w:val="0"/>
          <w:kern w:val="0"/>
          <w:sz w:val="28"/>
          <w:szCs w:val="28"/>
        </w:rPr>
        <w:t>万元、工会经费</w:t>
      </w:r>
      <w:r w:rsidR="005C5BB7">
        <w:rPr>
          <w:snapToGrid w:val="0"/>
          <w:kern w:val="0"/>
          <w:sz w:val="28"/>
          <w:szCs w:val="28"/>
        </w:rPr>
        <w:t>2.27</w:t>
      </w:r>
      <w:r w:rsidRPr="0056362D">
        <w:rPr>
          <w:rFonts w:hint="eastAsia"/>
          <w:snapToGrid w:val="0"/>
          <w:kern w:val="0"/>
          <w:sz w:val="28"/>
          <w:szCs w:val="28"/>
        </w:rPr>
        <w:t>万元、福利费</w:t>
      </w:r>
      <w:r w:rsidR="005C5BB7">
        <w:rPr>
          <w:snapToGrid w:val="0"/>
          <w:kern w:val="0"/>
          <w:sz w:val="28"/>
          <w:szCs w:val="28"/>
        </w:rPr>
        <w:t>1.76</w:t>
      </w:r>
      <w:r w:rsidRPr="0056362D"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 w:rsidR="00DC0D7E">
        <w:rPr>
          <w:rFonts w:hint="eastAsia"/>
          <w:snapToGrid w:val="0"/>
          <w:kern w:val="0"/>
          <w:sz w:val="28"/>
          <w:szCs w:val="28"/>
        </w:rPr>
        <w:t>7.03</w:t>
      </w:r>
      <w:r>
        <w:rPr>
          <w:rFonts w:hint="eastAsia"/>
          <w:snapToGrid w:val="0"/>
          <w:kern w:val="0"/>
          <w:sz w:val="28"/>
          <w:szCs w:val="28"/>
        </w:rPr>
        <w:t>万元、其他交通费</w:t>
      </w:r>
      <w:r w:rsidR="00DC0D7E">
        <w:rPr>
          <w:rFonts w:hint="eastAsia"/>
          <w:snapToGrid w:val="0"/>
          <w:kern w:val="0"/>
          <w:sz w:val="28"/>
          <w:szCs w:val="28"/>
        </w:rPr>
        <w:t>12.52</w:t>
      </w:r>
      <w:r w:rsidRPr="0056362D">
        <w:rPr>
          <w:rFonts w:hint="eastAsia"/>
          <w:snapToGrid w:val="0"/>
          <w:kern w:val="0"/>
          <w:sz w:val="28"/>
          <w:szCs w:val="28"/>
        </w:rPr>
        <w:t>万元等。</w:t>
      </w:r>
    </w:p>
    <w:p w:rsidR="00B662BC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rFonts w:hint="eastAsia"/>
          <w:snapToGrid w:val="0"/>
          <w:kern w:val="0"/>
          <w:sz w:val="28"/>
          <w:szCs w:val="28"/>
        </w:rPr>
        <w:t>2</w:t>
      </w:r>
      <w:r w:rsidR="00DC5EA2" w:rsidRPr="00B17297">
        <w:rPr>
          <w:snapToGrid w:val="0"/>
          <w:kern w:val="0"/>
          <w:sz w:val="28"/>
          <w:szCs w:val="28"/>
        </w:rPr>
        <w:t>、政府采购情况说明</w:t>
      </w:r>
    </w:p>
    <w:p w:rsidR="001C673D" w:rsidRPr="00B17297" w:rsidRDefault="00B662B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bookmarkStart w:id="0" w:name="_GoBack"/>
      <w:bookmarkEnd w:id="0"/>
      <w:r w:rsidRPr="00B662BC">
        <w:rPr>
          <w:rFonts w:hint="eastAsia"/>
          <w:snapToGrid w:val="0"/>
          <w:kern w:val="0"/>
          <w:sz w:val="28"/>
          <w:szCs w:val="28"/>
        </w:rPr>
        <w:t>我单位本年度未发生政府采购。</w:t>
      </w:r>
    </w:p>
    <w:p w:rsidR="00C07E97" w:rsidRPr="00B17297" w:rsidRDefault="00C07E97" w:rsidP="00C07E97">
      <w:pPr>
        <w:adjustRightInd w:val="0"/>
        <w:snapToGrid w:val="0"/>
        <w:spacing w:line="600" w:lineRule="exact"/>
        <w:ind w:leftChars="50" w:left="105" w:firstLineChars="150" w:firstLine="420"/>
        <w:rPr>
          <w:snapToGrid w:val="0"/>
          <w:kern w:val="0"/>
          <w:sz w:val="28"/>
          <w:szCs w:val="28"/>
        </w:rPr>
      </w:pPr>
      <w:r w:rsidRPr="00D43EB2"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 w:rsidRPr="00D43EB2">
        <w:rPr>
          <w:rFonts w:hint="eastAsia"/>
          <w:snapToGrid w:val="0"/>
          <w:kern w:val="0"/>
          <w:sz w:val="28"/>
          <w:szCs w:val="28"/>
        </w:rPr>
        <w:t>年政府采购预算总额为</w:t>
      </w:r>
      <w:r>
        <w:rPr>
          <w:snapToGrid w:val="0"/>
          <w:kern w:val="0"/>
          <w:sz w:val="28"/>
          <w:szCs w:val="28"/>
        </w:rPr>
        <w:t xml:space="preserve"> 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 w:rsidRPr="00D43EB2"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 w:rsidRPr="00D43EB2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 w:rsidRPr="00D43EB2">
        <w:rPr>
          <w:rFonts w:hint="eastAsia"/>
          <w:snapToGrid w:val="0"/>
          <w:kern w:val="0"/>
          <w:sz w:val="28"/>
          <w:szCs w:val="28"/>
        </w:rPr>
        <w:t>万元，工程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 w:rsidRPr="00D43EB2"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 xml:space="preserve"> 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 w:rsidRPr="00D43EB2">
        <w:rPr>
          <w:rFonts w:hint="eastAsia"/>
          <w:snapToGrid w:val="0"/>
          <w:kern w:val="0"/>
          <w:sz w:val="28"/>
          <w:szCs w:val="28"/>
        </w:rPr>
        <w:t>万元。</w:t>
      </w:r>
    </w:p>
    <w:p w:rsidR="00C07E97" w:rsidRDefault="00C07E97" w:rsidP="00C07E9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 xml:space="preserve"> 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515251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026BF" w:rsidRDefault="008026B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C07E97" w:rsidRDefault="00C07E97" w:rsidP="00C07E9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D32B1A"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2017</w:t>
      </w:r>
      <w:r w:rsidRPr="00D32B1A">
        <w:rPr>
          <w:rFonts w:hint="eastAsia"/>
          <w:snapToGrid w:val="0"/>
          <w:kern w:val="0"/>
          <w:sz w:val="28"/>
          <w:szCs w:val="28"/>
        </w:rPr>
        <w:t>年末固定资产总额为</w:t>
      </w:r>
      <w:r w:rsidR="00DC0D7E">
        <w:rPr>
          <w:rFonts w:hint="eastAsia"/>
          <w:snapToGrid w:val="0"/>
          <w:kern w:val="0"/>
          <w:sz w:val="28"/>
          <w:szCs w:val="28"/>
        </w:rPr>
        <w:t>171.68</w:t>
      </w:r>
      <w:r w:rsidRPr="00D32B1A">
        <w:rPr>
          <w:rFonts w:hint="eastAsia"/>
          <w:snapToGrid w:val="0"/>
          <w:kern w:val="0"/>
          <w:sz w:val="28"/>
          <w:szCs w:val="28"/>
        </w:rPr>
        <w:t>万元，主要包括房屋</w:t>
      </w:r>
      <w:r>
        <w:rPr>
          <w:snapToGrid w:val="0"/>
          <w:kern w:val="0"/>
          <w:sz w:val="28"/>
          <w:szCs w:val="28"/>
        </w:rPr>
        <w:t xml:space="preserve">   </w:t>
      </w:r>
      <w:r w:rsidRPr="00D32B1A"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snapToGrid w:val="0"/>
          <w:kern w:val="0"/>
          <w:sz w:val="28"/>
          <w:szCs w:val="28"/>
        </w:rPr>
        <w:t xml:space="preserve"> </w:t>
      </w:r>
      <w:r w:rsidR="00DC0D7E">
        <w:rPr>
          <w:rFonts w:hint="eastAsia"/>
          <w:snapToGrid w:val="0"/>
          <w:kern w:val="0"/>
          <w:sz w:val="28"/>
          <w:szCs w:val="28"/>
        </w:rPr>
        <w:t>0</w:t>
      </w:r>
      <w:r w:rsidRPr="00D32B1A"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snapToGrid w:val="0"/>
          <w:kern w:val="0"/>
          <w:sz w:val="28"/>
          <w:szCs w:val="28"/>
        </w:rPr>
        <w:t xml:space="preserve"> </w:t>
      </w:r>
      <w:r w:rsidR="00DC0D7E">
        <w:rPr>
          <w:rFonts w:hint="eastAsia"/>
          <w:snapToGrid w:val="0"/>
          <w:kern w:val="0"/>
          <w:sz w:val="28"/>
          <w:szCs w:val="28"/>
        </w:rPr>
        <w:t>6</w:t>
      </w:r>
      <w:r w:rsidRPr="00D32B1A">
        <w:rPr>
          <w:rFonts w:hint="eastAsia"/>
          <w:snapToGrid w:val="0"/>
          <w:kern w:val="0"/>
          <w:sz w:val="28"/>
          <w:szCs w:val="28"/>
        </w:rPr>
        <w:t>辆价值</w:t>
      </w:r>
      <w:r w:rsidR="00D06AFB">
        <w:rPr>
          <w:rFonts w:hint="eastAsia"/>
          <w:snapToGrid w:val="0"/>
          <w:kern w:val="0"/>
          <w:sz w:val="28"/>
          <w:szCs w:val="28"/>
        </w:rPr>
        <w:t>50.42</w:t>
      </w:r>
      <w:r w:rsidRPr="00D32B1A">
        <w:rPr>
          <w:rFonts w:hint="eastAsia"/>
          <w:snapToGrid w:val="0"/>
          <w:kern w:val="0"/>
          <w:sz w:val="28"/>
          <w:szCs w:val="28"/>
        </w:rPr>
        <w:t>万元，单价在</w:t>
      </w:r>
      <w:r w:rsidR="00696844">
        <w:rPr>
          <w:snapToGrid w:val="0"/>
          <w:kern w:val="0"/>
          <w:sz w:val="28"/>
          <w:szCs w:val="28"/>
        </w:rPr>
        <w:t>50</w:t>
      </w:r>
      <w:r w:rsidRPr="00D32B1A">
        <w:rPr>
          <w:rFonts w:hint="eastAsia"/>
          <w:snapToGrid w:val="0"/>
          <w:kern w:val="0"/>
          <w:sz w:val="28"/>
          <w:szCs w:val="28"/>
        </w:rPr>
        <w:t>万元以上的</w:t>
      </w:r>
      <w:r>
        <w:rPr>
          <w:rFonts w:hint="eastAsia"/>
          <w:snapToGrid w:val="0"/>
          <w:kern w:val="0"/>
          <w:sz w:val="28"/>
          <w:szCs w:val="28"/>
        </w:rPr>
        <w:t>通用</w:t>
      </w:r>
      <w:r w:rsidRPr="00D32B1A">
        <w:rPr>
          <w:rFonts w:hint="eastAsia"/>
          <w:snapToGrid w:val="0"/>
          <w:kern w:val="0"/>
          <w:sz w:val="28"/>
          <w:szCs w:val="28"/>
        </w:rPr>
        <w:t>设备</w:t>
      </w:r>
      <w:r w:rsidR="00DC0D7E">
        <w:rPr>
          <w:rFonts w:hint="eastAsia"/>
          <w:snapToGrid w:val="0"/>
          <w:kern w:val="0"/>
          <w:sz w:val="28"/>
          <w:szCs w:val="28"/>
        </w:rPr>
        <w:t>0</w:t>
      </w:r>
      <w:r w:rsidRPr="00D32B1A">
        <w:rPr>
          <w:rFonts w:hint="eastAsia"/>
          <w:snapToGrid w:val="0"/>
          <w:kern w:val="0"/>
          <w:sz w:val="28"/>
          <w:szCs w:val="28"/>
        </w:rPr>
        <w:t>万元，及其他固定资产</w:t>
      </w:r>
      <w:r w:rsidR="00D06AFB">
        <w:rPr>
          <w:rFonts w:hint="eastAsia"/>
          <w:snapToGrid w:val="0"/>
          <w:kern w:val="0"/>
          <w:sz w:val="28"/>
          <w:szCs w:val="28"/>
        </w:rPr>
        <w:t>121.2</w:t>
      </w:r>
      <w:r w:rsidR="00696844">
        <w:rPr>
          <w:snapToGrid w:val="0"/>
          <w:kern w:val="0"/>
          <w:sz w:val="28"/>
          <w:szCs w:val="28"/>
        </w:rPr>
        <w:t>5</w:t>
      </w:r>
      <w:r w:rsidRPr="00D32B1A">
        <w:rPr>
          <w:rFonts w:hint="eastAsia"/>
          <w:snapToGrid w:val="0"/>
          <w:kern w:val="0"/>
          <w:sz w:val="28"/>
          <w:szCs w:val="28"/>
        </w:rPr>
        <w:t>万元。</w:t>
      </w:r>
      <w:r w:rsidRPr="00D32B1A"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C07E97" w:rsidRDefault="00C07E97" w:rsidP="00C07E97">
      <w:pPr>
        <w:pStyle w:val="1"/>
        <w:adjustRightInd w:val="0"/>
        <w:snapToGrid w:val="0"/>
        <w:spacing w:line="600" w:lineRule="exact"/>
        <w:ind w:leftChars="150" w:left="315" w:firstLineChars="100" w:firstLine="28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 w:rsidRPr="00D32B1A">
        <w:rPr>
          <w:rFonts w:hint="eastAsia"/>
          <w:snapToGrid w:val="0"/>
          <w:kern w:val="0"/>
          <w:sz w:val="28"/>
          <w:szCs w:val="28"/>
        </w:rPr>
        <w:t>年资产变动情况：固定资产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 w:rsidR="00D06AFB">
        <w:rPr>
          <w:rFonts w:hint="eastAsia"/>
          <w:snapToGrid w:val="0"/>
          <w:kern w:val="0"/>
          <w:sz w:val="28"/>
          <w:szCs w:val="28"/>
        </w:rPr>
        <w:t>2.0</w:t>
      </w:r>
      <w:r w:rsidR="00696844">
        <w:rPr>
          <w:snapToGrid w:val="0"/>
          <w:kern w:val="0"/>
          <w:sz w:val="28"/>
          <w:szCs w:val="28"/>
        </w:rPr>
        <w:t>4</w:t>
      </w:r>
      <w:r w:rsidRPr="00D32B1A">
        <w:rPr>
          <w:rFonts w:hint="eastAsia"/>
          <w:snapToGrid w:val="0"/>
          <w:kern w:val="0"/>
          <w:sz w:val="28"/>
          <w:szCs w:val="28"/>
        </w:rPr>
        <w:t>万元，包括房屋增加</w:t>
      </w:r>
      <w:r w:rsidR="00D06AFB">
        <w:rPr>
          <w:rFonts w:hint="eastAsia"/>
          <w:snapToGrid w:val="0"/>
          <w:kern w:val="0"/>
          <w:sz w:val="28"/>
          <w:szCs w:val="28"/>
        </w:rPr>
        <w:t>0</w:t>
      </w:r>
      <w:r w:rsidRPr="00D32B1A">
        <w:rPr>
          <w:rFonts w:hint="eastAsia"/>
          <w:snapToGrid w:val="0"/>
          <w:kern w:val="0"/>
          <w:sz w:val="28"/>
          <w:szCs w:val="28"/>
        </w:rPr>
        <w:t>万元</w:t>
      </w:r>
      <w:r w:rsidRPr="00D32B1A">
        <w:rPr>
          <w:rFonts w:hint="eastAsia"/>
          <w:snapToGrid w:val="0"/>
          <w:kern w:val="0"/>
          <w:sz w:val="28"/>
          <w:szCs w:val="28"/>
        </w:rPr>
        <w:t>,</w:t>
      </w:r>
      <w:r w:rsidRPr="00D32B1A">
        <w:rPr>
          <w:rFonts w:hint="eastAsia"/>
          <w:snapToGrid w:val="0"/>
          <w:kern w:val="0"/>
          <w:sz w:val="28"/>
          <w:szCs w:val="28"/>
        </w:rPr>
        <w:t>车辆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 w:rsidR="00D06AFB">
        <w:rPr>
          <w:rFonts w:hint="eastAsia"/>
          <w:snapToGrid w:val="0"/>
          <w:kern w:val="0"/>
          <w:sz w:val="28"/>
          <w:szCs w:val="28"/>
        </w:rPr>
        <w:t>0</w:t>
      </w:r>
      <w:r w:rsidRPr="00D32B1A">
        <w:rPr>
          <w:rFonts w:hint="eastAsia"/>
          <w:snapToGrid w:val="0"/>
          <w:kern w:val="0"/>
          <w:sz w:val="28"/>
          <w:szCs w:val="28"/>
        </w:rPr>
        <w:t>万元，单价在</w:t>
      </w:r>
      <w:r w:rsidRPr="00D32B1A"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Pr="00D32B1A">
        <w:rPr>
          <w:rFonts w:hint="eastAsia"/>
          <w:snapToGrid w:val="0"/>
          <w:kern w:val="0"/>
          <w:sz w:val="28"/>
          <w:szCs w:val="28"/>
        </w:rPr>
        <w:t>以上的</w:t>
      </w:r>
      <w:r>
        <w:rPr>
          <w:rFonts w:hint="eastAsia"/>
          <w:snapToGrid w:val="0"/>
          <w:kern w:val="0"/>
          <w:sz w:val="28"/>
          <w:szCs w:val="28"/>
        </w:rPr>
        <w:t>通用</w:t>
      </w:r>
      <w:r w:rsidRPr="00D32B1A">
        <w:rPr>
          <w:rFonts w:hint="eastAsia"/>
          <w:snapToGrid w:val="0"/>
          <w:kern w:val="0"/>
          <w:sz w:val="28"/>
          <w:szCs w:val="28"/>
        </w:rPr>
        <w:t>设备增加</w:t>
      </w:r>
      <w:r w:rsidR="00D06AFB">
        <w:rPr>
          <w:rFonts w:hint="eastAsia"/>
          <w:snapToGrid w:val="0"/>
          <w:kern w:val="0"/>
          <w:sz w:val="28"/>
          <w:szCs w:val="28"/>
        </w:rPr>
        <w:t>0</w:t>
      </w:r>
      <w:r w:rsidRPr="00D32B1A">
        <w:rPr>
          <w:rFonts w:hint="eastAsia"/>
          <w:snapToGrid w:val="0"/>
          <w:kern w:val="0"/>
          <w:sz w:val="28"/>
          <w:szCs w:val="28"/>
        </w:rPr>
        <w:t>万元，其他固定</w:t>
      </w:r>
      <w:r>
        <w:rPr>
          <w:rFonts w:hint="eastAsia"/>
          <w:snapToGrid w:val="0"/>
          <w:kern w:val="0"/>
          <w:sz w:val="28"/>
          <w:szCs w:val="28"/>
        </w:rPr>
        <w:t>资</w:t>
      </w:r>
      <w:r w:rsidRPr="00D32B1A">
        <w:rPr>
          <w:rFonts w:hint="eastAsia"/>
          <w:snapToGrid w:val="0"/>
          <w:kern w:val="0"/>
          <w:sz w:val="28"/>
          <w:szCs w:val="28"/>
        </w:rPr>
        <w:t>产增加</w:t>
      </w:r>
      <w:r w:rsidR="00D06AFB">
        <w:rPr>
          <w:rFonts w:hint="eastAsia"/>
          <w:snapToGrid w:val="0"/>
          <w:kern w:val="0"/>
          <w:sz w:val="28"/>
          <w:szCs w:val="28"/>
        </w:rPr>
        <w:t>2.04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D32B1A">
        <w:rPr>
          <w:rFonts w:hint="eastAsia"/>
          <w:snapToGrid w:val="0"/>
          <w:kern w:val="0"/>
          <w:sz w:val="28"/>
          <w:szCs w:val="28"/>
        </w:rPr>
        <w:t>万元。</w:t>
      </w:r>
    </w:p>
    <w:p w:rsidR="00E71A30" w:rsidRDefault="00842CBB" w:rsidP="00022F3C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022F3C" w:rsidRPr="00022F3C" w:rsidRDefault="004B0A25" w:rsidP="00022F3C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 w:rsidR="00842CBB" w:rsidRPr="00842CBB" w:rsidRDefault="00842CBB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 w:rsidR="00A372C2"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</w:t>
      </w:r>
      <w:r w:rsidRPr="00842CBB">
        <w:rPr>
          <w:rFonts w:hint="eastAsia"/>
          <w:b/>
          <w:sz w:val="44"/>
          <w:szCs w:val="44"/>
        </w:rPr>
        <w:t xml:space="preserve">      </w:t>
      </w:r>
      <w:r w:rsidRPr="00842CBB">
        <w:rPr>
          <w:rFonts w:hint="eastAsia"/>
          <w:b/>
          <w:sz w:val="44"/>
          <w:szCs w:val="44"/>
        </w:rPr>
        <w:t>名词</w:t>
      </w:r>
      <w:r w:rsidRPr="00842CBB">
        <w:rPr>
          <w:b/>
          <w:sz w:val="44"/>
          <w:szCs w:val="44"/>
        </w:rPr>
        <w:t>解释</w:t>
      </w:r>
    </w:p>
    <w:p w:rsidR="00CC7A66" w:rsidRDefault="00CC7A66" w:rsidP="00CC7A6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CC7A66" w:rsidRDefault="00CC7A66" w:rsidP="00CC7A6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（二）其他收入：指除上述“财政拨款收入”、“事业收入”、“经营收入”等以外的收入。</w:t>
      </w:r>
    </w:p>
    <w:p w:rsidR="00CC7A66" w:rsidRDefault="00CC7A66" w:rsidP="00CC7A6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 w:rsidR="00CC7A66" w:rsidRDefault="00CC7A66" w:rsidP="00CC7A6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 w:rsidR="00CC7A66" w:rsidRDefault="00CC7A66" w:rsidP="00CC7A6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（五）基本支出：填列单位为保障机构正常运转、完成日常工作任务而发生的各项支出。</w:t>
      </w:r>
    </w:p>
    <w:p w:rsidR="00CC7A66" w:rsidRDefault="00CC7A66" w:rsidP="00CC7A6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（六）项目支出：填列单位为完成特定的行政工作任务或事业发展目标，在基本支出之外发生的各项支出</w:t>
      </w:r>
    </w:p>
    <w:p w:rsidR="00CC7A66" w:rsidRDefault="00CC7A66" w:rsidP="00CC7A6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（七）其他资本性支出：填列由各级非发展与改革部门集中安排的用于购置固定资产、战备性和应急性储备、土地和无形资产，以及购建基础设施、大型修缮和财政支持企业更新改造所发生的支出。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CC7A66" w:rsidRDefault="00CC7A66" w:rsidP="00CC7A6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八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</w:t>
      </w:r>
      <w:r>
        <w:rPr>
          <w:rFonts w:hint="eastAsia"/>
          <w:snapToGrid w:val="0"/>
          <w:kern w:val="0"/>
          <w:sz w:val="28"/>
          <w:szCs w:val="28"/>
        </w:rPr>
        <w:lastRenderedPageBreak/>
        <w:t>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CC7A66" w:rsidRDefault="00CC7A66" w:rsidP="00CC7A6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  </w:t>
      </w:r>
      <w:r>
        <w:rPr>
          <w:rFonts w:hint="eastAsia"/>
          <w:snapToGrid w:val="0"/>
          <w:kern w:val="0"/>
          <w:sz w:val="28"/>
          <w:szCs w:val="28"/>
        </w:rPr>
        <w:t>（九）其他交通费用：填列单位除公务用车运行维护费以外的其他交通费用。如飞机、船舶等的燃料费、维修费、过桥过路费、保险费、出租车费用、公务交通补贴等。</w:t>
      </w:r>
    </w:p>
    <w:p w:rsidR="00CC7A66" w:rsidRDefault="00CC7A66" w:rsidP="00CC7A6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（十）公务用车购置：填列单位公务用车车辆购置支出（含车辆购置税）。</w:t>
      </w:r>
    </w:p>
    <w:p w:rsidR="00CC7A66" w:rsidRDefault="00CC7A66" w:rsidP="00CC7A6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十一）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842CBB" w:rsidRPr="00E71A30" w:rsidRDefault="00842CBB" w:rsidP="00CC7A6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sectPr w:rsidR="00842CBB" w:rsidRPr="00E71A30" w:rsidSect="00217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26F" w:rsidRDefault="0027426F" w:rsidP="008026BF">
      <w:r>
        <w:separator/>
      </w:r>
    </w:p>
  </w:endnote>
  <w:endnote w:type="continuationSeparator" w:id="0">
    <w:p w:rsidR="0027426F" w:rsidRDefault="0027426F" w:rsidP="0080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26F" w:rsidRDefault="0027426F" w:rsidP="008026BF">
      <w:r>
        <w:separator/>
      </w:r>
    </w:p>
  </w:footnote>
  <w:footnote w:type="continuationSeparator" w:id="0">
    <w:p w:rsidR="0027426F" w:rsidRDefault="0027426F" w:rsidP="00802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23F5"/>
    <w:rsid w:val="00022F3C"/>
    <w:rsid w:val="000F686D"/>
    <w:rsid w:val="001041EE"/>
    <w:rsid w:val="0015089B"/>
    <w:rsid w:val="00152908"/>
    <w:rsid w:val="001C673D"/>
    <w:rsid w:val="001E68F2"/>
    <w:rsid w:val="00217F41"/>
    <w:rsid w:val="00271FE8"/>
    <w:rsid w:val="0027426F"/>
    <w:rsid w:val="00311409"/>
    <w:rsid w:val="003277A3"/>
    <w:rsid w:val="00372DF7"/>
    <w:rsid w:val="003F0B48"/>
    <w:rsid w:val="003F3B34"/>
    <w:rsid w:val="00420777"/>
    <w:rsid w:val="00430114"/>
    <w:rsid w:val="00441508"/>
    <w:rsid w:val="00471A6A"/>
    <w:rsid w:val="004B0A25"/>
    <w:rsid w:val="00515251"/>
    <w:rsid w:val="0058572E"/>
    <w:rsid w:val="005A39A8"/>
    <w:rsid w:val="005B3169"/>
    <w:rsid w:val="005C5BB7"/>
    <w:rsid w:val="0060361A"/>
    <w:rsid w:val="00633D97"/>
    <w:rsid w:val="00696844"/>
    <w:rsid w:val="006B564B"/>
    <w:rsid w:val="006E71D0"/>
    <w:rsid w:val="00712605"/>
    <w:rsid w:val="00745D61"/>
    <w:rsid w:val="00791B38"/>
    <w:rsid w:val="008026BF"/>
    <w:rsid w:val="0082704B"/>
    <w:rsid w:val="008413E5"/>
    <w:rsid w:val="008423F5"/>
    <w:rsid w:val="00842CBB"/>
    <w:rsid w:val="008829FA"/>
    <w:rsid w:val="00926836"/>
    <w:rsid w:val="00945D0B"/>
    <w:rsid w:val="00985214"/>
    <w:rsid w:val="009B74FB"/>
    <w:rsid w:val="00A24D03"/>
    <w:rsid w:val="00A372C2"/>
    <w:rsid w:val="00AA21A2"/>
    <w:rsid w:val="00B005DA"/>
    <w:rsid w:val="00B17297"/>
    <w:rsid w:val="00B1761A"/>
    <w:rsid w:val="00B40ED6"/>
    <w:rsid w:val="00B662BC"/>
    <w:rsid w:val="00B748DD"/>
    <w:rsid w:val="00BF4FC1"/>
    <w:rsid w:val="00C07E97"/>
    <w:rsid w:val="00C222CB"/>
    <w:rsid w:val="00C82568"/>
    <w:rsid w:val="00CA2480"/>
    <w:rsid w:val="00CB45AA"/>
    <w:rsid w:val="00CC2467"/>
    <w:rsid w:val="00CC7A66"/>
    <w:rsid w:val="00D06AFB"/>
    <w:rsid w:val="00D6325B"/>
    <w:rsid w:val="00D9008B"/>
    <w:rsid w:val="00DB22B2"/>
    <w:rsid w:val="00DB7E7C"/>
    <w:rsid w:val="00DC0D7E"/>
    <w:rsid w:val="00DC5EA2"/>
    <w:rsid w:val="00E15DF8"/>
    <w:rsid w:val="00E71A30"/>
    <w:rsid w:val="00F00F83"/>
    <w:rsid w:val="00F7078F"/>
    <w:rsid w:val="00FD046C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17F41"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636</Words>
  <Characters>3627</Characters>
  <Application>Microsoft Office Word</Application>
  <DocSecurity>4</DocSecurity>
  <Lines>30</Lines>
  <Paragraphs>8</Paragraphs>
  <ScaleCrop>false</ScaleCrop>
  <Company>Lenovo (Beijing) Limited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Administrator</cp:lastModifiedBy>
  <cp:revision>2</cp:revision>
  <cp:lastPrinted>2017-08-29T03:35:00Z</cp:lastPrinted>
  <dcterms:created xsi:type="dcterms:W3CDTF">2024-01-08T13:30:00Z</dcterms:created>
  <dcterms:modified xsi:type="dcterms:W3CDTF">2024-01-08T13:30:00Z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