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义联庄乡2016年总决算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rFonts w:hint="eastAsia"/>
          <w:snapToGrid w:val="0"/>
          <w:kern w:val="0"/>
          <w:sz w:val="30"/>
          <w:szCs w:val="30"/>
          <w:lang w:eastAsia="zh-CN"/>
        </w:rPr>
        <w:t>我</w:t>
      </w:r>
      <w:r>
        <w:rPr>
          <w:rFonts w:hint="eastAsia"/>
          <w:snapToGrid w:val="0"/>
          <w:kern w:val="0"/>
          <w:sz w:val="30"/>
          <w:szCs w:val="30"/>
        </w:rPr>
        <w:t>乡2016年因公出国（境）费本年支出0</w:t>
      </w:r>
      <w:bookmarkStart w:id="0" w:name="_GoBack"/>
      <w:bookmarkEnd w:id="0"/>
      <w:r>
        <w:rPr>
          <w:rFonts w:hint="eastAsia"/>
          <w:snapToGrid w:val="0"/>
          <w:kern w:val="0"/>
          <w:sz w:val="30"/>
          <w:szCs w:val="30"/>
        </w:rPr>
        <w:t>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 xml:space="preserve">与2015年持平。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</w:t>
      </w:r>
      <w:r>
        <w:rPr>
          <w:rFonts w:hint="eastAsia"/>
          <w:snapToGrid w:val="0"/>
          <w:kern w:val="0"/>
          <w:sz w:val="30"/>
          <w:szCs w:val="30"/>
          <w:lang w:eastAsia="zh-CN"/>
        </w:rPr>
        <w:t>我</w:t>
      </w:r>
      <w:r>
        <w:rPr>
          <w:rFonts w:hint="eastAsia"/>
          <w:snapToGrid w:val="0"/>
          <w:kern w:val="0"/>
          <w:sz w:val="30"/>
          <w:szCs w:val="30"/>
        </w:rPr>
        <w:t>乡201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8万元。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；与2015年持平。公务用车运行维护费本年支出8万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，与2015年持平。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</w:t>
      </w:r>
      <w:r>
        <w:rPr>
          <w:rFonts w:hint="eastAsia"/>
          <w:snapToGrid w:val="0"/>
          <w:kern w:val="0"/>
          <w:sz w:val="30"/>
          <w:szCs w:val="30"/>
          <w:lang w:eastAsia="zh-CN"/>
        </w:rPr>
        <w:t>我</w:t>
      </w:r>
      <w:r>
        <w:rPr>
          <w:rFonts w:hint="eastAsia"/>
          <w:snapToGrid w:val="0"/>
          <w:kern w:val="0"/>
          <w:sz w:val="30"/>
          <w:szCs w:val="30"/>
        </w:rPr>
        <w:t>乡2016年公务接待费全年支出2.87万元，较2015年减少1.13 万元，主要原因认真落实中央八项规定，压减公务接待。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国内公务接待批次71个，国内公务接待人次574人；国外公务接待批次0个，国外公务接待人次0人。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  <w:lang w:eastAsia="zh-CN"/>
        </w:rPr>
        <w:t>截至</w:t>
      </w: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</w:t>
      </w:r>
      <w:r>
        <w:rPr>
          <w:rFonts w:hint="eastAsia"/>
          <w:sz w:val="30"/>
          <w:szCs w:val="30"/>
          <w:lang w:eastAsia="zh-CN"/>
        </w:rPr>
        <w:t>《中华人民共和国预算法》</w:t>
      </w:r>
      <w:r>
        <w:rPr>
          <w:rFonts w:hint="eastAsia"/>
          <w:sz w:val="30"/>
          <w:szCs w:val="30"/>
        </w:rPr>
        <w:t>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上级补助收入决算593.2万元，具体包括体制补助收入218.6万元，均衡性转移支付收入26.3万元，县级基本财力保障机制奖补资金收入17万元，农村综合改革转移支付收入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179.6万元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其他一般性转移支付收入7万元，专项转移支付收入144.7万元。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政府采购支出总额34.68万元，其中：政府采购货物支出34.68万元。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。如我乡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安全生产经费项目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 xml:space="preserve">    2万元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2万元</w:t>
      </w:r>
      <w:r>
        <w:rPr>
          <w:sz w:val="30"/>
          <w:szCs w:val="30"/>
        </w:rPr>
        <w:t>。取得了</w:t>
      </w:r>
      <w:r>
        <w:rPr>
          <w:rFonts w:hint="eastAsia"/>
          <w:sz w:val="30"/>
          <w:szCs w:val="30"/>
        </w:rPr>
        <w:t>良好的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WYzNDliZDI4MzdkNjY5YmNjMjNlZDhjM2JlYzkifQ=="/>
  </w:docVars>
  <w:rsids>
    <w:rsidRoot w:val="000276CF"/>
    <w:rsid w:val="000276CF"/>
    <w:rsid w:val="000F5341"/>
    <w:rsid w:val="0017624B"/>
    <w:rsid w:val="00372612"/>
    <w:rsid w:val="00481BDB"/>
    <w:rsid w:val="00584C94"/>
    <w:rsid w:val="005C7E95"/>
    <w:rsid w:val="00635ED7"/>
    <w:rsid w:val="00723DE0"/>
    <w:rsid w:val="007B31D3"/>
    <w:rsid w:val="00836BAA"/>
    <w:rsid w:val="008C4BB4"/>
    <w:rsid w:val="00925B8D"/>
    <w:rsid w:val="00AA38B1"/>
    <w:rsid w:val="00AE54E8"/>
    <w:rsid w:val="00C8355E"/>
    <w:rsid w:val="00DD54AE"/>
    <w:rsid w:val="00E03B86"/>
    <w:rsid w:val="00E7738D"/>
    <w:rsid w:val="00E9592E"/>
    <w:rsid w:val="00F11DE7"/>
    <w:rsid w:val="20EC68D9"/>
    <w:rsid w:val="4F1D17DA"/>
    <w:rsid w:val="5AB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759</Characters>
  <Lines>6</Lines>
  <Paragraphs>1</Paragraphs>
  <TotalTime>2</TotalTime>
  <ScaleCrop>false</ScaleCrop>
  <LinksUpToDate>false</LinksUpToDate>
  <CharactersWithSpaces>890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：</cp:lastModifiedBy>
  <cp:lastPrinted>2017-08-31T09:32:00Z</cp:lastPrinted>
  <dcterms:modified xsi:type="dcterms:W3CDTF">2024-01-01T04:38:09Z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E49F317F3AA44CE89E90D3034AFFF0ED_13</vt:lpwstr>
  </property>
</Properties>
</file>