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9"/>
        <w:rPr>
          <w:rFonts w:hint="eastAsia"/>
          <w:b/>
          <w:bCs/>
          <w:sz w:val="44"/>
          <w:szCs w:val="44"/>
          <w:lang w:val="en-US" w:eastAsia="zh-CN"/>
        </w:rPr>
      </w:pPr>
      <w:bookmarkStart w:id="81" w:name="_GoBack"/>
      <w:r>
        <w:rPr>
          <w:rFonts w:hint="eastAsia"/>
          <w:b/>
          <w:bCs/>
          <w:sz w:val="44"/>
          <w:szCs w:val="44"/>
          <w:lang w:val="en-US" w:eastAsia="zh-CN"/>
        </w:rPr>
        <w:t>保定市徐水区“三线”铁路建设民兵补贴</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9"/>
        <w:rPr>
          <w:rFonts w:hint="eastAsia"/>
          <w:b/>
          <w:bCs/>
          <w:sz w:val="44"/>
          <w:szCs w:val="44"/>
          <w:lang w:val="en-US" w:eastAsia="zh-CN"/>
        </w:rPr>
      </w:pPr>
      <w:r>
        <w:rPr>
          <w:rFonts w:hint="eastAsia"/>
          <w:b/>
          <w:bCs/>
          <w:sz w:val="44"/>
          <w:szCs w:val="44"/>
          <w:lang w:val="en-US" w:eastAsia="zh-CN"/>
        </w:rPr>
        <w:t>项目重点绩效评价报告</w:t>
      </w:r>
    </w:p>
    <w:bookmarkEnd w:id="81"/>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b/>
          <w:bCs/>
          <w:lang w:val="en-US" w:eastAsia="zh-CN"/>
        </w:rPr>
      </w:pPr>
      <w:r>
        <w:rPr>
          <w:rFonts w:hint="eastAsia"/>
          <w:b/>
          <w:bCs/>
          <w:lang w:val="en-US" w:eastAsia="zh-CN"/>
        </w:rPr>
        <w:t>评价机构：上海闻政管理咨询有限公司河北分公司</w:t>
      </w:r>
    </w:p>
    <w:p>
      <w:pPr>
        <w:jc w:val="left"/>
        <w:rPr>
          <w:rFonts w:hint="eastAsia"/>
          <w:b/>
          <w:bCs/>
          <w:lang w:val="en-US" w:eastAsia="zh-CN"/>
        </w:rPr>
      </w:pPr>
      <w:r>
        <w:rPr>
          <w:rFonts w:hint="eastAsia"/>
          <w:b/>
          <w:bCs/>
          <w:lang w:val="en-US" w:eastAsia="zh-CN"/>
        </w:rPr>
        <w:t>委托单位：保定市徐水区财政局</w:t>
      </w:r>
    </w:p>
    <w:p>
      <w:pPr>
        <w:jc w:val="left"/>
        <w:rPr>
          <w:rFonts w:hint="default"/>
          <w:b/>
          <w:bCs/>
          <w:lang w:val="en-US" w:eastAsia="zh-CN"/>
        </w:rPr>
      </w:pPr>
      <w:r>
        <w:rPr>
          <w:rFonts w:hint="eastAsia"/>
          <w:b/>
          <w:bCs/>
          <w:lang w:val="en-US" w:eastAsia="zh-CN"/>
        </w:rPr>
        <w:t>被评价单位：保定市徐水区交通运输局</w:t>
      </w:r>
    </w:p>
    <w:p>
      <w:pPr>
        <w:jc w:val="left"/>
        <w:rPr>
          <w:rFonts w:hint="default"/>
          <w:b/>
          <w:bCs/>
          <w:lang w:val="en-US" w:eastAsia="zh-CN"/>
        </w:rPr>
      </w:pPr>
      <w:r>
        <w:rPr>
          <w:rFonts w:hint="eastAsia"/>
          <w:b/>
          <w:bCs/>
          <w:lang w:val="en-US" w:eastAsia="zh-CN"/>
        </w:rPr>
        <w:t>报告时间：2023年6月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heme="minorBidi"/>
          <w:b/>
          <w:kern w:val="2"/>
          <w:sz w:val="32"/>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黑体" w:hAnsi="黑体" w:eastAsia="黑体" w:cs="黑体"/>
          <w:kern w:val="2"/>
          <w:sz w:val="28"/>
          <w:szCs w:val="36"/>
          <w:lang w:val="en-US" w:eastAsia="zh-CN" w:bidi="ar-SA"/>
        </w:rPr>
        <w:id w:val="147475444"/>
        <w15:color w:val="DBDBDB"/>
        <w:docPartObj>
          <w:docPartGallery w:val="Table of Contents"/>
          <w:docPartUnique/>
        </w:docPartObj>
      </w:sdtPr>
      <w:sdtEndPr>
        <w:rPr>
          <w:rFonts w:hint="eastAsia" w:ascii="黑体" w:hAnsi="黑体" w:eastAsia="黑体" w:cs="黑体"/>
          <w:b/>
          <w:kern w:val="2"/>
          <w:sz w:val="28"/>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36"/>
            </w:rPr>
          </w:pPr>
          <w:bookmarkStart w:id="0" w:name="_Toc26953"/>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TOC \o "1-2" \h \u </w:instrText>
          </w:r>
          <w:r>
            <w:fldChar w:fldCharType="separate"/>
          </w:r>
          <w:r>
            <w:fldChar w:fldCharType="begin"/>
          </w:r>
          <w:r>
            <w:instrText xml:space="preserve"> HYPERLINK \l _Toc22743 </w:instrText>
          </w:r>
          <w:r>
            <w:fldChar w:fldCharType="separate"/>
          </w:r>
          <w:r>
            <w:rPr>
              <w:rFonts w:hint="eastAsia" w:ascii="Times New Roman" w:hAnsi="Times New Roman"/>
              <w:bCs/>
            </w:rPr>
            <w:t>摘 要</w:t>
          </w:r>
          <w:r>
            <w:tab/>
          </w:r>
          <w:r>
            <w:fldChar w:fldCharType="begin"/>
          </w:r>
          <w:r>
            <w:instrText xml:space="preserve"> PAGEREF _Toc22743 \h </w:instrText>
          </w:r>
          <w:r>
            <w:fldChar w:fldCharType="separate"/>
          </w:r>
          <w:r>
            <w:t>1</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_Toc8179 </w:instrText>
          </w:r>
          <w:r>
            <w:fldChar w:fldCharType="separate"/>
          </w:r>
          <w:r>
            <w:rPr>
              <w:rFonts w:hint="eastAsia"/>
              <w:bCs/>
              <w:lang w:val="en-US" w:eastAsia="zh-CN"/>
            </w:rPr>
            <w:t>一、基本情况</w:t>
          </w:r>
          <w:r>
            <w:tab/>
          </w:r>
          <w:r>
            <w:fldChar w:fldCharType="begin"/>
          </w:r>
          <w:r>
            <w:instrText xml:space="preserve"> PAGEREF _Toc8179 \h </w:instrText>
          </w:r>
          <w:r>
            <w:fldChar w:fldCharType="separate"/>
          </w:r>
          <w:r>
            <w:t>1</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_Toc27416 </w:instrText>
          </w:r>
          <w:r>
            <w:fldChar w:fldCharType="separate"/>
          </w:r>
          <w:r>
            <w:rPr>
              <w:rFonts w:hint="eastAsia"/>
              <w:lang w:val="en-US" w:eastAsia="zh-CN"/>
            </w:rPr>
            <w:t>（一）项目概括</w:t>
          </w:r>
          <w:r>
            <w:tab/>
          </w:r>
          <w:r>
            <w:fldChar w:fldCharType="begin"/>
          </w:r>
          <w:r>
            <w:instrText xml:space="preserve"> PAGEREF _Toc27416 \h </w:instrText>
          </w:r>
          <w:r>
            <w:fldChar w:fldCharType="separate"/>
          </w:r>
          <w:r>
            <w:t>1</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_Toc9514 </w:instrText>
          </w:r>
          <w:r>
            <w:fldChar w:fldCharType="separate"/>
          </w:r>
          <w:r>
            <w:rPr>
              <w:rFonts w:hint="eastAsia" w:ascii="仿宋" w:hAnsi="仿宋" w:eastAsia="仿宋" w:cs="仿宋"/>
              <w:szCs w:val="32"/>
              <w:lang w:val="en-US" w:eastAsia="zh-CN"/>
            </w:rPr>
            <w:t>（二）项目绩效目标</w:t>
          </w:r>
          <w:r>
            <w:tab/>
          </w:r>
          <w:r>
            <w:fldChar w:fldCharType="begin"/>
          </w:r>
          <w:r>
            <w:instrText xml:space="preserve"> PAGEREF _Toc9514 \h </w:instrText>
          </w:r>
          <w:r>
            <w:fldChar w:fldCharType="separate"/>
          </w:r>
          <w:r>
            <w:t>5</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_Toc28067 </w:instrText>
          </w:r>
          <w:r>
            <w:fldChar w:fldCharType="separate"/>
          </w:r>
          <w:r>
            <w:rPr>
              <w:rFonts w:hint="eastAsia"/>
              <w:bCs/>
              <w:lang w:val="en-US" w:eastAsia="zh-CN"/>
            </w:rPr>
            <w:t>二、绩效评价工作开展情况</w:t>
          </w:r>
          <w:r>
            <w:tab/>
          </w:r>
          <w:r>
            <w:fldChar w:fldCharType="begin"/>
          </w:r>
          <w:r>
            <w:instrText xml:space="preserve"> PAGEREF _Toc28067 \h </w:instrText>
          </w:r>
          <w:r>
            <w:fldChar w:fldCharType="separate"/>
          </w:r>
          <w:r>
            <w:t>5</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_Toc5277 </w:instrText>
          </w:r>
          <w:r>
            <w:fldChar w:fldCharType="separate"/>
          </w:r>
          <w:r>
            <w:rPr>
              <w:rFonts w:hint="eastAsia"/>
              <w:lang w:val="en-US" w:eastAsia="zh-CN"/>
            </w:rPr>
            <w:t>（一）绩效评价目的、对象和范围</w:t>
          </w:r>
          <w:r>
            <w:tab/>
          </w:r>
          <w:r>
            <w:fldChar w:fldCharType="begin"/>
          </w:r>
          <w:r>
            <w:instrText xml:space="preserve"> PAGEREF _Toc5277 \h </w:instrText>
          </w:r>
          <w:r>
            <w:fldChar w:fldCharType="separate"/>
          </w:r>
          <w:r>
            <w:t>5</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_Toc12593 </w:instrText>
          </w:r>
          <w:r>
            <w:fldChar w:fldCharType="separate"/>
          </w:r>
          <w:r>
            <w:rPr>
              <w:rFonts w:hint="eastAsia" w:ascii="仿宋" w:hAnsi="仿宋" w:eastAsia="仿宋" w:cs="仿宋"/>
              <w:szCs w:val="32"/>
              <w:lang w:val="en-US" w:eastAsia="zh-CN"/>
            </w:rPr>
            <w:t>（二）绩效评价原则、评价指标体系、评价方法、评价标准</w:t>
          </w:r>
          <w:r>
            <w:tab/>
          </w:r>
          <w:r>
            <w:fldChar w:fldCharType="begin"/>
          </w:r>
          <w:r>
            <w:instrText xml:space="preserve"> PAGEREF _Toc12593 \h </w:instrText>
          </w:r>
          <w:r>
            <w:fldChar w:fldCharType="separate"/>
          </w:r>
          <w:r>
            <w:t>6</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_Toc12000 </w:instrText>
          </w:r>
          <w:r>
            <w:fldChar w:fldCharType="separate"/>
          </w:r>
          <w:r>
            <w:rPr>
              <w:rFonts w:hint="eastAsia"/>
              <w:lang w:val="en-US" w:eastAsia="zh-CN"/>
            </w:rPr>
            <w:t>（三）绩效评价工作过程</w:t>
          </w:r>
          <w:r>
            <w:tab/>
          </w:r>
          <w:r>
            <w:fldChar w:fldCharType="begin"/>
          </w:r>
          <w:r>
            <w:instrText xml:space="preserve"> PAGEREF _Toc12000 \h </w:instrText>
          </w:r>
          <w:r>
            <w:fldChar w:fldCharType="separate"/>
          </w:r>
          <w:r>
            <w:t>9</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_Toc25534 </w:instrText>
          </w:r>
          <w:r>
            <w:fldChar w:fldCharType="separate"/>
          </w:r>
          <w:r>
            <w:rPr>
              <w:rFonts w:hint="eastAsia"/>
              <w:bCs/>
              <w:lang w:val="en-US" w:eastAsia="zh-CN"/>
            </w:rPr>
            <w:t>三、综合评价情况及评价结论</w:t>
          </w:r>
          <w:r>
            <w:tab/>
          </w:r>
          <w:r>
            <w:fldChar w:fldCharType="begin"/>
          </w:r>
          <w:r>
            <w:instrText xml:space="preserve"> PAGEREF _Toc25534 \h </w:instrText>
          </w:r>
          <w:r>
            <w:fldChar w:fldCharType="separate"/>
          </w:r>
          <w:r>
            <w:t>11</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_Toc722 </w:instrText>
          </w:r>
          <w:r>
            <w:fldChar w:fldCharType="separate"/>
          </w:r>
          <w:r>
            <w:rPr>
              <w:rFonts w:hint="eastAsia"/>
              <w:lang w:val="en-US" w:eastAsia="zh-CN"/>
            </w:rPr>
            <w:t>（一）总评价得分及评价等级</w:t>
          </w:r>
          <w:r>
            <w:tab/>
          </w:r>
          <w:r>
            <w:fldChar w:fldCharType="begin"/>
          </w:r>
          <w:r>
            <w:instrText xml:space="preserve"> PAGEREF _Toc722 \h </w:instrText>
          </w:r>
          <w:r>
            <w:fldChar w:fldCharType="separate"/>
          </w:r>
          <w:r>
            <w:t>11</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_Toc22075 </w:instrText>
          </w:r>
          <w:r>
            <w:fldChar w:fldCharType="separate"/>
          </w:r>
          <w:r>
            <w:rPr>
              <w:rFonts w:hint="eastAsia"/>
              <w:lang w:val="en-US" w:eastAsia="zh-CN"/>
            </w:rPr>
            <w:t>（二）评价结论</w:t>
          </w:r>
          <w:r>
            <w:tab/>
          </w:r>
          <w:r>
            <w:fldChar w:fldCharType="begin"/>
          </w:r>
          <w:r>
            <w:instrText xml:space="preserve"> PAGEREF _Toc22075 \h </w:instrText>
          </w:r>
          <w:r>
            <w:fldChar w:fldCharType="separate"/>
          </w:r>
          <w:r>
            <w:t>11</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_Toc19715 </w:instrText>
          </w:r>
          <w:r>
            <w:fldChar w:fldCharType="separate"/>
          </w:r>
          <w:r>
            <w:rPr>
              <w:rFonts w:hint="eastAsia"/>
              <w:bCs/>
              <w:lang w:val="en-US" w:eastAsia="zh-CN"/>
            </w:rPr>
            <w:t>四、绩效评价指标分析</w:t>
          </w:r>
          <w:r>
            <w:tab/>
          </w:r>
          <w:r>
            <w:fldChar w:fldCharType="begin"/>
          </w:r>
          <w:r>
            <w:instrText xml:space="preserve"> PAGEREF _Toc19715 \h </w:instrText>
          </w:r>
          <w:r>
            <w:fldChar w:fldCharType="separate"/>
          </w:r>
          <w:r>
            <w:t>12</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_Toc19664 </w:instrText>
          </w:r>
          <w:r>
            <w:fldChar w:fldCharType="separate"/>
          </w:r>
          <w:r>
            <w:rPr>
              <w:rFonts w:hint="eastAsia"/>
              <w:lang w:val="en-US" w:eastAsia="zh-CN"/>
            </w:rPr>
            <w:t>（一）项目决策情况</w:t>
          </w:r>
          <w:r>
            <w:tab/>
          </w:r>
          <w:r>
            <w:fldChar w:fldCharType="begin"/>
          </w:r>
          <w:r>
            <w:instrText xml:space="preserve"> PAGEREF _Toc19664 \h </w:instrText>
          </w:r>
          <w:r>
            <w:fldChar w:fldCharType="separate"/>
          </w:r>
          <w:r>
            <w:t>12</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_Toc15213 </w:instrText>
          </w:r>
          <w:r>
            <w:fldChar w:fldCharType="separate"/>
          </w:r>
          <w:r>
            <w:rPr>
              <w:rFonts w:hint="eastAsia"/>
              <w:lang w:val="en-US" w:eastAsia="zh-CN"/>
            </w:rPr>
            <w:t>（二）项目过程情况</w:t>
          </w:r>
          <w:r>
            <w:tab/>
          </w:r>
          <w:r>
            <w:fldChar w:fldCharType="begin"/>
          </w:r>
          <w:r>
            <w:instrText xml:space="preserve"> PAGEREF _Toc15213 \h </w:instrText>
          </w:r>
          <w:r>
            <w:fldChar w:fldCharType="separate"/>
          </w:r>
          <w:r>
            <w:t>15</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_Toc5688 </w:instrText>
          </w:r>
          <w:r>
            <w:fldChar w:fldCharType="separate"/>
          </w:r>
          <w:r>
            <w:rPr>
              <w:rFonts w:hint="eastAsia"/>
              <w:lang w:val="en-US" w:eastAsia="zh-CN"/>
            </w:rPr>
            <w:t>（三）项目产出情况</w:t>
          </w:r>
          <w:r>
            <w:tab/>
          </w:r>
          <w:r>
            <w:fldChar w:fldCharType="begin"/>
          </w:r>
          <w:r>
            <w:instrText xml:space="preserve"> PAGEREF _Toc5688 \h </w:instrText>
          </w:r>
          <w:r>
            <w:fldChar w:fldCharType="separate"/>
          </w:r>
          <w:r>
            <w:t>17</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_Toc32736 </w:instrText>
          </w:r>
          <w:r>
            <w:fldChar w:fldCharType="separate"/>
          </w:r>
          <w:r>
            <w:rPr>
              <w:rFonts w:hint="eastAsia"/>
              <w:lang w:val="en-US" w:eastAsia="zh-CN"/>
            </w:rPr>
            <w:t>（四）项目效益情况</w:t>
          </w:r>
          <w:r>
            <w:tab/>
          </w:r>
          <w:r>
            <w:fldChar w:fldCharType="begin"/>
          </w:r>
          <w:r>
            <w:instrText xml:space="preserve"> PAGEREF _Toc32736 \h </w:instrText>
          </w:r>
          <w:r>
            <w:fldChar w:fldCharType="separate"/>
          </w:r>
          <w:r>
            <w:t>20</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_Toc19199 </w:instrText>
          </w:r>
          <w:r>
            <w:fldChar w:fldCharType="separate"/>
          </w:r>
          <w:r>
            <w:rPr>
              <w:rFonts w:hint="eastAsia"/>
              <w:bCs/>
              <w:lang w:val="en-US" w:eastAsia="zh-CN"/>
            </w:rPr>
            <w:t>五、主要经验及做法、存在的问题及原因分析</w:t>
          </w:r>
          <w:r>
            <w:tab/>
          </w:r>
          <w:r>
            <w:fldChar w:fldCharType="begin"/>
          </w:r>
          <w:r>
            <w:instrText xml:space="preserve"> PAGEREF _Toc19199 \h </w:instrText>
          </w:r>
          <w:r>
            <w:fldChar w:fldCharType="separate"/>
          </w:r>
          <w:r>
            <w:t>21</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_Toc11977 </w:instrText>
          </w:r>
          <w:r>
            <w:fldChar w:fldCharType="separate"/>
          </w:r>
          <w:r>
            <w:rPr>
              <w:rFonts w:hint="eastAsia"/>
              <w:lang w:val="en-US" w:eastAsia="zh-CN"/>
            </w:rPr>
            <w:t>（一）主要经验及做法</w:t>
          </w:r>
          <w:r>
            <w:tab/>
          </w:r>
          <w:r>
            <w:fldChar w:fldCharType="begin"/>
          </w:r>
          <w:r>
            <w:instrText xml:space="preserve"> PAGEREF _Toc11977 \h </w:instrText>
          </w:r>
          <w:r>
            <w:fldChar w:fldCharType="separate"/>
          </w:r>
          <w:r>
            <w:t>21</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_Toc23466 </w:instrText>
          </w:r>
          <w:r>
            <w:fldChar w:fldCharType="separate"/>
          </w:r>
          <w:r>
            <w:rPr>
              <w:rFonts w:hint="eastAsia"/>
              <w:lang w:val="en-US" w:eastAsia="zh-CN"/>
            </w:rPr>
            <w:t>（二）存在的问题及原因分析</w:t>
          </w:r>
          <w:r>
            <w:tab/>
          </w:r>
          <w:r>
            <w:fldChar w:fldCharType="begin"/>
          </w:r>
          <w:r>
            <w:instrText xml:space="preserve"> PAGEREF _Toc23466 \h </w:instrText>
          </w:r>
          <w:r>
            <w:fldChar w:fldCharType="separate"/>
          </w:r>
          <w:r>
            <w:t>22</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_Toc5439 </w:instrText>
          </w:r>
          <w:r>
            <w:fldChar w:fldCharType="separate"/>
          </w:r>
          <w:r>
            <w:rPr>
              <w:rFonts w:hint="eastAsia"/>
              <w:bCs/>
              <w:lang w:val="en-US" w:eastAsia="zh-CN"/>
            </w:rPr>
            <w:t>六、有关建议</w:t>
          </w:r>
          <w:r>
            <w:tab/>
          </w:r>
          <w:r>
            <w:fldChar w:fldCharType="begin"/>
          </w:r>
          <w:r>
            <w:instrText xml:space="preserve"> PAGEREF _Toc5439 \h </w:instrText>
          </w:r>
          <w:r>
            <w:fldChar w:fldCharType="separate"/>
          </w:r>
          <w:r>
            <w:t>23</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_Toc3336 </w:instrText>
          </w:r>
          <w:r>
            <w:fldChar w:fldCharType="separate"/>
          </w:r>
          <w:r>
            <w:rPr>
              <w:rFonts w:hint="eastAsia"/>
              <w:lang w:val="en-US" w:eastAsia="zh-CN"/>
            </w:rPr>
            <w:t>（一）完善相关管理制度，统一实施细则和标准</w:t>
          </w:r>
          <w:r>
            <w:tab/>
          </w:r>
          <w:r>
            <w:fldChar w:fldCharType="begin"/>
          </w:r>
          <w:r>
            <w:instrText xml:space="preserve"> PAGEREF _Toc3336 \h </w:instrText>
          </w:r>
          <w:r>
            <w:fldChar w:fldCharType="separate"/>
          </w:r>
          <w:r>
            <w:t>23</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_Toc18561 </w:instrText>
          </w:r>
          <w:r>
            <w:fldChar w:fldCharType="separate"/>
          </w:r>
          <w:r>
            <w:rPr>
              <w:rFonts w:hint="eastAsia"/>
              <w:lang w:val="en-US" w:eastAsia="zh-CN"/>
            </w:rPr>
            <w:t>（二）加强项目实施组织管理</w:t>
          </w:r>
          <w:r>
            <w:tab/>
          </w:r>
          <w:r>
            <w:fldChar w:fldCharType="begin"/>
          </w:r>
          <w:r>
            <w:instrText xml:space="preserve"> PAGEREF _Toc18561 \h </w:instrText>
          </w:r>
          <w:r>
            <w:fldChar w:fldCharType="separate"/>
          </w:r>
          <w:r>
            <w:t>23</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_Toc15434 </w:instrText>
          </w:r>
          <w:r>
            <w:fldChar w:fldCharType="separate"/>
          </w:r>
          <w:r>
            <w:rPr>
              <w:rFonts w:hint="eastAsia"/>
              <w:lang w:val="en-US" w:eastAsia="zh-CN"/>
            </w:rPr>
            <w:t>（三）加强对基层工作的管理</w:t>
          </w:r>
          <w:r>
            <w:tab/>
          </w:r>
          <w:r>
            <w:fldChar w:fldCharType="begin"/>
          </w:r>
          <w:r>
            <w:instrText xml:space="preserve"> PAGEREF _Toc15434 \h </w:instrText>
          </w:r>
          <w:r>
            <w:fldChar w:fldCharType="separate"/>
          </w:r>
          <w:r>
            <w:t>24</w:t>
          </w:r>
          <w:r>
            <w:fldChar w:fldCharType="end"/>
          </w:r>
          <w: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_Toc579 </w:instrText>
          </w:r>
          <w:r>
            <w:fldChar w:fldCharType="separate"/>
          </w:r>
          <w:r>
            <w:rPr>
              <w:rFonts w:hint="eastAsia"/>
              <w:lang w:val="en-US" w:eastAsia="zh-CN"/>
            </w:rPr>
            <w:t>（四）加强绩效目标管理，提高绩效目标和绩效指标设置的精准度</w:t>
          </w:r>
          <w:r>
            <w:tab/>
          </w:r>
          <w:r>
            <w:fldChar w:fldCharType="begin"/>
          </w:r>
          <w:r>
            <w:instrText xml:space="preserve"> PAGEREF _Toc579 \h </w:instrText>
          </w:r>
          <w:r>
            <w:fldChar w:fldCharType="separate"/>
          </w:r>
          <w:r>
            <w:t>24</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_Toc20622 </w:instrText>
          </w:r>
          <w:r>
            <w:fldChar w:fldCharType="separate"/>
          </w:r>
          <w:r>
            <w:rPr>
              <w:rFonts w:hint="eastAsia"/>
              <w:bCs/>
              <w:lang w:val="en-US" w:eastAsia="zh-CN"/>
            </w:rPr>
            <w:t>七、其他需要说明的问题</w:t>
          </w:r>
          <w:r>
            <w:tab/>
          </w:r>
          <w:r>
            <w:fldChar w:fldCharType="begin"/>
          </w:r>
          <w:r>
            <w:instrText xml:space="preserve"> PAGEREF _Toc20622 \h </w:instrText>
          </w:r>
          <w:r>
            <w:fldChar w:fldCharType="separate"/>
          </w:r>
          <w:r>
            <w:t>25</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_Toc14458 </w:instrText>
          </w:r>
          <w:r>
            <w:fldChar w:fldCharType="separate"/>
          </w:r>
          <w:r>
            <w:rPr>
              <w:rFonts w:hint="eastAsia"/>
              <w:bCs/>
              <w:lang w:val="en-US" w:eastAsia="zh-CN"/>
            </w:rPr>
            <w:t>附件1 评价指标体系及得分表</w:t>
          </w:r>
          <w:r>
            <w:tab/>
          </w:r>
          <w:r>
            <w:fldChar w:fldCharType="begin"/>
          </w:r>
          <w:r>
            <w:instrText xml:space="preserve"> PAGEREF _Toc14458 \h </w:instrText>
          </w:r>
          <w:r>
            <w:fldChar w:fldCharType="separate"/>
          </w:r>
          <w:r>
            <w:t>26</w:t>
          </w:r>
          <w:r>
            <w:fldChar w:fldCharType="end"/>
          </w:r>
          <w: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pPr>
          <w:r>
            <w:fldChar w:fldCharType="begin"/>
          </w:r>
          <w:r>
            <w:instrText xml:space="preserve"> HYPERLINK \l _Toc11772 </w:instrText>
          </w:r>
          <w:r>
            <w:fldChar w:fldCharType="separate"/>
          </w:r>
          <w:r>
            <w:rPr>
              <w:rFonts w:hint="eastAsia"/>
              <w:bCs/>
              <w:lang w:val="en-US" w:eastAsia="zh-CN"/>
            </w:rPr>
            <w:t>附件2 满意度调查问卷分析报告</w:t>
          </w:r>
          <w:r>
            <w:tab/>
          </w:r>
          <w:r>
            <w:fldChar w:fldCharType="begin"/>
          </w:r>
          <w:r>
            <w:instrText xml:space="preserve"> PAGEREF _Toc11772 \h </w:instrText>
          </w:r>
          <w:r>
            <w:fldChar w:fldCharType="separate"/>
          </w:r>
          <w:r>
            <w:t>35</w:t>
          </w:r>
          <w:r>
            <w:fldChar w:fldCharType="end"/>
          </w:r>
          <w:r>
            <w:fldChar w:fldCharType="end"/>
          </w:r>
        </w:p>
        <w:p>
          <w:pPr>
            <w:keepNext w:val="0"/>
            <w:keepLines w:val="0"/>
            <w:pageBreakBefore w:val="0"/>
            <w:kinsoku/>
            <w:wordWrap/>
            <w:overflowPunct/>
            <w:topLinePunct w:val="0"/>
            <w:autoSpaceDE/>
            <w:autoSpaceDN/>
            <w:bidi w:val="0"/>
            <w:adjustRightInd/>
            <w:snapToGrid/>
            <w:spacing w:line="460" w:lineRule="exact"/>
            <w:textAlignment w:val="auto"/>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60" w:lineRule="exact"/>
            <w:textAlignment w:val="auto"/>
          </w:pPr>
          <w:r>
            <w:fldChar w:fldCharType="end"/>
          </w:r>
        </w:p>
      </w:sdtContent>
    </w:sdt>
    <w:p>
      <w:pPr>
        <w:pStyle w:val="19"/>
        <w:keepNext/>
        <w:keepLines/>
        <w:pageBreakBefore w:val="0"/>
        <w:widowControl w:val="0"/>
        <w:kinsoku/>
        <w:wordWrap/>
        <w:overflowPunct/>
        <w:topLinePunct w:val="0"/>
        <w:autoSpaceDE/>
        <w:autoSpaceDN/>
        <w:bidi w:val="0"/>
        <w:adjustRightInd/>
        <w:snapToGrid/>
        <w:jc w:val="center"/>
        <w:textAlignment w:val="auto"/>
        <w:rPr>
          <w:rFonts w:ascii="仿宋" w:hAnsi="仿宋" w:eastAsia="仿宋" w:cs="方正小标宋简体"/>
          <w:b w:val="0"/>
          <w:bCs/>
          <w:szCs w:val="21"/>
        </w:rPr>
      </w:pPr>
      <w:bookmarkStart w:id="1" w:name="_Toc22743"/>
      <w:r>
        <w:rPr>
          <w:rFonts w:hint="eastAsia" w:ascii="Times New Roman" w:hAnsi="Times New Roman"/>
          <w:b w:val="0"/>
          <w:bCs/>
        </w:rPr>
        <w:t>摘 要</w:t>
      </w:r>
      <w:bookmarkEnd w:id="0"/>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为贯彻落实中共中央国务院《关于全面实施预算绩效管理的意见》（中发〔2018〕</w:t>
      </w:r>
      <w:r>
        <w:t>3</w:t>
      </w:r>
      <w:r>
        <w:rPr>
          <w:rFonts w:hint="eastAsia"/>
        </w:rPr>
        <w:t>4号）、</w:t>
      </w:r>
      <w:r>
        <w:rPr>
          <w:rFonts w:hint="eastAsia"/>
          <w:lang w:eastAsia="zh-CN"/>
        </w:rPr>
        <w:t>省委省政府</w:t>
      </w:r>
      <w:r>
        <w:rPr>
          <w:rFonts w:hint="eastAsia"/>
        </w:rPr>
        <w:t>《关于全面实施预算绩效管理的实施意见》（冀发〔2018〕54号），进一步提高财政资金管理水平和使用效益，根据《河北省省级预算绩效重点评价管理办法》（冀财绩〔2019〕11号）、保定市徐水区财政局《关于开展2023年财政重点绩效评价工作的通知》（徐政财字〔2023〕</w:t>
      </w:r>
      <w:r>
        <w:t>34</w:t>
      </w:r>
      <w:r>
        <w:rPr>
          <w:rFonts w:hint="eastAsia"/>
        </w:rPr>
        <w:t>号）的要求，受保定市徐水区财政局委托，上海闻政管理咨询有限公司河北分公司作为第三方绩效评价中介机构，承担保定市徐水区交通运输局</w:t>
      </w:r>
      <w:r>
        <w:rPr>
          <w:rFonts w:hint="eastAsia"/>
          <w:lang w:eastAsia="zh-CN"/>
        </w:rPr>
        <w:t>“</w:t>
      </w:r>
      <w:r>
        <w:rPr>
          <w:rFonts w:hint="eastAsia"/>
          <w:lang w:val="en-US" w:eastAsia="zh-CN"/>
        </w:rPr>
        <w:t>三线</w:t>
      </w:r>
      <w:r>
        <w:rPr>
          <w:rFonts w:hint="eastAsia"/>
          <w:lang w:eastAsia="zh-CN"/>
        </w:rPr>
        <w:t>”</w:t>
      </w:r>
      <w:r>
        <w:rPr>
          <w:rFonts w:hint="eastAsia"/>
          <w:lang w:val="en-US" w:eastAsia="zh-CN"/>
        </w:rPr>
        <w:t>铁路建设民兵补贴</w:t>
      </w:r>
      <w:r>
        <w:rPr>
          <w:rFonts w:hint="eastAsia"/>
        </w:rPr>
        <w:t>项目绩效评价工作。经过现场访谈、基础数据复核、资料复核、问卷调研，评价组根据核查结果对项目进行评分，并撰写绩效评价报告，完成了绩效评价工作，现将绩效评价情况及评价结果报告如下：</w:t>
      </w:r>
    </w:p>
    <w:p>
      <w:pPr>
        <w:pStyle w:val="4"/>
        <w:bidi w:val="0"/>
        <w:rPr>
          <w:rFonts w:hint="eastAsia"/>
          <w:b w:val="0"/>
          <w:bCs/>
          <w:lang w:val="en-US" w:eastAsia="zh-CN"/>
        </w:rPr>
      </w:pPr>
      <w:bookmarkStart w:id="2" w:name="_Toc28585"/>
      <w:bookmarkStart w:id="3" w:name="_Toc8179"/>
      <w:bookmarkStart w:id="4" w:name="_Toc3095"/>
      <w:r>
        <w:rPr>
          <w:rFonts w:hint="eastAsia"/>
          <w:b w:val="0"/>
          <w:bCs/>
          <w:lang w:val="en-US" w:eastAsia="zh-CN"/>
        </w:rPr>
        <w:t>一、基本情况</w:t>
      </w:r>
      <w:bookmarkEnd w:id="2"/>
      <w:bookmarkEnd w:id="3"/>
      <w:bookmarkEnd w:id="4"/>
    </w:p>
    <w:p>
      <w:pPr>
        <w:pStyle w:val="5"/>
        <w:bidi w:val="0"/>
        <w:rPr>
          <w:rFonts w:hint="default"/>
          <w:lang w:val="en-US" w:eastAsia="zh-CN"/>
        </w:rPr>
      </w:pPr>
      <w:bookmarkStart w:id="5" w:name="_Toc9784"/>
      <w:bookmarkStart w:id="6" w:name="_Toc27416"/>
      <w:bookmarkStart w:id="7" w:name="_Toc16467"/>
      <w:r>
        <w:rPr>
          <w:rFonts w:hint="eastAsia"/>
          <w:lang w:val="en-US" w:eastAsia="zh-CN"/>
        </w:rPr>
        <w:t>（一）项目概括</w:t>
      </w:r>
      <w:bookmarkEnd w:id="5"/>
      <w:bookmarkEnd w:id="6"/>
      <w:bookmarkEnd w:id="7"/>
    </w:p>
    <w:p>
      <w:pPr>
        <w:pStyle w:val="6"/>
        <w:bidi w:val="0"/>
        <w:rPr>
          <w:rFonts w:hint="eastAsia"/>
          <w:lang w:val="en-US" w:eastAsia="zh-CN"/>
        </w:rPr>
      </w:pPr>
      <w:r>
        <w:rPr>
          <w:rFonts w:hint="eastAsia"/>
          <w:lang w:val="en-US" w:eastAsia="zh-CN"/>
        </w:rPr>
        <w:t>1.项目背景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上世纪60年代末至70年代初，由国务院批准，在省革命委员会生产指挥部统一安排部署下，“三线”铁路建设民兵积极响应国家号召，参加京原铁路等“三线”铁路建设，在特定历史时期为国家铁路建设作出了积极贡献。目前，这批人员普遍年事已高，生活困难问题日益突出。妥善解决这一历史问题，对于保障“三线”铁路建设民兵基本生活权益、维护和谐稳定社会局面具有重要意义。为贯彻落实河北省交通运输厅、河北省民政厅、河北省财政厅、河北省人力资源和社会保障厅《关于妥善解决“三线”铁路建设民兵生活困难问题的指导意见》（冀交办〔2018〕562号）精神，保定市交通运输局、保定市民政局、保定市财政局、保定市人力资源和社会保障局结合保定市实际出台本市的《关于妥善解决“三线”铁路建设民兵生活困难问题的指导意见》（保交发〔2021〕120号）。随后交通运输局徐水区分局为贯彻落实保交发〔2021〕120号文件精神，特制定《保定市徐水区解决“三线”铁路建设民兵生活困难问题实施方案》（徐政办〔2021〕24号）。</w:t>
      </w:r>
    </w:p>
    <w:p>
      <w:pPr>
        <w:pStyle w:val="6"/>
        <w:bidi w:val="0"/>
        <w:rPr>
          <w:rFonts w:hint="eastAsia"/>
          <w:lang w:val="en-US" w:eastAsia="zh-CN"/>
        </w:rPr>
      </w:pPr>
      <w:r>
        <w:rPr>
          <w:rFonts w:hint="eastAsia"/>
          <w:lang w:val="en-US" w:eastAsia="zh-CN"/>
        </w:rPr>
        <w:t>2.主要内容及实施情况</w:t>
      </w:r>
    </w:p>
    <w:p>
      <w:pPr>
        <w:pStyle w:val="7"/>
        <w:bidi w:val="0"/>
        <w:rPr>
          <w:rFonts w:hint="eastAsia"/>
          <w:lang w:val="en-US" w:eastAsia="zh-CN"/>
        </w:rPr>
      </w:pPr>
      <w:r>
        <w:rPr>
          <w:rFonts w:hint="eastAsia"/>
          <w:lang w:val="en-US" w:eastAsia="zh-CN"/>
        </w:rPr>
        <w:t>（1）主要内容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保定市徐水区“三线”铁路建设民兵项目的主要内容是妥善落实好“三线”铁路民兵生活困难问题，是对在徐水区范围内应征并参加京原铁路东段建设、户籍仍然在徐水区的健在民兵及已故民兵的健在配偶给予解决相关补贴问题。</w:t>
      </w:r>
    </w:p>
    <w:p>
      <w:pPr>
        <w:pStyle w:val="7"/>
        <w:bidi w:val="0"/>
        <w:rPr>
          <w:rFonts w:hint="eastAsia"/>
          <w:lang w:val="en-US" w:eastAsia="zh-CN"/>
        </w:rPr>
      </w:pPr>
      <w:r>
        <w:rPr>
          <w:rFonts w:hint="eastAsia"/>
          <w:lang w:val="en-US" w:eastAsia="zh-CN"/>
        </w:rPr>
        <w:t>（2）实施情况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保定市交通运输局徐水区分局按照保交发〔2021〕120号《保定市交通运输局 保定市民政局 保定市财政局 保定市人力资源和社会保障局关于妥善解决“三线”铁路建设民兵生活困难问题的指导意见》，对“三线”铁路建设民兵解决相关补贴问题。各乡镇对“三线”铁路建设民兵人员进行了摸底核实，已将核实情况上报，并经区政府批准，于2022年追加预算资金并及时进行了补贴资金的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2022年度，补贴资金发放人员情况为:总计健在民兵1977人，去世民兵配偶1105人，共计3082人。2021年8月至2022年7月补贴总计4175000元。补贴资金统计完成后，财政局依据政府批复将预算资金直接下达各相关乡镇，乡镇发放时再次进行人员核实、汇总根据补贴人员实际存在人数进行补贴发放，总计健在民兵1732人，去世民兵配偶683人，共计为2415人。分别是安肃镇健在民兵263人，去世民兵配偶114人；正村镇健在民兵93人，去世民兵配偶48人；崔庄镇健在民兵242人，去世民兵配偶92人；高林村镇健在民兵184人，去世民兵配偶88人；大因镇健在民兵209人，去世民兵配偶71人；大王店镇健在民兵72人，去世民兵配偶28人；户木乡健在民兵82人，去世民兵配偶41人；漕河镇健在民兵136人，去世民兵配偶52人；东史端镇健在民兵112人，去世民兵配偶29人；留村镇健在民兵108人，去世民兵配偶34人；遂城镇健在民兵186人，去世民兵配偶75人；瀑河乡健在民兵45人，去世民兵配偶11人。实际发放金额3583600元，各乡镇发放情况分别是安肃镇发放544450元，正村镇发放194700元，崔庄镇发放502400元，高林村镇发放377900元，大因镇发放430350元，大王店镇发放149450元，户木乡发放171750元，漕河镇发放280100元,东史端镇发放239900元，留村镇发放215500元，遂城镇发放384900元，瀑河乡发放92200元。</w:t>
      </w:r>
    </w:p>
    <w:p>
      <w:pPr>
        <w:pStyle w:val="6"/>
        <w:bidi w:val="0"/>
        <w:rPr>
          <w:rFonts w:hint="eastAsia"/>
          <w:lang w:val="en-US" w:eastAsia="zh-CN"/>
        </w:rPr>
      </w:pPr>
      <w:r>
        <w:rPr>
          <w:rFonts w:hint="eastAsia"/>
          <w:lang w:val="en-US" w:eastAsia="zh-CN"/>
        </w:rPr>
        <w:t>3.资金投入和使用情况</w:t>
      </w:r>
    </w:p>
    <w:p>
      <w:pPr>
        <w:pStyle w:val="7"/>
        <w:bidi w:val="0"/>
        <w:rPr>
          <w:rFonts w:hint="eastAsia"/>
          <w:lang w:val="en-US" w:eastAsia="zh-CN"/>
        </w:rPr>
      </w:pPr>
      <w:r>
        <w:rPr>
          <w:rFonts w:hint="eastAsia"/>
          <w:lang w:val="en-US" w:eastAsia="zh-CN"/>
        </w:rPr>
        <w:t>（1）资金投入情况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徐水区“三线”铁路建设民兵生活困难补贴预算安排3583600元，资金来源为财政支出，根据部门预算调剂通知书，徐财预指〔2022〕1-1274号、部门预算调整通知书，徐财预指〔2022〕1-1999号，共计发放3583600元。</w:t>
      </w:r>
    </w:p>
    <w:p>
      <w:pPr>
        <w:bidi w:val="0"/>
        <w:jc w:val="center"/>
        <w:rPr>
          <w:rFonts w:hint="eastAsia"/>
          <w:b/>
          <w:bCs/>
          <w:lang w:val="en-US" w:eastAsia="zh-CN"/>
        </w:rPr>
      </w:pPr>
      <w:r>
        <w:rPr>
          <w:rFonts w:hint="eastAsia"/>
          <w:b/>
          <w:bCs/>
          <w:lang w:val="en-US" w:eastAsia="zh-CN"/>
        </w:rPr>
        <w:t>表1 资金投入明细表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839"/>
        <w:gridCol w:w="2547"/>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资金来源</w:t>
            </w:r>
          </w:p>
        </w:tc>
        <w:tc>
          <w:tcPr>
            <w:tcW w:w="1494"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到位时间</w:t>
            </w:r>
          </w:p>
        </w:tc>
        <w:tc>
          <w:tcPr>
            <w:tcW w:w="125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到位金额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89"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6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财政支出</w:t>
            </w:r>
          </w:p>
        </w:tc>
        <w:tc>
          <w:tcPr>
            <w:tcW w:w="149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2021年9月30日</w:t>
            </w:r>
          </w:p>
        </w:tc>
        <w:tc>
          <w:tcPr>
            <w:tcW w:w="125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1"/>
                <w:lang w:val="en-US" w:eastAsia="zh-CN"/>
              </w:rPr>
              <w:t>3583600</w:t>
            </w:r>
          </w:p>
        </w:tc>
      </w:tr>
    </w:tbl>
    <w:p>
      <w:pPr>
        <w:pStyle w:val="7"/>
        <w:bidi w:val="0"/>
        <w:rPr>
          <w:rFonts w:hint="eastAsia"/>
          <w:lang w:val="en-US" w:eastAsia="zh-CN"/>
        </w:rPr>
      </w:pPr>
      <w:r>
        <w:rPr>
          <w:rFonts w:hint="eastAsia"/>
          <w:lang w:val="en-US" w:eastAsia="zh-CN"/>
        </w:rPr>
        <w:t>（2）使用情况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补贴资金统计完成后，徐水区财政局依据政府批复将预算资金直接下达各相关乡镇，乡镇发放时再次进行人员核实、汇总根据补贴人员实际存在人数进行补贴发放，实际发放金额3583600元。</w:t>
      </w:r>
    </w:p>
    <w:p>
      <w:pPr>
        <w:bidi w:val="0"/>
        <w:jc w:val="center"/>
        <w:rPr>
          <w:rFonts w:hint="eastAsia"/>
          <w:b/>
          <w:bCs/>
          <w:lang w:val="en-US" w:eastAsia="zh-CN"/>
        </w:rPr>
      </w:pPr>
      <w:r>
        <w:rPr>
          <w:rFonts w:hint="eastAsia"/>
          <w:b/>
          <w:bCs/>
          <w:lang w:val="en-US" w:eastAsia="zh-CN"/>
        </w:rPr>
        <w:t>表2 资金使用明细表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414"/>
        <w:gridCol w:w="25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CFCECE" w:themeFill="background2" w:themeFillShade="E5"/>
          </w:tcPr>
          <w:p>
            <w:pPr>
              <w:bidi w:val="0"/>
              <w:jc w:val="center"/>
              <w:rPr>
                <w:rFonts w:hint="eastAsia"/>
                <w:sz w:val="28"/>
                <w:szCs w:val="28"/>
                <w:lang w:val="en-US" w:eastAsia="zh-CN"/>
              </w:rPr>
            </w:pPr>
            <w:r>
              <w:rPr>
                <w:rFonts w:hint="eastAsia"/>
                <w:sz w:val="28"/>
                <w:szCs w:val="28"/>
                <w:lang w:val="en-US" w:eastAsia="zh-CN"/>
              </w:rPr>
              <w:t>乡镇</w:t>
            </w:r>
          </w:p>
        </w:tc>
        <w:tc>
          <w:tcPr>
            <w:tcW w:w="2414" w:type="dxa"/>
            <w:shd w:val="clear" w:color="auto" w:fill="CFCECE" w:themeFill="background2" w:themeFillShade="E5"/>
          </w:tcPr>
          <w:p>
            <w:pPr>
              <w:bidi w:val="0"/>
              <w:jc w:val="center"/>
              <w:rPr>
                <w:rFonts w:hint="eastAsia"/>
                <w:sz w:val="28"/>
                <w:szCs w:val="28"/>
                <w:lang w:val="en-US" w:eastAsia="zh-CN"/>
              </w:rPr>
            </w:pPr>
            <w:r>
              <w:rPr>
                <w:rFonts w:hint="eastAsia"/>
                <w:sz w:val="28"/>
                <w:szCs w:val="28"/>
                <w:lang w:val="en-US" w:eastAsia="zh-CN"/>
              </w:rPr>
              <w:t>资金来源</w:t>
            </w:r>
          </w:p>
        </w:tc>
        <w:tc>
          <w:tcPr>
            <w:tcW w:w="2561" w:type="dxa"/>
            <w:shd w:val="clear" w:color="auto" w:fill="CFCECE" w:themeFill="background2" w:themeFillShade="E5"/>
          </w:tcPr>
          <w:p>
            <w:pPr>
              <w:bidi w:val="0"/>
              <w:jc w:val="center"/>
              <w:rPr>
                <w:rFonts w:hint="eastAsia"/>
                <w:sz w:val="28"/>
                <w:szCs w:val="28"/>
                <w:lang w:val="en-US" w:eastAsia="zh-CN"/>
              </w:rPr>
            </w:pPr>
            <w:r>
              <w:rPr>
                <w:rFonts w:hint="eastAsia"/>
                <w:sz w:val="28"/>
                <w:szCs w:val="28"/>
                <w:lang w:val="en-US" w:eastAsia="zh-CN"/>
              </w:rPr>
              <w:t>支出时间</w:t>
            </w:r>
          </w:p>
        </w:tc>
        <w:tc>
          <w:tcPr>
            <w:tcW w:w="2131" w:type="dxa"/>
            <w:shd w:val="clear" w:color="auto" w:fill="CFCECE" w:themeFill="background2" w:themeFillShade="E5"/>
          </w:tcPr>
          <w:p>
            <w:pPr>
              <w:bidi w:val="0"/>
              <w:jc w:val="center"/>
              <w:rPr>
                <w:rFonts w:hint="eastAsia"/>
                <w:sz w:val="28"/>
                <w:szCs w:val="28"/>
                <w:lang w:val="en-US" w:eastAsia="zh-CN"/>
              </w:rPr>
            </w:pPr>
            <w:r>
              <w:rPr>
                <w:rFonts w:hint="eastAsia"/>
                <w:sz w:val="28"/>
                <w:szCs w:val="28"/>
                <w:lang w:val="en-US" w:eastAsia="zh-CN"/>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安肃镇</w:t>
            </w:r>
          </w:p>
        </w:tc>
        <w:tc>
          <w:tcPr>
            <w:tcW w:w="2414" w:type="dxa"/>
            <w:vMerge w:val="restart"/>
            <w:vAlign w:val="center"/>
          </w:tcPr>
          <w:p>
            <w:pPr>
              <w:bidi w:val="0"/>
              <w:jc w:val="center"/>
              <w:rPr>
                <w:rFonts w:hint="default"/>
                <w:sz w:val="24"/>
                <w:szCs w:val="21"/>
                <w:lang w:val="en-US" w:eastAsia="zh-CN"/>
              </w:rPr>
            </w:pPr>
            <w:r>
              <w:rPr>
                <w:rFonts w:hint="eastAsia"/>
                <w:sz w:val="24"/>
                <w:szCs w:val="21"/>
                <w:lang w:val="en-US" w:eastAsia="zh-CN"/>
              </w:rPr>
              <w:t>财政支出</w:t>
            </w: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2022年10月25日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大因镇</w:t>
            </w:r>
          </w:p>
        </w:tc>
        <w:tc>
          <w:tcPr>
            <w:tcW w:w="2414" w:type="dxa"/>
            <w:vMerge w:val="continue"/>
            <w:vAlign w:val="center"/>
          </w:tcPr>
          <w:p>
            <w:pPr>
              <w:tabs>
                <w:tab w:val="left" w:pos="804"/>
              </w:tabs>
              <w:bidi w:val="0"/>
              <w:jc w:val="center"/>
              <w:rPr>
                <w:rFonts w:hint="eastAsia" w:ascii="仿宋" w:hAnsi="仿宋" w:eastAsia="仿宋" w:cs="仿宋"/>
                <w:kern w:val="2"/>
                <w:sz w:val="24"/>
                <w:szCs w:val="24"/>
                <w:lang w:val="en-US" w:eastAsia="zh-CN" w:bidi="ar-SA"/>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2022年11月9日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高林村镇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2022年11月28日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377900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漕河镇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2022年11月14日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崔庄镇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2022年11月8日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大王店镇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2022年10月25日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东史端镇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2022年11月14日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户木乡</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2022年10月21日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留村镇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2022年11月11日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瀑河乡</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2022年11月1日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遂城镇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2022年11月18日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6" w:type="dxa"/>
            <w:vAlign w:val="center"/>
          </w:tcPr>
          <w:p>
            <w:pPr>
              <w:bidi w:val="0"/>
              <w:jc w:val="center"/>
              <w:rPr>
                <w:rFonts w:hint="eastAsia"/>
                <w:sz w:val="24"/>
                <w:szCs w:val="21"/>
                <w:lang w:val="en-US" w:eastAsia="zh-CN"/>
              </w:rPr>
            </w:pPr>
            <w:r>
              <w:rPr>
                <w:rFonts w:hint="eastAsia"/>
                <w:sz w:val="24"/>
                <w:szCs w:val="21"/>
                <w:lang w:val="en-US" w:eastAsia="zh-CN"/>
              </w:rPr>
              <w:t>正村镇</w:t>
            </w:r>
          </w:p>
        </w:tc>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2022年11月1日</w:t>
            </w:r>
          </w:p>
        </w:tc>
        <w:tc>
          <w:tcPr>
            <w:tcW w:w="21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194700</w:t>
            </w:r>
          </w:p>
        </w:tc>
      </w:tr>
    </w:tbl>
    <w:p>
      <w:pPr>
        <w:pStyle w:val="5"/>
        <w:bidi w:val="0"/>
        <w:ind w:left="0" w:leftChars="0" w:firstLine="640" w:firstLineChars="200"/>
        <w:rPr>
          <w:rFonts w:hint="eastAsia" w:ascii="仿宋" w:hAnsi="仿宋" w:eastAsia="仿宋" w:cs="仿宋"/>
          <w:sz w:val="32"/>
          <w:szCs w:val="32"/>
          <w:lang w:val="en-US" w:eastAsia="zh-CN"/>
        </w:rPr>
      </w:pPr>
      <w:bookmarkStart w:id="8" w:name="_Toc483"/>
      <w:bookmarkStart w:id="9" w:name="_Toc9514"/>
      <w:bookmarkStart w:id="10" w:name="_Toc24860"/>
      <w:r>
        <w:rPr>
          <w:rFonts w:hint="eastAsia" w:ascii="仿宋" w:hAnsi="仿宋" w:eastAsia="仿宋" w:cs="仿宋"/>
          <w:sz w:val="32"/>
          <w:szCs w:val="32"/>
          <w:lang w:val="en-US" w:eastAsia="zh-CN"/>
        </w:rPr>
        <w:t>（二）项目绩效目标</w:t>
      </w:r>
      <w:bookmarkEnd w:id="8"/>
      <w:bookmarkEnd w:id="9"/>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保定市徐水区“三线”铁路建设民兵补贴的阶段性绩效目标是解决“三线”铁路建设民兵生活困难保障问题，及时向被补贴人员发放“三线”铁路建设民兵生活补贴和医疗补贴，生活补贴按月发放，医疗补贴按年发放。稳定“三线”铁路建设民兵群体情绪，解决生活困难保障问题。</w:t>
      </w:r>
    </w:p>
    <w:p>
      <w:pPr>
        <w:pStyle w:val="4"/>
        <w:bidi w:val="0"/>
        <w:rPr>
          <w:rFonts w:hint="eastAsia"/>
          <w:b w:val="0"/>
          <w:bCs/>
          <w:lang w:val="en-US" w:eastAsia="zh-CN"/>
        </w:rPr>
      </w:pPr>
      <w:bookmarkStart w:id="11" w:name="_Toc17848"/>
      <w:bookmarkStart w:id="12" w:name="_Toc28067"/>
      <w:bookmarkStart w:id="13" w:name="_Toc28168"/>
      <w:r>
        <w:rPr>
          <w:rFonts w:hint="eastAsia"/>
          <w:b w:val="0"/>
          <w:bCs/>
          <w:lang w:val="en-US" w:eastAsia="zh-CN"/>
        </w:rPr>
        <w:t>二、绩效评价工作开展情况</w:t>
      </w:r>
      <w:bookmarkEnd w:id="11"/>
      <w:bookmarkEnd w:id="12"/>
      <w:bookmarkEnd w:id="13"/>
    </w:p>
    <w:p>
      <w:pPr>
        <w:pStyle w:val="5"/>
        <w:bidi w:val="0"/>
        <w:rPr>
          <w:rFonts w:hint="eastAsia"/>
          <w:lang w:val="en-US" w:eastAsia="zh-CN"/>
        </w:rPr>
      </w:pPr>
      <w:bookmarkStart w:id="14" w:name="_Toc14111"/>
      <w:bookmarkStart w:id="15" w:name="_Toc5277"/>
      <w:bookmarkStart w:id="16" w:name="_Toc16936"/>
      <w:r>
        <w:rPr>
          <w:rFonts w:hint="eastAsia"/>
          <w:lang w:val="en-US" w:eastAsia="zh-CN"/>
        </w:rPr>
        <w:t>（一）绩效评价目的、对象和范围</w:t>
      </w:r>
      <w:bookmarkEnd w:id="14"/>
      <w:bookmarkEnd w:id="15"/>
      <w:bookmarkEnd w:id="16"/>
    </w:p>
    <w:p>
      <w:pPr>
        <w:pStyle w:val="6"/>
        <w:bidi w:val="0"/>
        <w:rPr>
          <w:rFonts w:hint="eastAsia"/>
          <w:lang w:val="en-US" w:eastAsia="zh-CN"/>
        </w:rPr>
      </w:pPr>
      <w:r>
        <w:rPr>
          <w:rFonts w:hint="eastAsia"/>
          <w:lang w:val="en-US" w:eastAsia="zh-CN"/>
        </w:rPr>
        <w:t>1.评价目的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本次绩效评价分别从决策、过程、产出和效益四个方面，综合分析该项目绩效目标设定的合理性和可衡量性，预算编制的合理性和科学性，管理制度的健全性和有效性，预算执行的及时性和均衡性，以及项目完成后的产出和效益情况。在此基础上，总结亮点和经验，分析问题和不足，找出原因并提出合理的意见建议，为保定市徐水区</w:t>
      </w:r>
      <w:r>
        <w:rPr>
          <w:rFonts w:hint="eastAsia"/>
          <w:lang w:val="en-US" w:eastAsia="zh-CN"/>
        </w:rPr>
        <w:t>民生保障领域</w:t>
      </w:r>
      <w:r>
        <w:rPr>
          <w:rFonts w:hint="eastAsia"/>
        </w:rPr>
        <w:t>其他重点项目的资金管理和绩效管理提供参考，进一步规范财政资金管理，加强</w:t>
      </w:r>
      <w:r>
        <w:rPr>
          <w:rFonts w:hint="eastAsia"/>
          <w:lang w:eastAsia="zh-CN"/>
        </w:rPr>
        <w:t>“</w:t>
      </w:r>
      <w:r>
        <w:rPr>
          <w:rFonts w:hint="eastAsia"/>
          <w:lang w:val="en-US" w:eastAsia="zh-CN"/>
        </w:rPr>
        <w:t>三线</w:t>
      </w:r>
      <w:r>
        <w:rPr>
          <w:rFonts w:hint="eastAsia"/>
          <w:lang w:eastAsia="zh-CN"/>
        </w:rPr>
        <w:t>”</w:t>
      </w:r>
      <w:r>
        <w:rPr>
          <w:rFonts w:hint="eastAsia"/>
          <w:lang w:val="en-US" w:eastAsia="zh-CN"/>
        </w:rPr>
        <w:t>铁路建设民兵补贴</w:t>
      </w:r>
      <w:r>
        <w:rPr>
          <w:rFonts w:hint="eastAsia"/>
        </w:rPr>
        <w:t>项目管理工作，提高财政资金配置效率和使用效益。</w:t>
      </w:r>
    </w:p>
    <w:p>
      <w:pPr>
        <w:pStyle w:val="6"/>
        <w:bidi w:val="0"/>
        <w:rPr>
          <w:rFonts w:hint="eastAsia"/>
        </w:rPr>
      </w:pPr>
      <w:r>
        <w:rPr>
          <w:rFonts w:hint="eastAsia"/>
        </w:rPr>
        <w:t>2.绩效评价对象和范围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本次绩效评价对象为徐水区202</w:t>
      </w:r>
      <w:r>
        <w:rPr>
          <w:rFonts w:hint="eastAsia"/>
          <w:lang w:val="en-US" w:eastAsia="zh-CN"/>
        </w:rPr>
        <w:t>1年8月-2022年7月“三线”铁路建设民兵补贴</w:t>
      </w:r>
      <w:r>
        <w:rPr>
          <w:rFonts w:hint="eastAsia"/>
        </w:rPr>
        <w:t>项目资金</w:t>
      </w:r>
      <w:r>
        <w:rPr>
          <w:rFonts w:hint="eastAsia"/>
          <w:lang w:val="en-US" w:eastAsia="zh-CN"/>
        </w:rPr>
        <w:t>3583600</w:t>
      </w:r>
      <w:r>
        <w:rPr>
          <w:rFonts w:hint="eastAsia"/>
        </w:rPr>
        <w:t>元。</w:t>
      </w:r>
    </w:p>
    <w:p>
      <w:pPr>
        <w:pStyle w:val="6"/>
        <w:bidi w:val="0"/>
        <w:rPr>
          <w:rFonts w:hint="eastAsia"/>
        </w:rPr>
      </w:pPr>
      <w:r>
        <w:rPr>
          <w:rFonts w:hint="eastAsia"/>
          <w:lang w:val="en-US" w:eastAsia="zh-CN"/>
        </w:rPr>
        <w:t>3.</w:t>
      </w:r>
      <w:r>
        <w:rPr>
          <w:rFonts w:hint="eastAsia"/>
        </w:rPr>
        <w:t>评价范围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评价范围</w:t>
      </w:r>
      <w:r>
        <w:rPr>
          <w:rFonts w:hint="eastAsia"/>
        </w:rPr>
        <w:t>为</w:t>
      </w:r>
      <w:r>
        <w:rPr>
          <w:rFonts w:hint="eastAsia"/>
          <w:lang w:val="en-US" w:eastAsia="zh-CN"/>
        </w:rPr>
        <w:t>民兵补贴</w:t>
      </w:r>
      <w:r>
        <w:rPr>
          <w:rFonts w:hint="eastAsia"/>
        </w:rPr>
        <w:t>涉及的</w:t>
      </w:r>
      <w:r>
        <w:rPr>
          <w:rFonts w:hint="eastAsia"/>
          <w:lang w:val="en-US" w:eastAsia="zh-CN"/>
        </w:rPr>
        <w:t>12</w:t>
      </w:r>
      <w:r>
        <w:rPr>
          <w:rFonts w:hint="eastAsia"/>
        </w:rPr>
        <w:t>个</w:t>
      </w:r>
      <w:r>
        <w:rPr>
          <w:rFonts w:hint="eastAsia"/>
          <w:lang w:val="en-US" w:eastAsia="zh-CN"/>
        </w:rPr>
        <w:t>乡镇，分别是安肃镇、大因镇、高林村镇、漕河镇、崔庄镇、大王店镇、东史端镇、户木乡、留村镇、瀑河乡、遂城镇、正村镇，</w:t>
      </w:r>
      <w:r>
        <w:rPr>
          <w:rFonts w:hint="eastAsia"/>
        </w:rPr>
        <w:t>并从项目决策情况、项目过程情况、项目产出情况、项目效益情况以及满意度这五个方面进行评价。</w:t>
      </w:r>
    </w:p>
    <w:p>
      <w:pPr>
        <w:pStyle w:val="5"/>
        <w:bidi w:val="0"/>
        <w:rPr>
          <w:rFonts w:hint="eastAsia" w:ascii="仿宋" w:hAnsi="仿宋" w:eastAsia="仿宋" w:cs="仿宋"/>
          <w:sz w:val="32"/>
          <w:szCs w:val="32"/>
          <w:lang w:val="en-US" w:eastAsia="zh-CN"/>
        </w:rPr>
      </w:pPr>
      <w:bookmarkStart w:id="17" w:name="_Toc26851"/>
      <w:bookmarkStart w:id="18" w:name="_Toc31242"/>
      <w:bookmarkStart w:id="19" w:name="_Toc12593"/>
      <w:r>
        <w:rPr>
          <w:rFonts w:hint="eastAsia" w:ascii="仿宋" w:hAnsi="仿宋" w:eastAsia="仿宋" w:cs="仿宋"/>
          <w:sz w:val="32"/>
          <w:szCs w:val="32"/>
          <w:lang w:val="en-US" w:eastAsia="zh-CN"/>
        </w:rPr>
        <w:t>（二）绩效评价原则、评价指标体系、评价方法、评价标准</w:t>
      </w:r>
      <w:bookmarkEnd w:id="17"/>
      <w:bookmarkEnd w:id="18"/>
      <w:bookmarkEnd w:id="19"/>
    </w:p>
    <w:p>
      <w:pPr>
        <w:pStyle w:val="6"/>
        <w:bidi w:val="0"/>
        <w:rPr>
          <w:rFonts w:hint="eastAsia"/>
          <w:lang w:val="en-US" w:eastAsia="zh-CN"/>
        </w:rPr>
      </w:pPr>
      <w:r>
        <w:rPr>
          <w:rFonts w:hint="eastAsia"/>
          <w:lang w:val="en-US" w:eastAsia="zh-CN"/>
        </w:rPr>
        <w:t>1.绩效评价原则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绩效评价指标是衡量绩效目标实现程度的考核工具，在设计指标时主要遵从以下原则：</w:t>
      </w:r>
    </w:p>
    <w:p>
      <w:pPr>
        <w:pStyle w:val="7"/>
        <w:bidi w:val="0"/>
        <w:rPr>
          <w:rFonts w:hint="eastAsia"/>
          <w:lang w:val="en-US" w:eastAsia="zh-CN"/>
        </w:rPr>
      </w:pPr>
      <w:r>
        <w:rPr>
          <w:rFonts w:hint="eastAsia"/>
          <w:lang w:val="en-US" w:eastAsia="zh-CN"/>
        </w:rPr>
        <w:t>（1）相关性原则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设计指标体系时采用与绩效目标有直接联系，能够恰当反映目标实现程度的绩效评价指标。</w:t>
      </w:r>
    </w:p>
    <w:p>
      <w:pPr>
        <w:pStyle w:val="7"/>
        <w:bidi w:val="0"/>
        <w:rPr>
          <w:rFonts w:hint="eastAsia"/>
          <w:lang w:val="en-US" w:eastAsia="zh-CN"/>
        </w:rPr>
      </w:pPr>
      <w:r>
        <w:rPr>
          <w:rFonts w:hint="eastAsia"/>
          <w:lang w:val="en-US" w:eastAsia="zh-CN"/>
        </w:rPr>
        <w:t>（2）重要性原则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优先使用最具评价对象代表性、最能反映评价要求的核心指标。</w:t>
      </w:r>
    </w:p>
    <w:p>
      <w:pPr>
        <w:pStyle w:val="7"/>
        <w:bidi w:val="0"/>
        <w:rPr>
          <w:rFonts w:hint="eastAsia"/>
          <w:lang w:val="en-US" w:eastAsia="zh-CN"/>
        </w:rPr>
      </w:pPr>
      <w:r>
        <w:rPr>
          <w:rFonts w:hint="eastAsia"/>
          <w:lang w:val="en-US" w:eastAsia="zh-CN"/>
        </w:rPr>
        <w:t>（3）可比性原则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设定能够体现对比性的绩效评价指标，以便于项目实施前后可以相互比较。</w:t>
      </w:r>
    </w:p>
    <w:p>
      <w:pPr>
        <w:pStyle w:val="7"/>
        <w:bidi w:val="0"/>
        <w:rPr>
          <w:rFonts w:hint="eastAsia"/>
          <w:lang w:val="en-US" w:eastAsia="zh-CN"/>
        </w:rPr>
      </w:pPr>
      <w:r>
        <w:rPr>
          <w:rFonts w:hint="eastAsia"/>
          <w:lang w:val="en-US" w:eastAsia="zh-CN"/>
        </w:rPr>
        <w:t>（4）系统性原则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将定量指标与定性指标相结合，系统反映财政支出所产生的社会效益、生态效益和可持续影响等。</w:t>
      </w:r>
    </w:p>
    <w:p>
      <w:pPr>
        <w:pStyle w:val="7"/>
        <w:bidi w:val="0"/>
        <w:rPr>
          <w:rFonts w:hint="eastAsia"/>
          <w:lang w:val="en-US" w:eastAsia="zh-CN"/>
        </w:rPr>
      </w:pPr>
      <w:r>
        <w:rPr>
          <w:rFonts w:hint="eastAsia"/>
          <w:lang w:val="en-US" w:eastAsia="zh-CN"/>
        </w:rPr>
        <w:t>（5）经济性原则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指标通俗易懂、简便易行，考虑现实条件和可操作性，设计容易获得的数据作为评价指标，符合成本效益原则。</w:t>
      </w:r>
    </w:p>
    <w:p>
      <w:pPr>
        <w:pStyle w:val="6"/>
        <w:bidi w:val="0"/>
        <w:rPr>
          <w:rFonts w:hint="eastAsia"/>
          <w:lang w:val="en-US" w:eastAsia="zh-CN"/>
        </w:rPr>
      </w:pPr>
      <w:r>
        <w:rPr>
          <w:rFonts w:hint="eastAsia"/>
          <w:lang w:val="en-US" w:eastAsia="zh-CN"/>
        </w:rPr>
        <w:t>2.评价指标体系</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lang w:val="en-US" w:eastAsia="zh-CN"/>
        </w:rPr>
        <w:t xml:space="preserve">  本项目绩效评价指标体系依据财政部印发《项目支出绩效评价管理办法》（财预</w:t>
      </w:r>
      <w:r>
        <w:rPr>
          <w:rFonts w:hint="eastAsia"/>
        </w:rPr>
        <w:t>〔202</w:t>
      </w:r>
      <w:r>
        <w:rPr>
          <w:rFonts w:hint="eastAsia"/>
          <w:lang w:val="en-US" w:eastAsia="zh-CN"/>
        </w:rPr>
        <w:t>0</w:t>
      </w:r>
      <w:r>
        <w:rPr>
          <w:rFonts w:hint="eastAsia"/>
        </w:rPr>
        <w:t>〕</w:t>
      </w:r>
      <w:r>
        <w:rPr>
          <w:rFonts w:hint="eastAsia"/>
          <w:lang w:val="en-US" w:eastAsia="zh-CN"/>
        </w:rPr>
        <w:t>10</w:t>
      </w:r>
      <w:r>
        <w:rPr>
          <w:rFonts w:hint="eastAsia"/>
        </w:rPr>
        <w:t>号</w:t>
      </w:r>
      <w:r>
        <w:rPr>
          <w:rFonts w:hint="eastAsia"/>
          <w:lang w:val="en-US" w:eastAsia="zh-CN"/>
        </w:rPr>
        <w:t>）、保定市徐水区财政局《关于印发保定市徐水区区级预算绩效重点评价管理办法的通知》（徐政财字</w:t>
      </w:r>
      <w:r>
        <w:rPr>
          <w:rFonts w:hint="eastAsia"/>
        </w:rPr>
        <w:t>〔202</w:t>
      </w:r>
      <w:r>
        <w:rPr>
          <w:rFonts w:hint="eastAsia"/>
          <w:lang w:val="en-US" w:eastAsia="zh-CN"/>
        </w:rPr>
        <w:t>0</w:t>
      </w:r>
      <w:r>
        <w:rPr>
          <w:rFonts w:hint="eastAsia"/>
        </w:rPr>
        <w:t>〕</w:t>
      </w:r>
      <w:r>
        <w:rPr>
          <w:rFonts w:hint="eastAsia"/>
          <w:lang w:val="en-US" w:eastAsia="zh-CN"/>
        </w:rPr>
        <w:t>8</w:t>
      </w:r>
      <w:r>
        <w:rPr>
          <w:rFonts w:hint="eastAsia"/>
        </w:rPr>
        <w:t>号</w:t>
      </w:r>
      <w:r>
        <w:rPr>
          <w:rFonts w:hint="eastAsia"/>
          <w:lang w:val="en-US" w:eastAsia="zh-CN"/>
        </w:rPr>
        <w:t>）等文件，结合本项目实际情况进行指标细化和分值设定。绩效评价指标体系中一级指标设置为决策、过程、产出和效益4项，下设二、三级指标，总分值设定为100分。评价分为4个等级：90（含）-100分为优、80（含）-90分为良、60（含）-80分为中、60分以下为差。具体指标、指标解释、评价标准、指标权重、指标得分、扣分原因等详见附件1。</w:t>
      </w:r>
    </w:p>
    <w:p>
      <w:pPr>
        <w:pStyle w:val="6"/>
        <w:bidi w:val="0"/>
        <w:rPr>
          <w:rFonts w:hint="eastAsia"/>
          <w:lang w:val="en-US" w:eastAsia="zh-CN"/>
        </w:rPr>
      </w:pPr>
      <w:r>
        <w:rPr>
          <w:rFonts w:hint="eastAsia"/>
          <w:lang w:val="en-US" w:eastAsia="zh-CN"/>
        </w:rPr>
        <w:t>3.评价方法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徐水区“三线”铁路建设民兵补贴项目的特点，采用比较法、因素分析法、成本效益法和公众评判法进行评价。具体实施方式采用问卷调查、资料核查、访谈、座谈、组织专家综合评价等方法，将项目效益与绩效目标进行比较，综合分析绩效目标的实现程度，按照评价指标体系进行打分。</w:t>
      </w:r>
    </w:p>
    <w:p>
      <w:pPr>
        <w:pStyle w:val="7"/>
        <w:bidi w:val="0"/>
        <w:rPr>
          <w:rFonts w:hint="eastAsia" w:ascii="仿宋" w:hAnsi="仿宋" w:eastAsia="仿宋" w:cs="仿宋"/>
          <w:szCs w:val="28"/>
          <w:lang w:val="en-US" w:eastAsia="zh-CN"/>
        </w:rPr>
      </w:pPr>
      <w:r>
        <w:rPr>
          <w:rFonts w:hint="eastAsia"/>
          <w:lang w:val="en-US" w:eastAsia="zh-CN"/>
        </w:rPr>
        <w:t>（1）比较法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是指通过对项目实际绩效与目标绩效的比较分析项目绩效目标的实现程度和效果。</w:t>
      </w:r>
    </w:p>
    <w:p>
      <w:pPr>
        <w:pStyle w:val="7"/>
        <w:bidi w:val="0"/>
        <w:rPr>
          <w:rFonts w:hint="eastAsia"/>
          <w:lang w:val="en-US" w:eastAsia="zh-CN"/>
        </w:rPr>
      </w:pPr>
      <w:r>
        <w:rPr>
          <w:rFonts w:hint="eastAsia"/>
          <w:lang w:val="en-US" w:eastAsia="zh-CN"/>
        </w:rPr>
        <w:t>（2）成本效益分析法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通过查看项目资金支出是否超出预算；资金支出后是否进行监督检查或跟踪审计等对项目的成本进行分析，从而评价项目效益与成本的匹配性。</w:t>
      </w:r>
    </w:p>
    <w:p>
      <w:pPr>
        <w:pStyle w:val="7"/>
        <w:bidi w:val="0"/>
        <w:rPr>
          <w:rFonts w:hint="eastAsia"/>
          <w:lang w:val="en-US" w:eastAsia="zh-CN"/>
        </w:rPr>
      </w:pPr>
      <w:r>
        <w:rPr>
          <w:rFonts w:hint="eastAsia"/>
          <w:lang w:val="en-US" w:eastAsia="zh-CN"/>
        </w:rPr>
        <w:t>（3）因素分析法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是指通过综合分析影响绩效目标实施效果的内外因素，评价绩效目标实现程度。本次评价分别就项目立项、绩效目标设定、专项资金的监管使用、项目产出和效益等因素进行分析评价。</w:t>
      </w:r>
    </w:p>
    <w:p>
      <w:pPr>
        <w:pStyle w:val="7"/>
        <w:bidi w:val="0"/>
        <w:rPr>
          <w:rFonts w:hint="eastAsia"/>
          <w:lang w:val="en-US" w:eastAsia="zh-CN"/>
        </w:rPr>
      </w:pPr>
      <w:r>
        <w:rPr>
          <w:rFonts w:hint="eastAsia"/>
          <w:lang w:val="en-US" w:eastAsia="zh-CN"/>
        </w:rPr>
        <w:t>（4）公众评判法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设计调查问卷，发给一定数量受益群体填写，最后汇总分析各方意见进行评价判断。</w:t>
      </w:r>
    </w:p>
    <w:p>
      <w:pPr>
        <w:pStyle w:val="6"/>
        <w:bidi w:val="0"/>
        <w:rPr>
          <w:rFonts w:hint="eastAsia"/>
          <w:lang w:val="en-US" w:eastAsia="zh-CN"/>
        </w:rPr>
      </w:pPr>
      <w:r>
        <w:rPr>
          <w:rFonts w:hint="eastAsia"/>
          <w:lang w:val="en-US" w:eastAsia="zh-CN"/>
        </w:rPr>
        <w:t>4.评价标准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本次绩效评价标准包括计划标准、行业标准、历史标准等，用于比较分析项目绩效目标的达成情况。</w:t>
      </w:r>
    </w:p>
    <w:p>
      <w:pPr>
        <w:pStyle w:val="7"/>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计划标准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指以预先制定的目标、计划、预算、定额等作为评价标准，如实施方案中的目标、计划等。</w:t>
      </w:r>
    </w:p>
    <w:p>
      <w:pPr>
        <w:pStyle w:val="7"/>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指参照国家公布的行业指标数据制定的评价标准，如行业统计年鉴、行业发展规划中要求的标准等。</w:t>
      </w:r>
    </w:p>
    <w:p>
      <w:pPr>
        <w:pStyle w:val="7"/>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历史标准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指参照历史数据制定的评价标准，如根据历年项目实施情况制定的标准，为体现绩效改进的原则，在可实现的条件下应当确定相对较高的评价标准</w:t>
      </w:r>
      <w:r>
        <w:rPr>
          <w:rFonts w:hint="eastAsia"/>
          <w:lang w:val="en-US" w:eastAsia="zh-CN"/>
        </w:rPr>
        <w:t>。</w:t>
      </w:r>
    </w:p>
    <w:p>
      <w:pPr>
        <w:pStyle w:val="5"/>
        <w:bidi w:val="0"/>
        <w:rPr>
          <w:rFonts w:hint="eastAsia"/>
          <w:lang w:val="en-US" w:eastAsia="zh-CN"/>
        </w:rPr>
      </w:pPr>
      <w:bookmarkStart w:id="20" w:name="_Toc1741"/>
      <w:bookmarkStart w:id="21" w:name="_Toc12000"/>
      <w:bookmarkStart w:id="22" w:name="_Toc19355"/>
      <w:r>
        <w:rPr>
          <w:rFonts w:hint="eastAsia"/>
          <w:lang w:val="en-US" w:eastAsia="zh-CN"/>
        </w:rPr>
        <w:t>（三）绩效评价工作过程</w:t>
      </w:r>
      <w:bookmarkEnd w:id="20"/>
      <w:bookmarkEnd w:id="21"/>
      <w:bookmarkEnd w:id="2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绩效评价主要工作内容包括项目启动阶段、评价实施阶段、报告撰写阶段、归集档案阶段，具体如下：</w:t>
      </w:r>
    </w:p>
    <w:p>
      <w:pPr>
        <w:pStyle w:val="6"/>
        <w:bidi w:val="0"/>
        <w:rPr>
          <w:rFonts w:hint="eastAsia"/>
          <w:lang w:val="en-US" w:eastAsia="zh-CN"/>
        </w:rPr>
      </w:pPr>
      <w:r>
        <w:rPr>
          <w:rFonts w:hint="eastAsia"/>
          <w:lang w:val="en-US" w:eastAsia="zh-CN"/>
        </w:rPr>
        <w:t>1.项目启动阶段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与徐水区财政局就</w:t>
      </w:r>
      <w:r>
        <w:rPr>
          <w:rFonts w:hint="eastAsia"/>
        </w:rPr>
        <w:t>其委托需求、绩效评价工作开展要求进行接洽，以便更好地开展本次评价工作</w:t>
      </w:r>
      <w:r>
        <w:rPr>
          <w:rFonts w:hint="eastAsia"/>
          <w:lang w:eastAsia="zh-CN"/>
        </w:rPr>
        <w:t>。</w:t>
      </w:r>
      <w:r>
        <w:rPr>
          <w:rFonts w:hint="eastAsia"/>
        </w:rPr>
        <w:t>同时，与</w:t>
      </w:r>
      <w:r>
        <w:rPr>
          <w:rFonts w:hint="eastAsia"/>
          <w:lang w:val="en-US" w:eastAsia="zh-CN"/>
        </w:rPr>
        <w:t>预算单位</w:t>
      </w:r>
      <w:r>
        <w:rPr>
          <w:rFonts w:hint="eastAsia"/>
        </w:rPr>
        <w:t>进行初步沟通，了解项目基本情况及组织管理模式，获取项目相关资料。</w:t>
      </w:r>
      <w:r>
        <w:rPr>
          <w:rFonts w:hint="eastAsia"/>
          <w:lang w:val="en-US" w:eastAsia="zh-CN"/>
        </w:rPr>
        <w:t>根据项目特点，安排相关专业人员成立评价组。</w:t>
      </w:r>
    </w:p>
    <w:p>
      <w:pPr>
        <w:pStyle w:val="6"/>
        <w:bidi w:val="0"/>
        <w:rPr>
          <w:rFonts w:hint="eastAsia"/>
          <w:lang w:val="en-US" w:eastAsia="zh-CN"/>
        </w:rPr>
      </w:pPr>
      <w:r>
        <w:rPr>
          <w:rFonts w:hint="eastAsia"/>
          <w:lang w:val="en-US" w:eastAsia="zh-CN"/>
        </w:rPr>
        <w:t>2.评价实施阶段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根据徐水区</w:t>
      </w:r>
      <w:r>
        <w:rPr>
          <w:rFonts w:hint="eastAsia"/>
        </w:rPr>
        <w:t>财政局</w:t>
      </w:r>
      <w:r>
        <w:rPr>
          <w:rFonts w:hint="eastAsia"/>
          <w:lang w:val="en-US" w:eastAsia="zh-CN"/>
        </w:rPr>
        <w:t>的</w:t>
      </w:r>
      <w:r>
        <w:rPr>
          <w:rFonts w:hint="eastAsia"/>
        </w:rPr>
        <w:t>委托</w:t>
      </w:r>
      <w:r>
        <w:rPr>
          <w:rFonts w:hint="eastAsia"/>
          <w:lang w:val="en-US" w:eastAsia="zh-CN"/>
        </w:rPr>
        <w:t>要求</w:t>
      </w:r>
      <w:r>
        <w:rPr>
          <w:rFonts w:hint="eastAsia"/>
        </w:rPr>
        <w:t>，搜集并梳理项目资料，全面了解项目实施情况、组织管理情况等内容。在此基础上，根据绩效管理工作要求，设计评价指标体系、撰写</w:t>
      </w:r>
      <w:r>
        <w:rPr>
          <w:rFonts w:hint="eastAsia"/>
          <w:lang w:val="en-US" w:eastAsia="zh-CN"/>
        </w:rPr>
        <w:t>访谈提纲和设计基础数据表</w:t>
      </w:r>
      <w:r>
        <w:rPr>
          <w:rFonts w:hint="eastAsia"/>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评价组</w:t>
      </w:r>
      <w:r>
        <w:rPr>
          <w:rFonts w:hint="eastAsia"/>
          <w:lang w:val="en-US" w:eastAsia="zh-CN"/>
        </w:rPr>
        <w:t>按照调研计划</w:t>
      </w:r>
      <w:r>
        <w:rPr>
          <w:rFonts w:hint="eastAsia"/>
        </w:rPr>
        <w:t>，</w:t>
      </w:r>
      <w:r>
        <w:rPr>
          <w:rFonts w:hint="eastAsia"/>
          <w:lang w:val="en-US" w:eastAsia="zh-CN"/>
        </w:rPr>
        <w:t>首先对预算单位开展访谈，了解项目进展、项目实施情况、项目资料归集和总结的经验建议等，给预算单位提出需要补充的资料清单和需要填报的基础数据表。</w:t>
      </w:r>
      <w:r>
        <w:rPr>
          <w:rFonts w:hint="eastAsia"/>
        </w:rPr>
        <w:t>通过对基础数据进行核查，就项目产出、项目效益等进行深入了解，综合聚焦关键问题。</w:t>
      </w:r>
    </w:p>
    <w:p>
      <w:pPr>
        <w:pStyle w:val="6"/>
        <w:bidi w:val="0"/>
        <w:rPr>
          <w:rFonts w:hint="eastAsia"/>
          <w:lang w:val="en-US" w:eastAsia="zh-CN"/>
        </w:rPr>
      </w:pPr>
      <w:r>
        <w:rPr>
          <w:rFonts w:hint="eastAsia"/>
          <w:lang w:val="en-US" w:eastAsia="zh-CN"/>
        </w:rPr>
        <w:t>3.报告撰写阶段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评价组按照规定要求和文本格式撰写评价报告，全面阐述评价项目的基本情况，对照评价指标体系，客观分析绩效目标实现程度，对项目的决策、过程管理、产出效益等作出具体分析和评价，确保数据准确、内容完整、案例详实、依据充分、分析透彻、结论无误，所提建议应具有针对性、可行性和应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评价报告初稿撰写完成后，公司内部进行质控修改，然后报送委托方征求意见，根据意见修改完善形成终稿。</w:t>
      </w:r>
    </w:p>
    <w:p>
      <w:pPr>
        <w:pStyle w:val="6"/>
        <w:bidi w:val="0"/>
        <w:rPr>
          <w:rFonts w:hint="eastAsia"/>
          <w:lang w:val="en-US" w:eastAsia="zh-CN"/>
        </w:rPr>
      </w:pPr>
      <w:r>
        <w:rPr>
          <w:rFonts w:hint="eastAsia"/>
          <w:lang w:val="en-US" w:eastAsia="zh-CN"/>
        </w:rPr>
        <w:t>4.归集档案阶段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评价组严格执行绩效评价档案管理制度，对项目相关资料进行归集存档，主要存档资料包括但不限于以下：评价项目基本情况和相关文件、委托方评价协议（合同）、评价工作底稿及附件、访谈资料、调查问卷、调查问卷统计结果、绩效评价指标体系及得分表、绩效评价报告等。</w:t>
      </w:r>
    </w:p>
    <w:p>
      <w:pPr>
        <w:pStyle w:val="4"/>
        <w:bidi w:val="0"/>
        <w:rPr>
          <w:rFonts w:hint="eastAsia"/>
          <w:b w:val="0"/>
          <w:bCs/>
          <w:lang w:val="en-US" w:eastAsia="zh-CN"/>
        </w:rPr>
      </w:pPr>
      <w:bookmarkStart w:id="23" w:name="_Toc23963"/>
      <w:bookmarkStart w:id="24" w:name="_Toc25534"/>
      <w:bookmarkStart w:id="25" w:name="_Toc4028"/>
      <w:r>
        <w:rPr>
          <w:rFonts w:hint="eastAsia"/>
          <w:b w:val="0"/>
          <w:bCs/>
          <w:lang w:val="en-US" w:eastAsia="zh-CN"/>
        </w:rPr>
        <w:t>三、综合评价情况及评价结论</w:t>
      </w:r>
      <w:bookmarkEnd w:id="23"/>
      <w:bookmarkEnd w:id="24"/>
      <w:bookmarkEnd w:id="25"/>
    </w:p>
    <w:p>
      <w:pPr>
        <w:pStyle w:val="5"/>
        <w:bidi w:val="0"/>
        <w:rPr>
          <w:rFonts w:hint="eastAsia"/>
          <w:lang w:val="en-US" w:eastAsia="zh-CN"/>
        </w:rPr>
      </w:pPr>
      <w:bookmarkStart w:id="26" w:name="_Toc16890"/>
      <w:bookmarkStart w:id="27" w:name="_Toc722"/>
      <w:bookmarkStart w:id="28" w:name="_Toc21140"/>
      <w:r>
        <w:rPr>
          <w:rFonts w:hint="eastAsia"/>
          <w:lang w:val="en-US" w:eastAsia="zh-CN"/>
        </w:rPr>
        <w:t>（一）总评价得分及评价等级</w:t>
      </w:r>
      <w:bookmarkEnd w:id="26"/>
      <w:bookmarkEnd w:id="27"/>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经综合评价，徐水区“三线”铁路建设民兵补贴项目绩效评价综合得分94.48分，评价等级为“优”，项目绩效评价得分情况如下表所示</w:t>
      </w:r>
    </w:p>
    <w:p>
      <w:pPr>
        <w:bidi w:val="0"/>
        <w:jc w:val="center"/>
        <w:rPr>
          <w:rFonts w:hint="eastAsia"/>
          <w:b/>
          <w:bCs/>
          <w:lang w:val="en-US" w:eastAsia="zh-CN"/>
        </w:rPr>
      </w:pPr>
      <w:r>
        <w:rPr>
          <w:rFonts w:hint="eastAsia"/>
          <w:b/>
          <w:bCs/>
          <w:lang w:val="en-US" w:eastAsia="zh-CN"/>
        </w:rPr>
        <w:t>表3 综合评价得分表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FCECE" w:themeFill="background2" w:themeFillShade="E5"/>
            <w:vAlign w:val="center"/>
          </w:tcPr>
          <w:p>
            <w:pPr>
              <w:bidi w:val="0"/>
              <w:jc w:val="center"/>
              <w:rPr>
                <w:rFonts w:hint="eastAsia"/>
                <w:b/>
                <w:bCs/>
                <w:sz w:val="32"/>
                <w:szCs w:val="32"/>
                <w:lang w:val="en-US" w:eastAsia="zh-CN"/>
              </w:rPr>
            </w:pPr>
            <w:r>
              <w:rPr>
                <w:rFonts w:hint="eastAsia"/>
                <w:b/>
                <w:bCs/>
                <w:sz w:val="32"/>
                <w:szCs w:val="32"/>
                <w:lang w:val="en-US" w:eastAsia="zh-CN"/>
              </w:rPr>
              <w:t>评价内容</w:t>
            </w:r>
          </w:p>
        </w:tc>
        <w:tc>
          <w:tcPr>
            <w:tcW w:w="2130" w:type="dxa"/>
            <w:shd w:val="clear" w:color="auto" w:fill="CFCECE" w:themeFill="background2" w:themeFillShade="E5"/>
            <w:vAlign w:val="center"/>
          </w:tcPr>
          <w:p>
            <w:pPr>
              <w:bidi w:val="0"/>
              <w:jc w:val="center"/>
              <w:rPr>
                <w:rFonts w:hint="eastAsia"/>
                <w:b/>
                <w:bCs/>
                <w:sz w:val="32"/>
                <w:szCs w:val="32"/>
                <w:lang w:val="en-US" w:eastAsia="zh-CN"/>
              </w:rPr>
            </w:pPr>
            <w:r>
              <w:rPr>
                <w:rFonts w:hint="eastAsia"/>
                <w:b/>
                <w:bCs/>
                <w:sz w:val="32"/>
                <w:szCs w:val="32"/>
                <w:lang w:val="en-US" w:eastAsia="zh-CN"/>
              </w:rPr>
              <w:t>标准分值</w:t>
            </w:r>
          </w:p>
        </w:tc>
        <w:tc>
          <w:tcPr>
            <w:tcW w:w="2131" w:type="dxa"/>
            <w:shd w:val="clear" w:color="auto" w:fill="CFCECE" w:themeFill="background2" w:themeFillShade="E5"/>
            <w:vAlign w:val="center"/>
          </w:tcPr>
          <w:p>
            <w:pPr>
              <w:bidi w:val="0"/>
              <w:jc w:val="center"/>
              <w:rPr>
                <w:rFonts w:hint="eastAsia"/>
                <w:b/>
                <w:bCs/>
                <w:sz w:val="32"/>
                <w:szCs w:val="32"/>
                <w:lang w:val="en-US" w:eastAsia="zh-CN"/>
              </w:rPr>
            </w:pPr>
            <w:r>
              <w:rPr>
                <w:rFonts w:hint="eastAsia"/>
                <w:b/>
                <w:bCs/>
                <w:sz w:val="32"/>
                <w:szCs w:val="32"/>
                <w:lang w:val="en-US" w:eastAsia="zh-CN"/>
              </w:rPr>
              <w:t>评价得分</w:t>
            </w:r>
          </w:p>
        </w:tc>
        <w:tc>
          <w:tcPr>
            <w:tcW w:w="2131" w:type="dxa"/>
            <w:shd w:val="clear" w:color="auto" w:fill="CFCECE" w:themeFill="background2" w:themeFillShade="E5"/>
            <w:vAlign w:val="center"/>
          </w:tcPr>
          <w:p>
            <w:pPr>
              <w:bidi w:val="0"/>
              <w:jc w:val="center"/>
              <w:rPr>
                <w:rFonts w:hint="eastAsia"/>
                <w:b/>
                <w:bCs/>
                <w:sz w:val="32"/>
                <w:szCs w:val="32"/>
                <w:lang w:val="en-US" w:eastAsia="zh-CN"/>
              </w:rPr>
            </w:pPr>
            <w:r>
              <w:rPr>
                <w:rFonts w:hint="eastAsia"/>
                <w:b/>
                <w:bCs/>
                <w:sz w:val="32"/>
                <w:szCs w:val="32"/>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jc w:val="center"/>
              <w:rPr>
                <w:rFonts w:hint="eastAsia"/>
                <w:sz w:val="30"/>
                <w:szCs w:val="30"/>
                <w:lang w:val="en-US" w:eastAsia="zh-CN"/>
              </w:rPr>
            </w:pPr>
            <w:r>
              <w:rPr>
                <w:rFonts w:hint="eastAsia"/>
                <w:sz w:val="30"/>
                <w:szCs w:val="30"/>
                <w:lang w:val="en-US" w:eastAsia="zh-CN"/>
              </w:rPr>
              <w:t>决策</w:t>
            </w:r>
          </w:p>
        </w:tc>
        <w:tc>
          <w:tcPr>
            <w:tcW w:w="2130" w:type="dxa"/>
            <w:vAlign w:val="center"/>
          </w:tcPr>
          <w:p>
            <w:pPr>
              <w:bidi w:val="0"/>
              <w:jc w:val="center"/>
              <w:rPr>
                <w:rFonts w:hint="eastAsia"/>
                <w:sz w:val="30"/>
                <w:szCs w:val="30"/>
                <w:lang w:val="en-US" w:eastAsia="zh-CN"/>
              </w:rPr>
            </w:pPr>
            <w:r>
              <w:rPr>
                <w:rFonts w:hint="eastAsia"/>
                <w:sz w:val="30"/>
                <w:szCs w:val="30"/>
                <w:lang w:val="en-US" w:eastAsia="zh-CN"/>
              </w:rPr>
              <w:t>15</w:t>
            </w:r>
          </w:p>
        </w:tc>
        <w:tc>
          <w:tcPr>
            <w:tcW w:w="2131" w:type="dxa"/>
            <w:vAlign w:val="center"/>
          </w:tcPr>
          <w:p>
            <w:pPr>
              <w:bidi w:val="0"/>
              <w:jc w:val="center"/>
              <w:rPr>
                <w:rFonts w:hint="default"/>
                <w:sz w:val="30"/>
                <w:szCs w:val="30"/>
                <w:lang w:val="en-US" w:eastAsia="zh-CN"/>
              </w:rPr>
            </w:pPr>
            <w:r>
              <w:rPr>
                <w:rFonts w:hint="eastAsia"/>
                <w:sz w:val="30"/>
                <w:szCs w:val="30"/>
                <w:lang w:val="en-US" w:eastAsia="zh-CN"/>
              </w:rPr>
              <w:t>13.2</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jc w:val="center"/>
              <w:rPr>
                <w:rFonts w:hint="eastAsia"/>
                <w:sz w:val="30"/>
                <w:szCs w:val="30"/>
                <w:lang w:val="en-US" w:eastAsia="zh-CN"/>
              </w:rPr>
            </w:pPr>
            <w:r>
              <w:rPr>
                <w:rFonts w:hint="eastAsia"/>
                <w:sz w:val="30"/>
                <w:szCs w:val="30"/>
                <w:lang w:val="en-US" w:eastAsia="zh-CN"/>
              </w:rPr>
              <w:t>过程</w:t>
            </w:r>
          </w:p>
        </w:tc>
        <w:tc>
          <w:tcPr>
            <w:tcW w:w="2130" w:type="dxa"/>
            <w:vAlign w:val="center"/>
          </w:tcPr>
          <w:p>
            <w:pPr>
              <w:bidi w:val="0"/>
              <w:jc w:val="center"/>
              <w:rPr>
                <w:rFonts w:hint="eastAsia"/>
                <w:sz w:val="30"/>
                <w:szCs w:val="30"/>
                <w:lang w:val="en-US" w:eastAsia="zh-CN"/>
              </w:rPr>
            </w:pPr>
            <w:r>
              <w:rPr>
                <w:rFonts w:hint="eastAsia"/>
                <w:sz w:val="30"/>
                <w:szCs w:val="30"/>
                <w:lang w:val="en-US" w:eastAsia="zh-CN"/>
              </w:rPr>
              <w:t>25</w:t>
            </w:r>
          </w:p>
        </w:tc>
        <w:tc>
          <w:tcPr>
            <w:tcW w:w="2131" w:type="dxa"/>
            <w:vAlign w:val="center"/>
          </w:tcPr>
          <w:p>
            <w:pPr>
              <w:bidi w:val="0"/>
              <w:jc w:val="center"/>
              <w:rPr>
                <w:rFonts w:hint="default"/>
                <w:sz w:val="30"/>
                <w:szCs w:val="30"/>
                <w:lang w:val="en-US" w:eastAsia="zh-CN"/>
              </w:rPr>
            </w:pPr>
            <w:r>
              <w:rPr>
                <w:rFonts w:hint="eastAsia"/>
                <w:sz w:val="30"/>
                <w:szCs w:val="30"/>
                <w:lang w:val="en-US" w:eastAsia="zh-CN"/>
              </w:rPr>
              <w:t>23.5</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jc w:val="center"/>
              <w:rPr>
                <w:rFonts w:hint="eastAsia"/>
                <w:sz w:val="30"/>
                <w:szCs w:val="30"/>
                <w:lang w:val="en-US" w:eastAsia="zh-CN"/>
              </w:rPr>
            </w:pPr>
            <w:r>
              <w:rPr>
                <w:rFonts w:hint="eastAsia"/>
                <w:sz w:val="30"/>
                <w:szCs w:val="30"/>
                <w:lang w:val="en-US" w:eastAsia="zh-CN"/>
              </w:rPr>
              <w:t>产出</w:t>
            </w:r>
          </w:p>
        </w:tc>
        <w:tc>
          <w:tcPr>
            <w:tcW w:w="2130" w:type="dxa"/>
            <w:vAlign w:val="center"/>
          </w:tcPr>
          <w:p>
            <w:pPr>
              <w:bidi w:val="0"/>
              <w:jc w:val="center"/>
              <w:rPr>
                <w:rFonts w:hint="eastAsia"/>
                <w:sz w:val="30"/>
                <w:szCs w:val="30"/>
                <w:lang w:val="en-US" w:eastAsia="zh-CN"/>
              </w:rPr>
            </w:pPr>
            <w:r>
              <w:rPr>
                <w:rFonts w:hint="eastAsia"/>
                <w:sz w:val="30"/>
                <w:szCs w:val="30"/>
                <w:lang w:val="en-US" w:eastAsia="zh-CN"/>
              </w:rPr>
              <w:t>40</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38.84</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jc w:val="center"/>
              <w:rPr>
                <w:rFonts w:hint="eastAsia"/>
                <w:sz w:val="30"/>
                <w:szCs w:val="30"/>
                <w:lang w:val="en-US" w:eastAsia="zh-CN"/>
              </w:rPr>
            </w:pPr>
            <w:r>
              <w:rPr>
                <w:rFonts w:hint="eastAsia"/>
                <w:sz w:val="30"/>
                <w:szCs w:val="30"/>
                <w:lang w:val="en-US" w:eastAsia="zh-CN"/>
              </w:rPr>
              <w:t>效益</w:t>
            </w:r>
          </w:p>
        </w:tc>
        <w:tc>
          <w:tcPr>
            <w:tcW w:w="2130" w:type="dxa"/>
            <w:vAlign w:val="center"/>
          </w:tcPr>
          <w:p>
            <w:pPr>
              <w:bidi w:val="0"/>
              <w:jc w:val="center"/>
              <w:rPr>
                <w:rFonts w:hint="eastAsia"/>
                <w:sz w:val="30"/>
                <w:szCs w:val="30"/>
                <w:lang w:val="en-US" w:eastAsia="zh-CN"/>
              </w:rPr>
            </w:pPr>
            <w:r>
              <w:rPr>
                <w:rFonts w:hint="eastAsia"/>
                <w:sz w:val="30"/>
                <w:szCs w:val="30"/>
                <w:lang w:val="en-US" w:eastAsia="zh-CN"/>
              </w:rPr>
              <w:t>20</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20</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jc w:val="center"/>
              <w:rPr>
                <w:rFonts w:hint="eastAsia"/>
                <w:sz w:val="30"/>
                <w:szCs w:val="30"/>
                <w:lang w:val="en-US" w:eastAsia="zh-CN"/>
              </w:rPr>
            </w:pPr>
            <w:r>
              <w:rPr>
                <w:rFonts w:hint="eastAsia"/>
                <w:sz w:val="30"/>
                <w:szCs w:val="30"/>
                <w:lang w:val="en-US" w:eastAsia="zh-CN"/>
              </w:rPr>
              <w:t>综合得分</w:t>
            </w:r>
          </w:p>
        </w:tc>
        <w:tc>
          <w:tcPr>
            <w:tcW w:w="2130" w:type="dxa"/>
            <w:vAlign w:val="center"/>
          </w:tcPr>
          <w:p>
            <w:pPr>
              <w:bidi w:val="0"/>
              <w:jc w:val="center"/>
              <w:rPr>
                <w:rFonts w:hint="eastAsia"/>
                <w:sz w:val="30"/>
                <w:szCs w:val="30"/>
                <w:lang w:val="en-US" w:eastAsia="zh-CN"/>
              </w:rPr>
            </w:pPr>
            <w:r>
              <w:rPr>
                <w:rFonts w:hint="eastAsia"/>
                <w:sz w:val="30"/>
                <w:szCs w:val="30"/>
                <w:lang w:val="en-US" w:eastAsia="zh-CN"/>
              </w:rPr>
              <w:t>100</w:t>
            </w:r>
          </w:p>
        </w:tc>
        <w:tc>
          <w:tcPr>
            <w:tcW w:w="2131" w:type="dxa"/>
            <w:vAlign w:val="center"/>
          </w:tcPr>
          <w:p>
            <w:pPr>
              <w:bidi w:val="0"/>
              <w:jc w:val="center"/>
              <w:rPr>
                <w:rFonts w:hint="default"/>
                <w:sz w:val="30"/>
                <w:szCs w:val="30"/>
                <w:lang w:val="en-US" w:eastAsia="zh-CN"/>
              </w:rPr>
            </w:pPr>
            <w:r>
              <w:rPr>
                <w:rFonts w:hint="eastAsia"/>
                <w:sz w:val="30"/>
                <w:szCs w:val="30"/>
                <w:lang w:val="en-US" w:eastAsia="zh-CN"/>
              </w:rPr>
              <w:t>95.54</w:t>
            </w:r>
          </w:p>
        </w:tc>
        <w:tc>
          <w:tcPr>
            <w:tcW w:w="2131" w:type="dxa"/>
            <w:vAlign w:val="center"/>
          </w:tcPr>
          <w:p>
            <w:pPr>
              <w:bidi w:val="0"/>
              <w:jc w:val="center"/>
              <w:rPr>
                <w:rFonts w:hint="eastAsia"/>
                <w:sz w:val="30"/>
                <w:szCs w:val="30"/>
                <w:lang w:val="en-US" w:eastAsia="zh-CN"/>
              </w:rPr>
            </w:pPr>
            <w:r>
              <w:rPr>
                <w:rFonts w:hint="eastAsia"/>
                <w:sz w:val="30"/>
                <w:szCs w:val="30"/>
                <w:lang w:val="en-US" w:eastAsia="zh-CN"/>
              </w:rPr>
              <w:t>95.54%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jc w:val="center"/>
              <w:rPr>
                <w:rFonts w:hint="eastAsia"/>
                <w:b/>
                <w:bCs/>
                <w:sz w:val="30"/>
                <w:szCs w:val="30"/>
                <w:lang w:val="en-US" w:eastAsia="zh-CN"/>
              </w:rPr>
            </w:pPr>
            <w:r>
              <w:rPr>
                <w:rFonts w:hint="eastAsia"/>
                <w:b/>
                <w:bCs/>
                <w:sz w:val="30"/>
                <w:szCs w:val="30"/>
                <w:lang w:val="en-US" w:eastAsia="zh-CN"/>
              </w:rPr>
              <w:t>评价等级</w:t>
            </w:r>
          </w:p>
        </w:tc>
        <w:tc>
          <w:tcPr>
            <w:tcW w:w="6392" w:type="dxa"/>
            <w:gridSpan w:val="3"/>
            <w:vAlign w:val="center"/>
          </w:tcPr>
          <w:p>
            <w:pPr>
              <w:bidi w:val="0"/>
              <w:jc w:val="center"/>
              <w:rPr>
                <w:rFonts w:hint="eastAsia"/>
                <w:b/>
                <w:bCs/>
                <w:sz w:val="30"/>
                <w:szCs w:val="30"/>
                <w:lang w:val="en-US" w:eastAsia="zh-CN"/>
              </w:rPr>
            </w:pPr>
            <w:r>
              <w:rPr>
                <w:rFonts w:hint="eastAsia"/>
                <w:b/>
                <w:bCs/>
                <w:sz w:val="30"/>
                <w:szCs w:val="30"/>
                <w:lang w:val="en-US" w:eastAsia="zh-CN"/>
              </w:rPr>
              <w:t>优</w:t>
            </w:r>
          </w:p>
        </w:tc>
      </w:tr>
    </w:tbl>
    <w:p>
      <w:pPr>
        <w:pStyle w:val="5"/>
        <w:bidi w:val="0"/>
        <w:rPr>
          <w:rFonts w:hint="eastAsia"/>
          <w:lang w:val="en-US" w:eastAsia="zh-CN"/>
        </w:rPr>
      </w:pPr>
      <w:bookmarkStart w:id="29" w:name="_Toc29709"/>
      <w:bookmarkStart w:id="30" w:name="_Toc9838"/>
      <w:bookmarkStart w:id="31" w:name="_Toc22075"/>
      <w:r>
        <w:rPr>
          <w:rFonts w:hint="eastAsia"/>
          <w:lang w:val="en-US" w:eastAsia="zh-CN"/>
        </w:rPr>
        <w:t>（二）评价结论</w:t>
      </w:r>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评价认为，项目符合河北省交通运输厅、河北省民政厅、河北省财政厅、河北省人力资源和社会保障厅《关于妥善解决“三线”铁路建设民兵生活困难问题的指导意见》（冀交办〔2018〕562号）、《保定市交通运输局 保定市民政局 保定市财政局 保定市人力资源和社会保障局关于妥善解决“三线”铁路建设民兵生活困难问题的指导意见》（保交发〔2021〕120号）文件的精神，妥善解决参加京原铁路等“三线”铁路建设，为国家铁路建设作出积极贡献人员生活困难问题，对于保障“三线”铁路建设民兵基本生活权益、维护和谐稳定社会局面具有重要意义。但在项目绩效目标设置合理性和明确性、预算执行性、项目管理制度健全性方面还有待进一步改善。</w:t>
      </w:r>
    </w:p>
    <w:p>
      <w:pPr>
        <w:pStyle w:val="4"/>
        <w:bidi w:val="0"/>
        <w:rPr>
          <w:rFonts w:hint="eastAsia"/>
          <w:b w:val="0"/>
          <w:bCs/>
          <w:lang w:val="en-US" w:eastAsia="zh-CN"/>
        </w:rPr>
      </w:pPr>
      <w:bookmarkStart w:id="32" w:name="_Toc14209"/>
      <w:bookmarkStart w:id="33" w:name="_Toc13209"/>
      <w:bookmarkStart w:id="34" w:name="_Toc19715"/>
      <w:r>
        <w:rPr>
          <w:rFonts w:hint="eastAsia"/>
          <w:b w:val="0"/>
          <w:bCs/>
          <w:lang w:val="en-US" w:eastAsia="zh-CN"/>
        </w:rPr>
        <w:t>四、绩效评价指标分析</w:t>
      </w:r>
      <w:bookmarkEnd w:id="32"/>
      <w:bookmarkEnd w:id="33"/>
      <w:bookmarkEnd w:id="34"/>
    </w:p>
    <w:p>
      <w:pPr>
        <w:pStyle w:val="5"/>
        <w:bidi w:val="0"/>
        <w:rPr>
          <w:rFonts w:hint="eastAsia"/>
          <w:lang w:val="en-US" w:eastAsia="zh-CN"/>
        </w:rPr>
      </w:pPr>
      <w:bookmarkStart w:id="35" w:name="_Toc8982"/>
      <w:bookmarkStart w:id="36" w:name="_Toc19664"/>
      <w:bookmarkStart w:id="37" w:name="_Toc12179"/>
      <w:r>
        <w:rPr>
          <w:rFonts w:hint="eastAsia"/>
          <w:lang w:val="en-US" w:eastAsia="zh-CN"/>
        </w:rPr>
        <w:t>（一）项目决策情况</w:t>
      </w:r>
      <w:bookmarkEnd w:id="35"/>
      <w:bookmarkEnd w:id="36"/>
      <w:bookmarkEnd w:id="3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项目决策部分主要从项目立项、绩效目标、资金投入三个方面进行评价。各指标得分如下表所示：</w:t>
      </w:r>
    </w:p>
    <w:p>
      <w:pPr>
        <w:bidi w:val="0"/>
        <w:jc w:val="center"/>
        <w:rPr>
          <w:rFonts w:hint="eastAsia"/>
          <w:b/>
          <w:bCs/>
          <w:lang w:val="en-US" w:eastAsia="zh-CN"/>
        </w:rPr>
      </w:pPr>
      <w:r>
        <w:rPr>
          <w:rFonts w:hint="eastAsia"/>
          <w:b/>
          <w:bCs/>
          <w:lang w:val="en-US" w:eastAsia="zh-CN"/>
        </w:rPr>
        <w:t>表4 项目决策情况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568"/>
        <w:gridCol w:w="269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一级指标及分值</w:t>
            </w:r>
          </w:p>
        </w:tc>
        <w:tc>
          <w:tcPr>
            <w:tcW w:w="1568"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二级指标及分值</w:t>
            </w:r>
          </w:p>
        </w:tc>
        <w:tc>
          <w:tcPr>
            <w:tcW w:w="2694"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三级指标及分值</w:t>
            </w:r>
          </w:p>
        </w:tc>
        <w:tc>
          <w:tcPr>
            <w:tcW w:w="825"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分值</w:t>
            </w:r>
          </w:p>
        </w:tc>
        <w:tc>
          <w:tcPr>
            <w:tcW w:w="900"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得分</w:t>
            </w:r>
          </w:p>
        </w:tc>
        <w:tc>
          <w:tcPr>
            <w:tcW w:w="1115"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Merge w:val="restart"/>
            <w:vAlign w:val="center"/>
          </w:tcPr>
          <w:p>
            <w:pPr>
              <w:bidi w:val="0"/>
              <w:jc w:val="center"/>
              <w:rPr>
                <w:rFonts w:hint="eastAsia"/>
                <w:sz w:val="24"/>
                <w:szCs w:val="21"/>
                <w:lang w:val="en-US" w:eastAsia="zh-CN"/>
              </w:rPr>
            </w:pPr>
            <w:r>
              <w:rPr>
                <w:rFonts w:hint="eastAsia"/>
                <w:sz w:val="24"/>
                <w:szCs w:val="21"/>
                <w:lang w:val="en-US" w:eastAsia="zh-CN"/>
              </w:rPr>
              <w:t>决策</w:t>
            </w:r>
          </w:p>
          <w:p>
            <w:pPr>
              <w:bidi w:val="0"/>
              <w:jc w:val="center"/>
              <w:rPr>
                <w:rFonts w:hint="eastAsia"/>
                <w:sz w:val="24"/>
                <w:szCs w:val="21"/>
                <w:lang w:val="en-US" w:eastAsia="zh-CN"/>
              </w:rPr>
            </w:pPr>
            <w:r>
              <w:rPr>
                <w:rFonts w:hint="eastAsia"/>
                <w:sz w:val="24"/>
                <w:szCs w:val="21"/>
                <w:lang w:val="en-US" w:eastAsia="zh-CN"/>
              </w:rPr>
              <w:t>（15）</w:t>
            </w:r>
          </w:p>
        </w:tc>
        <w:tc>
          <w:tcPr>
            <w:tcW w:w="1568" w:type="dxa"/>
            <w:vMerge w:val="restart"/>
            <w:vAlign w:val="center"/>
          </w:tcPr>
          <w:p>
            <w:pPr>
              <w:bidi w:val="0"/>
              <w:jc w:val="center"/>
              <w:rPr>
                <w:rFonts w:hint="eastAsia"/>
                <w:sz w:val="24"/>
                <w:szCs w:val="21"/>
                <w:lang w:val="en-US" w:eastAsia="zh-CN"/>
              </w:rPr>
            </w:pPr>
            <w:r>
              <w:rPr>
                <w:rFonts w:hint="eastAsia"/>
                <w:sz w:val="24"/>
                <w:szCs w:val="21"/>
                <w:lang w:val="en-US" w:eastAsia="zh-CN"/>
              </w:rPr>
              <w:t>项目立项</w:t>
            </w:r>
          </w:p>
          <w:p>
            <w:pPr>
              <w:bidi w:val="0"/>
              <w:jc w:val="center"/>
              <w:rPr>
                <w:rFonts w:hint="eastAsia"/>
                <w:sz w:val="24"/>
                <w:szCs w:val="21"/>
                <w:lang w:val="en-US" w:eastAsia="zh-CN"/>
              </w:rPr>
            </w:pPr>
            <w:r>
              <w:rPr>
                <w:rFonts w:hint="eastAsia"/>
                <w:sz w:val="24"/>
                <w:szCs w:val="21"/>
                <w:lang w:val="en-US" w:eastAsia="zh-CN"/>
              </w:rPr>
              <w:t>（5）</w:t>
            </w:r>
          </w:p>
        </w:tc>
        <w:tc>
          <w:tcPr>
            <w:tcW w:w="2694" w:type="dxa"/>
            <w:vAlign w:val="center"/>
          </w:tcPr>
          <w:p>
            <w:pPr>
              <w:bidi w:val="0"/>
              <w:jc w:val="center"/>
              <w:rPr>
                <w:rFonts w:hint="eastAsia"/>
                <w:sz w:val="24"/>
                <w:szCs w:val="21"/>
                <w:lang w:val="en-US" w:eastAsia="zh-CN"/>
              </w:rPr>
            </w:pPr>
            <w:r>
              <w:rPr>
                <w:rFonts w:hint="eastAsia"/>
                <w:sz w:val="24"/>
                <w:szCs w:val="21"/>
                <w:lang w:val="en-US" w:eastAsia="zh-CN"/>
              </w:rPr>
              <w:t>立项依据充分性（3）</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0" w:type="dxa"/>
            <w:vMerge w:val="continue"/>
            <w:vAlign w:val="center"/>
          </w:tcPr>
          <w:p>
            <w:pPr>
              <w:bidi w:val="0"/>
              <w:jc w:val="center"/>
              <w:rPr>
                <w:rFonts w:hint="eastAsia"/>
                <w:sz w:val="24"/>
                <w:szCs w:val="21"/>
                <w:lang w:val="en-US" w:eastAsia="zh-CN"/>
              </w:rPr>
            </w:pPr>
          </w:p>
        </w:tc>
        <w:tc>
          <w:tcPr>
            <w:tcW w:w="1568" w:type="dxa"/>
            <w:vMerge w:val="continue"/>
            <w:vAlign w:val="center"/>
          </w:tcPr>
          <w:p>
            <w:pPr>
              <w:bidi w:val="0"/>
              <w:jc w:val="center"/>
              <w:rPr>
                <w:rFonts w:hint="eastAsia"/>
                <w:sz w:val="24"/>
                <w:szCs w:val="21"/>
                <w:lang w:val="en-US" w:eastAsia="zh-CN"/>
              </w:rPr>
            </w:pPr>
          </w:p>
        </w:tc>
        <w:tc>
          <w:tcPr>
            <w:tcW w:w="2694" w:type="dxa"/>
            <w:vAlign w:val="center"/>
          </w:tcPr>
          <w:p>
            <w:pPr>
              <w:bidi w:val="0"/>
              <w:jc w:val="center"/>
              <w:rPr>
                <w:rFonts w:hint="eastAsia"/>
                <w:sz w:val="24"/>
                <w:szCs w:val="21"/>
                <w:lang w:val="en-US" w:eastAsia="zh-CN"/>
              </w:rPr>
            </w:pPr>
            <w:r>
              <w:rPr>
                <w:rFonts w:hint="eastAsia"/>
                <w:sz w:val="24"/>
                <w:szCs w:val="21"/>
                <w:lang w:val="en-US" w:eastAsia="zh-CN"/>
              </w:rPr>
              <w:t>立项程序规范性（2）</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2</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2</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20" w:type="dxa"/>
            <w:vMerge w:val="continue"/>
            <w:vAlign w:val="center"/>
          </w:tcPr>
          <w:p>
            <w:pPr>
              <w:bidi w:val="0"/>
              <w:jc w:val="center"/>
              <w:rPr>
                <w:rFonts w:hint="eastAsia"/>
                <w:sz w:val="24"/>
                <w:szCs w:val="21"/>
                <w:lang w:val="en-US" w:eastAsia="zh-CN"/>
              </w:rPr>
            </w:pPr>
          </w:p>
        </w:tc>
        <w:tc>
          <w:tcPr>
            <w:tcW w:w="1568" w:type="dxa"/>
            <w:vMerge w:val="restart"/>
            <w:vAlign w:val="center"/>
          </w:tcPr>
          <w:p>
            <w:pPr>
              <w:bidi w:val="0"/>
              <w:jc w:val="center"/>
              <w:rPr>
                <w:rFonts w:hint="eastAsia"/>
                <w:sz w:val="24"/>
                <w:szCs w:val="21"/>
                <w:lang w:val="en-US" w:eastAsia="zh-CN"/>
              </w:rPr>
            </w:pPr>
            <w:r>
              <w:rPr>
                <w:rFonts w:hint="eastAsia"/>
                <w:sz w:val="24"/>
                <w:szCs w:val="21"/>
                <w:lang w:val="en-US" w:eastAsia="zh-CN"/>
              </w:rPr>
              <w:t>绩效目标</w:t>
            </w:r>
          </w:p>
          <w:p>
            <w:pPr>
              <w:bidi w:val="0"/>
              <w:jc w:val="center"/>
              <w:rPr>
                <w:rFonts w:hint="eastAsia"/>
                <w:sz w:val="24"/>
                <w:szCs w:val="21"/>
                <w:lang w:val="en-US" w:eastAsia="zh-CN"/>
              </w:rPr>
            </w:pPr>
            <w:r>
              <w:rPr>
                <w:rFonts w:hint="eastAsia"/>
                <w:sz w:val="24"/>
                <w:szCs w:val="21"/>
                <w:lang w:val="en-US" w:eastAsia="zh-CN"/>
              </w:rPr>
              <w:t>（6）</w:t>
            </w:r>
          </w:p>
        </w:tc>
        <w:tc>
          <w:tcPr>
            <w:tcW w:w="2694" w:type="dxa"/>
            <w:vAlign w:val="center"/>
          </w:tcPr>
          <w:p>
            <w:pPr>
              <w:bidi w:val="0"/>
              <w:jc w:val="center"/>
              <w:rPr>
                <w:rFonts w:hint="eastAsia"/>
                <w:sz w:val="24"/>
                <w:szCs w:val="21"/>
                <w:lang w:val="en-US" w:eastAsia="zh-CN"/>
              </w:rPr>
            </w:pPr>
            <w:r>
              <w:rPr>
                <w:rFonts w:hint="eastAsia"/>
                <w:sz w:val="24"/>
                <w:szCs w:val="21"/>
                <w:lang w:val="en-US" w:eastAsia="zh-CN"/>
              </w:rPr>
              <w:t>绩效目标合理性（3）</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2.1</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0" w:type="dxa"/>
            <w:vMerge w:val="continue"/>
            <w:vAlign w:val="center"/>
          </w:tcPr>
          <w:p>
            <w:pPr>
              <w:bidi w:val="0"/>
              <w:jc w:val="center"/>
              <w:rPr>
                <w:rFonts w:hint="eastAsia"/>
                <w:sz w:val="24"/>
                <w:szCs w:val="21"/>
                <w:lang w:val="en-US" w:eastAsia="zh-CN"/>
              </w:rPr>
            </w:pPr>
          </w:p>
        </w:tc>
        <w:tc>
          <w:tcPr>
            <w:tcW w:w="1568" w:type="dxa"/>
            <w:vMerge w:val="continue"/>
            <w:vAlign w:val="center"/>
          </w:tcPr>
          <w:p>
            <w:pPr>
              <w:bidi w:val="0"/>
              <w:jc w:val="center"/>
              <w:rPr>
                <w:rFonts w:hint="eastAsia"/>
                <w:sz w:val="24"/>
                <w:szCs w:val="21"/>
                <w:lang w:val="en-US" w:eastAsia="zh-CN"/>
              </w:rPr>
            </w:pPr>
          </w:p>
        </w:tc>
        <w:tc>
          <w:tcPr>
            <w:tcW w:w="2694" w:type="dxa"/>
            <w:vAlign w:val="center"/>
          </w:tcPr>
          <w:p>
            <w:pPr>
              <w:bidi w:val="0"/>
              <w:jc w:val="center"/>
              <w:rPr>
                <w:rFonts w:hint="eastAsia"/>
                <w:sz w:val="24"/>
                <w:szCs w:val="21"/>
                <w:lang w:val="en-US" w:eastAsia="zh-CN"/>
              </w:rPr>
            </w:pPr>
            <w:r>
              <w:rPr>
                <w:rFonts w:hint="eastAsia"/>
                <w:sz w:val="24"/>
                <w:szCs w:val="21"/>
                <w:lang w:val="en-US" w:eastAsia="zh-CN"/>
              </w:rPr>
              <w:t>绩效指标明确性（3）</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2.1</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20" w:type="dxa"/>
            <w:vMerge w:val="continue"/>
            <w:vAlign w:val="center"/>
          </w:tcPr>
          <w:p>
            <w:pPr>
              <w:bidi w:val="0"/>
              <w:jc w:val="center"/>
              <w:rPr>
                <w:rFonts w:hint="eastAsia"/>
                <w:sz w:val="24"/>
                <w:szCs w:val="21"/>
                <w:lang w:val="en-US" w:eastAsia="zh-CN"/>
              </w:rPr>
            </w:pPr>
          </w:p>
        </w:tc>
        <w:tc>
          <w:tcPr>
            <w:tcW w:w="1568" w:type="dxa"/>
            <w:vMerge w:val="restart"/>
            <w:vAlign w:val="center"/>
          </w:tcPr>
          <w:p>
            <w:pPr>
              <w:bidi w:val="0"/>
              <w:jc w:val="center"/>
              <w:rPr>
                <w:rFonts w:hint="eastAsia"/>
                <w:sz w:val="24"/>
                <w:szCs w:val="21"/>
                <w:lang w:val="en-US" w:eastAsia="zh-CN"/>
              </w:rPr>
            </w:pPr>
            <w:r>
              <w:rPr>
                <w:rFonts w:hint="eastAsia"/>
                <w:sz w:val="24"/>
                <w:szCs w:val="21"/>
                <w:lang w:val="en-US" w:eastAsia="zh-CN"/>
              </w:rPr>
              <w:t>资金投入</w:t>
            </w:r>
          </w:p>
          <w:p>
            <w:pPr>
              <w:bidi w:val="0"/>
              <w:jc w:val="center"/>
              <w:rPr>
                <w:rFonts w:hint="eastAsia"/>
                <w:sz w:val="24"/>
                <w:szCs w:val="21"/>
                <w:lang w:val="en-US" w:eastAsia="zh-CN"/>
              </w:rPr>
            </w:pPr>
            <w:r>
              <w:rPr>
                <w:rFonts w:hint="eastAsia"/>
                <w:sz w:val="24"/>
                <w:szCs w:val="21"/>
                <w:lang w:val="en-US" w:eastAsia="zh-CN"/>
              </w:rPr>
              <w:t>（4）</w:t>
            </w:r>
          </w:p>
        </w:tc>
        <w:tc>
          <w:tcPr>
            <w:tcW w:w="2694" w:type="dxa"/>
            <w:vAlign w:val="center"/>
          </w:tcPr>
          <w:p>
            <w:pPr>
              <w:bidi w:val="0"/>
              <w:jc w:val="center"/>
              <w:rPr>
                <w:rFonts w:hint="eastAsia"/>
                <w:sz w:val="24"/>
                <w:szCs w:val="21"/>
                <w:lang w:val="en-US" w:eastAsia="zh-CN"/>
              </w:rPr>
            </w:pPr>
            <w:r>
              <w:rPr>
                <w:rFonts w:hint="eastAsia"/>
                <w:sz w:val="24"/>
                <w:szCs w:val="21"/>
                <w:lang w:val="en-US" w:eastAsia="zh-CN"/>
              </w:rPr>
              <w:t>预算编制科学性（2）</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2</w:t>
            </w:r>
          </w:p>
        </w:tc>
        <w:tc>
          <w:tcPr>
            <w:tcW w:w="900" w:type="dxa"/>
            <w:vAlign w:val="center"/>
          </w:tcPr>
          <w:p>
            <w:pPr>
              <w:bidi w:val="0"/>
              <w:jc w:val="center"/>
              <w:rPr>
                <w:rFonts w:hint="default"/>
                <w:sz w:val="24"/>
                <w:szCs w:val="21"/>
                <w:lang w:val="en-US" w:eastAsia="zh-CN"/>
              </w:rPr>
            </w:pPr>
            <w:r>
              <w:rPr>
                <w:rFonts w:hint="eastAsia"/>
                <w:sz w:val="24"/>
                <w:szCs w:val="21"/>
                <w:lang w:val="en-US" w:eastAsia="zh-CN"/>
              </w:rPr>
              <w:t>2</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0" w:type="dxa"/>
            <w:vMerge w:val="continue"/>
            <w:vAlign w:val="center"/>
          </w:tcPr>
          <w:p>
            <w:pPr>
              <w:bidi w:val="0"/>
              <w:jc w:val="center"/>
              <w:rPr>
                <w:rFonts w:hint="eastAsia"/>
                <w:sz w:val="24"/>
                <w:szCs w:val="21"/>
                <w:lang w:val="en-US" w:eastAsia="zh-CN"/>
              </w:rPr>
            </w:pPr>
          </w:p>
        </w:tc>
        <w:tc>
          <w:tcPr>
            <w:tcW w:w="1568" w:type="dxa"/>
            <w:vMerge w:val="continue"/>
            <w:vAlign w:val="center"/>
          </w:tcPr>
          <w:p>
            <w:pPr>
              <w:bidi w:val="0"/>
              <w:jc w:val="center"/>
              <w:rPr>
                <w:rFonts w:hint="eastAsia"/>
                <w:sz w:val="24"/>
                <w:szCs w:val="21"/>
                <w:lang w:val="en-US" w:eastAsia="zh-CN"/>
              </w:rPr>
            </w:pPr>
          </w:p>
        </w:tc>
        <w:tc>
          <w:tcPr>
            <w:tcW w:w="2694" w:type="dxa"/>
            <w:vAlign w:val="center"/>
          </w:tcPr>
          <w:p>
            <w:pPr>
              <w:bidi w:val="0"/>
              <w:jc w:val="center"/>
              <w:rPr>
                <w:rFonts w:hint="eastAsia"/>
                <w:sz w:val="24"/>
                <w:szCs w:val="21"/>
                <w:lang w:val="en-US" w:eastAsia="zh-CN"/>
              </w:rPr>
            </w:pPr>
            <w:r>
              <w:rPr>
                <w:rFonts w:hint="eastAsia"/>
                <w:sz w:val="24"/>
                <w:szCs w:val="21"/>
                <w:lang w:val="en-US" w:eastAsia="zh-CN"/>
              </w:rPr>
              <w:t>资金分配合理性（2）</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2</w:t>
            </w:r>
          </w:p>
        </w:tc>
        <w:tc>
          <w:tcPr>
            <w:tcW w:w="900" w:type="dxa"/>
            <w:vAlign w:val="center"/>
          </w:tcPr>
          <w:p>
            <w:pPr>
              <w:bidi w:val="0"/>
              <w:jc w:val="center"/>
              <w:rPr>
                <w:rFonts w:hint="default"/>
                <w:sz w:val="24"/>
                <w:szCs w:val="21"/>
                <w:lang w:val="en-US" w:eastAsia="zh-CN"/>
              </w:rPr>
            </w:pPr>
            <w:r>
              <w:rPr>
                <w:rFonts w:hint="eastAsia"/>
                <w:sz w:val="24"/>
                <w:szCs w:val="21"/>
                <w:lang w:val="en-US" w:eastAsia="zh-CN"/>
              </w:rPr>
              <w:t>2</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bl>
    <w:p>
      <w:pPr>
        <w:pStyle w:val="6"/>
        <w:bidi w:val="0"/>
        <w:rPr>
          <w:rFonts w:hint="eastAsia"/>
          <w:lang w:val="en-US" w:eastAsia="zh-CN"/>
        </w:rPr>
      </w:pPr>
      <w:r>
        <w:rPr>
          <w:rFonts w:hint="eastAsia"/>
          <w:lang w:val="en-US" w:eastAsia="zh-CN"/>
        </w:rPr>
        <w:t>1.项目立项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项目立项指标分值5分，得分5分，得分率100%。</w:t>
      </w:r>
    </w:p>
    <w:p>
      <w:pPr>
        <w:pStyle w:val="7"/>
        <w:bidi w:val="0"/>
        <w:rPr>
          <w:rFonts w:hint="eastAsia"/>
          <w:lang w:val="en-US" w:eastAsia="zh-CN"/>
        </w:rPr>
      </w:pPr>
      <w:r>
        <w:rPr>
          <w:rFonts w:hint="eastAsia"/>
          <w:lang w:val="en-US" w:eastAsia="zh-CN"/>
        </w:rPr>
        <w:t>（1）立项依据充分性（3分）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提供的资料：项目立项符合河北省交通运输厅、河北省民政厅、河北省财政厅、河北省人力资源和社会保障厅《关于妥善解决“三线”铁路建设民兵生活困难问题的指导意见》（冀交办〔2018〕562号），保定市交通运输局、保定市民政局、保定市财政局、保定市人力资源和社会保障局《关于妥善解决“三线”铁路建设民兵生活困难问题的指导意见》（保交发〔2021〕120号）。项目立项与徐水区交通运输局职责范围相符，属于部门履职所需。项目属于公共财政支出范围，符合中央、地方事权支出责任划分原则。项目与相关部门同类相关项目不重复。根据评分标准，本项得满分。</w:t>
      </w:r>
    </w:p>
    <w:p>
      <w:pPr>
        <w:pStyle w:val="7"/>
        <w:bidi w:val="0"/>
        <w:rPr>
          <w:rFonts w:hint="eastAsia"/>
          <w:lang w:val="en-US" w:eastAsia="zh-CN"/>
        </w:rPr>
      </w:pPr>
      <w:r>
        <w:rPr>
          <w:rFonts w:hint="eastAsia"/>
          <w:lang w:val="en-US" w:eastAsia="zh-CN"/>
        </w:rPr>
        <w:t>（2）立项程序规范性（2分）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徐水区“三线”铁路建设民兵补贴项目根据保交发〔2021〕120号、《保定市徐水区解决“三线”铁路建设民兵生活困难问题实施方案》（徐政办〔2021〕24号）文件执行，上级请示也得到了批复。项目按照规定的程序申请设立，切审批文件、材料符合相关要求。根据评分标准，本项得满分。</w:t>
      </w:r>
    </w:p>
    <w:p>
      <w:pPr>
        <w:pStyle w:val="6"/>
        <w:bidi w:val="0"/>
        <w:rPr>
          <w:rFonts w:hint="eastAsia"/>
          <w:lang w:val="en-US" w:eastAsia="zh-CN"/>
        </w:rPr>
      </w:pPr>
      <w:r>
        <w:rPr>
          <w:rFonts w:hint="eastAsia"/>
          <w:lang w:val="en-US" w:eastAsia="zh-CN"/>
        </w:rPr>
        <w:t>2.绩效目标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绩效目标分值6分，得分4.2分，得分率70%。</w:t>
      </w:r>
    </w:p>
    <w:p>
      <w:pPr>
        <w:pStyle w:val="7"/>
        <w:bidi w:val="0"/>
        <w:rPr>
          <w:rFonts w:hint="eastAsia"/>
          <w:lang w:val="en-US" w:eastAsia="zh-CN"/>
        </w:rPr>
      </w:pPr>
      <w:r>
        <w:rPr>
          <w:rFonts w:hint="eastAsia"/>
          <w:lang w:val="en-US" w:eastAsia="zh-CN"/>
        </w:rPr>
        <w:t>（1）绩效目标合理性（3分）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根据获取的绩效目标</w:t>
      </w:r>
      <w:r>
        <w:rPr>
          <w:rFonts w:hint="eastAsia"/>
          <w:lang w:val="en-US" w:eastAsia="zh-CN"/>
        </w:rPr>
        <w:t>自评表</w:t>
      </w:r>
      <w:r>
        <w:rPr>
          <w:rFonts w:hint="eastAsia"/>
        </w:rPr>
        <w:t>，项目绩效目标清晰明确</w:t>
      </w:r>
      <w:r>
        <w:rPr>
          <w:rFonts w:hint="eastAsia"/>
          <w:lang w:eastAsia="zh-CN"/>
        </w:rPr>
        <w:t>，</w:t>
      </w:r>
      <w:r>
        <w:rPr>
          <w:rFonts w:hint="eastAsia"/>
        </w:rPr>
        <w:t>项目绩效目标与实际工作内容具有相关性</w:t>
      </w:r>
      <w:r>
        <w:rPr>
          <w:rFonts w:hint="eastAsia"/>
          <w:lang w:eastAsia="zh-CN"/>
        </w:rPr>
        <w:t>，</w:t>
      </w:r>
      <w:r>
        <w:rPr>
          <w:rFonts w:hint="eastAsia"/>
          <w:lang w:val="en-US" w:eastAsia="zh-CN"/>
        </w:rPr>
        <w:t>但</w:t>
      </w:r>
      <w:r>
        <w:rPr>
          <w:rFonts w:hint="eastAsia"/>
        </w:rPr>
        <w:t>项目绩效目标不具体、不量化，无法直接判断项目预期产出效益和效果是否符合正常的业绩水平，</w:t>
      </w:r>
      <w:r>
        <w:rPr>
          <w:rFonts w:hint="eastAsia"/>
          <w:lang w:val="en-US" w:eastAsia="zh-CN"/>
        </w:rPr>
        <w:t>扣30%的权重分。根据评分标准，本项得2.1分。</w:t>
      </w:r>
    </w:p>
    <w:p>
      <w:pPr>
        <w:pStyle w:val="7"/>
        <w:bidi w:val="0"/>
        <w:rPr>
          <w:rFonts w:hint="eastAsia"/>
          <w:lang w:val="en-US" w:eastAsia="zh-CN"/>
        </w:rPr>
      </w:pPr>
      <w:r>
        <w:rPr>
          <w:rFonts w:hint="eastAsia"/>
          <w:lang w:val="en-US" w:eastAsia="zh-CN"/>
        </w:rPr>
        <w:t>（2）绩效指标明确性（3分）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项目绩效目标自评表，已将项目目标细化分解为具体的绩效指标，设置产出指标（数量、质量、时效、成本）和经济效益与满意度指标，与项目目标任务数或计划数相对应。但绩效指标设置存在一些问题，经济效益指标反映补贴用于生活保障方面的金额占补贴金额的比例，此项补贴就是用于“三线”铁路建设民兵生活保障的，设置的意义不大，扣30%权重分。根据评分标准，本项得2.1分。</w:t>
      </w:r>
    </w:p>
    <w:p>
      <w:pPr>
        <w:pStyle w:val="6"/>
        <w:bidi w:val="0"/>
        <w:rPr>
          <w:rFonts w:hint="eastAsia"/>
          <w:lang w:val="en-US" w:eastAsia="zh-CN"/>
        </w:rPr>
      </w:pPr>
      <w:r>
        <w:rPr>
          <w:rFonts w:hint="eastAsia"/>
          <w:lang w:val="en-US" w:eastAsia="zh-CN"/>
        </w:rPr>
        <w:t>3.资金投入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资金投入指标分值4分，得分4分，得分率100%。</w:t>
      </w:r>
    </w:p>
    <w:p>
      <w:pPr>
        <w:pStyle w:val="7"/>
        <w:bidi w:val="0"/>
        <w:rPr>
          <w:rFonts w:hint="eastAsia"/>
          <w:color w:val="auto"/>
          <w:lang w:val="en-US" w:eastAsia="zh-CN"/>
        </w:rPr>
      </w:pPr>
      <w:r>
        <w:rPr>
          <w:rFonts w:hint="eastAsia"/>
          <w:color w:val="auto"/>
          <w:lang w:val="en-US" w:eastAsia="zh-CN"/>
        </w:rPr>
        <w:t>（1）预算编制科学性（2分）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项目预算直接根据保交发〔2021〕120号文编制，预算编制经过论证，预算内容与项目实际内容匹配，预算额度测算依据充分。根据评分标准，本项得满分。</w:t>
      </w:r>
    </w:p>
    <w:p>
      <w:pPr>
        <w:pStyle w:val="7"/>
        <w:bidi w:val="0"/>
        <w:rPr>
          <w:rFonts w:hint="eastAsia"/>
          <w:color w:val="auto"/>
          <w:lang w:val="en-US" w:eastAsia="zh-CN"/>
        </w:rPr>
      </w:pPr>
      <w:r>
        <w:rPr>
          <w:rFonts w:hint="eastAsia"/>
          <w:color w:val="auto"/>
          <w:lang w:val="en-US" w:eastAsia="zh-CN"/>
        </w:rPr>
        <w:t>（2）资金分配合理性（2分）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项目预算直接根据保交发〔2021〕120号文编制，与项目单位或地方实际相适应，预算资金分配依据充分，根据评分标准，本项得满分。</w:t>
      </w:r>
      <w:bookmarkStart w:id="38" w:name="_Toc10116"/>
      <w:r>
        <w:rPr>
          <w:rFonts w:hint="eastAsia"/>
          <w:lang w:val="en-US" w:eastAsia="zh-CN"/>
        </w:rPr>
        <w:t xml:space="preserve"> </w:t>
      </w:r>
    </w:p>
    <w:p>
      <w:pPr>
        <w:pStyle w:val="5"/>
        <w:bidi w:val="0"/>
        <w:rPr>
          <w:rFonts w:hint="eastAsia"/>
          <w:lang w:val="en-US" w:eastAsia="zh-CN"/>
        </w:rPr>
      </w:pPr>
      <w:bookmarkStart w:id="39" w:name="_Toc31725"/>
      <w:bookmarkStart w:id="40" w:name="_Toc15213"/>
      <w:bookmarkStart w:id="41" w:name="_Toc4595"/>
      <w:r>
        <w:rPr>
          <w:rFonts w:hint="eastAsia"/>
          <w:lang w:val="en-US" w:eastAsia="zh-CN"/>
        </w:rPr>
        <w:t>（二）项目过程情况</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项目过程部分主要从资金管理和组织实施两个方面进行评价。各指标得分如下表所示：</w:t>
      </w:r>
    </w:p>
    <w:p>
      <w:pPr>
        <w:bidi w:val="0"/>
        <w:jc w:val="center"/>
        <w:rPr>
          <w:rFonts w:hint="eastAsia"/>
          <w:b/>
          <w:bCs/>
          <w:lang w:val="en-US" w:eastAsia="zh-CN"/>
        </w:rPr>
      </w:pPr>
      <w:r>
        <w:rPr>
          <w:rFonts w:hint="eastAsia"/>
          <w:b/>
          <w:bCs/>
          <w:lang w:val="en-US" w:eastAsia="zh-CN"/>
        </w:rPr>
        <w:t>表5 项目过程情况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bidi w:val="0"/>
              <w:jc w:val="center"/>
              <w:rPr>
                <w:rFonts w:hint="eastAsia"/>
                <w:b/>
                <w:bCs/>
                <w:sz w:val="28"/>
                <w:szCs w:val="28"/>
                <w:lang w:val="en-US" w:eastAsia="zh-CN"/>
              </w:rPr>
            </w:pPr>
            <w:r>
              <w:rPr>
                <w:rFonts w:hint="eastAsia"/>
                <w:b/>
                <w:bCs/>
                <w:sz w:val="28"/>
                <w:szCs w:val="28"/>
                <w:lang w:val="en-US" w:eastAsia="zh-CN"/>
              </w:rPr>
              <w:t>一级指标及分值</w:t>
            </w:r>
          </w:p>
        </w:tc>
        <w:tc>
          <w:tcPr>
            <w:tcW w:w="1482" w:type="dxa"/>
            <w:shd w:val="clear" w:color="auto" w:fill="CFCECE" w:themeFill="background2" w:themeFillShade="E5"/>
            <w:vAlign w:val="center"/>
          </w:tcPr>
          <w:p>
            <w:pPr>
              <w:bidi w:val="0"/>
              <w:jc w:val="center"/>
              <w:rPr>
                <w:rFonts w:hint="eastAsia"/>
                <w:b/>
                <w:bCs/>
                <w:sz w:val="28"/>
                <w:szCs w:val="28"/>
                <w:lang w:val="en-US" w:eastAsia="zh-CN"/>
              </w:rPr>
            </w:pPr>
            <w:r>
              <w:rPr>
                <w:rFonts w:hint="eastAsia"/>
                <w:b/>
                <w:bCs/>
                <w:sz w:val="28"/>
                <w:szCs w:val="28"/>
                <w:lang w:val="en-US" w:eastAsia="zh-CN"/>
              </w:rPr>
              <w:t>二级指标及分值</w:t>
            </w:r>
          </w:p>
        </w:tc>
        <w:tc>
          <w:tcPr>
            <w:tcW w:w="2804" w:type="dxa"/>
            <w:shd w:val="clear" w:color="auto" w:fill="CFCECE" w:themeFill="background2" w:themeFillShade="E5"/>
            <w:vAlign w:val="center"/>
          </w:tcPr>
          <w:p>
            <w:pPr>
              <w:bidi w:val="0"/>
              <w:jc w:val="center"/>
              <w:rPr>
                <w:rFonts w:hint="eastAsia"/>
                <w:b/>
                <w:bCs/>
                <w:sz w:val="28"/>
                <w:szCs w:val="28"/>
                <w:lang w:val="en-US" w:eastAsia="zh-CN"/>
              </w:rPr>
            </w:pPr>
            <w:r>
              <w:rPr>
                <w:rFonts w:hint="eastAsia"/>
                <w:b/>
                <w:bCs/>
                <w:sz w:val="28"/>
                <w:szCs w:val="28"/>
                <w:lang w:val="en-US" w:eastAsia="zh-CN"/>
              </w:rPr>
              <w:t>三级指标及分值</w:t>
            </w:r>
          </w:p>
        </w:tc>
        <w:tc>
          <w:tcPr>
            <w:tcW w:w="825" w:type="dxa"/>
            <w:shd w:val="clear" w:color="auto" w:fill="CFCECE" w:themeFill="background2" w:themeFillShade="E5"/>
            <w:vAlign w:val="center"/>
          </w:tcPr>
          <w:p>
            <w:pPr>
              <w:bidi w:val="0"/>
              <w:jc w:val="center"/>
              <w:rPr>
                <w:rFonts w:hint="eastAsia"/>
                <w:b/>
                <w:bCs/>
                <w:sz w:val="28"/>
                <w:szCs w:val="28"/>
                <w:lang w:val="en-US" w:eastAsia="zh-CN"/>
              </w:rPr>
            </w:pPr>
            <w:r>
              <w:rPr>
                <w:rFonts w:hint="eastAsia"/>
                <w:b/>
                <w:bCs/>
                <w:sz w:val="28"/>
                <w:szCs w:val="28"/>
                <w:lang w:val="en-US" w:eastAsia="zh-CN"/>
              </w:rPr>
              <w:t>分值</w:t>
            </w:r>
          </w:p>
        </w:tc>
        <w:tc>
          <w:tcPr>
            <w:tcW w:w="900" w:type="dxa"/>
            <w:shd w:val="clear" w:color="auto" w:fill="CFCECE" w:themeFill="background2" w:themeFillShade="E5"/>
            <w:vAlign w:val="center"/>
          </w:tcPr>
          <w:p>
            <w:pPr>
              <w:bidi w:val="0"/>
              <w:jc w:val="center"/>
              <w:rPr>
                <w:rFonts w:hint="eastAsia"/>
                <w:b/>
                <w:bCs/>
                <w:sz w:val="28"/>
                <w:szCs w:val="28"/>
                <w:lang w:val="en-US" w:eastAsia="zh-CN"/>
              </w:rPr>
            </w:pPr>
            <w:r>
              <w:rPr>
                <w:rFonts w:hint="eastAsia"/>
                <w:b/>
                <w:bCs/>
                <w:sz w:val="28"/>
                <w:szCs w:val="28"/>
                <w:lang w:val="en-US" w:eastAsia="zh-CN"/>
              </w:rPr>
              <w:t>得分</w:t>
            </w:r>
          </w:p>
        </w:tc>
        <w:tc>
          <w:tcPr>
            <w:tcW w:w="1115" w:type="dxa"/>
            <w:shd w:val="clear" w:color="auto" w:fill="CFCECE" w:themeFill="background2" w:themeFillShade="E5"/>
            <w:vAlign w:val="center"/>
          </w:tcPr>
          <w:p>
            <w:pPr>
              <w:bidi w:val="0"/>
              <w:jc w:val="center"/>
              <w:rPr>
                <w:rFonts w:hint="eastAsia"/>
                <w:b/>
                <w:bCs/>
                <w:sz w:val="28"/>
                <w:szCs w:val="28"/>
                <w:lang w:val="en-US" w:eastAsia="zh-CN"/>
              </w:rPr>
            </w:pPr>
            <w:r>
              <w:rPr>
                <w:rFonts w:hint="eastAsia"/>
                <w:b/>
                <w:bCs/>
                <w:sz w:val="28"/>
                <w:szCs w:val="28"/>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vMerge w:val="restart"/>
            <w:vAlign w:val="center"/>
          </w:tcPr>
          <w:p>
            <w:pPr>
              <w:bidi w:val="0"/>
              <w:jc w:val="center"/>
              <w:rPr>
                <w:rFonts w:hint="eastAsia"/>
                <w:sz w:val="24"/>
                <w:szCs w:val="21"/>
                <w:lang w:val="en-US" w:eastAsia="zh-CN"/>
              </w:rPr>
            </w:pPr>
            <w:r>
              <w:rPr>
                <w:rFonts w:hint="eastAsia"/>
                <w:sz w:val="24"/>
                <w:szCs w:val="21"/>
                <w:lang w:val="en-US" w:eastAsia="zh-CN"/>
              </w:rPr>
              <w:t>过程</w:t>
            </w:r>
          </w:p>
          <w:p>
            <w:pPr>
              <w:bidi w:val="0"/>
              <w:jc w:val="center"/>
              <w:rPr>
                <w:rFonts w:hint="eastAsia"/>
                <w:sz w:val="24"/>
                <w:szCs w:val="21"/>
                <w:lang w:val="en-US" w:eastAsia="zh-CN"/>
              </w:rPr>
            </w:pPr>
            <w:r>
              <w:rPr>
                <w:rFonts w:hint="eastAsia"/>
                <w:sz w:val="24"/>
                <w:szCs w:val="21"/>
                <w:lang w:val="en-US" w:eastAsia="zh-CN"/>
              </w:rPr>
              <w:t>（25）</w:t>
            </w:r>
          </w:p>
        </w:tc>
        <w:tc>
          <w:tcPr>
            <w:tcW w:w="1482" w:type="dxa"/>
            <w:vMerge w:val="restart"/>
            <w:vAlign w:val="center"/>
          </w:tcPr>
          <w:p>
            <w:pPr>
              <w:bidi w:val="0"/>
              <w:jc w:val="center"/>
              <w:rPr>
                <w:rFonts w:hint="eastAsia"/>
                <w:sz w:val="24"/>
                <w:szCs w:val="21"/>
                <w:lang w:val="en-US" w:eastAsia="zh-CN"/>
              </w:rPr>
            </w:pPr>
            <w:r>
              <w:rPr>
                <w:rFonts w:hint="eastAsia"/>
                <w:sz w:val="24"/>
                <w:szCs w:val="21"/>
                <w:lang w:val="en-US" w:eastAsia="zh-CN"/>
              </w:rPr>
              <w:t>资金管理（13）</w:t>
            </w: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资金到位率（4）</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4</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4</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96" w:type="dxa"/>
            <w:vMerge w:val="continue"/>
            <w:vAlign w:val="center"/>
          </w:tcPr>
          <w:p>
            <w:pPr>
              <w:bidi w:val="0"/>
              <w:jc w:val="center"/>
              <w:rPr>
                <w:rFonts w:hint="eastAsia"/>
                <w:sz w:val="24"/>
                <w:szCs w:val="21"/>
                <w:lang w:val="en-US" w:eastAsia="zh-CN"/>
              </w:rPr>
            </w:pPr>
          </w:p>
        </w:tc>
        <w:tc>
          <w:tcPr>
            <w:tcW w:w="1482" w:type="dxa"/>
            <w:vMerge w:val="continue"/>
            <w:vAlign w:val="center"/>
          </w:tcPr>
          <w:p>
            <w:pPr>
              <w:bidi w:val="0"/>
              <w:jc w:val="center"/>
              <w:rPr>
                <w:rFonts w:hint="eastAsia"/>
                <w:sz w:val="24"/>
                <w:szCs w:val="21"/>
                <w:lang w:val="en-US" w:eastAsia="zh-CN"/>
              </w:rPr>
            </w:pP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预算执行率（6）</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6</w:t>
            </w:r>
          </w:p>
        </w:tc>
        <w:tc>
          <w:tcPr>
            <w:tcW w:w="900" w:type="dxa"/>
            <w:vAlign w:val="center"/>
          </w:tcPr>
          <w:p>
            <w:pPr>
              <w:bidi w:val="0"/>
              <w:jc w:val="center"/>
              <w:rPr>
                <w:rFonts w:hint="default"/>
                <w:sz w:val="24"/>
                <w:szCs w:val="21"/>
                <w:lang w:val="en-US" w:eastAsia="zh-CN"/>
              </w:rPr>
            </w:pPr>
            <w:r>
              <w:rPr>
                <w:rFonts w:hint="eastAsia"/>
                <w:sz w:val="24"/>
                <w:szCs w:val="21"/>
                <w:lang w:val="en-US" w:eastAsia="zh-CN"/>
              </w:rPr>
              <w:t>6</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6" w:type="dxa"/>
            <w:vMerge w:val="continue"/>
            <w:vAlign w:val="center"/>
          </w:tcPr>
          <w:p>
            <w:pPr>
              <w:bidi w:val="0"/>
              <w:jc w:val="center"/>
              <w:rPr>
                <w:rFonts w:hint="eastAsia"/>
                <w:sz w:val="24"/>
                <w:szCs w:val="21"/>
                <w:lang w:val="en-US" w:eastAsia="zh-CN"/>
              </w:rPr>
            </w:pPr>
          </w:p>
        </w:tc>
        <w:tc>
          <w:tcPr>
            <w:tcW w:w="1482" w:type="dxa"/>
            <w:vMerge w:val="continue"/>
            <w:vAlign w:val="center"/>
          </w:tcPr>
          <w:p>
            <w:pPr>
              <w:bidi w:val="0"/>
              <w:jc w:val="center"/>
              <w:rPr>
                <w:rFonts w:hint="eastAsia"/>
                <w:sz w:val="24"/>
                <w:szCs w:val="21"/>
                <w:lang w:val="en-US" w:eastAsia="zh-CN"/>
              </w:rPr>
            </w:pP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资金使用合规性（3）</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6" w:type="dxa"/>
            <w:vMerge w:val="continue"/>
            <w:vAlign w:val="center"/>
          </w:tcPr>
          <w:p>
            <w:pPr>
              <w:bidi w:val="0"/>
              <w:jc w:val="center"/>
              <w:rPr>
                <w:rFonts w:hint="eastAsia"/>
                <w:sz w:val="24"/>
                <w:szCs w:val="21"/>
                <w:lang w:val="en-US" w:eastAsia="zh-CN"/>
              </w:rPr>
            </w:pPr>
          </w:p>
        </w:tc>
        <w:tc>
          <w:tcPr>
            <w:tcW w:w="1482" w:type="dxa"/>
            <w:vMerge w:val="restart"/>
            <w:vAlign w:val="center"/>
          </w:tcPr>
          <w:p>
            <w:pPr>
              <w:bidi w:val="0"/>
              <w:jc w:val="center"/>
              <w:rPr>
                <w:rFonts w:hint="eastAsia"/>
                <w:sz w:val="24"/>
                <w:szCs w:val="21"/>
                <w:lang w:val="en-US" w:eastAsia="zh-CN"/>
              </w:rPr>
            </w:pPr>
            <w:r>
              <w:rPr>
                <w:rFonts w:hint="eastAsia"/>
                <w:sz w:val="24"/>
                <w:szCs w:val="21"/>
                <w:lang w:val="en-US" w:eastAsia="zh-CN"/>
              </w:rPr>
              <w:t>组织实施（12）</w:t>
            </w: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管理制度健全性（5）</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3.5</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96" w:type="dxa"/>
            <w:vMerge w:val="continue"/>
            <w:vAlign w:val="center"/>
          </w:tcPr>
          <w:p>
            <w:pPr>
              <w:bidi w:val="0"/>
              <w:jc w:val="center"/>
              <w:rPr>
                <w:rFonts w:hint="eastAsia"/>
                <w:sz w:val="24"/>
                <w:szCs w:val="21"/>
                <w:lang w:val="en-US" w:eastAsia="zh-CN"/>
              </w:rPr>
            </w:pPr>
          </w:p>
        </w:tc>
        <w:tc>
          <w:tcPr>
            <w:tcW w:w="1482" w:type="dxa"/>
            <w:vMerge w:val="continue"/>
            <w:vAlign w:val="center"/>
          </w:tcPr>
          <w:p>
            <w:pPr>
              <w:bidi w:val="0"/>
              <w:jc w:val="center"/>
              <w:rPr>
                <w:rFonts w:hint="eastAsia"/>
                <w:sz w:val="24"/>
                <w:szCs w:val="21"/>
                <w:lang w:val="en-US" w:eastAsia="zh-CN"/>
              </w:rPr>
            </w:pP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资格审核规范性（4）</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4</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4</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6" w:type="dxa"/>
            <w:vMerge w:val="continue"/>
            <w:vAlign w:val="center"/>
          </w:tcPr>
          <w:p>
            <w:pPr>
              <w:bidi w:val="0"/>
              <w:jc w:val="center"/>
              <w:rPr>
                <w:rFonts w:hint="eastAsia"/>
                <w:sz w:val="24"/>
                <w:szCs w:val="21"/>
                <w:lang w:val="en-US" w:eastAsia="zh-CN"/>
              </w:rPr>
            </w:pPr>
          </w:p>
        </w:tc>
        <w:tc>
          <w:tcPr>
            <w:tcW w:w="1482" w:type="dxa"/>
            <w:vMerge w:val="continue"/>
            <w:vAlign w:val="center"/>
          </w:tcPr>
          <w:p>
            <w:pPr>
              <w:bidi w:val="0"/>
              <w:jc w:val="center"/>
              <w:rPr>
                <w:rFonts w:hint="eastAsia"/>
                <w:sz w:val="24"/>
                <w:szCs w:val="21"/>
                <w:lang w:val="en-US" w:eastAsia="zh-CN"/>
              </w:rPr>
            </w:pP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信息公开有效性（3）</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3</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bl>
    <w:p>
      <w:pPr>
        <w:pStyle w:val="6"/>
        <w:bidi w:val="0"/>
        <w:rPr>
          <w:rFonts w:hint="eastAsia"/>
          <w:lang w:val="en-US" w:eastAsia="zh-CN"/>
        </w:rPr>
      </w:pPr>
      <w:r>
        <w:rPr>
          <w:rFonts w:hint="eastAsia"/>
          <w:lang w:val="en-US" w:eastAsia="zh-CN"/>
        </w:rPr>
        <w:t>1.资金管理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资金管理指标分值13分，得分13分，得分率100%。</w:t>
      </w:r>
    </w:p>
    <w:p>
      <w:pPr>
        <w:pStyle w:val="7"/>
        <w:bidi w:val="0"/>
        <w:rPr>
          <w:rFonts w:hint="eastAsia"/>
          <w:lang w:val="en-US" w:eastAsia="zh-CN"/>
        </w:rPr>
      </w:pPr>
      <w:r>
        <w:rPr>
          <w:rFonts w:hint="eastAsia"/>
          <w:lang w:val="en-US" w:eastAsia="zh-CN"/>
        </w:rPr>
        <w:t>（1）资金到位率（4分）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交通运输局徐水区分局关于对生活困难的“三线”铁路建设民兵发放相关补贴的请示及批复，保定市徐水区财政局关于《区交通局关于对生活困难的“三线”铁路建设民兵发放相关补贴的请示》的意见的请示及批复及实际情况，预算资金为3583600元。根据部门预算调剂通知书（徐财预指〔2022〕1-1274号）、部门预算调整通知书（徐财预指〔2022〕1-1999号），共发放3583600元，资金到位率100%。根据评分标准，本项得满分。</w:t>
      </w:r>
    </w:p>
    <w:p>
      <w:pPr>
        <w:pStyle w:val="7"/>
        <w:bidi w:val="0"/>
        <w:rPr>
          <w:rFonts w:hint="eastAsia"/>
          <w:lang w:val="en-US" w:eastAsia="zh-CN"/>
        </w:rPr>
      </w:pPr>
      <w:r>
        <w:rPr>
          <w:rFonts w:hint="eastAsia"/>
          <w:lang w:val="en-US" w:eastAsia="zh-CN"/>
        </w:rPr>
        <w:t>（2）预算执行率（6分）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部门预算调剂通知、部门预算调整通知书以及收回2022年项目支出指标情况表，该项目实际到位资金3583600元；根据各乡镇科目明细账等资料，实际支出资金3583600元，预算执行率=3583600/3583600×100%=100%。根据评分标准，本项得满分。</w:t>
      </w:r>
    </w:p>
    <w:p>
      <w:pPr>
        <w:pStyle w:val="7"/>
        <w:bidi w:val="0"/>
        <w:rPr>
          <w:rFonts w:hint="eastAsia"/>
          <w:lang w:val="en-US" w:eastAsia="zh-CN"/>
        </w:rPr>
      </w:pPr>
      <w:r>
        <w:rPr>
          <w:rFonts w:hint="eastAsia"/>
          <w:lang w:val="en-US" w:eastAsia="zh-CN"/>
        </w:rPr>
        <w:t>（3）资金使用合规性（3分）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资金使用符合财务管理制度以及交通运输局专项资金管理办法的规定，资金的拨付有完整的审批程序和手续，徐交呈〔2022〕32号及其批复、徐政财呈〔2022〕137号及其批复，符合项目预算批复或合同规定的用途，不存在截留、挤占、挪用、虚列支出等情况。根据评分标准，本项得3分。</w:t>
      </w:r>
    </w:p>
    <w:p>
      <w:pPr>
        <w:pStyle w:val="6"/>
        <w:bidi w:val="0"/>
        <w:rPr>
          <w:rFonts w:hint="eastAsia"/>
          <w:lang w:val="en-US" w:eastAsia="zh-CN"/>
        </w:rPr>
      </w:pPr>
      <w:r>
        <w:rPr>
          <w:rFonts w:hint="eastAsia"/>
          <w:lang w:val="en-US" w:eastAsia="zh-CN"/>
        </w:rPr>
        <w:t>2.组织实施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Cs w:val="28"/>
          <w:lang w:val="en-US" w:eastAsia="zh-CN"/>
        </w:rPr>
      </w:pPr>
      <w:r>
        <w:rPr>
          <w:rFonts w:hint="eastAsia"/>
          <w:lang w:val="en-US" w:eastAsia="zh-CN"/>
        </w:rPr>
        <w:t>组织实施指标分值12分，得分10.5分，得分率87.5%。</w:t>
      </w:r>
    </w:p>
    <w:p>
      <w:pPr>
        <w:pStyle w:val="7"/>
        <w:bidi w:val="0"/>
        <w:rPr>
          <w:rFonts w:hint="eastAsia"/>
          <w:lang w:val="en-US" w:eastAsia="zh-CN"/>
        </w:rPr>
      </w:pPr>
      <w:r>
        <w:rPr>
          <w:rFonts w:hint="eastAsia"/>
          <w:lang w:val="en-US" w:eastAsia="zh-CN"/>
        </w:rPr>
        <w:t>（1）管理制度健全性（5分）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获取的制度文件，项目制定具有相应的财务管理制度和交通局三线民兵补贴工作制度，财务管理制度都合法、合规、完整，但工作制度中但是没有制定相关发放时间和资格认证时间，不够完整，扣30%权重分。根据评分标准，本项得3.5分。</w:t>
      </w:r>
    </w:p>
    <w:p>
      <w:pPr>
        <w:pStyle w:val="7"/>
        <w:bidi w:val="0"/>
        <w:rPr>
          <w:rFonts w:hint="eastAsia"/>
          <w:lang w:val="en-US" w:eastAsia="zh-CN"/>
        </w:rPr>
      </w:pPr>
      <w:r>
        <w:rPr>
          <w:rFonts w:hint="eastAsia"/>
          <w:lang w:val="en-US" w:eastAsia="zh-CN"/>
        </w:rPr>
        <w:t>（2）资格审核规范性（4）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获取的资料，保交发〔2021〕120号文中有明确资格审核标准，徐政办〔2021〕24号文中有明确的工作职责，各乡镇、城区办、发开区管委会负责健民兵身份审核，区政府有关部门对“三线”铁路建设民兵中建档立卡贫困人口，未参加城乡居民基本养老保险的，由人社部为其办理参保手续等。保交发〔2021〕120号文中有明确的认证程序，先由本人提交材料，再由乡（镇）人民政府、街道办组织调查核实申请人情况，然后本人所在村（社区）进行公示，最后公示无异议后登记造册。根据评分标准，本项得满分。</w:t>
      </w:r>
    </w:p>
    <w:p>
      <w:pPr>
        <w:pStyle w:val="7"/>
        <w:bidi w:val="0"/>
        <w:rPr>
          <w:rFonts w:hint="eastAsia"/>
          <w:lang w:val="en-US" w:eastAsia="zh-CN"/>
        </w:rPr>
      </w:pPr>
      <w:r>
        <w:rPr>
          <w:rFonts w:hint="eastAsia"/>
          <w:lang w:val="en-US" w:eastAsia="zh-CN"/>
        </w:rPr>
        <w:t>（3）信息公开有效性（3）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根据抽查的三线民兵补贴公示照片，各个乡镇都对各项补贴情况进行公示，公示内容齐全。根据评分标准，该项得满分。</w:t>
      </w:r>
    </w:p>
    <w:p>
      <w:pPr>
        <w:pStyle w:val="5"/>
        <w:bidi w:val="0"/>
        <w:rPr>
          <w:rFonts w:hint="eastAsia"/>
          <w:lang w:val="en-US" w:eastAsia="zh-CN"/>
        </w:rPr>
      </w:pPr>
      <w:bookmarkStart w:id="42" w:name="_Toc9839"/>
      <w:bookmarkStart w:id="43" w:name="_Toc20121"/>
      <w:bookmarkStart w:id="44" w:name="_Toc26044"/>
      <w:bookmarkStart w:id="45" w:name="_Toc5688"/>
      <w:r>
        <w:rPr>
          <w:rFonts w:hint="eastAsia"/>
          <w:lang w:val="en-US" w:eastAsia="zh-CN"/>
        </w:rPr>
        <w:t>（三）项目产出情况</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项目过程部分主要从产出数量、质量、时效和成本四个方面进行评价。各指标得分如下表所示：</w:t>
      </w:r>
    </w:p>
    <w:p>
      <w:pPr>
        <w:bidi w:val="0"/>
        <w:jc w:val="center"/>
        <w:rPr>
          <w:rFonts w:hint="eastAsia"/>
          <w:b/>
          <w:bCs/>
          <w:lang w:val="en-US" w:eastAsia="zh-CN"/>
        </w:rPr>
      </w:pPr>
      <w:r>
        <w:rPr>
          <w:rFonts w:hint="eastAsia"/>
          <w:b/>
          <w:bCs/>
          <w:lang w:val="en-US" w:eastAsia="zh-CN"/>
        </w:rPr>
        <w:t>表6 项目产出情况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510"/>
        <w:gridCol w:w="2790"/>
        <w:gridCol w:w="839"/>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一级指标及分值</w:t>
            </w:r>
          </w:p>
        </w:tc>
        <w:tc>
          <w:tcPr>
            <w:tcW w:w="1510"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二级指标及分值</w:t>
            </w:r>
          </w:p>
        </w:tc>
        <w:tc>
          <w:tcPr>
            <w:tcW w:w="2790"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三级指标及分值</w:t>
            </w:r>
          </w:p>
        </w:tc>
        <w:tc>
          <w:tcPr>
            <w:tcW w:w="839"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分值</w:t>
            </w:r>
          </w:p>
        </w:tc>
        <w:tc>
          <w:tcPr>
            <w:tcW w:w="900"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得分</w:t>
            </w:r>
          </w:p>
        </w:tc>
        <w:tc>
          <w:tcPr>
            <w:tcW w:w="1115"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68" w:type="dxa"/>
            <w:vMerge w:val="restart"/>
            <w:vAlign w:val="center"/>
          </w:tcPr>
          <w:p>
            <w:pPr>
              <w:bidi w:val="0"/>
              <w:jc w:val="center"/>
              <w:rPr>
                <w:rFonts w:hint="eastAsia"/>
                <w:sz w:val="24"/>
                <w:szCs w:val="21"/>
                <w:lang w:val="en-US" w:eastAsia="zh-CN"/>
              </w:rPr>
            </w:pPr>
            <w:r>
              <w:rPr>
                <w:rFonts w:hint="eastAsia"/>
                <w:sz w:val="24"/>
                <w:szCs w:val="21"/>
                <w:lang w:val="en-US" w:eastAsia="zh-CN"/>
              </w:rPr>
              <w:t>产出</w:t>
            </w:r>
          </w:p>
          <w:p>
            <w:pPr>
              <w:bidi w:val="0"/>
              <w:jc w:val="center"/>
              <w:rPr>
                <w:rFonts w:hint="eastAsia"/>
                <w:sz w:val="24"/>
                <w:szCs w:val="21"/>
                <w:lang w:val="en-US" w:eastAsia="zh-CN"/>
              </w:rPr>
            </w:pPr>
            <w:r>
              <w:rPr>
                <w:rFonts w:hint="eastAsia"/>
                <w:sz w:val="24"/>
                <w:szCs w:val="21"/>
                <w:lang w:val="en-US" w:eastAsia="zh-CN"/>
              </w:rPr>
              <w:t>（40）</w:t>
            </w:r>
          </w:p>
        </w:tc>
        <w:tc>
          <w:tcPr>
            <w:tcW w:w="1510" w:type="dxa"/>
            <w:vAlign w:val="center"/>
          </w:tcPr>
          <w:p>
            <w:pPr>
              <w:bidi w:val="0"/>
              <w:jc w:val="center"/>
              <w:rPr>
                <w:rFonts w:hint="eastAsia"/>
                <w:sz w:val="24"/>
                <w:szCs w:val="21"/>
                <w:lang w:val="en-US" w:eastAsia="zh-CN"/>
              </w:rPr>
            </w:pPr>
            <w:r>
              <w:rPr>
                <w:rFonts w:hint="eastAsia"/>
                <w:sz w:val="24"/>
                <w:szCs w:val="21"/>
                <w:lang w:val="en-US" w:eastAsia="zh-CN"/>
              </w:rPr>
              <w:t>产出数量（10）</w:t>
            </w:r>
          </w:p>
        </w:tc>
        <w:tc>
          <w:tcPr>
            <w:tcW w:w="2790" w:type="dxa"/>
            <w:vAlign w:val="center"/>
          </w:tcPr>
          <w:p>
            <w:pPr>
              <w:bidi w:val="0"/>
              <w:jc w:val="center"/>
              <w:rPr>
                <w:rFonts w:hint="eastAsia"/>
                <w:sz w:val="24"/>
                <w:szCs w:val="21"/>
                <w:lang w:val="en-US" w:eastAsia="zh-CN"/>
              </w:rPr>
            </w:pPr>
            <w:r>
              <w:rPr>
                <w:rFonts w:hint="eastAsia"/>
                <w:sz w:val="24"/>
                <w:szCs w:val="21"/>
                <w:lang w:val="en-US" w:eastAsia="zh-CN"/>
              </w:rPr>
              <w:t>民兵补贴总人数（10）</w:t>
            </w:r>
          </w:p>
        </w:tc>
        <w:tc>
          <w:tcPr>
            <w:tcW w:w="839"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8.84</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68" w:type="dxa"/>
            <w:vMerge w:val="continue"/>
            <w:vAlign w:val="center"/>
          </w:tcPr>
          <w:p>
            <w:pPr>
              <w:bidi w:val="0"/>
              <w:jc w:val="center"/>
              <w:rPr>
                <w:rFonts w:hint="eastAsia"/>
                <w:sz w:val="24"/>
                <w:szCs w:val="21"/>
                <w:lang w:val="en-US" w:eastAsia="zh-CN"/>
              </w:rPr>
            </w:pPr>
          </w:p>
        </w:tc>
        <w:tc>
          <w:tcPr>
            <w:tcW w:w="1510" w:type="dxa"/>
            <w:vMerge w:val="restart"/>
            <w:vAlign w:val="center"/>
          </w:tcPr>
          <w:p>
            <w:pPr>
              <w:bidi w:val="0"/>
              <w:jc w:val="center"/>
              <w:rPr>
                <w:rFonts w:hint="eastAsia"/>
                <w:sz w:val="24"/>
                <w:szCs w:val="21"/>
                <w:lang w:val="en-US" w:eastAsia="zh-CN"/>
              </w:rPr>
            </w:pPr>
            <w:r>
              <w:rPr>
                <w:rFonts w:hint="eastAsia"/>
                <w:sz w:val="24"/>
                <w:szCs w:val="21"/>
                <w:lang w:val="en-US" w:eastAsia="zh-CN"/>
              </w:rPr>
              <w:t>产出质量（10）</w:t>
            </w:r>
          </w:p>
        </w:tc>
        <w:tc>
          <w:tcPr>
            <w:tcW w:w="2790" w:type="dxa"/>
            <w:vAlign w:val="center"/>
          </w:tcPr>
          <w:p>
            <w:pPr>
              <w:bidi w:val="0"/>
              <w:jc w:val="center"/>
              <w:rPr>
                <w:rFonts w:hint="eastAsia"/>
                <w:sz w:val="24"/>
                <w:szCs w:val="21"/>
                <w:lang w:val="en-US" w:eastAsia="zh-CN"/>
              </w:rPr>
            </w:pPr>
            <w:r>
              <w:rPr>
                <w:rFonts w:hint="eastAsia"/>
                <w:sz w:val="24"/>
                <w:szCs w:val="21"/>
                <w:lang w:val="en-US" w:eastAsia="zh-CN"/>
              </w:rPr>
              <w:t>补助资金发放准确率（5）</w:t>
            </w:r>
          </w:p>
        </w:tc>
        <w:tc>
          <w:tcPr>
            <w:tcW w:w="839"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68" w:type="dxa"/>
            <w:vMerge w:val="continue"/>
            <w:vAlign w:val="center"/>
          </w:tcPr>
          <w:p>
            <w:pPr>
              <w:bidi w:val="0"/>
              <w:jc w:val="center"/>
              <w:rPr>
                <w:rFonts w:hint="eastAsia"/>
                <w:sz w:val="24"/>
                <w:szCs w:val="21"/>
                <w:lang w:val="en-US" w:eastAsia="zh-CN"/>
              </w:rPr>
            </w:pPr>
          </w:p>
        </w:tc>
        <w:tc>
          <w:tcPr>
            <w:tcW w:w="1510" w:type="dxa"/>
            <w:vMerge w:val="continue"/>
            <w:vAlign w:val="center"/>
          </w:tcPr>
          <w:p>
            <w:pPr>
              <w:bidi w:val="0"/>
              <w:jc w:val="center"/>
              <w:rPr>
                <w:rFonts w:hint="eastAsia"/>
                <w:sz w:val="24"/>
                <w:szCs w:val="21"/>
                <w:lang w:val="en-US" w:eastAsia="zh-CN"/>
              </w:rPr>
            </w:pPr>
          </w:p>
        </w:tc>
        <w:tc>
          <w:tcPr>
            <w:tcW w:w="2790" w:type="dxa"/>
            <w:vAlign w:val="center"/>
          </w:tcPr>
          <w:p>
            <w:pPr>
              <w:bidi w:val="0"/>
              <w:jc w:val="center"/>
              <w:rPr>
                <w:rFonts w:hint="eastAsia"/>
                <w:sz w:val="24"/>
                <w:szCs w:val="21"/>
                <w:lang w:val="en-US" w:eastAsia="zh-CN"/>
              </w:rPr>
            </w:pPr>
            <w:r>
              <w:rPr>
                <w:rFonts w:hint="eastAsia"/>
                <w:sz w:val="24"/>
                <w:szCs w:val="21"/>
                <w:lang w:val="en-US" w:eastAsia="zh-CN"/>
              </w:rPr>
              <w:t>补助资金受补助人员合规率（5）</w:t>
            </w:r>
          </w:p>
        </w:tc>
        <w:tc>
          <w:tcPr>
            <w:tcW w:w="839"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68" w:type="dxa"/>
            <w:vMerge w:val="continue"/>
            <w:vAlign w:val="center"/>
          </w:tcPr>
          <w:p>
            <w:pPr>
              <w:bidi w:val="0"/>
              <w:jc w:val="center"/>
              <w:rPr>
                <w:rFonts w:hint="eastAsia"/>
                <w:sz w:val="24"/>
                <w:szCs w:val="21"/>
                <w:lang w:val="en-US" w:eastAsia="zh-CN"/>
              </w:rPr>
            </w:pPr>
          </w:p>
        </w:tc>
        <w:tc>
          <w:tcPr>
            <w:tcW w:w="1510" w:type="dxa"/>
            <w:vAlign w:val="center"/>
          </w:tcPr>
          <w:p>
            <w:pPr>
              <w:bidi w:val="0"/>
              <w:jc w:val="center"/>
              <w:rPr>
                <w:rFonts w:hint="eastAsia"/>
                <w:sz w:val="24"/>
                <w:szCs w:val="21"/>
                <w:lang w:val="en-US" w:eastAsia="zh-CN"/>
              </w:rPr>
            </w:pPr>
            <w:r>
              <w:rPr>
                <w:rFonts w:hint="eastAsia"/>
                <w:sz w:val="24"/>
                <w:szCs w:val="21"/>
                <w:lang w:val="en-US" w:eastAsia="zh-CN"/>
              </w:rPr>
              <w:t>产出时效（10）</w:t>
            </w:r>
          </w:p>
        </w:tc>
        <w:tc>
          <w:tcPr>
            <w:tcW w:w="2790" w:type="dxa"/>
            <w:vAlign w:val="center"/>
          </w:tcPr>
          <w:p>
            <w:pPr>
              <w:bidi w:val="0"/>
              <w:jc w:val="center"/>
              <w:rPr>
                <w:rFonts w:hint="eastAsia"/>
                <w:sz w:val="24"/>
                <w:szCs w:val="21"/>
                <w:lang w:val="en-US" w:eastAsia="zh-CN"/>
              </w:rPr>
            </w:pPr>
            <w:r>
              <w:rPr>
                <w:rFonts w:hint="eastAsia"/>
                <w:sz w:val="24"/>
                <w:szCs w:val="21"/>
                <w:lang w:val="en-US" w:eastAsia="zh-CN"/>
              </w:rPr>
              <w:t>完成及时率（10）</w:t>
            </w:r>
          </w:p>
        </w:tc>
        <w:tc>
          <w:tcPr>
            <w:tcW w:w="839"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68" w:type="dxa"/>
            <w:vMerge w:val="continue"/>
            <w:vAlign w:val="center"/>
          </w:tcPr>
          <w:p>
            <w:pPr>
              <w:bidi w:val="0"/>
              <w:jc w:val="center"/>
              <w:rPr>
                <w:rFonts w:hint="eastAsia"/>
                <w:sz w:val="24"/>
                <w:szCs w:val="21"/>
                <w:lang w:val="en-US" w:eastAsia="zh-CN"/>
              </w:rPr>
            </w:pPr>
          </w:p>
        </w:tc>
        <w:tc>
          <w:tcPr>
            <w:tcW w:w="1510" w:type="dxa"/>
            <w:vMerge w:val="restart"/>
            <w:vAlign w:val="center"/>
          </w:tcPr>
          <w:p>
            <w:pPr>
              <w:bidi w:val="0"/>
              <w:jc w:val="center"/>
              <w:rPr>
                <w:rFonts w:hint="eastAsia"/>
                <w:sz w:val="24"/>
                <w:szCs w:val="21"/>
                <w:lang w:val="en-US" w:eastAsia="zh-CN"/>
              </w:rPr>
            </w:pPr>
            <w:r>
              <w:rPr>
                <w:rFonts w:hint="eastAsia"/>
                <w:sz w:val="24"/>
                <w:szCs w:val="21"/>
                <w:lang w:val="en-US" w:eastAsia="zh-CN"/>
              </w:rPr>
              <w:t>产出成本（10）</w:t>
            </w:r>
          </w:p>
        </w:tc>
        <w:tc>
          <w:tcPr>
            <w:tcW w:w="2790" w:type="dxa"/>
            <w:vAlign w:val="center"/>
          </w:tcPr>
          <w:p>
            <w:pPr>
              <w:bidi w:val="0"/>
              <w:jc w:val="center"/>
              <w:rPr>
                <w:rFonts w:hint="eastAsia"/>
                <w:sz w:val="24"/>
                <w:szCs w:val="21"/>
                <w:lang w:val="en-US" w:eastAsia="zh-CN"/>
              </w:rPr>
            </w:pPr>
            <w:r>
              <w:rPr>
                <w:rFonts w:hint="eastAsia"/>
                <w:sz w:val="24"/>
                <w:szCs w:val="21"/>
                <w:lang w:val="en-US" w:eastAsia="zh-CN"/>
              </w:rPr>
              <w:t>健在民兵每月生活补贴标准（5）</w:t>
            </w:r>
          </w:p>
        </w:tc>
        <w:tc>
          <w:tcPr>
            <w:tcW w:w="839"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68" w:type="dxa"/>
            <w:vMerge w:val="continue"/>
            <w:vAlign w:val="center"/>
          </w:tcPr>
          <w:p>
            <w:pPr>
              <w:bidi w:val="0"/>
              <w:jc w:val="center"/>
              <w:rPr>
                <w:rFonts w:hint="eastAsia"/>
                <w:sz w:val="24"/>
                <w:szCs w:val="21"/>
                <w:lang w:val="en-US" w:eastAsia="zh-CN"/>
              </w:rPr>
            </w:pPr>
          </w:p>
        </w:tc>
        <w:tc>
          <w:tcPr>
            <w:tcW w:w="1510" w:type="dxa"/>
            <w:vMerge w:val="continue"/>
            <w:vAlign w:val="center"/>
          </w:tcPr>
          <w:p>
            <w:pPr>
              <w:bidi w:val="0"/>
              <w:jc w:val="center"/>
              <w:rPr>
                <w:rFonts w:hint="eastAsia"/>
                <w:sz w:val="24"/>
                <w:szCs w:val="21"/>
                <w:lang w:val="en-US" w:eastAsia="zh-CN"/>
              </w:rPr>
            </w:pPr>
          </w:p>
        </w:tc>
        <w:tc>
          <w:tcPr>
            <w:tcW w:w="2790" w:type="dxa"/>
            <w:vAlign w:val="center"/>
          </w:tcPr>
          <w:p>
            <w:pPr>
              <w:bidi w:val="0"/>
              <w:jc w:val="center"/>
              <w:rPr>
                <w:rFonts w:hint="eastAsia"/>
                <w:sz w:val="24"/>
                <w:szCs w:val="21"/>
                <w:lang w:val="en-US" w:eastAsia="zh-CN"/>
              </w:rPr>
            </w:pPr>
            <w:r>
              <w:rPr>
                <w:rFonts w:hint="eastAsia"/>
                <w:sz w:val="24"/>
                <w:szCs w:val="21"/>
                <w:lang w:val="en-US" w:eastAsia="zh-CN"/>
              </w:rPr>
              <w:t>一次性发放医疗补贴标准（5）</w:t>
            </w:r>
          </w:p>
        </w:tc>
        <w:tc>
          <w:tcPr>
            <w:tcW w:w="839"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5</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bl>
    <w:p>
      <w:pPr>
        <w:pStyle w:val="6"/>
        <w:bidi w:val="0"/>
        <w:rPr>
          <w:rFonts w:hint="eastAsia"/>
          <w:lang w:val="en-US" w:eastAsia="zh-CN"/>
        </w:rPr>
      </w:pPr>
      <w:r>
        <w:rPr>
          <w:rFonts w:hint="eastAsia"/>
          <w:lang w:val="en-US" w:eastAsia="zh-CN"/>
        </w:rPr>
        <w:t>1.产出数量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产出数量指标分值10分，得分8.84分，得分率88.4%。</w:t>
      </w:r>
    </w:p>
    <w:p>
      <w:pPr>
        <w:pStyle w:val="7"/>
        <w:bidi w:val="0"/>
        <w:rPr>
          <w:rFonts w:hint="eastAsia"/>
          <w:lang w:val="en-US" w:eastAsia="zh-CN"/>
        </w:rPr>
      </w:pPr>
      <w:r>
        <w:rPr>
          <w:rFonts w:hint="eastAsia"/>
          <w:lang w:val="en-US" w:eastAsia="zh-CN"/>
        </w:rPr>
        <w:t>（1）民兵补贴总人数（10）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提供的基础数据表：实际补贴人员2415人，计划补贴人员3082人，实际完成率=2415/3082×100%=78.36%，偏差率为1.64%。计划完成人数是在2021年10月18日下发徐政办〔2021〕24号后统计的，实际补贴人数是在2022年9月30日资金下发至各乡镇之后重新核查了一遍，其中有不可抗力因素造成的健在民兵过世等情况。根据评分标准，扣1.16分，该项得8.84分。</w:t>
      </w:r>
    </w:p>
    <w:p>
      <w:pPr>
        <w:pStyle w:val="6"/>
        <w:bidi w:val="0"/>
        <w:rPr>
          <w:rFonts w:hint="eastAsia"/>
          <w:lang w:val="en-US" w:eastAsia="zh-CN"/>
        </w:rPr>
      </w:pPr>
      <w:r>
        <w:rPr>
          <w:rFonts w:hint="eastAsia"/>
          <w:lang w:val="en-US" w:eastAsia="zh-CN"/>
        </w:rPr>
        <w:t>2.产出质量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产出质量指标分值10分，得分10分，得分率100%。</w:t>
      </w:r>
    </w:p>
    <w:p>
      <w:pPr>
        <w:pStyle w:val="7"/>
        <w:bidi w:val="0"/>
        <w:rPr>
          <w:rFonts w:hint="eastAsia"/>
          <w:lang w:val="en-US" w:eastAsia="zh-CN"/>
        </w:rPr>
      </w:pPr>
      <w:r>
        <w:rPr>
          <w:rFonts w:hint="eastAsia"/>
          <w:lang w:val="en-US" w:eastAsia="zh-CN"/>
        </w:rPr>
        <w:t>（1）补助资金发放准确率（5）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根据各乡镇提供的三线支出凭证及附件，河北省农村信用社代理业务清单，未发现发放不准确的问题，补助资金发放准确率100%，根据评分标准，该项得满分。</w:t>
      </w:r>
    </w:p>
    <w:p>
      <w:pPr>
        <w:pStyle w:val="7"/>
        <w:bidi w:val="0"/>
        <w:rPr>
          <w:rFonts w:hint="eastAsia"/>
          <w:lang w:val="en-US" w:eastAsia="zh-CN"/>
        </w:rPr>
      </w:pPr>
      <w:r>
        <w:rPr>
          <w:rFonts w:hint="eastAsia"/>
          <w:lang w:val="en-US" w:eastAsia="zh-CN"/>
        </w:rPr>
        <w:t>（2）补助资金受补助人员合规率（5）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根据抽查提供的人员认证档案资料，结合公示信息，未发现受补助人员不合规问题，受补助人员合规率100%，根据评分标准，该项得满分。</w:t>
      </w:r>
    </w:p>
    <w:p>
      <w:pPr>
        <w:pStyle w:val="6"/>
        <w:bidi w:val="0"/>
        <w:rPr>
          <w:rFonts w:hint="eastAsia"/>
          <w:lang w:val="en-US" w:eastAsia="zh-CN"/>
        </w:rPr>
      </w:pPr>
      <w:r>
        <w:rPr>
          <w:rFonts w:hint="eastAsia"/>
          <w:lang w:val="en-US" w:eastAsia="zh-CN"/>
        </w:rPr>
        <w:t>3.产出时效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产出时效指标分值10分，得分10分，得分率100%。</w:t>
      </w:r>
    </w:p>
    <w:p>
      <w:pPr>
        <w:pStyle w:val="7"/>
        <w:bidi w:val="0"/>
        <w:rPr>
          <w:rFonts w:hint="eastAsia"/>
          <w:lang w:val="en-US" w:eastAsia="zh-CN"/>
        </w:rPr>
      </w:pPr>
      <w:r>
        <w:rPr>
          <w:rFonts w:hint="eastAsia"/>
          <w:lang w:val="en-US" w:eastAsia="zh-CN"/>
        </w:rPr>
        <w:t>（1）完成及时率（10）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保定市交通运输局徐水区分局制定的《“三线”铁路建设民兵相关补贴发放工作计划》中规定，预算资金指标下达后，由各乡镇向区财政局提供具体发放人员情况表，确认补贴发放金额后，额度直接下达各乡镇。各乡镇发放补贴时依据各自发放认证办法，经核实无误后准确发放到受补助人员，并未规定准确的发放时间。根据部门预算调剂通知书，资金于2022年9月30日下发至各乡镇，各乡镇需对人员再进行一次核查，最晚应于2022年12月30日发放至个人，根据提供的支出凭证及附件，均按时发放，发放及时率为100%。根据评分规则，该项得满分。</w:t>
      </w:r>
    </w:p>
    <w:p>
      <w:pPr>
        <w:pStyle w:val="6"/>
        <w:bidi w:val="0"/>
        <w:rPr>
          <w:rFonts w:hint="eastAsia"/>
          <w:lang w:val="en-US" w:eastAsia="zh-CN"/>
        </w:rPr>
      </w:pPr>
      <w:r>
        <w:rPr>
          <w:rFonts w:hint="eastAsia"/>
          <w:lang w:val="en-US" w:eastAsia="zh-CN"/>
        </w:rPr>
        <w:t>4.产出成本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产出成本指标分值10分，得分10分，得分率100%。</w:t>
      </w:r>
    </w:p>
    <w:p>
      <w:pPr>
        <w:pStyle w:val="7"/>
        <w:bidi w:val="0"/>
        <w:rPr>
          <w:rFonts w:hint="eastAsia" w:ascii="仿宋" w:hAnsi="仿宋" w:eastAsia="仿宋" w:cs="仿宋"/>
          <w:szCs w:val="28"/>
          <w:lang w:val="en-US" w:eastAsia="zh-CN"/>
        </w:rPr>
      </w:pPr>
      <w:r>
        <w:rPr>
          <w:rFonts w:hint="eastAsia"/>
          <w:lang w:val="en-US" w:eastAsia="zh-CN"/>
        </w:rPr>
        <w:t>（1）健在民兵每月生活补贴标准（5）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根据提供的资料保交发〔2021〕120号文，补贴标准中规定“三线”铁路建设民兵健在期间每人每月发放生活补贴150元，实际发放补贴金额与标准补贴金额相等。根据评分标准，该项得满分。</w:t>
      </w:r>
    </w:p>
    <w:p>
      <w:pPr>
        <w:pStyle w:val="7"/>
        <w:bidi w:val="0"/>
        <w:rPr>
          <w:rFonts w:hint="eastAsia"/>
          <w:lang w:val="en-US" w:eastAsia="zh-CN"/>
        </w:rPr>
      </w:pPr>
      <w:r>
        <w:rPr>
          <w:rFonts w:hint="eastAsia"/>
          <w:lang w:val="en-US" w:eastAsia="zh-CN"/>
        </w:rPr>
        <w:t>（2）一次性发放医疗补贴标准（5）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提供的资料保交发〔2021〕120号文，补贴标准中规定过世的“三线”铁路建设民兵，只对其配偶健在期间每人每年一次性发放医疗补贴200元，实际发放补贴金额与标准补贴金额相等。根据评分标准，该项得满分。</w:t>
      </w:r>
    </w:p>
    <w:p>
      <w:pPr>
        <w:pStyle w:val="5"/>
        <w:bidi w:val="0"/>
        <w:rPr>
          <w:rFonts w:hint="eastAsia"/>
          <w:lang w:val="en-US" w:eastAsia="zh-CN"/>
        </w:rPr>
      </w:pPr>
      <w:bookmarkStart w:id="46" w:name="_Toc18182"/>
      <w:bookmarkStart w:id="47" w:name="_Toc10641"/>
      <w:bookmarkStart w:id="48" w:name="_Toc23563"/>
      <w:bookmarkStart w:id="49" w:name="_Toc32736"/>
      <w:r>
        <w:rPr>
          <w:rFonts w:hint="eastAsia"/>
          <w:lang w:val="en-US" w:eastAsia="zh-CN"/>
        </w:rPr>
        <w:t>（四）项目效益情况</w:t>
      </w:r>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项目效益部分主要从社会效益和满意度两个方面进行评价。各指标得分如下表所示：</w:t>
      </w:r>
    </w:p>
    <w:p>
      <w:pPr>
        <w:bidi w:val="0"/>
        <w:jc w:val="center"/>
        <w:rPr>
          <w:rFonts w:hint="eastAsia"/>
          <w:b/>
          <w:bCs/>
          <w:lang w:val="en-US" w:eastAsia="zh-CN"/>
        </w:rPr>
      </w:pPr>
      <w:r>
        <w:rPr>
          <w:rFonts w:hint="eastAsia"/>
          <w:b/>
          <w:bCs/>
          <w:lang w:val="en-US" w:eastAsia="zh-CN"/>
        </w:rPr>
        <w:t>表7 项目效益情况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一级指标及分值</w:t>
            </w:r>
          </w:p>
        </w:tc>
        <w:tc>
          <w:tcPr>
            <w:tcW w:w="1482"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二级指标及分值</w:t>
            </w:r>
          </w:p>
        </w:tc>
        <w:tc>
          <w:tcPr>
            <w:tcW w:w="2804"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三级指标及分值</w:t>
            </w:r>
          </w:p>
        </w:tc>
        <w:tc>
          <w:tcPr>
            <w:tcW w:w="825"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分值</w:t>
            </w:r>
          </w:p>
        </w:tc>
        <w:tc>
          <w:tcPr>
            <w:tcW w:w="900"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得分</w:t>
            </w:r>
          </w:p>
        </w:tc>
        <w:tc>
          <w:tcPr>
            <w:tcW w:w="1115" w:type="dxa"/>
            <w:shd w:val="clear" w:color="auto" w:fill="CFCECE" w:themeFill="background2" w:themeFillShade="E5"/>
            <w:vAlign w:val="center"/>
          </w:tcPr>
          <w:p>
            <w:pPr>
              <w:bidi w:val="0"/>
              <w:jc w:val="center"/>
              <w:rPr>
                <w:rFonts w:hint="eastAsia"/>
                <w:b/>
                <w:bCs/>
                <w:sz w:val="28"/>
                <w:szCs w:val="22"/>
                <w:lang w:val="en-US" w:eastAsia="zh-CN"/>
              </w:rPr>
            </w:pPr>
            <w:r>
              <w:rPr>
                <w:rFonts w:hint="eastAsia"/>
                <w:b/>
                <w:bCs/>
                <w:sz w:val="28"/>
                <w:szCs w:val="22"/>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dxa"/>
            <w:vMerge w:val="restart"/>
            <w:vAlign w:val="center"/>
          </w:tcPr>
          <w:p>
            <w:pPr>
              <w:bidi w:val="0"/>
              <w:jc w:val="center"/>
              <w:rPr>
                <w:rFonts w:hint="eastAsia"/>
                <w:sz w:val="24"/>
                <w:szCs w:val="21"/>
                <w:lang w:val="en-US" w:eastAsia="zh-CN"/>
              </w:rPr>
            </w:pPr>
            <w:r>
              <w:rPr>
                <w:rFonts w:hint="eastAsia"/>
                <w:sz w:val="24"/>
                <w:szCs w:val="21"/>
                <w:lang w:val="en-US" w:eastAsia="zh-CN"/>
              </w:rPr>
              <w:t>效益</w:t>
            </w:r>
          </w:p>
          <w:p>
            <w:pPr>
              <w:bidi w:val="0"/>
              <w:jc w:val="center"/>
              <w:rPr>
                <w:rFonts w:hint="eastAsia"/>
                <w:sz w:val="24"/>
                <w:szCs w:val="21"/>
                <w:lang w:val="en-US" w:eastAsia="zh-CN"/>
              </w:rPr>
            </w:pPr>
            <w:r>
              <w:rPr>
                <w:rFonts w:hint="eastAsia"/>
                <w:sz w:val="24"/>
                <w:szCs w:val="21"/>
                <w:lang w:val="en-US" w:eastAsia="zh-CN"/>
              </w:rPr>
              <w:t>（20）</w:t>
            </w:r>
          </w:p>
        </w:tc>
        <w:tc>
          <w:tcPr>
            <w:tcW w:w="1482" w:type="dxa"/>
            <w:vAlign w:val="center"/>
          </w:tcPr>
          <w:p>
            <w:pPr>
              <w:bidi w:val="0"/>
              <w:jc w:val="center"/>
              <w:rPr>
                <w:rFonts w:hint="eastAsia"/>
                <w:sz w:val="24"/>
                <w:szCs w:val="21"/>
                <w:lang w:val="en-US" w:eastAsia="zh-CN"/>
              </w:rPr>
            </w:pPr>
            <w:r>
              <w:rPr>
                <w:rFonts w:hint="eastAsia"/>
                <w:sz w:val="24"/>
                <w:szCs w:val="21"/>
                <w:lang w:val="en-US" w:eastAsia="zh-CN"/>
              </w:rPr>
              <w:t>社会效益（10）</w:t>
            </w: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生活补贴与职工养老金增长数的对比（10）</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96" w:type="dxa"/>
            <w:vMerge w:val="continue"/>
            <w:vAlign w:val="center"/>
          </w:tcPr>
          <w:p>
            <w:pPr>
              <w:bidi w:val="0"/>
              <w:jc w:val="center"/>
              <w:rPr>
                <w:rFonts w:hint="eastAsia"/>
                <w:sz w:val="24"/>
                <w:szCs w:val="21"/>
                <w:lang w:val="en-US" w:eastAsia="zh-CN"/>
              </w:rPr>
            </w:pPr>
          </w:p>
        </w:tc>
        <w:tc>
          <w:tcPr>
            <w:tcW w:w="1482" w:type="dxa"/>
            <w:vAlign w:val="center"/>
          </w:tcPr>
          <w:p>
            <w:pPr>
              <w:bidi w:val="0"/>
              <w:jc w:val="center"/>
              <w:rPr>
                <w:rFonts w:hint="eastAsia"/>
                <w:sz w:val="24"/>
                <w:szCs w:val="21"/>
                <w:lang w:val="en-US" w:eastAsia="zh-CN"/>
              </w:rPr>
            </w:pPr>
            <w:r>
              <w:rPr>
                <w:rFonts w:hint="eastAsia"/>
                <w:sz w:val="24"/>
                <w:szCs w:val="21"/>
                <w:lang w:val="en-US" w:eastAsia="zh-CN"/>
              </w:rPr>
              <w:t>满意度（10）</w:t>
            </w:r>
          </w:p>
        </w:tc>
        <w:tc>
          <w:tcPr>
            <w:tcW w:w="2804" w:type="dxa"/>
            <w:vAlign w:val="center"/>
          </w:tcPr>
          <w:p>
            <w:pPr>
              <w:bidi w:val="0"/>
              <w:jc w:val="center"/>
              <w:rPr>
                <w:rFonts w:hint="eastAsia"/>
                <w:sz w:val="24"/>
                <w:szCs w:val="21"/>
                <w:lang w:val="en-US" w:eastAsia="zh-CN"/>
              </w:rPr>
            </w:pPr>
            <w:r>
              <w:rPr>
                <w:rFonts w:hint="eastAsia"/>
                <w:sz w:val="24"/>
                <w:szCs w:val="21"/>
                <w:lang w:val="en-US" w:eastAsia="zh-CN"/>
              </w:rPr>
              <w:t>群众满意度（10）</w:t>
            </w:r>
          </w:p>
        </w:tc>
        <w:tc>
          <w:tcPr>
            <w:tcW w:w="825"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900" w:type="dxa"/>
            <w:vAlign w:val="center"/>
          </w:tcPr>
          <w:p>
            <w:pPr>
              <w:bidi w:val="0"/>
              <w:jc w:val="center"/>
              <w:rPr>
                <w:rFonts w:hint="eastAsia"/>
                <w:sz w:val="24"/>
                <w:szCs w:val="21"/>
                <w:lang w:val="en-US" w:eastAsia="zh-CN"/>
              </w:rPr>
            </w:pPr>
            <w:r>
              <w:rPr>
                <w:rFonts w:hint="eastAsia"/>
                <w:sz w:val="24"/>
                <w:szCs w:val="21"/>
                <w:lang w:val="en-US" w:eastAsia="zh-CN"/>
              </w:rPr>
              <w:t>10</w:t>
            </w:r>
          </w:p>
        </w:tc>
        <w:tc>
          <w:tcPr>
            <w:tcW w:w="1115" w:type="dxa"/>
            <w:vAlign w:val="center"/>
          </w:tcPr>
          <w:p>
            <w:pPr>
              <w:bidi w:val="0"/>
              <w:jc w:val="center"/>
              <w:rPr>
                <w:rFonts w:hint="eastAsia"/>
                <w:sz w:val="24"/>
                <w:szCs w:val="21"/>
                <w:lang w:val="en-US" w:eastAsia="zh-CN"/>
              </w:rPr>
            </w:pPr>
            <w:r>
              <w:rPr>
                <w:rFonts w:hint="eastAsia"/>
                <w:sz w:val="24"/>
                <w:szCs w:val="21"/>
                <w:lang w:val="en-US" w:eastAsia="zh-CN"/>
              </w:rPr>
              <w:t>100%</w:t>
            </w:r>
          </w:p>
        </w:tc>
      </w:tr>
    </w:tbl>
    <w:p>
      <w:pPr>
        <w:pStyle w:val="6"/>
        <w:bidi w:val="0"/>
        <w:rPr>
          <w:rFonts w:hint="eastAsia"/>
          <w:lang w:val="en-US" w:eastAsia="zh-CN"/>
        </w:rPr>
      </w:pPr>
      <w:r>
        <w:rPr>
          <w:rFonts w:hint="eastAsia"/>
          <w:lang w:val="en-US" w:eastAsia="zh-CN"/>
        </w:rPr>
        <w:t>1.社会效益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社会效益指标分值10分，得分10分，得分率100%。</w:t>
      </w:r>
    </w:p>
    <w:p>
      <w:pPr>
        <w:pStyle w:val="7"/>
        <w:bidi w:val="0"/>
        <w:rPr>
          <w:rFonts w:hint="eastAsia"/>
          <w:lang w:val="en-US" w:eastAsia="zh-CN"/>
        </w:rPr>
      </w:pPr>
      <w:r>
        <w:rPr>
          <w:rFonts w:hint="eastAsia"/>
          <w:lang w:val="en-US" w:eastAsia="zh-CN"/>
        </w:rPr>
        <w:t>（1）生活补贴与职工养老金增长数的对比（10）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河北省2021年人力资源和社会保障事业发展统计公报数字，2021年全省企业离退休人员月平均养老金为3036元，2022年的调整比例大约为4%，则2022年职工养老金大约增长121.44元，生活补贴数大于职工养老金，根据评分标准，该项得满分。</w:t>
      </w:r>
    </w:p>
    <w:p>
      <w:pPr>
        <w:pStyle w:val="6"/>
        <w:bidi w:val="0"/>
        <w:rPr>
          <w:rFonts w:hint="eastAsia"/>
          <w:lang w:val="en-US" w:eastAsia="zh-CN"/>
        </w:rPr>
      </w:pPr>
      <w:r>
        <w:rPr>
          <w:rFonts w:hint="eastAsia"/>
          <w:lang w:val="en-US" w:eastAsia="zh-CN"/>
        </w:rPr>
        <w:t>2.满意度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满意度指标分值10分，得分10分，得分率100%。</w:t>
      </w:r>
    </w:p>
    <w:p>
      <w:pPr>
        <w:pStyle w:val="7"/>
        <w:bidi w:val="0"/>
        <w:rPr>
          <w:rFonts w:hint="eastAsia"/>
          <w:lang w:val="en-US" w:eastAsia="zh-CN"/>
        </w:rPr>
      </w:pPr>
      <w:r>
        <w:rPr>
          <w:rFonts w:hint="eastAsia"/>
          <w:lang w:val="en-US" w:eastAsia="zh-CN"/>
        </w:rPr>
        <w:t>（1）群众满意度（10）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项目实地调研期对项目周边居民开展满意度调查，线下、线上共收集满意度调查问卷191份，非常满意比例73.82%，满意比例25.13%，一般比例0%，不满意比例1.05%，总体满意度为98.95%。根据评分规则，该指标得满分。</w:t>
      </w:r>
    </w:p>
    <w:p>
      <w:pPr>
        <w:pStyle w:val="4"/>
        <w:bidi w:val="0"/>
        <w:rPr>
          <w:rFonts w:hint="eastAsia"/>
          <w:b w:val="0"/>
          <w:bCs/>
          <w:lang w:val="en-US" w:eastAsia="zh-CN"/>
        </w:rPr>
      </w:pPr>
      <w:bookmarkStart w:id="50" w:name="_Toc19199"/>
      <w:bookmarkStart w:id="51" w:name="_Toc20663"/>
      <w:bookmarkStart w:id="52" w:name="_Toc1880"/>
      <w:r>
        <w:rPr>
          <w:rFonts w:hint="eastAsia"/>
          <w:b w:val="0"/>
          <w:bCs/>
          <w:lang w:val="en-US" w:eastAsia="zh-CN"/>
        </w:rPr>
        <w:t>五、主要经验及做法、存在的问题及原因分析</w:t>
      </w:r>
      <w:bookmarkEnd w:id="50"/>
      <w:bookmarkEnd w:id="51"/>
      <w:bookmarkEnd w:id="52"/>
    </w:p>
    <w:p>
      <w:pPr>
        <w:pStyle w:val="5"/>
        <w:bidi w:val="0"/>
        <w:rPr>
          <w:rFonts w:hint="eastAsia"/>
          <w:lang w:val="en-US" w:eastAsia="zh-CN"/>
        </w:rPr>
      </w:pPr>
      <w:bookmarkStart w:id="53" w:name="_Toc11977"/>
      <w:bookmarkStart w:id="54" w:name="_Toc6351"/>
      <w:bookmarkStart w:id="55" w:name="_Toc12996"/>
      <w:r>
        <w:rPr>
          <w:rFonts w:hint="eastAsia"/>
          <w:lang w:val="en-US" w:eastAsia="zh-CN"/>
        </w:rPr>
        <w:t>（一）主要经验及做法</w:t>
      </w:r>
      <w:bookmarkEnd w:id="53"/>
      <w:bookmarkEnd w:id="54"/>
      <w:bookmarkEnd w:id="55"/>
    </w:p>
    <w:p>
      <w:pPr>
        <w:pStyle w:val="6"/>
        <w:bidi w:val="0"/>
        <w:rPr>
          <w:rFonts w:hint="eastAsia"/>
          <w:lang w:eastAsia="zh-CN"/>
        </w:rPr>
      </w:pPr>
      <w:r>
        <w:rPr>
          <w:rFonts w:hint="eastAsia"/>
          <w:lang w:val="en-US" w:eastAsia="zh-CN"/>
        </w:rPr>
        <w:t>1.</w:t>
      </w:r>
      <w:r>
        <w:rPr>
          <w:rFonts w:hint="eastAsia"/>
        </w:rPr>
        <w:t>充分调动基层组织力量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《保定市徐水区解决“三线”铁路建设民兵生活困难问题实施方案》</w:t>
      </w:r>
      <w:r>
        <w:rPr>
          <w:rFonts w:hint="eastAsia"/>
          <w:lang w:val="en-US" w:eastAsia="zh-CN"/>
        </w:rPr>
        <w:t>（徐政办〔2021〕24号）中要求，</w:t>
      </w:r>
      <w:r>
        <w:rPr>
          <w:rFonts w:hint="eastAsia"/>
          <w:lang w:eastAsia="zh-CN"/>
        </w:rPr>
        <w:t>各乡镇、城区办、开发区管委会要做好民兵代表及区民兵代表推举工作，同时，做好宣传、政策解释工作，确保稳定。</w:t>
      </w:r>
      <w:r>
        <w:rPr>
          <w:rFonts w:hint="eastAsia"/>
          <w:lang w:val="en-US" w:eastAsia="zh-CN"/>
        </w:rPr>
        <w:t>且区民兵代表已按要求选出，</w:t>
      </w:r>
      <w:r>
        <w:rPr>
          <w:rFonts w:hint="eastAsia"/>
        </w:rPr>
        <w:t>既降低了区、乡镇工作人员的工作强度，还提高了工作效率，更保障了认证工作及补贴发放工作的准确性。</w:t>
      </w:r>
    </w:p>
    <w:p>
      <w:pPr>
        <w:pStyle w:val="6"/>
        <w:bidi w:val="0"/>
        <w:rPr>
          <w:rFonts w:hint="eastAsia"/>
        </w:rPr>
      </w:pPr>
      <w:r>
        <w:rPr>
          <w:rFonts w:hint="eastAsia"/>
          <w:lang w:val="en-US" w:eastAsia="zh-CN"/>
        </w:rPr>
        <w:t>2.</w:t>
      </w:r>
      <w:r>
        <w:rPr>
          <w:rFonts w:hint="eastAsia"/>
        </w:rPr>
        <w:t>充分运用了人证和物证、承诺和证明的综合认证办法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充分保障了补贴人员的切身合法利益，也最大限度的保障了认证人员身份的真实性。</w:t>
      </w:r>
    </w:p>
    <w:p>
      <w:pPr>
        <w:pStyle w:val="5"/>
        <w:bidi w:val="0"/>
        <w:rPr>
          <w:rFonts w:hint="eastAsia"/>
          <w:lang w:val="en-US" w:eastAsia="zh-CN"/>
        </w:rPr>
      </w:pPr>
      <w:bookmarkStart w:id="56" w:name="_Toc788"/>
      <w:bookmarkStart w:id="57" w:name="_Toc14284"/>
      <w:bookmarkStart w:id="58" w:name="_Toc23466"/>
      <w:r>
        <w:rPr>
          <w:rFonts w:hint="eastAsia"/>
          <w:lang w:val="en-US" w:eastAsia="zh-CN"/>
        </w:rPr>
        <w:t>（二）存在的问题及原因分析</w:t>
      </w:r>
      <w:bookmarkEnd w:id="56"/>
      <w:bookmarkEnd w:id="57"/>
      <w:bookmarkEnd w:id="58"/>
    </w:p>
    <w:p>
      <w:pPr>
        <w:pStyle w:val="6"/>
        <w:bidi w:val="0"/>
        <w:rPr>
          <w:rFonts w:hint="default"/>
          <w:lang w:val="en-US" w:eastAsia="zh-CN"/>
        </w:rPr>
      </w:pPr>
      <w:r>
        <w:rPr>
          <w:rFonts w:hint="eastAsia"/>
          <w:lang w:val="en-US" w:eastAsia="zh-CN"/>
        </w:rPr>
        <w:t>1.缺乏统一的实施细则和标准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交通运输局徐水区分局制定的《“三线”铁路建设民兵相关补贴发放工作制度》，该制度中规定了责任主体、认证程序、档案管理以及补贴发放四个方面，但是没有制定相关发放时间和资格认证时间。各个乡镇将补贴下发给个人的时间以及受补助人员资格认证的时间不统一，导致时效性较差且最终发放金额与预算发放金额出现比较大的偏差。</w:t>
      </w:r>
    </w:p>
    <w:p>
      <w:pPr>
        <w:pStyle w:val="6"/>
        <w:bidi w:val="0"/>
        <w:rPr>
          <w:rFonts w:hint="eastAsia"/>
          <w:lang w:val="en-US" w:eastAsia="zh-CN"/>
        </w:rPr>
      </w:pPr>
      <w:r>
        <w:rPr>
          <w:rFonts w:hint="eastAsia"/>
          <w:lang w:val="en-US" w:eastAsia="zh-CN"/>
        </w:rPr>
        <w:t>2.项目产出数量存在不足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提供的基础数据表，实际补贴人员2415人，计划补贴人员3082人，计划完成人数是在2021年10月18日下发《保定市徐水区解决“三线”铁路建设民兵生活困难问题实施方案》（徐政办〔2021〕24号）后统计的，实际补贴人数是在2022年9月30日资金下发至各乡镇之后重新核查了一遍，其中有不可抗力因素造成的健在民兵和已去世民兵配偶过世情况，同时也存在之前符合条件，经重新审核之后不再满足条件的情况，说明在当时有审核不当等问题。</w:t>
      </w:r>
    </w:p>
    <w:p>
      <w:pPr>
        <w:pStyle w:val="6"/>
        <w:bidi w:val="0"/>
        <w:rPr>
          <w:rFonts w:hint="default"/>
          <w:lang w:val="en-US" w:eastAsia="zh-CN"/>
        </w:rPr>
      </w:pPr>
      <w:r>
        <w:rPr>
          <w:rFonts w:hint="eastAsia"/>
          <w:lang w:val="en-US" w:eastAsia="zh-CN"/>
        </w:rPr>
        <w:t>3.预算单位对项目执行管理不到位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根据调研和项目资料，预算单位在项目实施过程中存在对基层工作管理不到位的情况。预算单位较少关注基层工作的进展，缺少与基层的有效沟通和反馈，未能及时提供监督和指导的情况。</w:t>
      </w:r>
    </w:p>
    <w:p>
      <w:pPr>
        <w:pStyle w:val="6"/>
        <w:bidi w:val="0"/>
        <w:rPr>
          <w:rFonts w:hint="eastAsia"/>
          <w:lang w:val="en-US" w:eastAsia="zh-CN"/>
        </w:rPr>
      </w:pPr>
      <w:r>
        <w:rPr>
          <w:rFonts w:hint="eastAsia"/>
          <w:lang w:val="en-US" w:eastAsia="zh-CN"/>
        </w:rPr>
        <w:t>4.绩效目标和绩效指标设置不够细化、量化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本项目绩效目标设置的问题是，绩效目标较笼统，不清晰明确。本次绩效目标为解决“三线”铁路建设民兵生活困难保障问题，及时向被补贴人员发放“三线”铁路建设民兵生活补贴医疗补贴，主活补贴按月发放，医疗补贴按年发放。但解决“三线”铁路建设民兵生活困难保障问题无法用数据等资料来考察，不够量化，无法直接判断项目预期产出效益和效果是否符合正常的业绩水平。同时，效益绩效指标设置过于单一，只有社会效益，且经济效益指标反映补贴用于生活保障方面的金额占补贴金额的比例，此项补贴就是用于“三线”铁路建设民兵生活保障的，设置的意义不大。</w:t>
      </w:r>
      <w:bookmarkStart w:id="59" w:name="_Toc26233"/>
      <w:bookmarkStart w:id="60" w:name="_Toc21018"/>
    </w:p>
    <w:p>
      <w:pPr>
        <w:pStyle w:val="4"/>
        <w:bidi w:val="0"/>
        <w:rPr>
          <w:rFonts w:hint="eastAsia"/>
        </w:rPr>
      </w:pPr>
      <w:bookmarkStart w:id="61" w:name="_Toc5439"/>
      <w:r>
        <w:rPr>
          <w:rFonts w:hint="eastAsia"/>
          <w:b w:val="0"/>
          <w:bCs/>
          <w:lang w:val="en-US" w:eastAsia="zh-CN"/>
        </w:rPr>
        <w:t>六、有关建议</w:t>
      </w:r>
      <w:bookmarkEnd w:id="59"/>
      <w:bookmarkEnd w:id="60"/>
      <w:bookmarkEnd w:id="61"/>
    </w:p>
    <w:p>
      <w:pPr>
        <w:pStyle w:val="5"/>
        <w:bidi w:val="0"/>
        <w:rPr>
          <w:rFonts w:hint="default"/>
          <w:lang w:val="en-US" w:eastAsia="zh-CN"/>
        </w:rPr>
      </w:pPr>
      <w:bookmarkStart w:id="62" w:name="_Toc9062"/>
      <w:bookmarkStart w:id="63" w:name="_Toc3336"/>
      <w:r>
        <w:rPr>
          <w:rFonts w:hint="eastAsia"/>
          <w:lang w:val="en-US" w:eastAsia="zh-CN"/>
        </w:rPr>
        <w:t>（一）完善相关管理制度</w:t>
      </w:r>
      <w:bookmarkEnd w:id="62"/>
      <w:r>
        <w:rPr>
          <w:rFonts w:hint="eastAsia"/>
          <w:lang w:val="en-US" w:eastAsia="zh-CN"/>
        </w:rPr>
        <w:t>，统一实施细则和标准</w:t>
      </w:r>
      <w:bookmarkEnd w:id="6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可以通过调研其他地区“三线”铁路建设民兵补贴的相关管理制度，了解他们的实施细则和标准，借鉴成功经验和可行方法，规定各乡镇发放资金的时间，制定统一的资格认证时间，可以在一定程度上督促各个乡镇的工作，做到统一管理。同时为各个乡镇提供相关指导，确保他们理解并能够贯彻管理制度。</w:t>
      </w:r>
    </w:p>
    <w:p>
      <w:pPr>
        <w:pStyle w:val="5"/>
        <w:bidi w:val="0"/>
        <w:rPr>
          <w:rFonts w:hint="eastAsia"/>
          <w:lang w:val="en-US" w:eastAsia="zh-CN"/>
        </w:rPr>
      </w:pPr>
      <w:bookmarkStart w:id="64" w:name="_Toc18561"/>
      <w:bookmarkStart w:id="65" w:name="_Toc11039"/>
      <w:bookmarkStart w:id="66" w:name="_Toc26211"/>
      <w:r>
        <w:rPr>
          <w:rFonts w:hint="eastAsia"/>
          <w:lang w:val="en-US" w:eastAsia="zh-CN"/>
        </w:rPr>
        <w:t>（二）加强项目实施组织管理</w:t>
      </w:r>
      <w:bookmarkEnd w:id="64"/>
      <w:bookmarkEnd w:id="65"/>
      <w:bookmarkEnd w:id="6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建议针对“三线”铁路建设民兵补贴项目的特点，做好人员资格审查管理，做到不落下每一个有生活困难问题的“三线”铁路建设民兵，保障其基本生活权益，维护稳定和谐社会局面。同时也要严格按照认证程序，认真核实每名申请人员的身份。</w:t>
      </w:r>
    </w:p>
    <w:p>
      <w:pPr>
        <w:pStyle w:val="5"/>
        <w:bidi w:val="0"/>
        <w:rPr>
          <w:rFonts w:hint="eastAsia"/>
          <w:lang w:val="en-US" w:eastAsia="zh-CN"/>
        </w:rPr>
      </w:pPr>
      <w:bookmarkStart w:id="67" w:name="_Toc7423"/>
      <w:bookmarkStart w:id="68" w:name="_Toc15434"/>
      <w:r>
        <w:rPr>
          <w:rFonts w:hint="eastAsia"/>
          <w:lang w:val="en-US" w:eastAsia="zh-CN"/>
        </w:rPr>
        <w:t>（三）加强对基层工作的管理</w:t>
      </w:r>
      <w:bookmarkEnd w:id="67"/>
      <w:bookmarkEnd w:id="6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建议与各乡镇建立良好的沟通渠道，包括定期开会、一对一沟通、电子邮件等。定期跟进基层工作的进展情况，并提供必要的监督和指导。确保基层员工按时完成工作，解决工作中遇到的问题和困难。同时持续学习和改进其管理技能和知识，以适应不断变化的工作环境和需求。通过不断改进和创新，提高对基层工作的管理能力。</w:t>
      </w:r>
    </w:p>
    <w:p>
      <w:pPr>
        <w:pStyle w:val="5"/>
        <w:bidi w:val="0"/>
        <w:rPr>
          <w:rFonts w:hint="eastAsia"/>
          <w:lang w:val="en-US" w:eastAsia="zh-CN"/>
        </w:rPr>
      </w:pPr>
      <w:bookmarkStart w:id="69" w:name="_Toc579"/>
      <w:bookmarkStart w:id="70" w:name="_Toc6158"/>
      <w:r>
        <w:rPr>
          <w:rFonts w:hint="eastAsia"/>
          <w:lang w:val="en-US" w:eastAsia="zh-CN"/>
        </w:rPr>
        <w:t>（四）加强绩效目标管理，提高绩效目标和绩效指标设置的精准度</w:t>
      </w:r>
      <w:bookmarkEnd w:id="69"/>
      <w:bookmarkEnd w:id="7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建议加强对预算绩效管理的学习和培训工作，充分了解预算绩效管理的基本理论，掌握绩效管理各环节的侧重点，增强绩效管理责任意识，提高各部门预算编制、执行、管理的水平</w:t>
      </w:r>
      <w:r>
        <w:rPr>
          <w:rFonts w:hint="eastAsia"/>
          <w:lang w:eastAsia="zh-CN"/>
        </w:rPr>
        <w:t>。</w:t>
      </w:r>
      <w:r>
        <w:rPr>
          <w:rFonts w:hint="eastAsia"/>
        </w:rPr>
        <w:t>在设定预算绩效指标时，结合项目的具体情况对设定的绩效目标进行细化量化，以便于项目有效实施和完成绩效目标</w:t>
      </w:r>
      <w:r>
        <w:rPr>
          <w:rFonts w:hint="eastAsia"/>
          <w:lang w:eastAsia="zh-CN"/>
        </w:rPr>
        <w:t>。</w:t>
      </w:r>
      <w:r>
        <w:rPr>
          <w:rFonts w:hint="eastAsia"/>
          <w:lang w:val="en-US" w:eastAsia="zh-CN"/>
        </w:rPr>
        <w:t>同时</w:t>
      </w:r>
      <w:r>
        <w:rPr>
          <w:rFonts w:hint="eastAsia"/>
        </w:rPr>
        <w:t>主管部门要加强对已设定绩效目标和绩效指标的审核，对设置不科学的绩效指标提出修改建议，进一步增强绩效指标的科学性和合理性，充分发挥绩效指标的激励和约束作用</w:t>
      </w:r>
      <w:r>
        <w:rPr>
          <w:rFonts w:hint="eastAsia"/>
          <w:lang w:eastAsia="zh-CN"/>
        </w:rPr>
        <w:t>。</w:t>
      </w:r>
    </w:p>
    <w:p>
      <w:pPr>
        <w:pStyle w:val="4"/>
        <w:bidi w:val="0"/>
        <w:rPr>
          <w:rFonts w:hint="eastAsia"/>
          <w:b w:val="0"/>
          <w:bCs/>
          <w:lang w:val="en-US" w:eastAsia="zh-CN"/>
        </w:rPr>
      </w:pPr>
      <w:bookmarkStart w:id="71" w:name="_Toc20622"/>
      <w:bookmarkStart w:id="72" w:name="_Toc2968"/>
      <w:bookmarkStart w:id="73" w:name="_Toc6944"/>
      <w:r>
        <w:rPr>
          <w:rFonts w:hint="eastAsia"/>
          <w:b w:val="0"/>
          <w:bCs/>
          <w:lang w:val="en-US" w:eastAsia="zh-CN"/>
        </w:rPr>
        <w:t>七、其他需要说明的问题</w:t>
      </w:r>
      <w:bookmarkEnd w:id="71"/>
      <w:bookmarkEnd w:id="72"/>
      <w:bookmarkEnd w:id="7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rPr>
        <w:t>此次评价工作，评价组始终秉承客观公正、科学规范的评价原则进行评价思路及指标体系设计、数据采集、报告撰写等工作，</w:t>
      </w:r>
      <w:r>
        <w:rPr>
          <w:rFonts w:hint="eastAsia"/>
          <w:lang w:val="en-US" w:eastAsia="zh-CN"/>
        </w:rPr>
        <w:t>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pPr>
        <w:pStyle w:val="2"/>
        <w:rPr>
          <w:rFonts w:hint="eastAsia"/>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bidi w:val="0"/>
        <w:outlineLvl w:val="1"/>
        <w:rPr>
          <w:rFonts w:hint="eastAsia"/>
          <w:b w:val="0"/>
          <w:bCs/>
          <w:lang w:val="en-US" w:eastAsia="zh-CN"/>
        </w:rPr>
      </w:pPr>
      <w:bookmarkStart w:id="74" w:name="_Toc25299"/>
      <w:bookmarkStart w:id="75" w:name="_Toc20562"/>
      <w:bookmarkStart w:id="76" w:name="_Toc14458"/>
      <w:r>
        <w:rPr>
          <w:rFonts w:hint="eastAsia"/>
          <w:b w:val="0"/>
          <w:bCs/>
          <w:lang w:val="en-US" w:eastAsia="zh-CN"/>
        </w:rPr>
        <w:t>附件1 评价指标体系及得分表</w:t>
      </w:r>
      <w:bookmarkEnd w:id="74"/>
      <w:bookmarkEnd w:id="75"/>
      <w:bookmarkEnd w:id="76"/>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b/>
          <w:bCs/>
          <w:sz w:val="30"/>
          <w:szCs w:val="30"/>
        </w:rPr>
        <w:t>保定市徐水区</w:t>
      </w:r>
      <w:r>
        <w:rPr>
          <w:rFonts w:hint="eastAsia"/>
          <w:b/>
          <w:bCs/>
          <w:sz w:val="30"/>
          <w:szCs w:val="30"/>
          <w:lang w:eastAsia="zh-CN"/>
        </w:rPr>
        <w:t>“</w:t>
      </w:r>
      <w:r>
        <w:rPr>
          <w:rFonts w:hint="eastAsia"/>
          <w:b/>
          <w:bCs/>
          <w:sz w:val="30"/>
          <w:szCs w:val="30"/>
          <w:lang w:val="en-US" w:eastAsia="zh-CN"/>
        </w:rPr>
        <w:t>三线</w:t>
      </w:r>
      <w:r>
        <w:rPr>
          <w:rFonts w:hint="eastAsia"/>
          <w:b/>
          <w:bCs/>
          <w:sz w:val="30"/>
          <w:szCs w:val="30"/>
          <w:lang w:eastAsia="zh-CN"/>
        </w:rPr>
        <w:t>”</w:t>
      </w:r>
      <w:r>
        <w:rPr>
          <w:rFonts w:hint="eastAsia"/>
          <w:b/>
          <w:bCs/>
          <w:sz w:val="30"/>
          <w:szCs w:val="30"/>
          <w:lang w:val="en-US" w:eastAsia="zh-CN"/>
        </w:rPr>
        <w:t>铁路建设民兵补贴项</w:t>
      </w:r>
      <w:r>
        <w:rPr>
          <w:b/>
          <w:bCs/>
          <w:sz w:val="30"/>
          <w:szCs w:val="30"/>
        </w:rPr>
        <w:t>目</w:t>
      </w:r>
      <w:r>
        <w:rPr>
          <w:rFonts w:hint="eastAsia"/>
          <w:b/>
          <w:bCs/>
          <w:sz w:val="30"/>
          <w:szCs w:val="30"/>
          <w:lang w:val="en-US" w:eastAsia="zh-CN"/>
        </w:rPr>
        <w:t>绩效评价指标体系及得分表</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734"/>
        <w:gridCol w:w="622"/>
        <w:gridCol w:w="833"/>
        <w:gridCol w:w="642"/>
        <w:gridCol w:w="1569"/>
        <w:gridCol w:w="2978"/>
        <w:gridCol w:w="789"/>
        <w:gridCol w:w="5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blHeader/>
        </w:trPr>
        <w:tc>
          <w:tcPr>
            <w:tcW w:w="71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3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62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3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64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56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指标解释</w:t>
            </w:r>
          </w:p>
        </w:tc>
        <w:tc>
          <w:tcPr>
            <w:tcW w:w="297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评价标准及评分规则</w:t>
            </w:r>
          </w:p>
        </w:tc>
        <w:tc>
          <w:tcPr>
            <w:tcW w:w="78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519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项目决策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（15分）</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立项依据充分性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项目立项是否符合相关指导意见以及部门职责，用以反映和考核项目立项依据情况。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①项目立项是否符合相关指导意见，占25%权重分；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③项目立项是否与部门职责范围相符，属于部门履职所需，占25%权重分；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④项目属于公共财政支持范围，符合中央、地方事权支出责任划分原则，占25%权重分；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⑤项目与相关部门同类项目或部门内部相关项目不重复，占25%权重分。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根据提供的资料：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①项目立项符合河北省交通运输厅、河北省民政厅、河北省财政厅、河北省人力资源和社会保障厅《关于妥善解决“三线”铁路建设民兵生活困难问题的指导意见》(冀交办(〔2018〕562号)、《保定市交通运输局 保定市民政局 保定市财政局 保定市人力资源和社会保障局关于妥善解决“三线”铁路建设民兵生活困难问题的指导意见》（保交发〔2021〕120号）；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②项目立项与部门职责范围相符，属于部门履职所需；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③项目属于公共财政支出范围，符合中央、地方事权支出责任划分原则；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④项目与相关部门同类相关项目不重复。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2"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立项程序规范性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项目申请、设立过程是否符合相关要求，用以反映和考核项目立项的规范情况。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①项目是否按照规定的程序申请设立，占50%权重分；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②审批文件、材料是否符合相关要求，占50%权重分；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徐水区“三线”铁路建设民兵补贴项目根据保交发（〔2021〕120号）、《保定市徐水区解决“三线”铁路建设民兵生活困难问题实施方案》（徐政办〔2021〕24号）文件执行，上级请示也得到了批复。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①项目按照规定的程序申请设立；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②审批文件、材料符合相关要求。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①项目绩效目标是否清晰明确，占40%权重分；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②项目绩效目标与实际工作内容具有相关性，占30%权重分；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③项目预期产出效益和效果符合正常的业绩水平，占30%权重分；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符合一项得对应权重分，否则扣除对应权重分。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根据项目绩效目标申报表、绩效目标自评表，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①项目绩效目标清晰明确；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②项目绩效目标与实际工作内容具有相关性；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③项目绩效目标解决“三线”铁路建设民兵生活困难保障问题，不具体、不量化，无法直接判断项目预期产出效益和效果是否符合正常的业绩水平，扣30%的权重分。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根据评分标准，该指标得70%权重分。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①将项目绩效目标细化分解为具体的绩效指标，占30%权重分；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②通过清晰、可衡量的指标值予以体现，占30%权重分；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③与项目目标任务数或计划数相对应，占40%权重分；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根据项目绩效目标申报表、绩效目标自评表，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①已将项目目标细化分解为具体的绩效指标，设置产出指标（数量、质量、时效、成本)和效益指标；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②绩效指标设置存在一些问题，经济效益指标反映补贴用于生活保障方面的金额占补贴金额的比例，此项补贴就是用于“三线”铁路建设民兵生活保障的，设置的意义不大，扣30%权重分；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③与项目目标任务数或计划数相对应。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根据评分规则，该指标得70%权重分。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预算编制合理性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①预算编制是否经过论证，占30%权重分；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②预算内容与项目实际内容是否匹配，占30%权重分；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③预算额度测算依据是否充分，是否按照标准编制，占40%权重分；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项目预算直接根据《保定市交通运输局 保定市民政局 保定市财政局 保定市人力资源和社会保障局关于妥善解决“三线”铁路建设民兵生活困难问题的指导意见》编制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①预算编制经过论证；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②预算内容与项目实际内容匹配；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③预算额度测算依据充分。</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资金分配合理性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①预算资金分配依据是否充分，占50%权重分；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②资金分配额度是否合理，与项目单位或地方实际是否相适应，占50%权重分；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项目预算直接根据《保定市交通运输局 保定市民政局 保定市财政局 保定市人力资源和社会保障局关于妥善解决“三线”铁路建设民兵生活困难问题的指导意见》编制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①预算资金分配依据充分；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②资金分配额度合理，与项目单位或地方实际相适应。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项目过程</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（25分）</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实际到位资金与预算资金的比率，用以反映和考核资金落实情况对项目实施的总体保障程度。</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资金到位率=100%，得满分；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资金到位率≤100%，且未对项目开展造成不良影响，得分=指标分值*资金到位率；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资金到位率﹤100%，且对项目开展造成不良影响，得分等于0。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根据部门预算调剂通知书，徐财预指〔2022〕1-1274号、部门预算调整通知书，徐财预指〔2022〕1-1999号，共发放3583600元，资金到位率100%。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项目预算资金是否按照计划执行，用以反映或考核项目预算执行情况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预算执行率=100%得满分；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预算执行率＜100%，得分=指标分值*预算执行率。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根据部门预算调剂通知、部门预算调整通知书以及收回2022年项目支出指标情况表，该项目实际到位资金3583600元；根据各乡镇科目明细账等资料，实际支出资金3583600元，预算执行率=3583600/3583600×100%=100%。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项目资金使用是否符合相关的财务管理制度规定，用以反映或考核项目资金的规范运行情况。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①是否符合财务管理制度以及有关专项资金管理办法的规定；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②资金的拨付是否有完整的审批程序和手续；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③是否符合项目预算批复或合同规定的用途；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④是否存在截留、挤占、挪用、虚列支出等情况。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出现以上任一违规现象不得分。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根据提供的资料：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①符合财务管理制度以及交通运输局专项资金管理办法的规定；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②资金的拨付有完整的审批程序和手续，徐交呈〔2022〕32号及其批复、徐政财呈〔2022〕137号及其批复；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③符合项目预算批复或合同规定的用途；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④不存在截留、挤占、挪用、虚列支出等情况。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项目实施单位的财务和业务管理制度是否健全，用以反映和考核财务和业务管理制度对项目顺利实施的保障情况。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①制定或具有相应的财务管理制度和业务管理制度各占20%权重分；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②财务管理制度和业务管理制度是否分别合法、合规、完整，各占30%权重分；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符合一项得对应得权重分，否则扣除对应权重分。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根据获取的制度文件：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①项目制定具有相应的财务管理制度和交通局三线民兵补贴工作制度；②财务管理制度都合法、合规、完整，但工作制度中但是没有制定相关发放时间和资格认证时间，不够完整，扣30%权重分。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根据评分规则，该指标得70%权重分。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资格审核规范性</w:t>
            </w:r>
          </w:p>
        </w:tc>
        <w:tc>
          <w:tcPr>
            <w:tcW w:w="6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考察资格审查是否规范，用以反映项目在实施过程中是否按照相关规定对所有内容在规定时间内完成了资格审查且审核结果正确无误。</w:t>
            </w:r>
          </w:p>
        </w:tc>
        <w:tc>
          <w:tcPr>
            <w:tcW w:w="29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①资格审核标准是否明确，占30%权重分；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②项目实施过程中是否有明确的职责分工，占35%权重分；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③补贴受益对象的资格审核流程是否存在一人通办的审核方式，占35%权重分。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根据项目资料：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①保交发〔2022〕120号文中有明确资格审核标准；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保定市徐水区解决“三线”铁路建设民兵生活困难问题实施方案》中有明确的工作职责，各乡镇、城区办、发开区管委会负责健民兵身份审核，区政府有关部门对“三线”铁路建设民兵中建档立卡贫困人口，未参加城乡居民基本养老保险的，由人社部为其办理参保手续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③保交发〔2021〕120号文中有明确的认证程序，先由本人提交材料，再由乡（镇）人民政府、街道办组织调查核实申请人情况，然后本人所在村（社区）进行公示，最后公示无异议后登记造册。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信息公开有效性</w:t>
            </w:r>
          </w:p>
        </w:tc>
        <w:tc>
          <w:tcPr>
            <w:tcW w:w="6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项目实施过程中是否建立公开公示制度，用以反映和考核接受公众监督情况</w:t>
            </w:r>
          </w:p>
        </w:tc>
        <w:tc>
          <w:tcPr>
            <w:tcW w:w="29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①是否对各项补贴情况进行公示，占40%权重分；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②公示内容是否齐全，占30%权重分；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78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9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根据抽查的三线民兵补贴公示照片：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①各个乡镇都对各项补贴情况进行公示；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②公示内容齐全。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项目产出（40分）</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8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民兵补贴总人数</w:t>
            </w:r>
          </w:p>
        </w:tc>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反映符合条件的民兵领取生活困难补助人数情况</w:t>
            </w:r>
          </w:p>
        </w:tc>
        <w:tc>
          <w:tcPr>
            <w:tcW w:w="29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民兵补贴总人数≥90%得满分，民兵补贴总人数小于90%，每小于1%，扣0.1分。</w:t>
            </w:r>
          </w:p>
        </w:tc>
        <w:tc>
          <w:tcPr>
            <w:tcW w:w="7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51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根据提供的基础数据表：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补贴人员2415人，计划补贴人员3082人，实际完成率=2415/3082×100%=78.36%，计划完成人数是在2021年10月18日下发徐政办〔2021〕24号文后统计的，实际补贴人数是在2022年9月30日资金下发至各乡镇之后重新核查了一遍，其中有不可抗力因素造成的健在民兵过世等情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根据评分规则，该指标得88.4%得权重分。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补助资金发放准确率</w:t>
            </w:r>
          </w:p>
        </w:tc>
        <w:tc>
          <w:tcPr>
            <w:tcW w:w="6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反映补助资金发放准确情况</w:t>
            </w:r>
          </w:p>
        </w:tc>
        <w:tc>
          <w:tcPr>
            <w:tcW w:w="297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项目产出质量达到100%得满分，完成率每降低1%，扣减0.1分。</w:t>
            </w:r>
          </w:p>
        </w:tc>
        <w:tc>
          <w:tcPr>
            <w:tcW w:w="7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根据各乡镇提供的三线支出凭证及附件，河北省农村信用社代理业务清单，未发现发放不准确的问题，补助资金发放准确率100%。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补助资金受补助人员合规率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反映受补助人员合规情况</w:t>
            </w:r>
          </w:p>
        </w:tc>
        <w:tc>
          <w:tcPr>
            <w:tcW w:w="297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根据抽查提供的人员认证档案资料，结合公示信息，未发现受补助人员不合规问题，受补助人员合规率100%。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7"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项目实际发放完成时间与计划完成时间的对比，用以反映和考核项目补贴发放完成及时情况。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按计划完成得满分，未按计划完成，每超出1个工作日扣指标值的1%，扣完为止。</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保定市交通运输局徐水区分局制定的《“三线”铁路建设民兵相关补贴发放工作计划》中规定，预算资金指标下达后，由各乡镇向区财政局提供具体发放人员情况表，确认补贴发放金额后，额度直接下达各乡镇。各乡镇发放补贴时依据各自发放认证办法，经核实无误后准确发放到受补助人员，并未规定准确的发放时间。根据部门预算调剂通知书，资金于2022年9月30日下发至各乡镇，各乡镇需对人员再进行一次核查，最晚应于2022年12月30日发放至个人，根据提供的支出凭证及附件，均按时发放，发放及时率为100%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产出成本</w:t>
            </w: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健在民兵每月生活补贴标准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实际发放补助金额与标准补助金额进行对比，反映生活补贴成本情况。</w:t>
            </w:r>
          </w:p>
        </w:tc>
        <w:tc>
          <w:tcPr>
            <w:tcW w:w="2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均按补贴标准值发放，得满分，未按标准值发放，每有一人得0分。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根据提供的资料：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《保定市交通运输局 保定市民政局 保定市财政局 保定市人力资源和社会保障局关于妥善解决“三线”铁路建设民兵生活困难问题的指导意见》补贴标准中规定“三线”铁路建设民兵健在期间每人每月发放生活补贴150元，实际发放补贴金额与标准补贴金额相等。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一次性发放医疗补贴标准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实际发放补助金额与标准补助金额进行对比，反映医疗补贴成本情况。</w:t>
            </w:r>
          </w:p>
        </w:tc>
        <w:tc>
          <w:tcPr>
            <w:tcW w:w="2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根据提供的资料：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《保定市交通运输局 保定市民政局 保定市财政局 保定市人力资源和社会保障局关于妥善解决“三线”铁路建设民兵生活困难问题的指导意见》补贴标准中规定过世的“三线”铁路建设民兵，只对其配偶健在期间每人每年一次性发放医疗补贴200元，实际发放补贴金额与标准补贴金额相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生活补贴与职工养老金增长数的对比</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生活补贴与职工养老金2022年增长数的对比，反映每年生活补贴情况</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生活补贴≥养老金2022年增长数，得满分；生活补贴＜养老金2022年增长数，每少于1元，扣0.1分。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根据河北省2021年人力资源和社会保障事业发展统计公报数字，2021年全省企业离退休人员月平均养老金为3036元，2022年的调整比例大约为4%，则2022年职工养老金大约增长121.44元，生活补贴数大于职工养老金。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考察社会公众或服务对象对项目实施效果的满意程度。</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①满意度≥90%，得10分；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②85%≤满意度＜90%，得6分；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③80%≤满意度≤85%，得3分；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④满意度＜80%，得0分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发放满意度调查问卷191份。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95.54 </w:t>
            </w:r>
          </w:p>
        </w:tc>
        <w:tc>
          <w:tcPr>
            <w:tcW w:w="5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numPr>
          <w:ilvl w:val="0"/>
          <w:numId w:val="0"/>
        </w:num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rPr>
          <w:rFonts w:hint="default"/>
          <w:b w:val="0"/>
          <w:bCs/>
          <w:lang w:val="en-US" w:eastAsia="zh-CN"/>
        </w:rPr>
      </w:pPr>
      <w:bookmarkStart w:id="77" w:name="_Toc10295"/>
      <w:bookmarkStart w:id="78" w:name="_Toc25853"/>
      <w:bookmarkStart w:id="79" w:name="_Toc23060"/>
      <w:bookmarkStart w:id="80" w:name="_Toc11772"/>
      <w:r>
        <w:rPr>
          <w:rFonts w:hint="eastAsia"/>
          <w:b w:val="0"/>
          <w:bCs/>
          <w:lang w:val="en-US" w:eastAsia="zh-CN"/>
        </w:rPr>
        <w:t>附件2 满意度调查问卷分析报告</w:t>
      </w:r>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jc w:val="center"/>
        <w:textAlignment w:val="auto"/>
        <w:rPr>
          <w:b/>
          <w:bCs/>
          <w:sz w:val="30"/>
          <w:szCs w:val="30"/>
        </w:rPr>
      </w:pPr>
      <w:r>
        <w:rPr>
          <w:b/>
          <w:bCs/>
          <w:sz w:val="30"/>
          <w:szCs w:val="30"/>
        </w:rPr>
        <w:t>保定市徐水区“三线”铁路建设民兵补贴项目</w:t>
      </w:r>
    </w:p>
    <w:p>
      <w:pPr>
        <w:keepNext w:val="0"/>
        <w:keepLines w:val="0"/>
        <w:pageBreakBefore w:val="0"/>
        <w:widowControl w:val="0"/>
        <w:kinsoku/>
        <w:wordWrap/>
        <w:overflowPunct/>
        <w:topLinePunct w:val="0"/>
        <w:autoSpaceDE/>
        <w:autoSpaceDN/>
        <w:bidi w:val="0"/>
        <w:adjustRightInd/>
        <w:snapToGrid/>
        <w:jc w:val="center"/>
        <w:textAlignment w:val="auto"/>
        <w:rPr>
          <w:b/>
          <w:bCs/>
          <w:sz w:val="30"/>
          <w:szCs w:val="30"/>
        </w:rPr>
      </w:pPr>
      <w:r>
        <w:rPr>
          <w:b/>
          <w:bCs/>
          <w:sz w:val="30"/>
          <w:szCs w:val="30"/>
        </w:rPr>
        <w:t>受益群体满意度问卷报告</w:t>
      </w:r>
    </w:p>
    <w:p>
      <w:pPr>
        <w:pStyle w:val="2"/>
      </w:pPr>
    </w:p>
    <w:p>
      <w:pPr>
        <w:spacing w:line="500" w:lineRule="exact"/>
        <w:ind w:firstLine="482" w:firstLineChars="200"/>
        <w:jc w:val="left"/>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一、调研对象与调研内容</w:t>
      </w:r>
    </w:p>
    <w:p>
      <w:pPr>
        <w:spacing w:line="500" w:lineRule="exact"/>
        <w:ind w:firstLine="482" w:firstLineChars="200"/>
        <w:jc w:val="left"/>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（一）调研对象</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本次调研对象为该项目</w:t>
      </w:r>
      <w:r>
        <w:rPr>
          <w:rFonts w:hint="eastAsia" w:ascii="仿宋" w:hAnsi="仿宋" w:eastAsia="仿宋" w:cs="仿宋"/>
          <w:sz w:val="24"/>
          <w:szCs w:val="24"/>
          <w:lang w:val="en-US" w:eastAsia="zh-CN"/>
        </w:rPr>
        <w:t>受补助的“三线”铁路建设民兵</w:t>
      </w:r>
    </w:p>
    <w:p>
      <w:pPr>
        <w:spacing w:line="500" w:lineRule="exact"/>
        <w:ind w:firstLine="482" w:firstLineChars="200"/>
        <w:jc w:val="left"/>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（二）调研内容</w:t>
      </w:r>
    </w:p>
    <w:p>
      <w:pPr>
        <w:spacing w:line="500" w:lineRule="exact"/>
        <w:ind w:firstLine="480" w:firstLineChars="200"/>
        <w:jc w:val="lef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单选题</w:t>
      </w:r>
      <w:r>
        <w:rPr>
          <w:rFonts w:ascii="Times New Roman" w:hAnsi="Times New Roman" w:eastAsia="仿宋_GB2312" w:cs="Times New Roman"/>
          <w:sz w:val="24"/>
          <w:szCs w:val="24"/>
        </w:rPr>
        <w:t>：</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您的性别</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您的年龄</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您属于以下那类人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您对“三线”铁路建设民兵补贴相关政策的宣传讲解满意度评价</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您补贴相关政策宣传讲解方式的多样性满意度评价</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您对民兵补贴资金申请流程的满意度评价</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您对民兵补贴资金拨付及时性的满意度评价</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您对补贴资金对改善您的生活条件满意度评价</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您对“三线”铁路建设民兵补贴项目的整体评价</w:t>
      </w:r>
    </w:p>
    <w:p>
      <w:pPr>
        <w:spacing w:line="500" w:lineRule="exact"/>
        <w:ind w:firstLine="482" w:firstLineChars="200"/>
        <w:jc w:val="left"/>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二、调研方法与抽样方式</w:t>
      </w:r>
    </w:p>
    <w:p>
      <w:pPr>
        <w:spacing w:line="500" w:lineRule="exact"/>
        <w:ind w:firstLine="482" w:firstLineChars="200"/>
        <w:jc w:val="left"/>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（一）调研方法</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针对上述问卷对象开展问卷调查，在全面调研开展之前先进行论证，根据论证结果对问卷和抽样方式进行一次修改调整。</w:t>
      </w:r>
    </w:p>
    <w:p>
      <w:pPr>
        <w:spacing w:line="500" w:lineRule="exact"/>
        <w:ind w:firstLine="482" w:firstLineChars="200"/>
        <w:jc w:val="left"/>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（二）抽样方式</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本次问卷调查采</w:t>
      </w:r>
      <w:r>
        <w:rPr>
          <w:rFonts w:hint="eastAsia" w:ascii="Times New Roman" w:hAnsi="Times New Roman" w:eastAsia="仿宋_GB2312" w:cs="Times New Roman"/>
          <w:sz w:val="24"/>
          <w:szCs w:val="24"/>
        </w:rPr>
        <w:t>用的</w:t>
      </w:r>
      <w:r>
        <w:rPr>
          <w:rFonts w:ascii="Times New Roman" w:hAnsi="Times New Roman" w:eastAsia="仿宋_GB2312" w:cs="Times New Roman"/>
          <w:sz w:val="24"/>
          <w:szCs w:val="24"/>
        </w:rPr>
        <w:t>方式</w:t>
      </w:r>
      <w:r>
        <w:rPr>
          <w:rFonts w:hint="eastAsia" w:ascii="Times New Roman" w:hAnsi="Times New Roman" w:eastAsia="仿宋_GB2312" w:cs="Times New Roman"/>
          <w:sz w:val="24"/>
          <w:szCs w:val="24"/>
        </w:rPr>
        <w:t>。</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三、问卷的发放和回收</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四、调查问卷的信度与效度分析</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1.信度分析</w:t>
      </w:r>
    </w:p>
    <w:p>
      <w:pPr>
        <w:pStyle w:val="18"/>
        <w:ind w:firstLine="480"/>
        <w:rPr>
          <w:sz w:val="24"/>
          <w:szCs w:val="24"/>
        </w:rPr>
      </w:pPr>
      <w:r>
        <w:rPr>
          <w:sz w:val="24"/>
          <w:szCs w:val="24"/>
        </w:rPr>
        <w:t>信度（Reliability）是指测量结果的一致性、稳定性及可靠性。本次问卷调查运用克朗巴哈信度系数法（Cronbach α）来测量满意度问题的信度，其计算公式为：</w:t>
      </w:r>
    </w:p>
    <w:p>
      <w:pPr>
        <w:jc w:val="center"/>
      </w:pPr>
      <w:r>
        <w:drawing>
          <wp:inline distT="0" distB="0" distL="0" distR="0">
            <wp:extent cx="2401570" cy="1296035"/>
            <wp:effectExtent l="0" t="0" r="11430"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6"/>
                    <a:srcRect/>
                    <a:stretch>
                      <a:fillRect/>
                    </a:stretch>
                  </pic:blipFill>
                  <pic:spPr>
                    <a:xfrm>
                      <a:off x="0" y="0"/>
                      <a:ext cx="2401570" cy="1296035"/>
                    </a:xfrm>
                    <a:prstGeom prst="rect">
                      <a:avLst/>
                    </a:prstGeom>
                    <a:noFill/>
                    <a:ln w="9525">
                      <a:noFill/>
                      <a:miter lim="800000"/>
                      <a:headEnd/>
                      <a:tailEnd/>
                    </a:ln>
                  </pic:spPr>
                </pic:pic>
              </a:graphicData>
            </a:graphic>
          </wp:inline>
        </w:drawing>
      </w:r>
    </w:p>
    <w:p>
      <w:pPr>
        <w:pStyle w:val="18"/>
        <w:ind w:firstLine="480"/>
        <w:rPr>
          <w:sz w:val="24"/>
          <w:szCs w:val="24"/>
        </w:rPr>
      </w:pPr>
      <w:r>
        <w:rPr>
          <w:sz w:val="24"/>
          <w:szCs w:val="24"/>
        </w:rPr>
        <w:t>其中</w:t>
      </w:r>
      <w:r>
        <w:rPr>
          <w:sz w:val="24"/>
          <w:szCs w:val="24"/>
        </w:rPr>
        <w:drawing>
          <wp:inline distT="0" distB="0" distL="0" distR="0">
            <wp:extent cx="142875" cy="142875"/>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sz w:val="24"/>
          <w:szCs w:val="24"/>
        </w:rPr>
        <w:t>表示问卷中问题的数目，</w:t>
      </w:r>
      <w:r>
        <w:rPr>
          <w:sz w:val="24"/>
          <w:szCs w:val="24"/>
        </w:rPr>
        <w:drawing>
          <wp:inline distT="0" distB="0" distL="0" distR="0">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为第</w:t>
      </w:r>
      <w:r>
        <w:rPr>
          <w:sz w:val="24"/>
          <w:szCs w:val="24"/>
        </w:rPr>
        <w:drawing>
          <wp:inline distT="0" distB="0" distL="0" distR="0">
            <wp:extent cx="85725" cy="142875"/>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sz w:val="24"/>
          <w:szCs w:val="24"/>
        </w:rPr>
        <w:t>个问题得分的方差，</w:t>
      </w:r>
      <w:r>
        <w:rPr>
          <w:sz w:val="24"/>
          <w:szCs w:val="24"/>
        </w:rPr>
        <w:drawing>
          <wp:inline distT="0" distB="0" distL="0" distR="0">
            <wp:extent cx="190500" cy="219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为总得分的方差。</w:t>
      </w:r>
    </w:p>
    <w:p>
      <w:pPr>
        <w:pStyle w:val="18"/>
        <w:ind w:firstLine="480"/>
        <w:rPr>
          <w:sz w:val="24"/>
          <w:szCs w:val="24"/>
        </w:rPr>
      </w:pPr>
      <w:r>
        <w:rPr>
          <w:sz w:val="24"/>
          <w:szCs w:val="24"/>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18"/>
        <w:ind w:firstLine="480"/>
        <w:rPr>
          <w:rFonts w:hint="default" w:eastAsia="仿宋_GB2312"/>
          <w:sz w:val="24"/>
          <w:szCs w:val="24"/>
          <w:highlight w:val="none"/>
          <w:lang w:val="en-US" w:eastAsia="zh-CN"/>
        </w:rPr>
      </w:pPr>
      <w:r>
        <w:rPr>
          <w:sz w:val="24"/>
          <w:szCs w:val="24"/>
        </w:rPr>
        <w:t>分析结果显示，本次保定市徐水区“三线”铁路建设民兵补贴项目受益群体满意度问卷的信度</w:t>
      </w:r>
      <w:r>
        <w:rPr>
          <w:sz w:val="24"/>
          <w:szCs w:val="24"/>
          <w:highlight w:val="none"/>
        </w:rPr>
        <w:t>为</w:t>
      </w:r>
      <w:r>
        <w:rPr>
          <w:rFonts w:hint="eastAsia"/>
          <w:sz w:val="24"/>
          <w:szCs w:val="24"/>
          <w:highlight w:val="none"/>
          <w:lang w:val="en-US" w:eastAsia="zh-CN"/>
        </w:rPr>
        <w:t>0.84，表示量表信度较高。</w:t>
      </w:r>
    </w:p>
    <w:p>
      <w:pPr>
        <w:spacing w:before="120" w:after="60"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2.效度分析</w:t>
      </w:r>
    </w:p>
    <w:p>
      <w:pPr>
        <w:pStyle w:val="18"/>
        <w:ind w:firstLine="480"/>
        <w:rPr>
          <w:sz w:val="24"/>
          <w:szCs w:val="24"/>
        </w:rPr>
      </w:pPr>
      <w:r>
        <w:rPr>
          <w:sz w:val="24"/>
          <w:szCs w:val="24"/>
        </w:rPr>
        <w:t>效度（Validity）用于评价量表的准确度、有效性和正确性，即检验问卷是否能简洁、准确地描述抽样数据的属性和特征以及它们之间的复杂关系。本次问卷调查运用相关系数来估算满意度问题的效度。其计算公式为：
</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788795" cy="803275"/>
            <wp:effectExtent l="0" t="0" r="1905" b="9525"/>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11"/>
                    <a:srcRect/>
                    <a:stretch>
                      <a:fillRect/>
                    </a:stretch>
                  </pic:blipFill>
                  <pic:spPr>
                    <a:xfrm>
                      <a:off x="0" y="0"/>
                      <a:ext cx="1788795" cy="803275"/>
                    </a:xfrm>
                    <a:prstGeom prst="rect">
                      <a:avLst/>
                    </a:prstGeom>
                    <a:noFill/>
                    <a:ln w="9525">
                      <a:noFill/>
                      <a:miter lim="800000"/>
                      <a:headEnd/>
                      <a:tailEnd/>
                    </a:ln>
                  </pic:spPr>
                </pic:pic>
              </a:graphicData>
            </a:graphic>
          </wp:inline>
        </w:drawing>
      </w:r>
    </w:p>
    <w:p>
      <w:pPr>
        <w:pStyle w:val="18"/>
        <w:ind w:firstLine="480"/>
        <w:rPr>
          <w:bCs/>
          <w:sz w:val="24"/>
          <w:szCs w:val="24"/>
        </w:rPr>
      </w:pPr>
      <w:r>
        <w:rPr>
          <w:bCs/>
          <w:sz w:val="24"/>
          <w:szCs w:val="24"/>
        </w:rPr>
        <w:t>其中，</w:t>
      </w:r>
      <w:r>
        <w:rPr>
          <w:sz w:val="24"/>
          <w:szCs w:val="24"/>
        </w:rPr>
        <w:drawing>
          <wp:inline distT="0" distB="0" distL="0" distR="0">
            <wp:extent cx="60007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，表示题目得分偏差；</w:t>
      </w:r>
      <w:r>
        <w:rPr>
          <w:sz w:val="24"/>
          <w:szCs w:val="24"/>
        </w:rPr>
        <w:drawing>
          <wp:inline distT="0" distB="0" distL="0" distR="0">
            <wp:extent cx="600075" cy="247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，表示问卷得分偏差。</w:t>
      </w:r>
    </w:p>
    <w:p>
      <w:pPr>
        <w:spacing w:line="500" w:lineRule="exact"/>
        <w:ind w:firstLine="480" w:firstLineChars="200"/>
        <w:rPr>
          <w:rFonts w:ascii="Times New Roman" w:hAnsi="Times New Roman" w:eastAsia="仿宋_GB2312" w:cs="Times New Roman"/>
          <w:kern w:val="0"/>
          <w:sz w:val="24"/>
          <w:szCs w:val="24"/>
        </w:rPr>
      </w:pPr>
      <w:r>
        <w:rPr>
          <w:rFonts w:ascii="Times New Roman" w:hAnsi="Times New Roman" w:eastAsia="仿宋_GB2312" w:cs="Times New Roman"/>
          <w:bCs/>
          <w:sz w:val="24"/>
          <w:szCs w:val="24"/>
        </w:rPr>
        <w:t>通常，相关系数的值介于</w:t>
      </w:r>
      <w:r>
        <w:rPr>
          <w:rFonts w:ascii="Times New Roman" w:hAnsi="Times New Roman" w:eastAsia="微软雅黑" w:cs="Times New Roman"/>
          <w:sz w:val="24"/>
          <w:szCs w:val="24"/>
        </w:rPr>
        <w:t>–</w:t>
      </w:r>
      <w:r>
        <w:rPr>
          <w:rFonts w:ascii="Times New Roman" w:hAnsi="Times New Roman" w:eastAsia="仿宋_GB2312" w:cs="Times New Roman"/>
          <w:sz w:val="24"/>
          <w:szCs w:val="24"/>
        </w:rPr>
        <w:t>1</w:t>
      </w:r>
      <w:r>
        <w:rPr>
          <w:rFonts w:ascii="Times New Roman" w:hAnsi="Times New Roman" w:eastAsia="仿宋_GB2312" w:cs="Times New Roman"/>
          <w:bCs/>
          <w:sz w:val="24"/>
          <w:szCs w:val="24"/>
        </w:rPr>
        <w:t>与</w:t>
      </w:r>
      <w:r>
        <w:rPr>
          <w:rFonts w:ascii="Times New Roman" w:hAnsi="Times New Roman" w:eastAsia="仿宋_GB2312" w:cs="Times New Roman"/>
          <w:sz w:val="24"/>
          <w:szCs w:val="24"/>
        </w:rPr>
        <w:t>+1</w:t>
      </w:r>
      <w:r>
        <w:rPr>
          <w:rFonts w:ascii="Times New Roman" w:hAnsi="Times New Roman" w:eastAsia="仿宋_GB2312" w:cs="Times New Roman"/>
          <w:bCs/>
          <w:sz w:val="24"/>
          <w:szCs w:val="24"/>
        </w:rPr>
        <w:t>之间。</w:t>
      </w:r>
      <w:r>
        <w:rPr>
          <w:rFonts w:ascii="Times New Roman" w:hAnsi="Times New Roman" w:eastAsia="仿宋_GB2312" w:cs="Times New Roman"/>
          <w:kern w:val="0"/>
          <w:sz w:val="24"/>
          <w:szCs w:val="24"/>
        </w:rPr>
        <w:t>即</w:t>
      </w:r>
      <w:r>
        <w:rPr>
          <w:rFonts w:ascii="Times New Roman" w:hAnsi="Times New Roman" w:eastAsia="仿宋_GB2312" w:cs="Times New Roman"/>
          <w:kern w:val="0"/>
          <w:sz w:val="24"/>
          <w:szCs w:val="24"/>
        </w:rPr>
        <w:drawing>
          <wp:inline distT="0" distB="0" distL="0" distR="0">
            <wp:extent cx="695325" cy="161925"/>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hAnsi="Times New Roman" w:eastAsia="仿宋_GB2312" w:cs="Times New Roman"/>
          <w:kern w:val="0"/>
          <w:sz w:val="24"/>
          <w:szCs w:val="24"/>
        </w:rPr>
        <w:t>。其中，</w:t>
      </w:r>
      <w:r>
        <w:rPr>
          <w:rFonts w:ascii="Times New Roman" w:hAnsi="Times New Roman" w:eastAsia="仿宋_GB2312" w:cs="Times New Roman"/>
          <w:kern w:val="0"/>
          <w:sz w:val="24"/>
          <w:szCs w:val="24"/>
        </w:rPr>
        <w:drawing>
          <wp:inline distT="0" distB="0" distL="0" distR="0">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表示两变量正相关；</w:t>
      </w:r>
      <w:r>
        <w:rPr>
          <w:rFonts w:ascii="Times New Roman" w:hAnsi="Times New Roman" w:eastAsia="仿宋_GB2312" w:cs="Times New Roman"/>
          <w:kern w:val="0"/>
          <w:sz w:val="24"/>
          <w:szCs w:val="24"/>
        </w:rPr>
        <w:drawing>
          <wp:inline distT="0" distB="0" distL="0" distR="0">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表示两变量负相关；</w:t>
      </w:r>
      <w:r>
        <w:rPr>
          <w:rFonts w:ascii="Times New Roman" w:hAnsi="Times New Roman" w:eastAsia="仿宋_GB2312" w:cs="Times New Roman"/>
          <w:kern w:val="0"/>
          <w:sz w:val="24"/>
          <w:szCs w:val="24"/>
        </w:rPr>
        <w:drawing>
          <wp:inline distT="0" distB="0" distL="0" distR="0">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表示两变量间不存在线性相关关系；</w:t>
      </w:r>
      <w:r>
        <w:rPr>
          <w:rFonts w:ascii="Times New Roman" w:hAnsi="Times New Roman" w:eastAsia="仿宋_GB2312" w:cs="Times New Roman"/>
          <w:kern w:val="0"/>
          <w:sz w:val="24"/>
          <w:szCs w:val="24"/>
        </w:rPr>
        <w:drawing>
          <wp:inline distT="0" distB="0" distL="0" distR="0">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表示两变量为完全线性相关；</w:t>
      </w:r>
      <w:r>
        <w:rPr>
          <w:rFonts w:ascii="Times New Roman" w:hAnsi="Times New Roman" w:eastAsia="仿宋_GB2312" w:cs="Times New Roman"/>
          <w:kern w:val="0"/>
          <w:sz w:val="24"/>
          <w:szCs w:val="24"/>
        </w:rPr>
        <w:drawing>
          <wp:inline distT="0" distB="0" distL="0" distR="0">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表示两变量存在一定程度的线性相关，其中</w:t>
      </w:r>
      <w:r>
        <w:rPr>
          <w:rFonts w:ascii="Times New Roman" w:hAnsi="Times New Roman" w:eastAsia="仿宋_GB2312" w:cs="Times New Roman"/>
          <w:kern w:val="0"/>
          <w:sz w:val="24"/>
          <w:szCs w:val="24"/>
        </w:rPr>
        <w:drawing>
          <wp:inline distT="0" distB="0" distL="0" distR="0">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为微弱相关，</w:t>
      </w:r>
      <w:r>
        <w:rPr>
          <w:rFonts w:ascii="Times New Roman" w:hAnsi="Times New Roman" w:eastAsia="仿宋_GB2312" w:cs="Times New Roman"/>
          <w:kern w:val="0"/>
          <w:sz w:val="24"/>
          <w:szCs w:val="24"/>
        </w:rPr>
        <w:drawing>
          <wp:inline distT="0" distB="0" distL="0" distR="0">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为低度相关，</w:t>
      </w:r>
      <w:r>
        <w:rPr>
          <w:rFonts w:ascii="Times New Roman" w:hAnsi="Times New Roman" w:eastAsia="仿宋_GB2312" w:cs="Times New Roman"/>
          <w:kern w:val="0"/>
          <w:sz w:val="24"/>
          <w:szCs w:val="24"/>
        </w:rPr>
        <w:drawing>
          <wp:inline distT="0" distB="0" distL="0" distR="0">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为显著相关，</w:t>
      </w:r>
      <w:r>
        <w:rPr>
          <w:rFonts w:ascii="Times New Roman" w:hAnsi="Times New Roman" w:eastAsia="仿宋_GB2312" w:cs="Times New Roman"/>
          <w:kern w:val="0"/>
          <w:sz w:val="24"/>
          <w:szCs w:val="24"/>
        </w:rPr>
        <w:drawing>
          <wp:inline distT="0" distB="0" distL="0" distR="0">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为高度相关。</w:t>
      </w:r>
    </w:p>
    <w:p>
      <w:pPr>
        <w:pStyle w:val="18"/>
        <w:ind w:firstLine="480"/>
        <w:rPr>
          <w:bCs/>
          <w:sz w:val="24"/>
          <w:szCs w:val="24"/>
        </w:rPr>
      </w:pPr>
      <w:r>
        <w:rPr>
          <w:bCs/>
          <w:sz w:val="24"/>
          <w:szCs w:val="24"/>
        </w:rPr>
        <w:t>调查数据计算结果</w:t>
      </w:r>
      <w:r>
        <w:rPr>
          <w:rFonts w:hint="eastAsia"/>
          <w:bCs/>
          <w:sz w:val="24"/>
          <w:szCs w:val="24"/>
          <w:lang w:val="en-US" w:eastAsia="zh-CN"/>
        </w:rPr>
        <w:t>r=0.82，</w:t>
      </w:r>
      <w:r>
        <w:rPr>
          <w:bCs/>
          <w:sz w:val="24"/>
          <w:szCs w:val="24"/>
        </w:rPr>
        <w:t>表明此次问卷效度较高，因此能够很好地反映的满意程度。</w:t>
      </w:r>
    </w:p>
    <w:p>
      <w:pPr>
        <w:spacing w:line="500" w:lineRule="exact"/>
        <w:ind w:firstLine="482" w:firstLineChars="200"/>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五、调查问卷的分析</w:t>
      </w:r>
    </w:p>
    <w:p>
      <w:pPr>
        <w:pStyle w:val="18"/>
        <w:ind w:firstLine="480"/>
        <w:outlineLvl w:val="9"/>
        <w:rPr>
          <w:rFonts w:hint="eastAsia"/>
          <w:sz w:val="24"/>
          <w:szCs w:val="24"/>
        </w:rPr>
      </w:pPr>
      <w:r>
        <w:rPr>
          <w:rFonts w:hint="eastAsia"/>
          <w:sz w:val="24"/>
          <w:szCs w:val="24"/>
        </w:rPr>
        <w:t>1.单选题</w:t>
      </w:r>
    </w:p>
    <w:p>
      <w:pPr>
        <w:pStyle w:val="18"/>
        <w:ind w:firstLine="480"/>
        <w:rPr>
          <w:rFonts w:hint="eastAsia"/>
          <w:sz w:val="24"/>
          <w:szCs w:val="24"/>
        </w:rPr>
      </w:pPr>
      <w:r>
        <w:rPr>
          <w:rFonts w:hint="eastAsia"/>
          <w:sz w:val="24"/>
          <w:szCs w:val="24"/>
        </w:rPr>
        <w:t>1)您的性别</w:t>
      </w:r>
    </w:p>
    <w:p>
      <w:pPr>
        <w:pStyle w:val="18"/>
        <w:ind w:firstLine="480"/>
        <w:rPr>
          <w:rFonts w:hint="eastAsia"/>
          <w:sz w:val="24"/>
          <w:szCs w:val="24"/>
        </w:rPr>
      </w:pPr>
      <w:r>
        <w:rPr>
          <w:rFonts w:hint="eastAsia"/>
          <w:sz w:val="24"/>
          <w:szCs w:val="24"/>
        </w:rPr>
        <w:t>在191份有效问卷中，被调查对象中选男的比例为71.2%，选女的比例为28.8%。</w:t>
      </w:r>
    </w:p>
    <w:p>
      <w:pPr>
        <w:pStyle w:val="18"/>
        <w:ind w:firstLine="480"/>
        <w:rPr>
          <w:rFonts w:hint="eastAsia"/>
          <w:sz w:val="24"/>
          <w:szCs w:val="24"/>
        </w:rPr>
      </w:pPr>
      <w:r>
        <w:rPr>
          <w:rFonts w:hint="eastAsia"/>
          <w:sz w:val="24"/>
          <w:szCs w:val="24"/>
        </w:rPr>
        <w:t>2)您的年龄</w:t>
      </w:r>
    </w:p>
    <w:p>
      <w:pPr>
        <w:pStyle w:val="18"/>
        <w:ind w:firstLine="480"/>
        <w:rPr>
          <w:rFonts w:hint="eastAsia"/>
          <w:sz w:val="24"/>
          <w:szCs w:val="24"/>
        </w:rPr>
      </w:pPr>
      <w:r>
        <w:rPr>
          <w:rFonts w:hint="eastAsia"/>
          <w:sz w:val="24"/>
          <w:szCs w:val="24"/>
        </w:rPr>
        <w:t>在191份有效问卷中，被调查对象中选25岁以下的比例为3.14%，选26-40岁的比例为8.38%，选41-60岁的比例为14.66%，选60岁以上的比例为73.82%。</w:t>
      </w:r>
    </w:p>
    <w:p>
      <w:pPr>
        <w:pStyle w:val="18"/>
        <w:ind w:firstLine="480"/>
        <w:rPr>
          <w:rFonts w:hint="eastAsia"/>
          <w:sz w:val="24"/>
          <w:szCs w:val="24"/>
        </w:rPr>
      </w:pPr>
      <w:r>
        <w:rPr>
          <w:rFonts w:hint="eastAsia"/>
          <w:sz w:val="24"/>
          <w:szCs w:val="24"/>
        </w:rPr>
        <w:t>3)您属于以下那类人</w:t>
      </w:r>
    </w:p>
    <w:p>
      <w:pPr>
        <w:pStyle w:val="18"/>
        <w:ind w:firstLine="480"/>
        <w:rPr>
          <w:rFonts w:hint="eastAsia"/>
          <w:sz w:val="24"/>
          <w:szCs w:val="24"/>
        </w:rPr>
      </w:pPr>
      <w:r>
        <w:rPr>
          <w:rFonts w:hint="eastAsia"/>
          <w:sz w:val="24"/>
          <w:szCs w:val="24"/>
        </w:rPr>
        <w:t>在191份有效问卷中，被调查对象中选健在民兵的比例为67.54%，选已过世民兵配偶的比例为12.04%，选受补助人员的亲属的比例为20.42%。</w:t>
      </w:r>
    </w:p>
    <w:p>
      <w:pPr>
        <w:pStyle w:val="18"/>
        <w:ind w:firstLine="480"/>
        <w:rPr>
          <w:rFonts w:hint="eastAsia"/>
          <w:sz w:val="24"/>
          <w:szCs w:val="24"/>
        </w:rPr>
      </w:pPr>
      <w:r>
        <w:rPr>
          <w:rFonts w:hint="eastAsia"/>
          <w:sz w:val="24"/>
          <w:szCs w:val="24"/>
        </w:rPr>
        <w:t>4)您对“三线”铁路建设民兵补贴相关政策的宣传讲解满意度评价</w:t>
      </w:r>
    </w:p>
    <w:p>
      <w:pPr>
        <w:pStyle w:val="18"/>
        <w:ind w:firstLine="480"/>
        <w:rPr>
          <w:rFonts w:hint="eastAsia"/>
          <w:sz w:val="24"/>
          <w:szCs w:val="24"/>
        </w:rPr>
      </w:pPr>
      <w:r>
        <w:rPr>
          <w:rFonts w:hint="eastAsia"/>
          <w:sz w:val="24"/>
          <w:szCs w:val="24"/>
        </w:rPr>
        <w:t>在191份有效问卷中，被调查对象中选非常满意的比例为78.01%，选满意的比例为21.47%，选一般的比例为0%，选不满意的比例为0.52%。</w:t>
      </w:r>
    </w:p>
    <w:p>
      <w:pPr>
        <w:pStyle w:val="18"/>
        <w:ind w:firstLine="480"/>
        <w:rPr>
          <w:rFonts w:hint="eastAsia"/>
          <w:sz w:val="24"/>
          <w:szCs w:val="24"/>
        </w:rPr>
      </w:pPr>
      <w:r>
        <w:rPr>
          <w:rFonts w:hint="eastAsia"/>
          <w:sz w:val="24"/>
          <w:szCs w:val="24"/>
        </w:rPr>
        <w:t>5)您补贴相关政策宣传讲解方式的多样性满意度评价</w:t>
      </w:r>
    </w:p>
    <w:p>
      <w:pPr>
        <w:pStyle w:val="18"/>
        <w:ind w:firstLine="480"/>
        <w:rPr>
          <w:rFonts w:hint="eastAsia"/>
          <w:sz w:val="24"/>
          <w:szCs w:val="24"/>
        </w:rPr>
      </w:pPr>
      <w:r>
        <w:rPr>
          <w:rFonts w:hint="eastAsia"/>
          <w:sz w:val="24"/>
          <w:szCs w:val="24"/>
        </w:rPr>
        <w:t>在191份有效问卷中，被调查对象中选非常满意的比例为74.87%，选满意的比例为23.56%，选一般的比例为1.05%，选不满意的比例为0.52%。</w:t>
      </w:r>
    </w:p>
    <w:p>
      <w:pPr>
        <w:pStyle w:val="18"/>
        <w:ind w:firstLine="480"/>
        <w:rPr>
          <w:rFonts w:hint="eastAsia"/>
          <w:sz w:val="24"/>
          <w:szCs w:val="24"/>
        </w:rPr>
      </w:pPr>
      <w:r>
        <w:rPr>
          <w:rFonts w:hint="eastAsia"/>
          <w:sz w:val="24"/>
          <w:szCs w:val="24"/>
        </w:rPr>
        <w:t>6)您对民兵补贴资金申请流程的满意度评价</w:t>
      </w:r>
    </w:p>
    <w:p>
      <w:pPr>
        <w:pStyle w:val="18"/>
        <w:ind w:firstLine="480"/>
        <w:rPr>
          <w:rFonts w:hint="eastAsia"/>
          <w:sz w:val="24"/>
          <w:szCs w:val="24"/>
        </w:rPr>
      </w:pPr>
      <w:r>
        <w:rPr>
          <w:rFonts w:hint="eastAsia"/>
          <w:sz w:val="24"/>
          <w:szCs w:val="24"/>
        </w:rPr>
        <w:t>在191份有效问卷中，被调查对象中选非常满意的比例为72.77%，选满意的比例为26.18%，选一般的比例为1.05%，选不满意的比例为0%。</w:t>
      </w:r>
    </w:p>
    <w:p>
      <w:pPr>
        <w:pStyle w:val="18"/>
        <w:ind w:firstLine="480"/>
        <w:rPr>
          <w:rFonts w:hint="eastAsia"/>
          <w:sz w:val="24"/>
          <w:szCs w:val="24"/>
        </w:rPr>
      </w:pPr>
      <w:r>
        <w:rPr>
          <w:rFonts w:hint="eastAsia"/>
          <w:sz w:val="24"/>
          <w:szCs w:val="24"/>
        </w:rPr>
        <w:t>7)您对民兵补贴资金拨付及时性的满意度评价</w:t>
      </w:r>
    </w:p>
    <w:p>
      <w:pPr>
        <w:pStyle w:val="18"/>
        <w:ind w:firstLine="480"/>
        <w:rPr>
          <w:rFonts w:hint="eastAsia"/>
          <w:sz w:val="24"/>
          <w:szCs w:val="24"/>
        </w:rPr>
      </w:pPr>
      <w:r>
        <w:rPr>
          <w:rFonts w:hint="eastAsia"/>
          <w:sz w:val="24"/>
          <w:szCs w:val="24"/>
        </w:rPr>
        <w:t>在191份有效问卷中，被调查对象中选非常满意的比例为74.87%，选满意的比例为24.61%，选一般的比例为0%，选不满意的比例为0.52%。</w:t>
      </w:r>
    </w:p>
    <w:p>
      <w:pPr>
        <w:pStyle w:val="18"/>
        <w:ind w:firstLine="480"/>
        <w:rPr>
          <w:rFonts w:hint="eastAsia"/>
          <w:sz w:val="24"/>
          <w:szCs w:val="24"/>
        </w:rPr>
      </w:pPr>
      <w:r>
        <w:rPr>
          <w:rFonts w:hint="eastAsia"/>
          <w:sz w:val="24"/>
          <w:szCs w:val="24"/>
        </w:rPr>
        <w:t>8)您对补贴资金对改善您的生活条件满意度评价</w:t>
      </w:r>
    </w:p>
    <w:p>
      <w:pPr>
        <w:pStyle w:val="18"/>
        <w:ind w:firstLine="480"/>
        <w:rPr>
          <w:rFonts w:hint="eastAsia"/>
          <w:sz w:val="24"/>
          <w:szCs w:val="24"/>
        </w:rPr>
      </w:pPr>
      <w:r>
        <w:rPr>
          <w:rFonts w:hint="eastAsia"/>
          <w:sz w:val="24"/>
          <w:szCs w:val="24"/>
        </w:rPr>
        <w:t>在191份有效问卷中，被调查对象中选非常满意的比例为73.82%，选满意的比例为24.61%，选一般的比例为0.52%，选不满意的比例为1.05%。</w:t>
      </w:r>
    </w:p>
    <w:p>
      <w:pPr>
        <w:pStyle w:val="18"/>
        <w:ind w:firstLine="480"/>
        <w:rPr>
          <w:rFonts w:hint="eastAsia"/>
          <w:sz w:val="24"/>
          <w:szCs w:val="24"/>
        </w:rPr>
      </w:pPr>
      <w:r>
        <w:rPr>
          <w:rFonts w:hint="eastAsia"/>
          <w:sz w:val="24"/>
          <w:szCs w:val="24"/>
        </w:rPr>
        <w:t>9)您对“三线”铁路建设民兵补贴项目的整体评价</w:t>
      </w:r>
    </w:p>
    <w:p>
      <w:pPr>
        <w:pStyle w:val="18"/>
        <w:ind w:firstLine="480"/>
        <w:rPr>
          <w:rFonts w:hint="eastAsia"/>
          <w:sz w:val="24"/>
          <w:szCs w:val="24"/>
        </w:rPr>
      </w:pPr>
      <w:r>
        <w:rPr>
          <w:rFonts w:hint="eastAsia"/>
          <w:sz w:val="24"/>
          <w:szCs w:val="24"/>
        </w:rPr>
        <w:t>在191份有效问卷中，被调查对象中选非常满意的比例为73.82%，选满意的比例为25.13%，选一般的比例为0%，选不满意的比例为1.05%。</w:t>
      </w:r>
    </w:p>
    <w:p>
      <w:pPr>
        <w:spacing w:line="500" w:lineRule="exact"/>
        <w:ind w:firstLine="482" w:firstLineChars="200"/>
        <w:outlineLvl w:val="9"/>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六、</w:t>
      </w:r>
      <w:r>
        <w:rPr>
          <w:rFonts w:ascii="Times New Roman" w:hAnsi="Times New Roman" w:eastAsia="仿宋_GB2312" w:cs="Times New Roman"/>
          <w:b/>
          <w:sz w:val="24"/>
          <w:szCs w:val="24"/>
        </w:rPr>
        <w:t>意见及建议</w:t>
      </w: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GM2ZTA5YWYzZmVmNTZjNmI5YmVhMTNmODQ2Y2MifQ=="/>
  </w:docVars>
  <w:rsids>
    <w:rsidRoot w:val="3CED382C"/>
    <w:rsid w:val="015B6D94"/>
    <w:rsid w:val="01F8170E"/>
    <w:rsid w:val="03065425"/>
    <w:rsid w:val="086C7AD9"/>
    <w:rsid w:val="091C6EAB"/>
    <w:rsid w:val="09734E97"/>
    <w:rsid w:val="0982570D"/>
    <w:rsid w:val="09ED331D"/>
    <w:rsid w:val="0C0816AA"/>
    <w:rsid w:val="0D72545B"/>
    <w:rsid w:val="141F1EA3"/>
    <w:rsid w:val="15EB4733"/>
    <w:rsid w:val="198B6C64"/>
    <w:rsid w:val="1A8962C8"/>
    <w:rsid w:val="1BA4086E"/>
    <w:rsid w:val="1E7A2C6F"/>
    <w:rsid w:val="1ED63AA6"/>
    <w:rsid w:val="21274A8D"/>
    <w:rsid w:val="221548E5"/>
    <w:rsid w:val="22652C45"/>
    <w:rsid w:val="246151F1"/>
    <w:rsid w:val="247578BD"/>
    <w:rsid w:val="2A235662"/>
    <w:rsid w:val="2C3562B0"/>
    <w:rsid w:val="2C811F62"/>
    <w:rsid w:val="2E8875C0"/>
    <w:rsid w:val="2FCD67FF"/>
    <w:rsid w:val="31A76597"/>
    <w:rsid w:val="32472899"/>
    <w:rsid w:val="3A3D49DF"/>
    <w:rsid w:val="3C3224E4"/>
    <w:rsid w:val="3CA10D21"/>
    <w:rsid w:val="3CED382C"/>
    <w:rsid w:val="3F397A0D"/>
    <w:rsid w:val="40D0431E"/>
    <w:rsid w:val="438C2802"/>
    <w:rsid w:val="43CB7623"/>
    <w:rsid w:val="46080139"/>
    <w:rsid w:val="47150ACB"/>
    <w:rsid w:val="48820958"/>
    <w:rsid w:val="49F618B0"/>
    <w:rsid w:val="4A850214"/>
    <w:rsid w:val="4E234313"/>
    <w:rsid w:val="4E5D129B"/>
    <w:rsid w:val="52E87329"/>
    <w:rsid w:val="52FC5E54"/>
    <w:rsid w:val="53E85569"/>
    <w:rsid w:val="551135DE"/>
    <w:rsid w:val="587B2377"/>
    <w:rsid w:val="5A414020"/>
    <w:rsid w:val="5AC573F9"/>
    <w:rsid w:val="5BF44115"/>
    <w:rsid w:val="5DA622BA"/>
    <w:rsid w:val="6165611F"/>
    <w:rsid w:val="624A5785"/>
    <w:rsid w:val="62E80665"/>
    <w:rsid w:val="64F25950"/>
    <w:rsid w:val="65031DA0"/>
    <w:rsid w:val="660F1DCB"/>
    <w:rsid w:val="67E90042"/>
    <w:rsid w:val="692E4BF2"/>
    <w:rsid w:val="69824D9B"/>
    <w:rsid w:val="6C24541E"/>
    <w:rsid w:val="6C3D2017"/>
    <w:rsid w:val="6CD40BF2"/>
    <w:rsid w:val="6D4C4C2C"/>
    <w:rsid w:val="6E677DA3"/>
    <w:rsid w:val="72801E01"/>
    <w:rsid w:val="73C0707D"/>
    <w:rsid w:val="74761B80"/>
    <w:rsid w:val="7579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link w:val="21"/>
    <w:qFormat/>
    <w:uiPriority w:val="0"/>
    <w:pPr>
      <w:keepNext/>
      <w:keepLines/>
      <w:spacing w:beforeLines="0" w:beforeAutospacing="0" w:afterLines="0" w:afterAutospacing="0" w:line="360" w:lineRule="auto"/>
      <w:outlineLvl w:val="0"/>
    </w:pPr>
    <w:rPr>
      <w:rFonts w:eastAsia="黑体"/>
      <w:b/>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ind w:firstLine="640" w:firstLineChars="200"/>
      <w:outlineLvl w:val="1"/>
    </w:pPr>
    <w:rPr>
      <w:rFonts w:ascii="Times New Roman" w:hAnsi="Times New Roman"/>
    </w:rPr>
  </w:style>
  <w:style w:type="paragraph" w:styleId="6">
    <w:name w:val="heading 3"/>
    <w:basedOn w:val="1"/>
    <w:next w:val="1"/>
    <w:link w:val="20"/>
    <w:unhideWhenUsed/>
    <w:qFormat/>
    <w:uiPriority w:val="0"/>
    <w:pPr>
      <w:keepNext/>
      <w:keepLines/>
      <w:spacing w:beforeLines="0" w:beforeAutospacing="0" w:afterLines="0" w:afterAutospacing="0" w:line="360" w:lineRule="auto"/>
      <w:ind w:firstLine="640" w:firstLineChars="200"/>
      <w:outlineLvl w:val="2"/>
    </w:pPr>
  </w:style>
  <w:style w:type="paragraph" w:styleId="7">
    <w:name w:val="heading 4"/>
    <w:basedOn w:val="1"/>
    <w:next w:val="1"/>
    <w:link w:val="17"/>
    <w:unhideWhenUsed/>
    <w:qFormat/>
    <w:uiPriority w:val="0"/>
    <w:pPr>
      <w:keepNext/>
      <w:keepLines/>
      <w:spacing w:beforeLines="0" w:beforeAutospacing="0" w:afterLines="0" w:afterAutospacing="0" w:line="360" w:lineRule="auto"/>
      <w:ind w:firstLine="640" w:firstLineChars="200"/>
      <w:outlineLvl w:val="3"/>
    </w:p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560" w:lineRule="exact"/>
    </w:pPr>
    <w:rPr>
      <w:sz w:val="28"/>
    </w:rPr>
  </w:style>
  <w:style w:type="paragraph" w:styleId="11">
    <w:name w:val="toc 2"/>
    <w:basedOn w:val="1"/>
    <w:next w:val="1"/>
    <w:qFormat/>
    <w:uiPriority w:val="0"/>
    <w:pPr>
      <w:spacing w:line="560" w:lineRule="exact"/>
      <w:ind w:left="420" w:leftChars="200"/>
    </w:pPr>
    <w:rPr>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 w:type="character" w:customStyle="1" w:styleId="17">
    <w:name w:val="标题 4 Char"/>
    <w:link w:val="7"/>
    <w:qFormat/>
    <w:uiPriority w:val="0"/>
  </w:style>
  <w:style w:type="paragraph" w:customStyle="1" w:styleId="18">
    <w:name w:val="闻政正文"/>
    <w:basedOn w:val="1"/>
    <w:qFormat/>
    <w:uiPriority w:val="0"/>
    <w:pPr>
      <w:spacing w:line="500" w:lineRule="exact"/>
      <w:ind w:firstLine="560" w:firstLineChars="200"/>
    </w:pPr>
    <w:rPr>
      <w:rFonts w:eastAsia="仿宋_GB2312"/>
      <w:kern w:val="0"/>
      <w:sz w:val="28"/>
      <w:szCs w:val="28"/>
    </w:rPr>
  </w:style>
  <w:style w:type="paragraph" w:customStyle="1" w:styleId="19">
    <w:name w:val="闻政标题3"/>
    <w:basedOn w:val="6"/>
    <w:qFormat/>
    <w:uiPriority w:val="0"/>
    <w:pPr>
      <w:spacing w:before="120" w:after="60" w:line="500" w:lineRule="exact"/>
      <w:ind w:firstLine="0" w:firstLineChars="0"/>
      <w:jc w:val="left"/>
      <w:outlineLvl w:val="0"/>
    </w:pPr>
    <w:rPr>
      <w:rFonts w:ascii="黑体" w:hAnsi="黑体" w:eastAsia="黑体" w:cs="Times New Roman"/>
      <w:bCs/>
      <w:kern w:val="0"/>
      <w:szCs w:val="32"/>
    </w:rPr>
  </w:style>
  <w:style w:type="character" w:customStyle="1" w:styleId="20">
    <w:name w:val="标题 3 Char"/>
    <w:link w:val="6"/>
    <w:uiPriority w:val="0"/>
  </w:style>
  <w:style w:type="character" w:customStyle="1" w:styleId="21">
    <w:name w:val="标题 1 Char"/>
    <w:link w:val="4"/>
    <w:qFormat/>
    <w:uiPriority w:val="0"/>
    <w:rPr>
      <w:rFonts w:eastAsia="黑体"/>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17251</Words>
  <Characters>18737</Characters>
  <Lines>0</Lines>
  <Paragraphs>0</Paragraphs>
  <TotalTime>2</TotalTime>
  <ScaleCrop>false</ScaleCrop>
  <LinksUpToDate>false</LinksUpToDate>
  <CharactersWithSpaces>18886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2023-07-12T09:23:00Z</dcterms:created>
  <dc:creator>Guo Yong</dc:creator>
  <cp:lastModifiedBy>lenovo</cp:lastModifiedBy>
  <dcterms:modified xsi:type="dcterms:W3CDTF">2024-01-08T02:02:39Z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C149B2359E1A44B4AF735D51E1F0E50F</vt:lpwstr>
  </property>
</Properties>
</file>