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3" w:firstLineChars="2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保定市徐水区2018年预算情况说明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仿宋" w:hAnsi="仿宋" w:eastAsia="仿宋" w:cs="宋体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坚持以习近平新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时代中国特色社会主义思想为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统领，全面贯彻党的十九大、省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委九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届六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次全会、市委十一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届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四次全会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、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区委二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届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四次全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会和中央、省、市经济财政工作会议精神，认真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落实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区委决策部署。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《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预算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》为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依据，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以绩效预算管理为抓手</w:t>
      </w:r>
      <w:r>
        <w:rPr>
          <w:rFonts w:hint="eastAsia" w:ascii="仿宋" w:hAnsi="仿宋" w:eastAsia="仿宋"/>
          <w:sz w:val="32"/>
          <w:szCs w:val="32"/>
        </w:rPr>
        <w:t>，抓组织收入，抓管理提升，抓服务担</w:t>
      </w:r>
      <w:r>
        <w:rPr>
          <w:rFonts w:ascii="仿宋" w:hAnsi="仿宋" w:eastAsia="仿宋"/>
          <w:sz w:val="32"/>
          <w:szCs w:val="32"/>
        </w:rPr>
        <w:t>当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打造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雄安绿色服务桥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堡、保定高端发展先行区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建设富裕文明新区、美丽幸福徐水，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提供更加有力的财政支撑。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一、转移支付安排情况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年,上级转移支付预算</w:t>
      </w:r>
      <w:commentRangeStart w:id="0"/>
      <w:r>
        <w:rPr>
          <w:rFonts w:ascii="仿宋" w:hAnsi="仿宋" w:eastAsia="仿宋"/>
          <w:sz w:val="32"/>
          <w:szCs w:val="32"/>
        </w:rPr>
        <w:t>106046</w:t>
      </w:r>
      <w:commentRangeEnd w:id="0"/>
      <w:r>
        <w:rPr>
          <w:rStyle w:val="10"/>
          <w:rFonts w:ascii="仿宋" w:hAnsi="仿宋" w:eastAsia="仿宋"/>
          <w:sz w:val="32"/>
          <w:szCs w:val="32"/>
        </w:rPr>
        <w:commentReference w:id="0"/>
      </w:r>
      <w:r>
        <w:rPr>
          <w:rFonts w:hint="eastAsia" w:ascii="仿宋" w:hAnsi="仿宋" w:eastAsia="仿宋"/>
          <w:sz w:val="32"/>
          <w:szCs w:val="32"/>
        </w:rPr>
        <w:t>万元，包括税收返还</w:t>
      </w:r>
      <w:commentRangeStart w:id="1"/>
      <w:r>
        <w:rPr>
          <w:rFonts w:ascii="仿宋" w:hAnsi="仿宋" w:eastAsia="仿宋"/>
          <w:sz w:val="32"/>
          <w:szCs w:val="32"/>
        </w:rPr>
        <w:t>6505</w:t>
      </w:r>
      <w:commentRangeEnd w:id="1"/>
      <w:r>
        <w:rPr>
          <w:rStyle w:val="10"/>
          <w:rFonts w:ascii="仿宋" w:hAnsi="仿宋" w:eastAsia="仿宋"/>
          <w:sz w:val="32"/>
          <w:szCs w:val="32"/>
        </w:rPr>
        <w:commentReference w:id="1"/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一般性转移支付补助</w:t>
      </w:r>
      <w:commentRangeStart w:id="2"/>
      <w:r>
        <w:rPr>
          <w:rFonts w:ascii="仿宋" w:hAnsi="仿宋" w:eastAsia="仿宋"/>
          <w:sz w:val="32"/>
          <w:szCs w:val="32"/>
        </w:rPr>
        <w:t>75959</w:t>
      </w:r>
      <w:commentRangeEnd w:id="2"/>
      <w:r>
        <w:rPr>
          <w:rStyle w:val="10"/>
          <w:rFonts w:ascii="仿宋" w:hAnsi="仿宋" w:eastAsia="仿宋"/>
          <w:sz w:val="32"/>
          <w:szCs w:val="32"/>
        </w:rPr>
        <w:commentReference w:id="2"/>
      </w:r>
      <w:r>
        <w:rPr>
          <w:rFonts w:hint="eastAsia" w:ascii="仿宋" w:hAnsi="仿宋" w:eastAsia="仿宋"/>
          <w:sz w:val="32"/>
          <w:szCs w:val="32"/>
        </w:rPr>
        <w:t>万元和提前下达专项转移支付</w:t>
      </w:r>
      <w:commentRangeStart w:id="3"/>
      <w:r>
        <w:rPr>
          <w:rFonts w:ascii="仿宋" w:hAnsi="仿宋" w:eastAsia="仿宋"/>
          <w:sz w:val="32"/>
          <w:szCs w:val="32"/>
        </w:rPr>
        <w:t>23582</w:t>
      </w:r>
      <w:commentRangeEnd w:id="3"/>
      <w:r>
        <w:rPr>
          <w:rStyle w:val="10"/>
          <w:rFonts w:ascii="仿宋" w:hAnsi="仿宋" w:eastAsia="仿宋"/>
          <w:sz w:val="32"/>
          <w:szCs w:val="32"/>
        </w:rPr>
        <w:commentReference w:id="3"/>
      </w:r>
      <w:r>
        <w:rPr>
          <w:rFonts w:hint="eastAsia" w:ascii="仿宋" w:hAnsi="仿宋" w:eastAsia="仿宋"/>
          <w:sz w:val="32"/>
          <w:szCs w:val="32"/>
        </w:rPr>
        <w:t xml:space="preserve">万元。税收返还指增值税、消费税、企业所得税、个人所得税等中央、省、市三级的对下税收返还。一般性转移支付含均衡性转移支付、工资转移支付、农村税费改革转移支付，教育、社保、卫生等转移支付。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二、举借债务情况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我区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年政府债务限额为</w:t>
      </w:r>
      <w:r>
        <w:rPr>
          <w:rFonts w:ascii="仿宋" w:hAnsi="仿宋" w:eastAsia="仿宋"/>
          <w:sz w:val="32"/>
          <w:szCs w:val="32"/>
        </w:rPr>
        <w:t>170237</w:t>
      </w:r>
      <w:r>
        <w:rPr>
          <w:rFonts w:hint="eastAsia" w:ascii="仿宋" w:hAnsi="仿宋" w:eastAsia="仿宋"/>
          <w:sz w:val="32"/>
          <w:szCs w:val="32"/>
        </w:rPr>
        <w:t>万元，其中：一般债务限额</w:t>
      </w:r>
      <w:r>
        <w:rPr>
          <w:rFonts w:ascii="仿宋" w:hAnsi="仿宋" w:eastAsia="仿宋"/>
          <w:sz w:val="32"/>
          <w:szCs w:val="32"/>
        </w:rPr>
        <w:t>60358</w:t>
      </w:r>
      <w:r>
        <w:rPr>
          <w:rFonts w:hint="eastAsia" w:ascii="仿宋" w:hAnsi="仿宋" w:eastAsia="仿宋"/>
          <w:sz w:val="32"/>
          <w:szCs w:val="32"/>
        </w:rPr>
        <w:t>万元，专项债务限额</w:t>
      </w:r>
      <w:r>
        <w:rPr>
          <w:rFonts w:ascii="仿宋" w:hAnsi="仿宋" w:eastAsia="仿宋"/>
          <w:sz w:val="32"/>
          <w:szCs w:val="32"/>
        </w:rPr>
        <w:t>109879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年初，我区政府债务余额</w:t>
      </w:r>
      <w:r>
        <w:rPr>
          <w:rFonts w:ascii="仿宋" w:hAnsi="仿宋" w:eastAsia="仿宋"/>
          <w:sz w:val="32"/>
          <w:szCs w:val="32"/>
        </w:rPr>
        <w:t>134297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ascii="仿宋" w:hAnsi="仿宋" w:eastAsia="仿宋"/>
          <w:sz w:val="32"/>
          <w:szCs w:val="32"/>
        </w:rPr>
        <w:t>41474</w:t>
      </w:r>
      <w:r>
        <w:rPr>
          <w:rFonts w:hint="eastAsia" w:ascii="仿宋" w:hAnsi="仿宋" w:eastAsia="仿宋"/>
          <w:sz w:val="32"/>
          <w:szCs w:val="32"/>
        </w:rPr>
        <w:t>万元，专项债务</w:t>
      </w:r>
      <w:r>
        <w:rPr>
          <w:rFonts w:ascii="仿宋" w:hAnsi="仿宋" w:eastAsia="仿宋"/>
          <w:sz w:val="32"/>
          <w:szCs w:val="32"/>
        </w:rPr>
        <w:t>92823</w:t>
      </w:r>
      <w:r>
        <w:rPr>
          <w:rFonts w:hint="eastAsia" w:ascii="仿宋" w:hAnsi="仿宋" w:eastAsia="仿宋"/>
          <w:sz w:val="32"/>
          <w:szCs w:val="32"/>
        </w:rPr>
        <w:t>万元。当年增加一般债务</w:t>
      </w:r>
      <w:r>
        <w:rPr>
          <w:rFonts w:ascii="仿宋" w:hAnsi="仿宋" w:eastAsia="仿宋"/>
          <w:sz w:val="32"/>
          <w:szCs w:val="32"/>
        </w:rPr>
        <w:t>1450</w:t>
      </w:r>
      <w:r>
        <w:rPr>
          <w:rFonts w:hint="eastAsia" w:ascii="仿宋" w:hAnsi="仿宋" w:eastAsia="仿宋"/>
          <w:sz w:val="32"/>
          <w:szCs w:val="32"/>
        </w:rPr>
        <w:t>万元，专项债务</w:t>
      </w:r>
      <w:r>
        <w:rPr>
          <w:rFonts w:ascii="仿宋" w:hAnsi="仿宋" w:eastAsia="仿宋"/>
          <w:sz w:val="32"/>
          <w:szCs w:val="32"/>
        </w:rPr>
        <w:t>44482</w:t>
      </w:r>
      <w:r>
        <w:rPr>
          <w:rFonts w:hint="eastAsia" w:ascii="仿宋" w:hAnsi="仿宋" w:eastAsia="仿宋"/>
          <w:sz w:val="32"/>
          <w:szCs w:val="32"/>
        </w:rPr>
        <w:t>万元，全部为地方政府债券；当年偿还政府债务</w:t>
      </w:r>
      <w:r>
        <w:rPr>
          <w:rFonts w:ascii="仿宋" w:hAnsi="仿宋" w:eastAsia="仿宋"/>
          <w:sz w:val="32"/>
          <w:szCs w:val="32"/>
        </w:rPr>
        <w:t>2500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万元，专项债务</w:t>
      </w:r>
      <w:r>
        <w:rPr>
          <w:rFonts w:ascii="仿宋" w:hAnsi="仿宋" w:eastAsia="仿宋"/>
          <w:sz w:val="32"/>
          <w:szCs w:val="32"/>
        </w:rPr>
        <w:t>2500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年底，我区政府债务余额</w:t>
      </w:r>
      <w:r>
        <w:rPr>
          <w:rFonts w:ascii="仿宋" w:hAnsi="仿宋" w:eastAsia="仿宋"/>
          <w:sz w:val="32"/>
          <w:szCs w:val="32"/>
        </w:rPr>
        <w:t>142889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ascii="仿宋" w:hAnsi="仿宋" w:eastAsia="仿宋"/>
          <w:sz w:val="32"/>
          <w:szCs w:val="32"/>
        </w:rPr>
        <w:t>39147</w:t>
      </w:r>
      <w:r>
        <w:rPr>
          <w:rFonts w:hint="eastAsia" w:ascii="仿宋" w:hAnsi="仿宋" w:eastAsia="仿宋"/>
          <w:sz w:val="32"/>
          <w:szCs w:val="32"/>
        </w:rPr>
        <w:t>万元，专项债务</w:t>
      </w:r>
      <w:r>
        <w:rPr>
          <w:rFonts w:ascii="仿宋" w:hAnsi="仿宋" w:eastAsia="仿宋"/>
          <w:sz w:val="32"/>
          <w:szCs w:val="32"/>
        </w:rPr>
        <w:t>130742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commentRangeStart w:id="4"/>
      <w:r>
        <w:rPr>
          <w:rFonts w:hint="eastAsia" w:ascii="黑体" w:hAnsi="黑体" w:eastAsia="黑体"/>
          <w:sz w:val="32"/>
          <w:szCs w:val="32"/>
        </w:rPr>
        <w:t>政府采购情况</w:t>
      </w:r>
      <w:commentRangeEnd w:id="4"/>
      <w:r>
        <w:rPr>
          <w:rFonts w:ascii="黑体" w:hAnsi="黑体" w:eastAsia="黑体"/>
        </w:rPr>
        <w:commentReference w:id="4"/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政府采购预算2018年</w:t>
      </w:r>
      <w:r>
        <w:rPr>
          <w:rFonts w:ascii="仿宋" w:hAnsi="仿宋" w:eastAsia="仿宋"/>
          <w:sz w:val="32"/>
          <w:szCs w:val="32"/>
        </w:rPr>
        <w:t>共安排7442.29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，其中：</w:t>
      </w:r>
      <w:r>
        <w:rPr>
          <w:rFonts w:hint="eastAsia" w:ascii="仿宋" w:hAnsi="仿宋" w:eastAsia="仿宋"/>
          <w:sz w:val="32"/>
          <w:szCs w:val="32"/>
        </w:rPr>
        <w:t>一般</w:t>
      </w:r>
      <w:r>
        <w:rPr>
          <w:rFonts w:ascii="仿宋" w:hAnsi="仿宋" w:eastAsia="仿宋"/>
          <w:sz w:val="32"/>
          <w:szCs w:val="32"/>
        </w:rPr>
        <w:t>公共预算</w:t>
      </w:r>
      <w:r>
        <w:rPr>
          <w:rFonts w:hint="eastAsia" w:ascii="仿宋" w:hAnsi="仿宋" w:eastAsia="仿宋"/>
          <w:sz w:val="32"/>
          <w:szCs w:val="32"/>
        </w:rPr>
        <w:t>拨款</w:t>
      </w:r>
      <w:r>
        <w:rPr>
          <w:rFonts w:ascii="仿宋" w:hAnsi="仿宋" w:eastAsia="仿宋"/>
          <w:sz w:val="32"/>
          <w:szCs w:val="32"/>
        </w:rPr>
        <w:t>安排1331.36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，基金预算拨款安排5335.83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财政</w:t>
      </w:r>
      <w:r>
        <w:rPr>
          <w:rFonts w:ascii="仿宋" w:hAnsi="仿宋" w:eastAsia="仿宋"/>
          <w:sz w:val="32"/>
          <w:szCs w:val="32"/>
        </w:rPr>
        <w:t>专户拨款安排772.1</w:t>
      </w:r>
      <w:r>
        <w:rPr>
          <w:rFonts w:hint="eastAsia" w:ascii="仿宋" w:hAnsi="仿宋" w:eastAsia="仿宋"/>
          <w:sz w:val="32"/>
          <w:szCs w:val="32"/>
        </w:rPr>
        <w:t>万元,其他</w:t>
      </w:r>
      <w:r>
        <w:rPr>
          <w:rFonts w:ascii="仿宋" w:hAnsi="仿宋" w:eastAsia="仿宋"/>
          <w:sz w:val="32"/>
          <w:szCs w:val="32"/>
        </w:rPr>
        <w:t>来源收入安排</w:t>
      </w:r>
      <w:r>
        <w:rPr>
          <w:rFonts w:hint="eastAsia" w:ascii="仿宋" w:hAnsi="仿宋" w:eastAsia="仿宋"/>
          <w:sz w:val="32"/>
          <w:szCs w:val="32"/>
        </w:rPr>
        <w:t>3万元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各部门根据《政府采购法》，对照政府采购目录，按程序编制政府采购预算，由部门进行公开，并依法履行政府采购程序。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四、绩效预算工作开展情况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2017年</w:t>
      </w:r>
      <w:r>
        <w:rPr>
          <w:rFonts w:ascii="仿宋" w:hAnsi="仿宋" w:eastAsia="仿宋" w:cs="Times New Roman"/>
          <w:sz w:val="32"/>
          <w:szCs w:val="32"/>
        </w:rPr>
        <w:t>是</w:t>
      </w:r>
      <w:r>
        <w:rPr>
          <w:rFonts w:hint="eastAsia" w:ascii="仿宋" w:hAnsi="仿宋" w:eastAsia="仿宋" w:cs="Times New Roman"/>
          <w:sz w:val="32"/>
          <w:szCs w:val="32"/>
        </w:rPr>
        <w:t>徐水区</w:t>
      </w:r>
      <w:r>
        <w:rPr>
          <w:rFonts w:ascii="仿宋" w:hAnsi="仿宋" w:eastAsia="仿宋" w:cs="Times New Roman"/>
          <w:sz w:val="32"/>
          <w:szCs w:val="32"/>
        </w:rPr>
        <w:t>绩效预算“</w:t>
      </w:r>
      <w:r>
        <w:rPr>
          <w:rFonts w:hint="eastAsia" w:ascii="仿宋" w:hAnsi="仿宋" w:eastAsia="仿宋" w:cs="Times New Roman"/>
          <w:sz w:val="32"/>
          <w:szCs w:val="32"/>
        </w:rPr>
        <w:t>丰收年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。在</w:t>
      </w:r>
      <w:r>
        <w:rPr>
          <w:rFonts w:ascii="仿宋" w:hAnsi="仿宋" w:eastAsia="仿宋" w:cs="Times New Roman"/>
          <w:sz w:val="32"/>
          <w:szCs w:val="32"/>
        </w:rPr>
        <w:t>省财政厅</w:t>
      </w:r>
      <w:r>
        <w:rPr>
          <w:rFonts w:hint="eastAsia" w:ascii="仿宋" w:hAnsi="仿宋" w:eastAsia="仿宋" w:cs="Times New Roman"/>
          <w:sz w:val="32"/>
          <w:szCs w:val="32"/>
        </w:rPr>
        <w:t>和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的大力</w:t>
      </w:r>
      <w:r>
        <w:rPr>
          <w:rFonts w:ascii="仿宋" w:hAnsi="仿宋" w:eastAsia="仿宋" w:cs="Times New Roman"/>
          <w:sz w:val="32"/>
          <w:szCs w:val="32"/>
        </w:rPr>
        <w:t>支持下，</w:t>
      </w:r>
      <w:r>
        <w:rPr>
          <w:rFonts w:hint="eastAsia" w:ascii="仿宋" w:hAnsi="仿宋" w:eastAsia="仿宋" w:cs="Times New Roman"/>
          <w:sz w:val="32"/>
          <w:szCs w:val="32"/>
        </w:rPr>
        <w:t>在区委区政府的</w:t>
      </w:r>
      <w:r>
        <w:rPr>
          <w:rFonts w:ascii="仿宋" w:hAnsi="仿宋" w:eastAsia="仿宋" w:cs="Times New Roman"/>
          <w:sz w:val="32"/>
          <w:szCs w:val="32"/>
        </w:rPr>
        <w:t>正确领导下，经过一年多的不懈努力，我区在“全省绩效预算管理示范县”创建活动中脱颖而出，圆满完成了各项任务，顺利通过验收，并以优异的成绩获得全省第一名</w:t>
      </w:r>
      <w:r>
        <w:rPr>
          <w:rFonts w:hint="eastAsia" w:ascii="仿宋" w:hAnsi="仿宋" w:eastAsia="仿宋" w:cs="Times New Roman"/>
          <w:sz w:val="32"/>
          <w:szCs w:val="32"/>
        </w:rPr>
        <w:t>。具体情况</w:t>
      </w:r>
      <w:r>
        <w:rPr>
          <w:rFonts w:ascii="仿宋" w:hAnsi="仿宋" w:eastAsia="仿宋" w:cs="Times New Roman"/>
          <w:sz w:val="32"/>
          <w:szCs w:val="32"/>
        </w:rPr>
        <w:t>如下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（一</w:t>
      </w:r>
      <w:r>
        <w:rPr>
          <w:rFonts w:ascii="楷体" w:hAnsi="楷体" w:eastAsia="楷体" w:cs="Times New Roman"/>
          <w:b/>
          <w:sz w:val="32"/>
          <w:szCs w:val="32"/>
        </w:rPr>
        <w:t>）</w:t>
      </w:r>
      <w:r>
        <w:rPr>
          <w:rFonts w:hint="eastAsia" w:ascii="楷体" w:hAnsi="楷体" w:eastAsia="楷体" w:cs="Times New Roman"/>
          <w:b/>
          <w:sz w:val="32"/>
          <w:szCs w:val="32"/>
        </w:rPr>
        <w:t>稳扎稳打，严格</w:t>
      </w:r>
      <w:r>
        <w:rPr>
          <w:rFonts w:ascii="楷体" w:hAnsi="楷体" w:eastAsia="楷体" w:cs="Times New Roman"/>
          <w:b/>
          <w:sz w:val="32"/>
          <w:szCs w:val="32"/>
        </w:rPr>
        <w:t>绩效预算</w:t>
      </w:r>
      <w:r>
        <w:rPr>
          <w:rFonts w:hint="eastAsia" w:ascii="楷体" w:hAnsi="楷体" w:eastAsia="楷体" w:cs="Times New Roman"/>
          <w:b/>
          <w:sz w:val="32"/>
          <w:szCs w:val="32"/>
        </w:rPr>
        <w:t>改革要求</w:t>
      </w:r>
    </w:p>
    <w:p>
      <w:pPr>
        <w:widowControl/>
        <w:snapToGrid w:val="0"/>
        <w:spacing w:line="580" w:lineRule="atLeast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一是印发通知</w:t>
      </w:r>
      <w:r>
        <w:rPr>
          <w:rFonts w:ascii="仿宋" w:hAnsi="仿宋" w:eastAsia="仿宋" w:cs="Times New Roman"/>
          <w:b/>
          <w:sz w:val="32"/>
          <w:szCs w:val="32"/>
        </w:rPr>
        <w:t>方案</w:t>
      </w:r>
      <w:r>
        <w:rPr>
          <w:rFonts w:hint="eastAsia" w:ascii="仿宋" w:hAnsi="仿宋" w:eastAsia="仿宋" w:cs="Times New Roman"/>
          <w:b/>
          <w:sz w:val="32"/>
          <w:szCs w:val="32"/>
        </w:rPr>
        <w:t>，布置验收任务</w:t>
      </w:r>
      <w:r>
        <w:rPr>
          <w:rFonts w:ascii="仿宋" w:hAnsi="仿宋" w:eastAsia="仿宋" w:cs="Times New Roman"/>
          <w:b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2017年</w:t>
      </w:r>
      <w:r>
        <w:rPr>
          <w:rFonts w:hint="eastAsia" w:ascii="仿宋" w:hAnsi="仿宋" w:eastAsia="仿宋" w:cs="宋体"/>
          <w:kern w:val="0"/>
          <w:sz w:val="32"/>
          <w:szCs w:val="32"/>
        </w:rPr>
        <w:t>4月省财政厅组织召开绩效预算管理示范县建设工作调度会并下发</w:t>
      </w:r>
      <w:r>
        <w:rPr>
          <w:rFonts w:ascii="仿宋" w:hAnsi="仿宋" w:eastAsia="仿宋" w:cs="Times New Roman"/>
          <w:sz w:val="32"/>
          <w:szCs w:val="32"/>
        </w:rPr>
        <w:t>通知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，明确了加快推进绩效预算</w:t>
      </w:r>
      <w:r>
        <w:rPr>
          <w:rFonts w:ascii="仿宋" w:hAnsi="仿宋" w:eastAsia="仿宋" w:cs="宋体"/>
          <w:kern w:val="0"/>
          <w:sz w:val="32"/>
          <w:szCs w:val="32"/>
        </w:rPr>
        <w:t>改革</w:t>
      </w:r>
      <w:r>
        <w:rPr>
          <w:rFonts w:hint="eastAsia" w:ascii="仿宋" w:hAnsi="仿宋" w:eastAsia="仿宋" w:cs="宋体"/>
          <w:kern w:val="0"/>
          <w:sz w:val="32"/>
          <w:szCs w:val="32"/>
        </w:rPr>
        <w:t>的措施和办法，</w:t>
      </w:r>
      <w:r>
        <w:rPr>
          <w:rFonts w:ascii="仿宋" w:hAnsi="仿宋" w:eastAsia="仿宋" w:cs="宋体"/>
          <w:kern w:val="0"/>
          <w:sz w:val="32"/>
          <w:szCs w:val="32"/>
        </w:rPr>
        <w:t>我区对照省厅要求，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印发了《徐水区绩效预算管理示范县建设规范提升工作方案的通知</w:t>
      </w:r>
      <w:r>
        <w:rPr>
          <w:rFonts w:ascii="仿宋" w:hAnsi="仿宋" w:eastAsia="仿宋" w:cs="宋体"/>
          <w:kern w:val="0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（徐政财字[2017]20号</w:t>
      </w:r>
      <w:r>
        <w:rPr>
          <w:rFonts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，按照建设方案和任务清单，制定任务分解表和</w:t>
      </w:r>
      <w:r>
        <w:rPr>
          <w:rFonts w:ascii="仿宋" w:hAnsi="仿宋" w:eastAsia="仿宋" w:cs="宋体"/>
          <w:kern w:val="0"/>
          <w:sz w:val="32"/>
          <w:szCs w:val="32"/>
        </w:rPr>
        <w:t>工作计划</w:t>
      </w:r>
      <w:r>
        <w:rPr>
          <w:rFonts w:hint="eastAsia" w:ascii="仿宋" w:hAnsi="仿宋" w:eastAsia="仿宋" w:cs="宋体"/>
          <w:kern w:val="0"/>
          <w:sz w:val="32"/>
          <w:szCs w:val="32"/>
        </w:rPr>
        <w:t>，逐一查找不足，确保</w:t>
      </w:r>
      <w:r>
        <w:rPr>
          <w:rFonts w:ascii="仿宋" w:hAnsi="仿宋" w:eastAsia="仿宋" w:cs="宋体"/>
          <w:kern w:val="0"/>
          <w:sz w:val="32"/>
          <w:szCs w:val="32"/>
        </w:rPr>
        <w:t>达到</w:t>
      </w:r>
      <w:r>
        <w:rPr>
          <w:rFonts w:hint="eastAsia" w:ascii="仿宋" w:hAnsi="仿宋" w:eastAsia="仿宋" w:cs="宋体"/>
          <w:kern w:val="0"/>
          <w:sz w:val="32"/>
          <w:szCs w:val="32"/>
        </w:rPr>
        <w:t>省</w:t>
      </w:r>
      <w:r>
        <w:rPr>
          <w:rFonts w:ascii="仿宋" w:hAnsi="仿宋" w:eastAsia="仿宋" w:cs="宋体"/>
          <w:kern w:val="0"/>
          <w:sz w:val="32"/>
          <w:szCs w:val="32"/>
        </w:rPr>
        <w:t>厅验收要求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napToGrid w:val="0"/>
        <w:spacing w:line="580" w:lineRule="atLeas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二是召开</w:t>
      </w:r>
      <w:r>
        <w:rPr>
          <w:rFonts w:ascii="仿宋" w:hAnsi="仿宋" w:eastAsia="仿宋" w:cs="宋体"/>
          <w:b/>
          <w:kern w:val="0"/>
          <w:sz w:val="32"/>
          <w:szCs w:val="32"/>
        </w:rPr>
        <w:t>专题会议，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明确</w:t>
      </w:r>
      <w:r>
        <w:rPr>
          <w:rFonts w:ascii="仿宋" w:hAnsi="仿宋" w:eastAsia="仿宋" w:cs="宋体"/>
          <w:b/>
          <w:kern w:val="0"/>
          <w:sz w:val="32"/>
          <w:szCs w:val="32"/>
        </w:rPr>
        <w:t>改革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方向</w:t>
      </w:r>
      <w:r>
        <w:rPr>
          <w:rFonts w:ascii="仿宋" w:hAnsi="仿宋" w:eastAsia="仿宋" w:cs="宋体"/>
          <w:b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通过多次组织召开部门</w:t>
      </w:r>
      <w:r>
        <w:rPr>
          <w:rFonts w:ascii="仿宋" w:hAnsi="仿宋" w:eastAsia="仿宋" w:cs="宋体"/>
          <w:kern w:val="0"/>
          <w:sz w:val="32"/>
          <w:szCs w:val="32"/>
        </w:rPr>
        <w:t>绩效预算提升会议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，传达</w:t>
      </w:r>
      <w:r>
        <w:rPr>
          <w:rFonts w:ascii="仿宋" w:hAnsi="仿宋" w:eastAsia="仿宋" w:cs="宋体"/>
          <w:kern w:val="0"/>
          <w:sz w:val="32"/>
          <w:szCs w:val="32"/>
        </w:rPr>
        <w:t>改革精神，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扎实</w:t>
      </w:r>
      <w:r>
        <w:rPr>
          <w:rFonts w:ascii="仿宋" w:hAnsi="仿宋" w:eastAsia="仿宋" w:cs="宋体"/>
          <w:kern w:val="0"/>
          <w:sz w:val="32"/>
          <w:szCs w:val="32"/>
        </w:rPr>
        <w:t>改革效果。</w:t>
      </w:r>
      <w:r>
        <w:rPr>
          <w:rFonts w:ascii="Times New Roman" w:hAnsi="Times New Roman" w:eastAsia="方正仿宋_GBK"/>
          <w:sz w:val="32"/>
          <w:szCs w:val="32"/>
        </w:rPr>
        <w:t>为便于单位理解和操作，我区组织专题研讨，分别制定了绩效目标指标模板和文本信息模板，在产出指标和效果指标上，明确要达到的效果，规定了指标的数量；在文本信息模板中，提出了可量化的绩效目标指标要求，为规范部门绩效目标指标体系的制定提供了</w:t>
      </w:r>
      <w:r>
        <w:rPr>
          <w:rFonts w:hint="eastAsia" w:ascii="Times New Roman" w:hAnsi="Times New Roman" w:eastAsia="方正仿宋_GBK"/>
          <w:sz w:val="32"/>
          <w:szCs w:val="32"/>
        </w:rPr>
        <w:t>技术</w:t>
      </w:r>
      <w:r>
        <w:rPr>
          <w:rFonts w:ascii="Times New Roman" w:hAnsi="Times New Roman" w:eastAsia="方正仿宋_GBK"/>
          <w:sz w:val="32"/>
          <w:szCs w:val="32"/>
        </w:rPr>
        <w:t>保障。同时，我区严格按照省厅验收标准，统一组织业务股室和预算单位集中培训，并当场验收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有效提升了绩效目标指标和预算文本编制质量，为预算执行监控奠定了坚实基础。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（二</w:t>
      </w:r>
      <w:r>
        <w:rPr>
          <w:rFonts w:ascii="楷体" w:hAnsi="楷体" w:eastAsia="楷体" w:cs="Times New Roman"/>
          <w:b/>
          <w:sz w:val="32"/>
          <w:szCs w:val="32"/>
        </w:rPr>
        <w:t>）</w:t>
      </w:r>
      <w:r>
        <w:rPr>
          <w:rFonts w:hint="eastAsia" w:ascii="楷体" w:hAnsi="楷体" w:eastAsia="楷体" w:cs="Times New Roman"/>
          <w:b/>
          <w:sz w:val="32"/>
          <w:szCs w:val="32"/>
        </w:rPr>
        <w:t>稳中求进</w:t>
      </w:r>
      <w:r>
        <w:rPr>
          <w:rFonts w:ascii="楷体" w:hAnsi="楷体" w:eastAsia="楷体" w:cs="Times New Roman"/>
          <w:b/>
          <w:sz w:val="32"/>
          <w:szCs w:val="32"/>
        </w:rPr>
        <w:t>，</w:t>
      </w:r>
      <w:r>
        <w:rPr>
          <w:rFonts w:hint="eastAsia" w:ascii="楷体" w:hAnsi="楷体" w:eastAsia="楷体" w:cs="Times New Roman"/>
          <w:b/>
          <w:sz w:val="32"/>
          <w:szCs w:val="32"/>
        </w:rPr>
        <w:t>分享绩效预算改革红利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一是圆满召开了“保定市绩效预算管理改革现场会</w:t>
      </w:r>
      <w:r>
        <w:rPr>
          <w:rFonts w:ascii="仿宋" w:hAnsi="仿宋" w:eastAsia="仿宋" w:cs="Times New Roman"/>
          <w:b/>
          <w:sz w:val="32"/>
          <w:szCs w:val="32"/>
        </w:rPr>
        <w:t>”</w:t>
      </w:r>
      <w:r>
        <w:rPr>
          <w:rFonts w:hint="eastAsia" w:ascii="仿宋" w:hAnsi="仿宋" w:eastAsia="仿宋" w:cs="Times New Roman"/>
          <w:b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017</w:t>
      </w:r>
      <w:r>
        <w:rPr>
          <w:rFonts w:hint="eastAsia" w:ascii="仿宋" w:hAnsi="仿宋" w:eastAsia="仿宋" w:cs="Times New Roman"/>
          <w:sz w:val="32"/>
          <w:szCs w:val="32"/>
        </w:rPr>
        <w:t>年9月1日，</w:t>
      </w:r>
      <w:r>
        <w:rPr>
          <w:rFonts w:hint="eastAsia" w:ascii="仿宋" w:hAnsi="仿宋" w:eastAsia="仿宋"/>
          <w:sz w:val="32"/>
          <w:szCs w:val="32"/>
        </w:rPr>
        <w:t>全市推进绩效预算管理改革现场交流观摩会在我区财政局召开。我区介绍了在</w:t>
      </w:r>
      <w:r>
        <w:rPr>
          <w:rFonts w:ascii="仿宋" w:hAnsi="仿宋" w:eastAsia="仿宋"/>
          <w:sz w:val="32"/>
          <w:szCs w:val="32"/>
        </w:rPr>
        <w:t>绩效预算管理方面的</w:t>
      </w:r>
      <w:r>
        <w:rPr>
          <w:rFonts w:hint="eastAsia" w:ascii="仿宋" w:hAnsi="仿宋" w:eastAsia="仿宋"/>
          <w:sz w:val="32"/>
          <w:szCs w:val="32"/>
        </w:rPr>
        <w:t>创建经验，展示了创建成果。省财政厅、市财政局要求全市各县市（区）对标先进，深化改革，全面推进绩效预算管理改革工作。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二是配合市局顺利完成财经媒体</w:t>
      </w:r>
      <w:r>
        <w:rPr>
          <w:rFonts w:ascii="仿宋" w:hAnsi="仿宋" w:eastAsia="仿宋"/>
          <w:b/>
          <w:sz w:val="32"/>
          <w:szCs w:val="32"/>
        </w:rPr>
        <w:t>采访</w:t>
      </w:r>
      <w:r>
        <w:rPr>
          <w:rFonts w:hint="eastAsia" w:ascii="仿宋" w:hAnsi="仿宋" w:eastAsia="仿宋"/>
          <w:b/>
          <w:sz w:val="32"/>
          <w:szCs w:val="32"/>
        </w:rPr>
        <w:t>任务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2017年9月，</w:t>
      </w:r>
      <w:r>
        <w:rPr>
          <w:rFonts w:ascii="仿宋" w:hAnsi="仿宋" w:eastAsia="仿宋"/>
          <w:sz w:val="32"/>
          <w:szCs w:val="32"/>
        </w:rPr>
        <w:t>中央财经出版社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多家</w:t>
      </w:r>
      <w:r>
        <w:rPr>
          <w:rFonts w:hint="eastAsia" w:ascii="仿宋" w:hAnsi="仿宋" w:eastAsia="仿宋"/>
          <w:sz w:val="32"/>
          <w:szCs w:val="32"/>
        </w:rPr>
        <w:t>财经</w:t>
      </w:r>
      <w:r>
        <w:rPr>
          <w:rFonts w:ascii="仿宋" w:hAnsi="仿宋" w:eastAsia="仿宋"/>
          <w:sz w:val="32"/>
          <w:szCs w:val="32"/>
        </w:rPr>
        <w:t>媒体</w:t>
      </w:r>
      <w:r>
        <w:rPr>
          <w:rFonts w:hint="eastAsia" w:ascii="仿宋" w:hAnsi="仿宋" w:eastAsia="仿宋"/>
          <w:sz w:val="32"/>
          <w:szCs w:val="32"/>
        </w:rPr>
        <w:t>针对保定市绩效预算改革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做了</w:t>
      </w:r>
      <w:r>
        <w:rPr>
          <w:rFonts w:ascii="仿宋" w:hAnsi="仿宋" w:eastAsia="仿宋"/>
          <w:sz w:val="32"/>
          <w:szCs w:val="32"/>
        </w:rPr>
        <w:t>专题报道，</w:t>
      </w:r>
      <w:r>
        <w:rPr>
          <w:rFonts w:hint="eastAsia" w:ascii="仿宋" w:hAnsi="仿宋" w:eastAsia="仿宋"/>
          <w:sz w:val="32"/>
          <w:szCs w:val="32"/>
        </w:rPr>
        <w:t>徐水区配合</w:t>
      </w:r>
      <w:r>
        <w:rPr>
          <w:rFonts w:ascii="仿宋" w:hAnsi="仿宋" w:eastAsia="仿宋"/>
          <w:sz w:val="32"/>
          <w:szCs w:val="32"/>
        </w:rPr>
        <w:t>保定市财政局接受了</w:t>
      </w:r>
      <w:r>
        <w:rPr>
          <w:rFonts w:hint="eastAsia" w:ascii="仿宋" w:hAnsi="仿宋" w:eastAsia="仿宋"/>
          <w:sz w:val="32"/>
          <w:szCs w:val="32"/>
        </w:rPr>
        <w:t>媒体</w:t>
      </w:r>
      <w:r>
        <w:rPr>
          <w:rFonts w:ascii="仿宋" w:hAnsi="仿宋" w:eastAsia="仿宋"/>
          <w:sz w:val="32"/>
          <w:szCs w:val="32"/>
        </w:rPr>
        <w:t>采访</w:t>
      </w:r>
      <w:r>
        <w:rPr>
          <w:rFonts w:hint="eastAsia" w:ascii="仿宋" w:hAnsi="仿宋" w:eastAsia="仿宋"/>
          <w:sz w:val="32"/>
          <w:szCs w:val="32"/>
        </w:rPr>
        <w:t>。过程中我们分析了</w:t>
      </w:r>
      <w:r>
        <w:rPr>
          <w:rFonts w:ascii="仿宋" w:hAnsi="仿宋" w:eastAsia="仿宋"/>
          <w:sz w:val="32"/>
          <w:szCs w:val="32"/>
        </w:rPr>
        <w:t>改革形势</w:t>
      </w:r>
      <w:r>
        <w:rPr>
          <w:rFonts w:hint="eastAsia" w:ascii="仿宋" w:hAnsi="仿宋" w:eastAsia="仿宋"/>
          <w:sz w:val="32"/>
          <w:szCs w:val="32"/>
        </w:rPr>
        <w:t>、分享了</w:t>
      </w:r>
      <w:r>
        <w:rPr>
          <w:rFonts w:ascii="仿宋" w:hAnsi="仿宋" w:eastAsia="仿宋"/>
          <w:sz w:val="32"/>
          <w:szCs w:val="32"/>
        </w:rPr>
        <w:t>改革</w:t>
      </w:r>
      <w:r>
        <w:rPr>
          <w:rFonts w:hint="eastAsia" w:ascii="仿宋" w:hAnsi="仿宋" w:eastAsia="仿宋"/>
          <w:sz w:val="32"/>
          <w:szCs w:val="32"/>
        </w:rPr>
        <w:t>理念、</w:t>
      </w:r>
      <w:r>
        <w:rPr>
          <w:rFonts w:ascii="仿宋" w:hAnsi="仿宋" w:eastAsia="仿宋"/>
          <w:sz w:val="32"/>
          <w:szCs w:val="32"/>
        </w:rPr>
        <w:t>介绍了</w:t>
      </w:r>
      <w:r>
        <w:rPr>
          <w:rFonts w:hint="eastAsia" w:ascii="仿宋" w:hAnsi="仿宋" w:eastAsia="仿宋"/>
          <w:sz w:val="32"/>
          <w:szCs w:val="32"/>
        </w:rPr>
        <w:t>改革</w:t>
      </w:r>
      <w:r>
        <w:rPr>
          <w:rFonts w:ascii="仿宋" w:hAnsi="仿宋" w:eastAsia="仿宋"/>
          <w:sz w:val="32"/>
          <w:szCs w:val="32"/>
        </w:rPr>
        <w:t>经验</w:t>
      </w:r>
      <w:r>
        <w:rPr>
          <w:rFonts w:hint="eastAsia" w:ascii="仿宋" w:hAnsi="仿宋" w:eastAsia="仿宋"/>
          <w:sz w:val="32"/>
          <w:szCs w:val="32"/>
        </w:rPr>
        <w:t>，得到了</w:t>
      </w:r>
      <w:r>
        <w:rPr>
          <w:rFonts w:ascii="仿宋" w:hAnsi="仿宋" w:eastAsia="仿宋"/>
          <w:sz w:val="32"/>
          <w:szCs w:val="32"/>
        </w:rPr>
        <w:t>同行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共鸣和领导的肯定，</w:t>
      </w:r>
      <w:r>
        <w:rPr>
          <w:rFonts w:hint="eastAsia" w:ascii="仿宋" w:hAnsi="仿宋" w:eastAsia="仿宋"/>
          <w:sz w:val="32"/>
          <w:szCs w:val="32"/>
        </w:rPr>
        <w:t>并在社会上引起了强烈的</w:t>
      </w:r>
      <w:r>
        <w:rPr>
          <w:rFonts w:ascii="仿宋" w:hAnsi="仿宋" w:eastAsia="仿宋"/>
          <w:sz w:val="32"/>
          <w:szCs w:val="32"/>
        </w:rPr>
        <w:t>反响。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（三</w:t>
      </w:r>
      <w:r>
        <w:rPr>
          <w:rFonts w:ascii="楷体" w:hAnsi="楷体" w:eastAsia="楷体" w:cs="Times New Roman"/>
          <w:b/>
          <w:sz w:val="32"/>
          <w:szCs w:val="32"/>
        </w:rPr>
        <w:t>）</w:t>
      </w:r>
      <w:r>
        <w:rPr>
          <w:rFonts w:hint="eastAsia" w:ascii="楷体" w:hAnsi="楷体" w:eastAsia="楷体" w:cs="Times New Roman"/>
          <w:b/>
          <w:sz w:val="32"/>
          <w:szCs w:val="32"/>
        </w:rPr>
        <w:t>巩固成果</w:t>
      </w:r>
      <w:r>
        <w:rPr>
          <w:rFonts w:ascii="楷体" w:hAnsi="楷体" w:eastAsia="楷体" w:cs="Times New Roman"/>
          <w:b/>
          <w:sz w:val="32"/>
          <w:szCs w:val="32"/>
        </w:rPr>
        <w:t>，</w:t>
      </w:r>
      <w:r>
        <w:rPr>
          <w:rFonts w:hint="eastAsia" w:ascii="楷体" w:hAnsi="楷体" w:eastAsia="楷体" w:cs="Times New Roman"/>
          <w:b/>
          <w:sz w:val="32"/>
          <w:szCs w:val="32"/>
        </w:rPr>
        <w:t>提升绩效预算管理水平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在2017年绩效预算示范县创建的</w:t>
      </w:r>
      <w:r>
        <w:rPr>
          <w:rFonts w:ascii="仿宋" w:hAnsi="仿宋" w:eastAsia="仿宋"/>
          <w:sz w:val="32"/>
          <w:szCs w:val="32"/>
        </w:rPr>
        <w:t>基础上，</w:t>
      </w:r>
      <w:r>
        <w:rPr>
          <w:rFonts w:hint="eastAsia" w:ascii="仿宋" w:hAnsi="仿宋" w:eastAsia="仿宋" w:cs="Times New Roman"/>
          <w:sz w:val="32"/>
          <w:szCs w:val="32"/>
        </w:rPr>
        <w:t>2018年</w:t>
      </w:r>
      <w:r>
        <w:rPr>
          <w:rFonts w:ascii="仿宋" w:hAnsi="仿宋" w:eastAsia="仿宋" w:cs="Times New Roman"/>
          <w:sz w:val="32"/>
          <w:szCs w:val="32"/>
        </w:rPr>
        <w:t>我们将</w:t>
      </w:r>
      <w:r>
        <w:rPr>
          <w:rFonts w:hint="eastAsia" w:ascii="仿宋" w:hAnsi="仿宋" w:eastAsia="仿宋" w:cs="Times New Roman"/>
          <w:sz w:val="32"/>
          <w:szCs w:val="32"/>
        </w:rPr>
        <w:t>继续坚持把</w:t>
      </w:r>
      <w:r>
        <w:rPr>
          <w:rFonts w:ascii="仿宋" w:hAnsi="仿宋" w:eastAsia="仿宋" w:cs="Times New Roman"/>
          <w:sz w:val="32"/>
          <w:szCs w:val="32"/>
        </w:rPr>
        <w:t>绩效预算改革</w:t>
      </w:r>
      <w:r>
        <w:rPr>
          <w:rFonts w:hint="eastAsia" w:ascii="仿宋" w:hAnsi="仿宋" w:eastAsia="仿宋" w:cs="Times New Roman"/>
          <w:sz w:val="32"/>
          <w:szCs w:val="32"/>
        </w:rPr>
        <w:t>工作为放在财政</w:t>
      </w:r>
      <w:r>
        <w:rPr>
          <w:rFonts w:ascii="仿宋" w:hAnsi="仿宋" w:eastAsia="仿宋" w:cs="Times New Roman"/>
          <w:sz w:val="32"/>
          <w:szCs w:val="32"/>
        </w:rPr>
        <w:t>改革工作的</w:t>
      </w:r>
      <w:r>
        <w:rPr>
          <w:rFonts w:hint="eastAsia" w:ascii="仿宋" w:hAnsi="仿宋" w:eastAsia="仿宋" w:cs="Times New Roman"/>
          <w:sz w:val="32"/>
          <w:szCs w:val="32"/>
        </w:rPr>
        <w:t>突出</w:t>
      </w:r>
      <w:r>
        <w:rPr>
          <w:rFonts w:ascii="仿宋" w:hAnsi="仿宋" w:eastAsia="仿宋" w:cs="Times New Roman"/>
          <w:sz w:val="32"/>
          <w:szCs w:val="32"/>
        </w:rPr>
        <w:t>位置，</w:t>
      </w:r>
      <w:r>
        <w:rPr>
          <w:rFonts w:hint="eastAsia" w:ascii="仿宋" w:hAnsi="仿宋" w:eastAsia="仿宋" w:cs="Times New Roman"/>
          <w:sz w:val="32"/>
          <w:szCs w:val="32"/>
        </w:rPr>
        <w:t>将改革工作不断向</w:t>
      </w:r>
      <w:r>
        <w:rPr>
          <w:rFonts w:ascii="仿宋" w:hAnsi="仿宋" w:eastAsia="仿宋" w:cs="Times New Roman"/>
          <w:sz w:val="32"/>
          <w:szCs w:val="32"/>
        </w:rPr>
        <w:t>纵深推进</w:t>
      </w:r>
      <w:r>
        <w:rPr>
          <w:rFonts w:hint="eastAsia" w:ascii="仿宋" w:hAnsi="仿宋" w:eastAsia="仿宋" w:cs="Times New Roman"/>
          <w:sz w:val="32"/>
          <w:szCs w:val="32"/>
        </w:rPr>
        <w:t>，把</w:t>
      </w:r>
      <w:r>
        <w:rPr>
          <w:rFonts w:ascii="仿宋" w:hAnsi="仿宋" w:eastAsia="仿宋" w:cs="Times New Roman"/>
          <w:sz w:val="32"/>
          <w:szCs w:val="32"/>
        </w:rPr>
        <w:t>改革的</w:t>
      </w:r>
      <w:r>
        <w:rPr>
          <w:rFonts w:hint="eastAsia" w:ascii="仿宋" w:hAnsi="仿宋" w:eastAsia="仿宋" w:cs="Times New Roman"/>
          <w:sz w:val="32"/>
          <w:szCs w:val="32"/>
        </w:rPr>
        <w:t>成果真正</w:t>
      </w:r>
      <w:r>
        <w:rPr>
          <w:rFonts w:ascii="仿宋" w:hAnsi="仿宋" w:eastAsia="仿宋" w:cs="Times New Roman"/>
          <w:sz w:val="32"/>
          <w:szCs w:val="32"/>
        </w:rPr>
        <w:t>落实到财政管理</w:t>
      </w:r>
      <w:r>
        <w:rPr>
          <w:rFonts w:hint="eastAsia" w:ascii="仿宋" w:hAnsi="仿宋" w:eastAsia="仿宋" w:cs="Times New Roman"/>
          <w:sz w:val="32"/>
          <w:szCs w:val="32"/>
        </w:rPr>
        <w:t>工作的方方面面。</w:t>
      </w:r>
      <w:r>
        <w:rPr>
          <w:rFonts w:ascii="仿宋" w:hAnsi="仿宋" w:eastAsia="仿宋"/>
          <w:sz w:val="32"/>
          <w:szCs w:val="32"/>
        </w:rPr>
        <w:t>在确保标准不降低的</w:t>
      </w:r>
      <w:r>
        <w:rPr>
          <w:rFonts w:hint="eastAsia" w:ascii="仿宋" w:hAnsi="仿宋" w:eastAsia="仿宋"/>
          <w:sz w:val="32"/>
          <w:szCs w:val="32"/>
        </w:rPr>
        <w:t>同时</w:t>
      </w:r>
      <w:r>
        <w:rPr>
          <w:rFonts w:ascii="仿宋" w:hAnsi="仿宋" w:eastAsia="仿宋"/>
          <w:sz w:val="32"/>
          <w:szCs w:val="32"/>
        </w:rPr>
        <w:t>，针对我区薄弱环节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进一步</w:t>
      </w:r>
      <w:r>
        <w:rPr>
          <w:rFonts w:hint="eastAsia" w:ascii="仿宋" w:hAnsi="仿宋" w:eastAsia="仿宋"/>
          <w:sz w:val="32"/>
          <w:szCs w:val="32"/>
        </w:rPr>
        <w:t>探索，争取</w:t>
      </w:r>
      <w:r>
        <w:rPr>
          <w:rFonts w:ascii="仿宋" w:hAnsi="仿宋" w:eastAsia="仿宋"/>
          <w:sz w:val="32"/>
          <w:szCs w:val="32"/>
        </w:rPr>
        <w:t>在绩效评价和</w:t>
      </w:r>
      <w:r>
        <w:rPr>
          <w:rFonts w:hint="eastAsia" w:ascii="仿宋" w:hAnsi="仿宋" w:eastAsia="仿宋"/>
          <w:sz w:val="32"/>
          <w:szCs w:val="32"/>
        </w:rPr>
        <w:t>绩效</w:t>
      </w:r>
      <w:r>
        <w:rPr>
          <w:rFonts w:ascii="仿宋" w:hAnsi="仿宋" w:eastAsia="仿宋"/>
          <w:sz w:val="32"/>
          <w:szCs w:val="32"/>
        </w:rPr>
        <w:t>监控方面有所</w:t>
      </w:r>
      <w:r>
        <w:rPr>
          <w:rFonts w:hint="eastAsia" w:ascii="仿宋" w:hAnsi="仿宋" w:eastAsia="仿宋"/>
          <w:sz w:val="32"/>
          <w:szCs w:val="32"/>
        </w:rPr>
        <w:t>突破。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五、国有资本经营预算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2018年，我区无国有资本经营预算收支。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六、“三公”经费预算情况及增减变化原因说明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根据上级党政机关厉行节俭节约反对铺张浪费有关规定，继续从严控制支出，从紧编制预算，严格落实八项规定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，按照支出限额和压减比例控制“三公经费”。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2018年财政性资金安排“三公”经费预算</w:t>
      </w:r>
      <w:r>
        <w:rPr>
          <w:rFonts w:ascii="仿宋" w:hAnsi="仿宋" w:eastAsia="仿宋"/>
          <w:sz w:val="32"/>
          <w:szCs w:val="32"/>
        </w:rPr>
        <w:t>2430</w:t>
      </w:r>
      <w:r>
        <w:rPr>
          <w:rFonts w:hint="eastAsia" w:ascii="仿宋" w:hAnsi="仿宋" w:eastAsia="仿宋"/>
          <w:sz w:val="32"/>
          <w:szCs w:val="32"/>
        </w:rPr>
        <w:t>万元，比上年减少</w:t>
      </w:r>
      <w:r>
        <w:rPr>
          <w:rFonts w:ascii="仿宋" w:hAnsi="仿宋" w:eastAsia="仿宋"/>
          <w:sz w:val="32"/>
          <w:szCs w:val="32"/>
        </w:rPr>
        <w:t>138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ascii="仿宋" w:hAnsi="仿宋" w:eastAsia="仿宋"/>
          <w:sz w:val="32"/>
          <w:szCs w:val="32"/>
        </w:rPr>
        <w:t>5.4</w:t>
      </w:r>
      <w:r>
        <w:rPr>
          <w:rFonts w:hint="eastAsia" w:ascii="仿宋" w:hAnsi="仿宋" w:eastAsia="仿宋"/>
          <w:sz w:val="32"/>
          <w:szCs w:val="32"/>
        </w:rPr>
        <w:t>%。其中：公务用车购置及运行费安排</w:t>
      </w:r>
      <w:r>
        <w:rPr>
          <w:rFonts w:ascii="仿宋" w:hAnsi="仿宋" w:eastAsia="仿宋"/>
          <w:sz w:val="32"/>
          <w:szCs w:val="32"/>
        </w:rPr>
        <w:t>1672</w:t>
      </w:r>
      <w:r>
        <w:rPr>
          <w:rFonts w:hint="eastAsia" w:ascii="仿宋" w:hAnsi="仿宋" w:eastAsia="仿宋"/>
          <w:sz w:val="32"/>
          <w:szCs w:val="32"/>
        </w:rPr>
        <w:t>万元，比上年减少</w:t>
      </w:r>
      <w:r>
        <w:rPr>
          <w:rFonts w:ascii="仿宋" w:hAnsi="仿宋" w:eastAsia="仿宋"/>
          <w:sz w:val="32"/>
          <w:szCs w:val="32"/>
        </w:rPr>
        <w:t>88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ascii="仿宋" w:hAnsi="仿宋" w:eastAsia="仿宋"/>
          <w:sz w:val="32"/>
          <w:szCs w:val="32"/>
        </w:rPr>
        <w:t>下降原因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ascii="仿宋" w:hAnsi="仿宋" w:eastAsia="仿宋"/>
          <w:sz w:val="32"/>
          <w:szCs w:val="32"/>
        </w:rPr>
        <w:t>各部门</w:t>
      </w:r>
      <w:r>
        <w:rPr>
          <w:rFonts w:hint="eastAsia" w:ascii="仿宋" w:hAnsi="仿宋" w:eastAsia="仿宋"/>
          <w:sz w:val="32"/>
          <w:szCs w:val="32"/>
        </w:rPr>
        <w:t>加强了</w:t>
      </w:r>
      <w:r>
        <w:rPr>
          <w:rFonts w:ascii="仿宋" w:hAnsi="仿宋" w:eastAsia="仿宋"/>
          <w:sz w:val="32"/>
          <w:szCs w:val="32"/>
        </w:rPr>
        <w:t>公务用车的</w:t>
      </w:r>
      <w:r>
        <w:rPr>
          <w:rFonts w:hint="eastAsia" w:ascii="仿宋" w:hAnsi="仿宋" w:eastAsia="仿宋"/>
          <w:sz w:val="32"/>
          <w:szCs w:val="32"/>
        </w:rPr>
        <w:t>管理，严格</w:t>
      </w:r>
      <w:r>
        <w:rPr>
          <w:rFonts w:ascii="仿宋" w:hAnsi="仿宋" w:eastAsia="仿宋"/>
          <w:sz w:val="32"/>
          <w:szCs w:val="32"/>
        </w:rPr>
        <w:t>控制</w:t>
      </w:r>
      <w:r>
        <w:rPr>
          <w:rFonts w:hint="eastAsia" w:ascii="仿宋" w:hAnsi="仿宋" w:eastAsia="仿宋"/>
          <w:sz w:val="32"/>
          <w:szCs w:val="32"/>
        </w:rPr>
        <w:t>公务用车</w:t>
      </w:r>
      <w:r>
        <w:rPr>
          <w:rFonts w:ascii="仿宋" w:hAnsi="仿宋" w:eastAsia="仿宋"/>
          <w:sz w:val="32"/>
          <w:szCs w:val="32"/>
        </w:rPr>
        <w:t>的使用</w:t>
      </w:r>
      <w:r>
        <w:rPr>
          <w:rFonts w:hint="eastAsia" w:ascii="仿宋" w:hAnsi="仿宋" w:eastAsia="仿宋"/>
          <w:sz w:val="32"/>
          <w:szCs w:val="32"/>
        </w:rPr>
        <w:t>，其中公务用车运行费</w:t>
      </w:r>
      <w:r>
        <w:rPr>
          <w:rFonts w:ascii="仿宋" w:hAnsi="仿宋" w:eastAsia="仿宋"/>
          <w:sz w:val="32"/>
          <w:szCs w:val="32"/>
        </w:rPr>
        <w:t>1672</w:t>
      </w:r>
      <w:r>
        <w:rPr>
          <w:rFonts w:hint="eastAsia" w:ascii="仿宋" w:hAnsi="仿宋" w:eastAsia="仿宋"/>
          <w:sz w:val="32"/>
          <w:szCs w:val="32"/>
        </w:rPr>
        <w:t>万元，公务用车购置费0万元</w:t>
      </w:r>
      <w:r>
        <w:rPr>
          <w:rFonts w:ascii="仿宋" w:hAnsi="仿宋" w:eastAsia="仿宋"/>
          <w:sz w:val="32"/>
          <w:szCs w:val="32"/>
        </w:rPr>
        <w:t>与上年相比无变化</w:t>
      </w:r>
      <w:r>
        <w:rPr>
          <w:rFonts w:hint="eastAsia" w:ascii="仿宋" w:hAnsi="仿宋" w:eastAsia="仿宋"/>
          <w:sz w:val="32"/>
          <w:szCs w:val="32"/>
        </w:rPr>
        <w:t>；公务接待费安排</w:t>
      </w:r>
      <w:r>
        <w:rPr>
          <w:rFonts w:ascii="仿宋" w:hAnsi="仿宋" w:eastAsia="仿宋"/>
          <w:sz w:val="32"/>
          <w:szCs w:val="32"/>
        </w:rPr>
        <w:t>340</w:t>
      </w:r>
      <w:r>
        <w:rPr>
          <w:rFonts w:hint="eastAsia" w:ascii="仿宋" w:hAnsi="仿宋" w:eastAsia="仿宋"/>
          <w:sz w:val="32"/>
          <w:szCs w:val="32"/>
        </w:rPr>
        <w:t>万元，比上年减少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ascii="仿宋" w:hAnsi="仿宋" w:eastAsia="仿宋"/>
          <w:sz w:val="32"/>
          <w:szCs w:val="32"/>
        </w:rPr>
        <w:t>8.1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ascii="仿宋" w:hAnsi="仿宋" w:eastAsia="仿宋"/>
          <w:sz w:val="32"/>
          <w:szCs w:val="32"/>
        </w:rPr>
        <w:t>下降原因是各部门</w:t>
      </w:r>
      <w:r>
        <w:rPr>
          <w:rFonts w:hint="eastAsia" w:ascii="仿宋" w:hAnsi="仿宋" w:eastAsia="仿宋"/>
          <w:sz w:val="32"/>
          <w:szCs w:val="32"/>
        </w:rPr>
        <w:t>树立厉行节约意识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压缩接待支出；会议费安排</w:t>
      </w:r>
      <w:r>
        <w:rPr>
          <w:rFonts w:ascii="仿宋" w:hAnsi="仿宋" w:eastAsia="仿宋"/>
          <w:sz w:val="32"/>
          <w:szCs w:val="32"/>
        </w:rPr>
        <w:t>242</w:t>
      </w:r>
      <w:r>
        <w:rPr>
          <w:rFonts w:hint="eastAsia" w:ascii="仿宋" w:hAnsi="仿宋" w:eastAsia="仿宋"/>
          <w:sz w:val="32"/>
          <w:szCs w:val="32"/>
        </w:rPr>
        <w:t>万元，比上年减少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ascii="仿宋" w:hAnsi="仿宋" w:eastAsia="仿宋"/>
          <w:sz w:val="32"/>
          <w:szCs w:val="32"/>
        </w:rPr>
        <w:t>4.4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ascii="仿宋" w:hAnsi="仿宋" w:eastAsia="仿宋"/>
          <w:sz w:val="32"/>
          <w:szCs w:val="32"/>
        </w:rPr>
        <w:t>下降原因是各部门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上级要求精简会议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减少了会议支出</w:t>
      </w:r>
      <w:r>
        <w:rPr>
          <w:rFonts w:hint="eastAsia" w:ascii="仿宋" w:hAnsi="仿宋" w:eastAsia="仿宋"/>
          <w:sz w:val="32"/>
          <w:szCs w:val="32"/>
        </w:rPr>
        <w:t>；培训费安排1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5万元，比上年减少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万元，降低</w:t>
      </w:r>
      <w:r>
        <w:rPr>
          <w:rFonts w:ascii="仿宋" w:hAnsi="仿宋" w:eastAsia="仿宋"/>
          <w:sz w:val="32"/>
          <w:szCs w:val="32"/>
        </w:rPr>
        <w:t>4.9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ascii="仿宋" w:hAnsi="仿宋" w:eastAsia="仿宋"/>
          <w:sz w:val="32"/>
          <w:szCs w:val="32"/>
        </w:rPr>
        <w:t>下降原因是</w:t>
      </w:r>
      <w:r>
        <w:rPr>
          <w:rFonts w:hint="eastAsia" w:ascii="仿宋" w:hAnsi="仿宋" w:eastAsia="仿宋"/>
          <w:sz w:val="32"/>
          <w:szCs w:val="32"/>
        </w:rPr>
        <w:t>各部门</w:t>
      </w:r>
      <w:r>
        <w:rPr>
          <w:rFonts w:ascii="仿宋" w:hAnsi="仿宋" w:eastAsia="仿宋"/>
          <w:sz w:val="32"/>
          <w:szCs w:val="32"/>
        </w:rPr>
        <w:t>科学安排培训</w:t>
      </w:r>
      <w:r>
        <w:rPr>
          <w:rFonts w:hint="eastAsia" w:ascii="仿宋" w:hAnsi="仿宋" w:eastAsia="仿宋"/>
          <w:sz w:val="32"/>
          <w:szCs w:val="32"/>
        </w:rPr>
        <w:t>活动；因公</w:t>
      </w:r>
      <w:r>
        <w:rPr>
          <w:rFonts w:ascii="仿宋" w:hAnsi="仿宋" w:eastAsia="仿宋"/>
          <w:sz w:val="32"/>
          <w:szCs w:val="32"/>
        </w:rPr>
        <w:t>出国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境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费</w:t>
      </w:r>
      <w:r>
        <w:rPr>
          <w:rFonts w:hint="eastAsia" w:ascii="仿宋" w:hAnsi="仿宋" w:eastAsia="仿宋"/>
          <w:sz w:val="32"/>
          <w:szCs w:val="32"/>
        </w:rPr>
        <w:t>安排0万元，</w:t>
      </w:r>
      <w:r>
        <w:rPr>
          <w:rFonts w:ascii="仿宋" w:hAnsi="仿宋" w:eastAsia="仿宋"/>
          <w:sz w:val="32"/>
          <w:szCs w:val="32"/>
        </w:rPr>
        <w:t>与上年相比</w:t>
      </w:r>
      <w:r>
        <w:rPr>
          <w:rFonts w:hint="eastAsia" w:ascii="仿宋" w:hAnsi="仿宋" w:eastAsia="仿宋"/>
          <w:sz w:val="32"/>
          <w:szCs w:val="32"/>
        </w:rPr>
        <w:t>无变化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七、其他重要事项的说明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我区无其他有关重要事项的说明。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18-02-08T10:04:00Z" w:initials="a">
    <w:p w14:paraId="48E740ED">
      <w:pPr>
        <w:pStyle w:val="2"/>
      </w:pPr>
      <w:r>
        <w:rPr>
          <w:rFonts w:hint="eastAsia"/>
        </w:rPr>
        <w:t>附表1-5中 税收返还、一般性转移支付、</w:t>
      </w:r>
      <w:r>
        <w:t>专项转移支付加和</w:t>
      </w:r>
    </w:p>
  </w:comment>
  <w:comment w:id="1" w:author="admin" w:date="2018-02-08T10:09:00Z" w:initials="a">
    <w:p w14:paraId="66850D29">
      <w:pPr>
        <w:pStyle w:val="2"/>
      </w:pPr>
      <w:r>
        <w:rPr>
          <w:rFonts w:hint="eastAsia"/>
        </w:rPr>
        <w:t>附表1-5中 税收返还</w:t>
      </w:r>
    </w:p>
  </w:comment>
  <w:comment w:id="2" w:author="admin" w:date="2018-02-08T10:09:00Z" w:initials="a">
    <w:p w14:paraId="7B3F77F7">
      <w:pPr>
        <w:pStyle w:val="2"/>
      </w:pPr>
      <w:r>
        <w:rPr>
          <w:rFonts w:hint="eastAsia"/>
        </w:rPr>
        <w:t>附表1-5中一般性转移支付</w:t>
      </w:r>
    </w:p>
  </w:comment>
  <w:comment w:id="3" w:author="admin" w:date="2018-02-08T10:10:00Z" w:initials="a">
    <w:p w14:paraId="15A459FF">
      <w:pPr>
        <w:pStyle w:val="2"/>
      </w:pPr>
      <w:r>
        <w:rPr>
          <w:rFonts w:hint="eastAsia"/>
        </w:rPr>
        <w:t>附表1-5中</w:t>
      </w:r>
      <w:r>
        <w:t>专项转移支付</w:t>
      </w:r>
    </w:p>
  </w:comment>
  <w:comment w:id="4" w:author="admin" w:date="2018-02-08T11:31:00Z" w:initials="a">
    <w:p w14:paraId="0A7A65F4">
      <w:pPr>
        <w:pStyle w:val="2"/>
      </w:pPr>
      <w:r>
        <w:rPr>
          <w:rFonts w:hint="eastAsia"/>
        </w:rPr>
        <w:t>系统中</w:t>
      </w:r>
      <w:r>
        <w:t>导出查询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E740ED" w15:done="0"/>
  <w15:commentEx w15:paraId="66850D29" w15:done="0"/>
  <w15:commentEx w15:paraId="7B3F77F7" w15:done="0"/>
  <w15:commentEx w15:paraId="15A459FF" w15:done="0"/>
  <w15:commentEx w15:paraId="0A7A65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621845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81"/>
    <w:rsid w:val="0000472F"/>
    <w:rsid w:val="000055BD"/>
    <w:rsid w:val="000106F0"/>
    <w:rsid w:val="00010B78"/>
    <w:rsid w:val="00013239"/>
    <w:rsid w:val="00020335"/>
    <w:rsid w:val="00030AE5"/>
    <w:rsid w:val="000332B5"/>
    <w:rsid w:val="000375ED"/>
    <w:rsid w:val="00037AB2"/>
    <w:rsid w:val="000453E0"/>
    <w:rsid w:val="00047107"/>
    <w:rsid w:val="0004715B"/>
    <w:rsid w:val="000606C3"/>
    <w:rsid w:val="0006183D"/>
    <w:rsid w:val="00080B1A"/>
    <w:rsid w:val="0008460F"/>
    <w:rsid w:val="0009621F"/>
    <w:rsid w:val="00096FDE"/>
    <w:rsid w:val="000A5CBB"/>
    <w:rsid w:val="000D618D"/>
    <w:rsid w:val="000D61D7"/>
    <w:rsid w:val="000E03CF"/>
    <w:rsid w:val="000E5835"/>
    <w:rsid w:val="000E76BC"/>
    <w:rsid w:val="000F1DA2"/>
    <w:rsid w:val="000F4ABF"/>
    <w:rsid w:val="00100BAE"/>
    <w:rsid w:val="00102D91"/>
    <w:rsid w:val="00114F99"/>
    <w:rsid w:val="001304B9"/>
    <w:rsid w:val="001371A8"/>
    <w:rsid w:val="001379E8"/>
    <w:rsid w:val="00137F15"/>
    <w:rsid w:val="00141BE9"/>
    <w:rsid w:val="00157D71"/>
    <w:rsid w:val="00163E61"/>
    <w:rsid w:val="00166477"/>
    <w:rsid w:val="00172F09"/>
    <w:rsid w:val="00181DD5"/>
    <w:rsid w:val="00195365"/>
    <w:rsid w:val="001A17A5"/>
    <w:rsid w:val="001A2686"/>
    <w:rsid w:val="001B535D"/>
    <w:rsid w:val="001B53BD"/>
    <w:rsid w:val="001B7B23"/>
    <w:rsid w:val="001C6229"/>
    <w:rsid w:val="001D3844"/>
    <w:rsid w:val="001E59C0"/>
    <w:rsid w:val="001E5A4D"/>
    <w:rsid w:val="0020453F"/>
    <w:rsid w:val="0021625D"/>
    <w:rsid w:val="002169FC"/>
    <w:rsid w:val="00230E99"/>
    <w:rsid w:val="00253B41"/>
    <w:rsid w:val="002574CA"/>
    <w:rsid w:val="00262E2A"/>
    <w:rsid w:val="00265A2A"/>
    <w:rsid w:val="00266C90"/>
    <w:rsid w:val="0027412F"/>
    <w:rsid w:val="00276390"/>
    <w:rsid w:val="00291274"/>
    <w:rsid w:val="002946F0"/>
    <w:rsid w:val="00296760"/>
    <w:rsid w:val="002B5DFB"/>
    <w:rsid w:val="002C0FF4"/>
    <w:rsid w:val="002D11BE"/>
    <w:rsid w:val="002D4762"/>
    <w:rsid w:val="002D7D67"/>
    <w:rsid w:val="002E100F"/>
    <w:rsid w:val="002E4985"/>
    <w:rsid w:val="002E59E8"/>
    <w:rsid w:val="002E620B"/>
    <w:rsid w:val="002E69C4"/>
    <w:rsid w:val="002F22B2"/>
    <w:rsid w:val="002F767E"/>
    <w:rsid w:val="00305E8F"/>
    <w:rsid w:val="00310208"/>
    <w:rsid w:val="00313B13"/>
    <w:rsid w:val="00317F33"/>
    <w:rsid w:val="003338C0"/>
    <w:rsid w:val="00344641"/>
    <w:rsid w:val="0034693F"/>
    <w:rsid w:val="00354E4C"/>
    <w:rsid w:val="003610B0"/>
    <w:rsid w:val="00364DDF"/>
    <w:rsid w:val="0037465F"/>
    <w:rsid w:val="00382B25"/>
    <w:rsid w:val="0039509E"/>
    <w:rsid w:val="00395BA0"/>
    <w:rsid w:val="003969EC"/>
    <w:rsid w:val="003A19A4"/>
    <w:rsid w:val="003B0FD3"/>
    <w:rsid w:val="003B2162"/>
    <w:rsid w:val="003B3F0D"/>
    <w:rsid w:val="003B4179"/>
    <w:rsid w:val="003D02B7"/>
    <w:rsid w:val="003D689D"/>
    <w:rsid w:val="003E487E"/>
    <w:rsid w:val="003E757C"/>
    <w:rsid w:val="003F6305"/>
    <w:rsid w:val="00400899"/>
    <w:rsid w:val="0040282E"/>
    <w:rsid w:val="00403866"/>
    <w:rsid w:val="00403DDB"/>
    <w:rsid w:val="0041619D"/>
    <w:rsid w:val="004209E0"/>
    <w:rsid w:val="00422FEF"/>
    <w:rsid w:val="0043023A"/>
    <w:rsid w:val="00433B64"/>
    <w:rsid w:val="0043679B"/>
    <w:rsid w:val="00437344"/>
    <w:rsid w:val="00440454"/>
    <w:rsid w:val="00443606"/>
    <w:rsid w:val="00444343"/>
    <w:rsid w:val="0045217F"/>
    <w:rsid w:val="00452E7E"/>
    <w:rsid w:val="0045530D"/>
    <w:rsid w:val="00460913"/>
    <w:rsid w:val="00466B35"/>
    <w:rsid w:val="004709B5"/>
    <w:rsid w:val="00483E91"/>
    <w:rsid w:val="00491A9E"/>
    <w:rsid w:val="004963EB"/>
    <w:rsid w:val="0049715B"/>
    <w:rsid w:val="004A6BB6"/>
    <w:rsid w:val="004D1682"/>
    <w:rsid w:val="004E429E"/>
    <w:rsid w:val="004F18A8"/>
    <w:rsid w:val="00502532"/>
    <w:rsid w:val="005045DA"/>
    <w:rsid w:val="00513767"/>
    <w:rsid w:val="00514DFE"/>
    <w:rsid w:val="00521404"/>
    <w:rsid w:val="00525AFF"/>
    <w:rsid w:val="005464ED"/>
    <w:rsid w:val="00560EDB"/>
    <w:rsid w:val="00561E94"/>
    <w:rsid w:val="005634E1"/>
    <w:rsid w:val="00564BBB"/>
    <w:rsid w:val="005653A9"/>
    <w:rsid w:val="0056765A"/>
    <w:rsid w:val="00572971"/>
    <w:rsid w:val="005733B6"/>
    <w:rsid w:val="005771C6"/>
    <w:rsid w:val="005800BB"/>
    <w:rsid w:val="005A3492"/>
    <w:rsid w:val="005A455F"/>
    <w:rsid w:val="005B36E9"/>
    <w:rsid w:val="005B703B"/>
    <w:rsid w:val="005C0B28"/>
    <w:rsid w:val="005C24C0"/>
    <w:rsid w:val="005D2B8E"/>
    <w:rsid w:val="005E2407"/>
    <w:rsid w:val="005E2EC7"/>
    <w:rsid w:val="005E68C2"/>
    <w:rsid w:val="005F16BD"/>
    <w:rsid w:val="0060575A"/>
    <w:rsid w:val="00617140"/>
    <w:rsid w:val="006173C3"/>
    <w:rsid w:val="00622FB0"/>
    <w:rsid w:val="00624E5B"/>
    <w:rsid w:val="00631082"/>
    <w:rsid w:val="00632475"/>
    <w:rsid w:val="00642DF8"/>
    <w:rsid w:val="006459A0"/>
    <w:rsid w:val="006545B1"/>
    <w:rsid w:val="0065513B"/>
    <w:rsid w:val="00655E05"/>
    <w:rsid w:val="00656D66"/>
    <w:rsid w:val="006602BE"/>
    <w:rsid w:val="00661E5C"/>
    <w:rsid w:val="00662ECB"/>
    <w:rsid w:val="00675629"/>
    <w:rsid w:val="006806EA"/>
    <w:rsid w:val="00681281"/>
    <w:rsid w:val="006903D8"/>
    <w:rsid w:val="00691A75"/>
    <w:rsid w:val="00696F14"/>
    <w:rsid w:val="006A1A82"/>
    <w:rsid w:val="006A45C1"/>
    <w:rsid w:val="006A63FB"/>
    <w:rsid w:val="006A6A8D"/>
    <w:rsid w:val="006A73F1"/>
    <w:rsid w:val="006B097D"/>
    <w:rsid w:val="006B3457"/>
    <w:rsid w:val="006B3ECA"/>
    <w:rsid w:val="006D2E8B"/>
    <w:rsid w:val="006D5137"/>
    <w:rsid w:val="006D7968"/>
    <w:rsid w:val="006E55DE"/>
    <w:rsid w:val="00701678"/>
    <w:rsid w:val="00717409"/>
    <w:rsid w:val="0071776D"/>
    <w:rsid w:val="007230A1"/>
    <w:rsid w:val="0073355A"/>
    <w:rsid w:val="00735B71"/>
    <w:rsid w:val="00736047"/>
    <w:rsid w:val="00745507"/>
    <w:rsid w:val="00751DB5"/>
    <w:rsid w:val="0075426F"/>
    <w:rsid w:val="00756AF1"/>
    <w:rsid w:val="00760187"/>
    <w:rsid w:val="00762D51"/>
    <w:rsid w:val="00771112"/>
    <w:rsid w:val="007723FD"/>
    <w:rsid w:val="00773C8E"/>
    <w:rsid w:val="00780200"/>
    <w:rsid w:val="007812CA"/>
    <w:rsid w:val="00785351"/>
    <w:rsid w:val="0078572E"/>
    <w:rsid w:val="0078643C"/>
    <w:rsid w:val="007B01C6"/>
    <w:rsid w:val="007B6353"/>
    <w:rsid w:val="007B6792"/>
    <w:rsid w:val="007C1181"/>
    <w:rsid w:val="007D1311"/>
    <w:rsid w:val="007D58FF"/>
    <w:rsid w:val="007E6BBB"/>
    <w:rsid w:val="007E729C"/>
    <w:rsid w:val="007F1A7D"/>
    <w:rsid w:val="007F1B6F"/>
    <w:rsid w:val="007F3057"/>
    <w:rsid w:val="0080366D"/>
    <w:rsid w:val="00807957"/>
    <w:rsid w:val="00820423"/>
    <w:rsid w:val="00830B7E"/>
    <w:rsid w:val="00830F3D"/>
    <w:rsid w:val="00831452"/>
    <w:rsid w:val="00831A79"/>
    <w:rsid w:val="00831CD5"/>
    <w:rsid w:val="00833A35"/>
    <w:rsid w:val="00841A3E"/>
    <w:rsid w:val="00850C49"/>
    <w:rsid w:val="008518CE"/>
    <w:rsid w:val="00853FC1"/>
    <w:rsid w:val="00857627"/>
    <w:rsid w:val="008741B9"/>
    <w:rsid w:val="00882460"/>
    <w:rsid w:val="0088260A"/>
    <w:rsid w:val="00887EAC"/>
    <w:rsid w:val="008A15D5"/>
    <w:rsid w:val="008A7571"/>
    <w:rsid w:val="008B4557"/>
    <w:rsid w:val="008B66B7"/>
    <w:rsid w:val="008E155F"/>
    <w:rsid w:val="008E2B6D"/>
    <w:rsid w:val="008E3712"/>
    <w:rsid w:val="008E3E56"/>
    <w:rsid w:val="008E7D30"/>
    <w:rsid w:val="00900D16"/>
    <w:rsid w:val="00903757"/>
    <w:rsid w:val="00904C9B"/>
    <w:rsid w:val="009057CD"/>
    <w:rsid w:val="00910743"/>
    <w:rsid w:val="00913325"/>
    <w:rsid w:val="009354CA"/>
    <w:rsid w:val="0094153D"/>
    <w:rsid w:val="009454AB"/>
    <w:rsid w:val="0095400A"/>
    <w:rsid w:val="00964DCC"/>
    <w:rsid w:val="00970FAD"/>
    <w:rsid w:val="00991E5A"/>
    <w:rsid w:val="009967F2"/>
    <w:rsid w:val="009A28EC"/>
    <w:rsid w:val="009A7F28"/>
    <w:rsid w:val="009B16BF"/>
    <w:rsid w:val="009C2ADC"/>
    <w:rsid w:val="009D07D8"/>
    <w:rsid w:val="009E39AC"/>
    <w:rsid w:val="009F7D7B"/>
    <w:rsid w:val="00A01565"/>
    <w:rsid w:val="00A06341"/>
    <w:rsid w:val="00A10226"/>
    <w:rsid w:val="00A2153E"/>
    <w:rsid w:val="00A22CF7"/>
    <w:rsid w:val="00A2527B"/>
    <w:rsid w:val="00A277D8"/>
    <w:rsid w:val="00A3056E"/>
    <w:rsid w:val="00A34C92"/>
    <w:rsid w:val="00A350CA"/>
    <w:rsid w:val="00A478A6"/>
    <w:rsid w:val="00A51852"/>
    <w:rsid w:val="00A5453A"/>
    <w:rsid w:val="00A63CFC"/>
    <w:rsid w:val="00A6748A"/>
    <w:rsid w:val="00A67569"/>
    <w:rsid w:val="00A72717"/>
    <w:rsid w:val="00A74894"/>
    <w:rsid w:val="00AA2FBB"/>
    <w:rsid w:val="00AB6EEF"/>
    <w:rsid w:val="00AC43C7"/>
    <w:rsid w:val="00AC54F5"/>
    <w:rsid w:val="00AC757C"/>
    <w:rsid w:val="00AD300F"/>
    <w:rsid w:val="00AD5D3F"/>
    <w:rsid w:val="00AD6100"/>
    <w:rsid w:val="00AE0857"/>
    <w:rsid w:val="00AF0942"/>
    <w:rsid w:val="00AF724B"/>
    <w:rsid w:val="00AF752D"/>
    <w:rsid w:val="00AF7C80"/>
    <w:rsid w:val="00B06387"/>
    <w:rsid w:val="00B201D3"/>
    <w:rsid w:val="00B23E9F"/>
    <w:rsid w:val="00B2774A"/>
    <w:rsid w:val="00B30827"/>
    <w:rsid w:val="00B35A29"/>
    <w:rsid w:val="00B404E2"/>
    <w:rsid w:val="00B41DD3"/>
    <w:rsid w:val="00B53454"/>
    <w:rsid w:val="00B57021"/>
    <w:rsid w:val="00B57A80"/>
    <w:rsid w:val="00B67733"/>
    <w:rsid w:val="00B7047B"/>
    <w:rsid w:val="00B849F7"/>
    <w:rsid w:val="00B86E50"/>
    <w:rsid w:val="00B97EB0"/>
    <w:rsid w:val="00BB112F"/>
    <w:rsid w:val="00BC35E2"/>
    <w:rsid w:val="00BD18F4"/>
    <w:rsid w:val="00BE2E5F"/>
    <w:rsid w:val="00BE49AE"/>
    <w:rsid w:val="00BE5FFF"/>
    <w:rsid w:val="00BF3FEB"/>
    <w:rsid w:val="00BF72DC"/>
    <w:rsid w:val="00C02A98"/>
    <w:rsid w:val="00C04948"/>
    <w:rsid w:val="00C1092B"/>
    <w:rsid w:val="00C13D0C"/>
    <w:rsid w:val="00C14117"/>
    <w:rsid w:val="00C14A75"/>
    <w:rsid w:val="00C15786"/>
    <w:rsid w:val="00C16B04"/>
    <w:rsid w:val="00C21181"/>
    <w:rsid w:val="00C22BFC"/>
    <w:rsid w:val="00C230C7"/>
    <w:rsid w:val="00C40AA1"/>
    <w:rsid w:val="00C523DF"/>
    <w:rsid w:val="00C55E14"/>
    <w:rsid w:val="00C60626"/>
    <w:rsid w:val="00C71369"/>
    <w:rsid w:val="00C73650"/>
    <w:rsid w:val="00C7549B"/>
    <w:rsid w:val="00C75C16"/>
    <w:rsid w:val="00C8320B"/>
    <w:rsid w:val="00C84118"/>
    <w:rsid w:val="00C85CD7"/>
    <w:rsid w:val="00CA0A7C"/>
    <w:rsid w:val="00CA0E62"/>
    <w:rsid w:val="00CA3E6B"/>
    <w:rsid w:val="00CB37E0"/>
    <w:rsid w:val="00CB6F1F"/>
    <w:rsid w:val="00CB7F78"/>
    <w:rsid w:val="00CC61F4"/>
    <w:rsid w:val="00CD1CDF"/>
    <w:rsid w:val="00CE005A"/>
    <w:rsid w:val="00CE5645"/>
    <w:rsid w:val="00CF118D"/>
    <w:rsid w:val="00CF30C3"/>
    <w:rsid w:val="00D00B7E"/>
    <w:rsid w:val="00D05BC4"/>
    <w:rsid w:val="00D1003A"/>
    <w:rsid w:val="00D1189F"/>
    <w:rsid w:val="00D13BEC"/>
    <w:rsid w:val="00D15323"/>
    <w:rsid w:val="00D165A4"/>
    <w:rsid w:val="00D35491"/>
    <w:rsid w:val="00D41207"/>
    <w:rsid w:val="00D50B4D"/>
    <w:rsid w:val="00D51CB3"/>
    <w:rsid w:val="00D566AD"/>
    <w:rsid w:val="00D721F4"/>
    <w:rsid w:val="00D75368"/>
    <w:rsid w:val="00D80842"/>
    <w:rsid w:val="00D8641E"/>
    <w:rsid w:val="00D8687E"/>
    <w:rsid w:val="00D90E4B"/>
    <w:rsid w:val="00D96C23"/>
    <w:rsid w:val="00DA0D8E"/>
    <w:rsid w:val="00DA59BC"/>
    <w:rsid w:val="00DA6ED3"/>
    <w:rsid w:val="00DA7243"/>
    <w:rsid w:val="00DB78F7"/>
    <w:rsid w:val="00DC3227"/>
    <w:rsid w:val="00DC6AC6"/>
    <w:rsid w:val="00DC7AE6"/>
    <w:rsid w:val="00DD2204"/>
    <w:rsid w:val="00DD46F3"/>
    <w:rsid w:val="00DE6FB4"/>
    <w:rsid w:val="00DF544F"/>
    <w:rsid w:val="00E00166"/>
    <w:rsid w:val="00E02D4E"/>
    <w:rsid w:val="00E32CCE"/>
    <w:rsid w:val="00E36B9B"/>
    <w:rsid w:val="00E3714C"/>
    <w:rsid w:val="00E37953"/>
    <w:rsid w:val="00E43B24"/>
    <w:rsid w:val="00E53B37"/>
    <w:rsid w:val="00E57414"/>
    <w:rsid w:val="00E60C89"/>
    <w:rsid w:val="00E61AE6"/>
    <w:rsid w:val="00E64F68"/>
    <w:rsid w:val="00E7271D"/>
    <w:rsid w:val="00E72806"/>
    <w:rsid w:val="00E7525C"/>
    <w:rsid w:val="00E81A20"/>
    <w:rsid w:val="00E840F5"/>
    <w:rsid w:val="00E902F8"/>
    <w:rsid w:val="00E97B89"/>
    <w:rsid w:val="00EA20BA"/>
    <w:rsid w:val="00EA3FC5"/>
    <w:rsid w:val="00EA4223"/>
    <w:rsid w:val="00EA7074"/>
    <w:rsid w:val="00ED3A1F"/>
    <w:rsid w:val="00EF3D00"/>
    <w:rsid w:val="00EF45B9"/>
    <w:rsid w:val="00F12C9C"/>
    <w:rsid w:val="00F218B0"/>
    <w:rsid w:val="00F218BD"/>
    <w:rsid w:val="00F242B4"/>
    <w:rsid w:val="00F25710"/>
    <w:rsid w:val="00F25ADA"/>
    <w:rsid w:val="00F40153"/>
    <w:rsid w:val="00F42FF9"/>
    <w:rsid w:val="00F4313B"/>
    <w:rsid w:val="00F456E6"/>
    <w:rsid w:val="00F50040"/>
    <w:rsid w:val="00F50C00"/>
    <w:rsid w:val="00F533FA"/>
    <w:rsid w:val="00F54129"/>
    <w:rsid w:val="00F65B63"/>
    <w:rsid w:val="00F71357"/>
    <w:rsid w:val="00F776AB"/>
    <w:rsid w:val="00F82588"/>
    <w:rsid w:val="00F8272A"/>
    <w:rsid w:val="00FA1431"/>
    <w:rsid w:val="00FA14EB"/>
    <w:rsid w:val="00FA227B"/>
    <w:rsid w:val="00FB09D3"/>
    <w:rsid w:val="00FB0F61"/>
    <w:rsid w:val="00FB61A1"/>
    <w:rsid w:val="00FC09D7"/>
    <w:rsid w:val="00FC0F55"/>
    <w:rsid w:val="00FC478B"/>
    <w:rsid w:val="00FC57BF"/>
    <w:rsid w:val="00FC623C"/>
    <w:rsid w:val="00FC66DB"/>
    <w:rsid w:val="00FC7971"/>
    <w:rsid w:val="00FD4925"/>
    <w:rsid w:val="00FD4B48"/>
    <w:rsid w:val="00FD6B86"/>
    <w:rsid w:val="00FE4358"/>
    <w:rsid w:val="00FE7499"/>
    <w:rsid w:val="00FF6156"/>
    <w:rsid w:val="0EA1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adjustRightInd w:val="0"/>
      <w:spacing w:before="240" w:after="120" w:line="600" w:lineRule="atLeast"/>
      <w:jc w:val="center"/>
      <w:textAlignment w:val="baseline"/>
    </w:pPr>
    <w:rPr>
      <w:rFonts w:ascii="Times New Roman" w:hAnsi="Times New Roman" w:eastAsia="黑体" w:cs="Times New Roman"/>
      <w:kern w:val="0"/>
      <w:sz w:val="36"/>
      <w:szCs w:val="20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2">
    <w:name w:val="标题 Char"/>
    <w:basedOn w:val="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Char1"/>
    <w:link w:val="6"/>
    <w:locked/>
    <w:uiPriority w:val="0"/>
    <w:rPr>
      <w:rFonts w:ascii="Times New Roman" w:hAnsi="Times New Roman" w:eastAsia="黑体" w:cs="Times New Roman"/>
      <w:kern w:val="0"/>
      <w:sz w:val="36"/>
      <w:szCs w:val="20"/>
    </w:rPr>
  </w:style>
  <w:style w:type="character" w:customStyle="1" w:styleId="14">
    <w:name w:val="页眉 Char"/>
    <w:basedOn w:val="9"/>
    <w:link w:val="5"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uiPriority w:val="99"/>
  </w:style>
  <w:style w:type="character" w:customStyle="1" w:styleId="17">
    <w:name w:val="批注主题 Char"/>
    <w:basedOn w:val="16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341</Words>
  <Characters>1946</Characters>
  <Lines>16</Lines>
  <Paragraphs>4</Paragraphs>
  <TotalTime>1212</TotalTime>
  <ScaleCrop>false</ScaleCrop>
  <LinksUpToDate>false</LinksUpToDate>
  <CharactersWithSpaces>2283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2016-04-05T13:28:00Z</dcterms:created>
  <dc:creator>liujuan</dc:creator>
  <cp:lastModifiedBy>Lenovo</cp:lastModifiedBy>
  <cp:lastPrinted>2018-02-08T02:45:00Z</cp:lastPrinted>
  <dcterms:modified xsi:type="dcterms:W3CDTF">2023-11-16T12:14:15Z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70F16323529A44DE95F62F07D5C404CD</vt:lpwstr>
  </property>
</Properties>
</file>