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90" w:rsidRDefault="008F0C3F">
      <w:pPr>
        <w:widowControl w:val="0"/>
        <w:adjustRightInd/>
        <w:snapToGrid/>
        <w:spacing w:after="0" w:line="540" w:lineRule="exact"/>
        <w:rPr>
          <w:rFonts w:ascii="Times New Roman" w:eastAsia="宋体" w:hAnsi="Times New Roman" w:cs="Times New Roman"/>
          <w:bCs/>
          <w:kern w:val="2"/>
          <w:sz w:val="32"/>
          <w:szCs w:val="32"/>
        </w:rPr>
      </w:pPr>
      <w:r>
        <w:rPr>
          <w:rFonts w:ascii="黑体" w:eastAsia="黑体" w:hAnsi="黑体" w:cs="黑体" w:hint="eastAsia"/>
          <w:bCs/>
          <w:kern w:val="2"/>
          <w:sz w:val="32"/>
          <w:szCs w:val="32"/>
        </w:rPr>
        <w:t>徐政财字〔202</w:t>
      </w:r>
      <w:r>
        <w:rPr>
          <w:rFonts w:ascii="黑体" w:eastAsia="黑体" w:hAnsi="黑体" w:cs="黑体"/>
          <w:bCs/>
          <w:kern w:val="2"/>
          <w:sz w:val="32"/>
          <w:szCs w:val="32"/>
        </w:rPr>
        <w:t>3</w:t>
      </w:r>
      <w:r>
        <w:rPr>
          <w:rFonts w:ascii="黑体" w:eastAsia="黑体" w:hAnsi="黑体" w:cs="黑体" w:hint="eastAsia"/>
          <w:bCs/>
          <w:kern w:val="2"/>
          <w:sz w:val="32"/>
          <w:szCs w:val="32"/>
        </w:rPr>
        <w:t>〕7</w:t>
      </w:r>
      <w:r>
        <w:rPr>
          <w:rFonts w:ascii="黑体" w:eastAsia="黑体" w:hAnsi="黑体" w:cs="黑体"/>
          <w:bCs/>
          <w:kern w:val="2"/>
          <w:sz w:val="32"/>
          <w:szCs w:val="32"/>
        </w:rPr>
        <w:t>8</w:t>
      </w:r>
      <w:r>
        <w:rPr>
          <w:rFonts w:ascii="黑体" w:eastAsia="黑体" w:hAnsi="黑体" w:cs="黑体" w:hint="eastAsia"/>
          <w:bCs/>
          <w:kern w:val="2"/>
          <w:sz w:val="32"/>
          <w:szCs w:val="32"/>
        </w:rPr>
        <w:t>号附件</w:t>
      </w:r>
      <w:r>
        <w:rPr>
          <w:rFonts w:ascii="黑体" w:eastAsia="黑体" w:hAnsi="黑体" w:cs="黑体"/>
          <w:bCs/>
          <w:kern w:val="2"/>
          <w:sz w:val="32"/>
          <w:szCs w:val="32"/>
        </w:rPr>
        <w:t>2</w:t>
      </w: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8F0C3F">
      <w:pPr>
        <w:widowControl w:val="0"/>
        <w:adjustRightInd/>
        <w:snapToGrid/>
        <w:spacing w:after="0" w:line="580" w:lineRule="exact"/>
        <w:jc w:val="center"/>
        <w:rPr>
          <w:rFonts w:asciiTheme="majorEastAsia" w:eastAsiaTheme="majorEastAsia" w:hAnsiTheme="majorEastAsia" w:cstheme="majorEastAsia"/>
          <w:b/>
          <w:kern w:val="2"/>
          <w:sz w:val="44"/>
          <w:szCs w:val="44"/>
        </w:rPr>
      </w:pPr>
      <w:r>
        <w:rPr>
          <w:rFonts w:asciiTheme="majorEastAsia" w:eastAsiaTheme="majorEastAsia" w:hAnsiTheme="majorEastAsia" w:cstheme="majorEastAsia" w:hint="eastAsia"/>
          <w:b/>
          <w:kern w:val="2"/>
          <w:sz w:val="44"/>
          <w:szCs w:val="44"/>
        </w:rPr>
        <w:t>保定市公安局徐水区分局交通管理大队202</w:t>
      </w:r>
      <w:r>
        <w:rPr>
          <w:rFonts w:asciiTheme="majorEastAsia" w:eastAsiaTheme="majorEastAsia" w:hAnsiTheme="majorEastAsia" w:cstheme="majorEastAsia"/>
          <w:b/>
          <w:kern w:val="2"/>
          <w:sz w:val="44"/>
          <w:szCs w:val="44"/>
        </w:rPr>
        <w:t>2</w:t>
      </w:r>
      <w:r>
        <w:rPr>
          <w:rFonts w:asciiTheme="majorEastAsia" w:eastAsiaTheme="majorEastAsia" w:hAnsiTheme="majorEastAsia" w:cstheme="majorEastAsia" w:hint="eastAsia"/>
          <w:b/>
          <w:kern w:val="2"/>
          <w:sz w:val="44"/>
          <w:szCs w:val="44"/>
        </w:rPr>
        <w:t>年部门</w:t>
      </w:r>
    </w:p>
    <w:p w:rsidR="00D07C90" w:rsidRDefault="008F0C3F">
      <w:pPr>
        <w:widowControl w:val="0"/>
        <w:adjustRightInd/>
        <w:snapToGrid/>
        <w:spacing w:after="0" w:line="580" w:lineRule="exact"/>
        <w:jc w:val="center"/>
        <w:rPr>
          <w:rFonts w:ascii="黑体" w:eastAsia="黑体" w:hAnsi="黑体" w:cs="Times New Roman"/>
          <w:bCs/>
          <w:kern w:val="2"/>
          <w:sz w:val="48"/>
          <w:szCs w:val="48"/>
        </w:rPr>
      </w:pPr>
      <w:r>
        <w:rPr>
          <w:rFonts w:asciiTheme="majorEastAsia" w:eastAsiaTheme="majorEastAsia" w:hAnsiTheme="majorEastAsia" w:cstheme="majorEastAsia" w:hint="eastAsia"/>
          <w:b/>
          <w:kern w:val="2"/>
          <w:sz w:val="44"/>
          <w:szCs w:val="44"/>
        </w:rPr>
        <w:t>整体支出绩效评价自评报告</w:t>
      </w:r>
    </w:p>
    <w:p w:rsidR="00D07C90" w:rsidRDefault="00D07C90">
      <w:pPr>
        <w:widowControl w:val="0"/>
        <w:adjustRightInd/>
        <w:snapToGrid/>
        <w:spacing w:after="0" w:line="480" w:lineRule="auto"/>
        <w:jc w:val="center"/>
        <w:rPr>
          <w:rFonts w:ascii="黑体" w:eastAsia="黑体" w:hAnsi="黑体" w:cs="Times New Roman"/>
          <w:bCs/>
          <w:kern w:val="2"/>
          <w:sz w:val="32"/>
          <w:szCs w:val="32"/>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8F0C3F">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w:t>
      </w:r>
      <w:r>
        <w:rPr>
          <w:rFonts w:asciiTheme="minorEastAsia" w:eastAsiaTheme="minorEastAsia" w:hAnsiTheme="minorEastAsia" w:cs="Times New Roman"/>
          <w:bCs/>
          <w:kern w:val="2"/>
          <w:sz w:val="36"/>
          <w:szCs w:val="36"/>
        </w:rPr>
        <w:t>23</w:t>
      </w:r>
      <w:r>
        <w:rPr>
          <w:rFonts w:asciiTheme="minorEastAsia" w:eastAsiaTheme="minorEastAsia" w:hAnsiTheme="minorEastAsia" w:cs="Times New Roman" w:hint="eastAsia"/>
          <w:bCs/>
          <w:kern w:val="2"/>
          <w:sz w:val="36"/>
          <w:szCs w:val="36"/>
        </w:rPr>
        <w:t>年</w:t>
      </w:r>
      <w:r w:rsidR="003E2203">
        <w:rPr>
          <w:rFonts w:asciiTheme="minorEastAsia" w:eastAsiaTheme="minorEastAsia" w:hAnsiTheme="minorEastAsia" w:cs="Times New Roman"/>
          <w:bCs/>
          <w:kern w:val="2"/>
          <w:sz w:val="36"/>
          <w:szCs w:val="36"/>
        </w:rPr>
        <w:t>8</w:t>
      </w:r>
      <w:r>
        <w:rPr>
          <w:rFonts w:asciiTheme="minorEastAsia" w:eastAsiaTheme="minorEastAsia" w:hAnsiTheme="minorEastAsia" w:cs="Times New Roman" w:hint="eastAsia"/>
          <w:bCs/>
          <w:kern w:val="2"/>
          <w:sz w:val="36"/>
          <w:szCs w:val="36"/>
        </w:rPr>
        <w:t>月</w:t>
      </w: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07C90" w:rsidRDefault="00D07C9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D07C90" w:rsidRDefault="008F0C3F">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D07C90" w:rsidRDefault="008F0C3F">
          <w:pPr>
            <w:pStyle w:val="21"/>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   摘  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sz w:val="24"/>
              </w:rPr>
              <w:t>1</w:t>
            </w:r>
            <w:r>
              <w:rPr>
                <w:rFonts w:asciiTheme="majorEastAsia" w:eastAsiaTheme="majorEastAsia" w:hAnsiTheme="majorEastAsia" w:cstheme="majorEastAsia" w:hint="eastAsia"/>
                <w:b/>
                <w:bCs/>
                <w:sz w:val="24"/>
              </w:rPr>
              <w:fldChar w:fldCharType="end"/>
            </w:r>
          </w:hyperlink>
        </w:p>
        <w:p w:rsidR="00D07C90" w:rsidRDefault="005019AF">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8F0C3F">
              <w:rPr>
                <w:rFonts w:asciiTheme="majorEastAsia" w:eastAsiaTheme="majorEastAsia" w:hAnsiTheme="majorEastAsia" w:cstheme="majorEastAsia" w:hint="eastAsia"/>
                <w:b/>
                <w:bCs/>
                <w:sz w:val="24"/>
              </w:rPr>
              <w:t>第二部分   绩效评价报告</w:t>
            </w:r>
            <w:r w:rsidR="008F0C3F">
              <w:rPr>
                <w:rFonts w:asciiTheme="majorEastAsia" w:eastAsiaTheme="majorEastAsia" w:hAnsiTheme="majorEastAsia" w:cstheme="majorEastAsia" w:hint="eastAsia"/>
                <w:b/>
                <w:bCs/>
                <w:sz w:val="24"/>
              </w:rPr>
              <w:tab/>
            </w:r>
            <w:r w:rsidR="008F0C3F">
              <w:rPr>
                <w:rFonts w:asciiTheme="majorEastAsia" w:eastAsiaTheme="majorEastAsia" w:hAnsiTheme="majorEastAsia" w:cstheme="majorEastAsia" w:hint="eastAsia"/>
                <w:b/>
                <w:bCs/>
                <w:sz w:val="24"/>
              </w:rPr>
              <w:fldChar w:fldCharType="begin"/>
            </w:r>
            <w:r w:rsidR="008F0C3F">
              <w:rPr>
                <w:rFonts w:asciiTheme="majorEastAsia" w:eastAsiaTheme="majorEastAsia" w:hAnsiTheme="majorEastAsia" w:cstheme="majorEastAsia" w:hint="eastAsia"/>
                <w:b/>
                <w:bCs/>
                <w:sz w:val="24"/>
              </w:rPr>
              <w:instrText xml:space="preserve"> PAGEREF _Toc4346 </w:instrText>
            </w:r>
            <w:r w:rsidR="008F0C3F">
              <w:rPr>
                <w:rFonts w:asciiTheme="majorEastAsia" w:eastAsiaTheme="majorEastAsia" w:hAnsiTheme="majorEastAsia" w:cstheme="majorEastAsia" w:hint="eastAsia"/>
                <w:b/>
                <w:bCs/>
                <w:sz w:val="24"/>
              </w:rPr>
              <w:fldChar w:fldCharType="separate"/>
            </w:r>
            <w:r w:rsidR="008F0C3F">
              <w:rPr>
                <w:rFonts w:asciiTheme="majorEastAsia" w:eastAsiaTheme="majorEastAsia" w:hAnsiTheme="majorEastAsia" w:cstheme="majorEastAsia"/>
                <w:b/>
                <w:bCs/>
                <w:sz w:val="24"/>
              </w:rPr>
              <w:t>4</w:t>
            </w:r>
            <w:r w:rsidR="008F0C3F">
              <w:rPr>
                <w:rFonts w:asciiTheme="majorEastAsia" w:eastAsiaTheme="majorEastAsia" w:hAnsiTheme="majorEastAsia" w:cstheme="majorEastAsia" w:hint="eastAsia"/>
                <w:b/>
                <w:bCs/>
                <w:sz w:val="24"/>
              </w:rPr>
              <w:fldChar w:fldCharType="end"/>
            </w:r>
          </w:hyperlink>
        </w:p>
        <w:p w:rsidR="00D07C90" w:rsidRDefault="005019AF">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8F0C3F">
              <w:rPr>
                <w:rFonts w:asciiTheme="majorEastAsia" w:eastAsiaTheme="majorEastAsia" w:hAnsiTheme="majorEastAsia" w:cstheme="majorEastAsia" w:hint="eastAsia"/>
                <w:b/>
                <w:bCs/>
                <w:sz w:val="24"/>
              </w:rPr>
              <w:t>一、保定市</w:t>
            </w:r>
            <w:r w:rsidR="003E2203">
              <w:rPr>
                <w:rFonts w:asciiTheme="majorEastAsia" w:eastAsiaTheme="majorEastAsia" w:hAnsiTheme="majorEastAsia" w:cstheme="majorEastAsia" w:hint="eastAsia"/>
                <w:b/>
                <w:bCs/>
                <w:sz w:val="24"/>
              </w:rPr>
              <w:t>公安局</w:t>
            </w:r>
            <w:r w:rsidR="008F0C3F">
              <w:rPr>
                <w:rFonts w:asciiTheme="majorEastAsia" w:eastAsiaTheme="majorEastAsia" w:hAnsiTheme="majorEastAsia" w:cstheme="majorEastAsia" w:hint="eastAsia"/>
                <w:b/>
                <w:bCs/>
                <w:sz w:val="24"/>
              </w:rPr>
              <w:t>徐水区</w:t>
            </w:r>
            <w:r w:rsidR="003E2203">
              <w:rPr>
                <w:rFonts w:asciiTheme="majorEastAsia" w:eastAsiaTheme="majorEastAsia" w:hAnsiTheme="majorEastAsia" w:cstheme="majorEastAsia" w:hint="eastAsia"/>
                <w:b/>
                <w:bCs/>
                <w:sz w:val="24"/>
              </w:rPr>
              <w:t>分局交通管理大队</w:t>
            </w:r>
            <w:r w:rsidR="008F0C3F">
              <w:rPr>
                <w:rFonts w:asciiTheme="majorEastAsia" w:eastAsiaTheme="majorEastAsia" w:hAnsiTheme="majorEastAsia" w:cstheme="majorEastAsia" w:hint="eastAsia"/>
                <w:b/>
                <w:bCs/>
                <w:sz w:val="24"/>
              </w:rPr>
              <w:t>基本情况</w:t>
            </w:r>
            <w:r w:rsidR="008F0C3F">
              <w:rPr>
                <w:rFonts w:asciiTheme="majorEastAsia" w:eastAsiaTheme="majorEastAsia" w:hAnsiTheme="majorEastAsia" w:cstheme="majorEastAsia" w:hint="eastAsia"/>
                <w:b/>
                <w:bCs/>
                <w:sz w:val="24"/>
              </w:rPr>
              <w:tab/>
            </w:r>
            <w:r w:rsidR="008F0C3F">
              <w:rPr>
                <w:rFonts w:asciiTheme="majorEastAsia" w:eastAsiaTheme="majorEastAsia" w:hAnsiTheme="majorEastAsia" w:cstheme="majorEastAsia" w:hint="eastAsia"/>
                <w:b/>
                <w:bCs/>
                <w:sz w:val="24"/>
              </w:rPr>
              <w:fldChar w:fldCharType="begin"/>
            </w:r>
            <w:r w:rsidR="008F0C3F">
              <w:rPr>
                <w:rFonts w:asciiTheme="majorEastAsia" w:eastAsiaTheme="majorEastAsia" w:hAnsiTheme="majorEastAsia" w:cstheme="majorEastAsia" w:hint="eastAsia"/>
                <w:b/>
                <w:bCs/>
                <w:sz w:val="24"/>
              </w:rPr>
              <w:instrText xml:space="preserve"> PAGEREF _Toc427 </w:instrText>
            </w:r>
            <w:r w:rsidR="008F0C3F">
              <w:rPr>
                <w:rFonts w:asciiTheme="majorEastAsia" w:eastAsiaTheme="majorEastAsia" w:hAnsiTheme="majorEastAsia" w:cstheme="majorEastAsia" w:hint="eastAsia"/>
                <w:b/>
                <w:bCs/>
                <w:sz w:val="24"/>
              </w:rPr>
              <w:fldChar w:fldCharType="separate"/>
            </w:r>
            <w:r w:rsidR="008F0C3F">
              <w:rPr>
                <w:rFonts w:asciiTheme="majorEastAsia" w:eastAsiaTheme="majorEastAsia" w:hAnsiTheme="majorEastAsia" w:cstheme="majorEastAsia"/>
                <w:b/>
                <w:bCs/>
                <w:sz w:val="24"/>
              </w:rPr>
              <w:t>5</w:t>
            </w:r>
            <w:r w:rsidR="008F0C3F">
              <w:rPr>
                <w:rFonts w:asciiTheme="majorEastAsia" w:eastAsiaTheme="majorEastAsia" w:hAnsiTheme="majorEastAsia" w:cstheme="majorEastAsia" w:hint="eastAsia"/>
                <w:b/>
                <w:bCs/>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8F0C3F">
              <w:rPr>
                <w:rFonts w:asciiTheme="majorEastAsia" w:eastAsiaTheme="majorEastAsia" w:hAnsiTheme="majorEastAsia" w:cstheme="majorEastAsia" w:hint="eastAsia"/>
                <w:sz w:val="24"/>
              </w:rPr>
              <w:t>（一）部门职责和工作活动</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_Toc11473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5</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8F0C3F">
              <w:rPr>
                <w:rFonts w:asciiTheme="majorEastAsia" w:eastAsiaTheme="majorEastAsia" w:hAnsiTheme="majorEastAsia" w:cstheme="majorEastAsia" w:hint="eastAsia"/>
                <w:sz w:val="24"/>
              </w:rPr>
              <w:t>（二）部门年度发展规划总体目标和职责分类绩效目标</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_Toc7075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5</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8F0C3F">
              <w:rPr>
                <w:rFonts w:asciiTheme="majorEastAsia" w:eastAsiaTheme="majorEastAsia" w:hAnsiTheme="majorEastAsia" w:cstheme="majorEastAsia" w:hint="eastAsia"/>
                <w:sz w:val="24"/>
              </w:rPr>
              <w:t>（三）部门预算收入及决算收入</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_Toc1678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6</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8F0C3F">
              <w:rPr>
                <w:rFonts w:asciiTheme="majorEastAsia" w:eastAsiaTheme="majorEastAsia" w:hAnsiTheme="majorEastAsia" w:cstheme="majorEastAsia" w:hint="eastAsia"/>
                <w:sz w:val="24"/>
              </w:rPr>
              <w:t>（四）预算支出及决算支出</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_Toc18197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7</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8F0C3F">
              <w:rPr>
                <w:rFonts w:asciiTheme="majorEastAsia" w:eastAsiaTheme="majorEastAsia" w:hAnsiTheme="majorEastAsia" w:cstheme="majorEastAsia" w:hint="eastAsia"/>
                <w:sz w:val="24"/>
              </w:rPr>
              <w:t>（五）“三公”经费预算安排及支出情况</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_Toc19291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9</w:t>
            </w:r>
            <w:r w:rsidR="008F0C3F">
              <w:rPr>
                <w:rFonts w:asciiTheme="majorEastAsia" w:eastAsiaTheme="majorEastAsia" w:hAnsiTheme="majorEastAsia" w:cstheme="majorEastAsia" w:hint="eastAsia"/>
                <w:sz w:val="24"/>
              </w:rPr>
              <w:fldChar w:fldCharType="end"/>
            </w:r>
          </w:hyperlink>
        </w:p>
        <w:p w:rsidR="00D07C90" w:rsidRDefault="005019AF">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8F0C3F">
              <w:rPr>
                <w:rFonts w:asciiTheme="majorEastAsia" w:eastAsiaTheme="majorEastAsia" w:hAnsiTheme="majorEastAsia" w:cstheme="majorEastAsia" w:hint="eastAsia"/>
                <w:b/>
                <w:bCs/>
                <w:sz w:val="24"/>
              </w:rPr>
              <w:t>二、部门整体支出绩效评价指标体系设定情况</w:t>
            </w:r>
            <w:r w:rsidR="008F0C3F">
              <w:rPr>
                <w:rFonts w:asciiTheme="majorEastAsia" w:eastAsiaTheme="majorEastAsia" w:hAnsiTheme="majorEastAsia" w:cstheme="majorEastAsia" w:hint="eastAsia"/>
                <w:b/>
                <w:bCs/>
                <w:sz w:val="24"/>
              </w:rPr>
              <w:tab/>
            </w:r>
            <w:r w:rsidR="008F0C3F">
              <w:rPr>
                <w:rFonts w:asciiTheme="majorEastAsia" w:eastAsiaTheme="majorEastAsia" w:hAnsiTheme="majorEastAsia" w:cstheme="majorEastAsia" w:hint="eastAsia"/>
                <w:b/>
                <w:bCs/>
                <w:sz w:val="24"/>
              </w:rPr>
              <w:fldChar w:fldCharType="begin"/>
            </w:r>
            <w:r w:rsidR="008F0C3F">
              <w:rPr>
                <w:rFonts w:asciiTheme="majorEastAsia" w:eastAsiaTheme="majorEastAsia" w:hAnsiTheme="majorEastAsia" w:cstheme="majorEastAsia" w:hint="eastAsia"/>
                <w:b/>
                <w:bCs/>
                <w:sz w:val="24"/>
              </w:rPr>
              <w:instrText xml:space="preserve"> PAGEREF _Toc20454 </w:instrText>
            </w:r>
            <w:r w:rsidR="008F0C3F">
              <w:rPr>
                <w:rFonts w:asciiTheme="majorEastAsia" w:eastAsiaTheme="majorEastAsia" w:hAnsiTheme="majorEastAsia" w:cstheme="majorEastAsia" w:hint="eastAsia"/>
                <w:b/>
                <w:bCs/>
                <w:sz w:val="24"/>
              </w:rPr>
              <w:fldChar w:fldCharType="separate"/>
            </w:r>
            <w:r w:rsidR="008F0C3F">
              <w:rPr>
                <w:rFonts w:asciiTheme="majorEastAsia" w:eastAsiaTheme="majorEastAsia" w:hAnsiTheme="majorEastAsia" w:cstheme="majorEastAsia"/>
                <w:b/>
                <w:bCs/>
                <w:sz w:val="24"/>
              </w:rPr>
              <w:t>10</w:t>
            </w:r>
            <w:r w:rsidR="008F0C3F">
              <w:rPr>
                <w:rFonts w:asciiTheme="majorEastAsia" w:eastAsiaTheme="majorEastAsia" w:hAnsiTheme="majorEastAsia" w:cstheme="majorEastAsia" w:hint="eastAsia"/>
                <w:b/>
                <w:bCs/>
                <w:sz w:val="24"/>
              </w:rPr>
              <w:fldChar w:fldCharType="end"/>
            </w:r>
          </w:hyperlink>
        </w:p>
        <w:p w:rsidR="00D07C90" w:rsidRDefault="005019AF">
          <w:pPr>
            <w:pStyle w:val="21"/>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8F0C3F">
              <w:rPr>
                <w:rFonts w:asciiTheme="majorEastAsia" w:eastAsiaTheme="majorEastAsia" w:hAnsiTheme="majorEastAsia" w:cstheme="majorEastAsia" w:hint="eastAsia"/>
                <w:sz w:val="24"/>
              </w:rPr>
              <w:t>（一）投入</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_Toc9569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10</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8F0C3F">
              <w:rPr>
                <w:rFonts w:asciiTheme="majorEastAsia" w:eastAsiaTheme="majorEastAsia" w:hAnsiTheme="majorEastAsia" w:cstheme="majorEastAsia" w:hint="eastAsia"/>
                <w:sz w:val="24"/>
              </w:rPr>
              <w:t>（二）过程</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_Toc30221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11</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8F0C3F">
              <w:rPr>
                <w:rFonts w:asciiTheme="majorEastAsia" w:eastAsiaTheme="majorEastAsia" w:hAnsiTheme="majorEastAsia" w:cstheme="majorEastAsia" w:hint="eastAsia"/>
                <w:sz w:val="24"/>
              </w:rPr>
              <w:t>（三）产出</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_Toc24932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11</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8F0C3F">
              <w:rPr>
                <w:rFonts w:asciiTheme="majorEastAsia" w:eastAsiaTheme="majorEastAsia" w:hAnsiTheme="majorEastAsia" w:cstheme="majorEastAsia" w:hint="eastAsia"/>
                <w:sz w:val="24"/>
              </w:rPr>
              <w:t>（四）效果</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_Toc21821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12</w:t>
            </w:r>
            <w:r w:rsidR="008F0C3F">
              <w:rPr>
                <w:rFonts w:asciiTheme="majorEastAsia" w:eastAsiaTheme="majorEastAsia" w:hAnsiTheme="majorEastAsia" w:cstheme="majorEastAsia" w:hint="eastAsia"/>
                <w:sz w:val="24"/>
              </w:rPr>
              <w:fldChar w:fldCharType="end"/>
            </w:r>
          </w:hyperlink>
        </w:p>
        <w:p w:rsidR="00D07C90" w:rsidRDefault="005019AF">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8F0C3F">
              <w:rPr>
                <w:rFonts w:asciiTheme="majorEastAsia" w:eastAsiaTheme="majorEastAsia" w:hAnsiTheme="majorEastAsia" w:cstheme="majorEastAsia" w:hint="eastAsia"/>
                <w:b/>
                <w:bCs/>
                <w:sz w:val="24"/>
              </w:rPr>
              <w:t>三、综合绩效评价工作情况</w:t>
            </w:r>
            <w:r w:rsidR="008F0C3F">
              <w:rPr>
                <w:rFonts w:asciiTheme="majorEastAsia" w:eastAsiaTheme="majorEastAsia" w:hAnsiTheme="majorEastAsia" w:cstheme="majorEastAsia" w:hint="eastAsia"/>
                <w:b/>
                <w:bCs/>
                <w:sz w:val="24"/>
              </w:rPr>
              <w:tab/>
            </w:r>
            <w:r w:rsidR="008F0C3F">
              <w:rPr>
                <w:rFonts w:asciiTheme="majorEastAsia" w:eastAsiaTheme="majorEastAsia" w:hAnsiTheme="majorEastAsia" w:cstheme="majorEastAsia" w:hint="eastAsia"/>
                <w:b/>
                <w:bCs/>
                <w:sz w:val="24"/>
              </w:rPr>
              <w:fldChar w:fldCharType="begin"/>
            </w:r>
            <w:r w:rsidR="008F0C3F">
              <w:rPr>
                <w:rFonts w:asciiTheme="majorEastAsia" w:eastAsiaTheme="majorEastAsia" w:hAnsiTheme="majorEastAsia" w:cstheme="majorEastAsia" w:hint="eastAsia"/>
                <w:b/>
                <w:bCs/>
                <w:sz w:val="24"/>
              </w:rPr>
              <w:instrText xml:space="preserve"> PAGEREF _Toc11842 </w:instrText>
            </w:r>
            <w:r w:rsidR="008F0C3F">
              <w:rPr>
                <w:rFonts w:asciiTheme="majorEastAsia" w:eastAsiaTheme="majorEastAsia" w:hAnsiTheme="majorEastAsia" w:cstheme="majorEastAsia" w:hint="eastAsia"/>
                <w:b/>
                <w:bCs/>
                <w:sz w:val="24"/>
              </w:rPr>
              <w:fldChar w:fldCharType="separate"/>
            </w:r>
            <w:r w:rsidR="008F0C3F">
              <w:rPr>
                <w:rFonts w:asciiTheme="majorEastAsia" w:eastAsiaTheme="majorEastAsia" w:hAnsiTheme="majorEastAsia" w:cstheme="majorEastAsia"/>
                <w:b/>
                <w:bCs/>
                <w:sz w:val="24"/>
              </w:rPr>
              <w:t>12</w:t>
            </w:r>
            <w:r w:rsidR="008F0C3F">
              <w:rPr>
                <w:rFonts w:asciiTheme="majorEastAsia" w:eastAsiaTheme="majorEastAsia" w:hAnsiTheme="majorEastAsia" w:cstheme="majorEastAsia" w:hint="eastAsia"/>
                <w:b/>
                <w:bCs/>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8F0C3F">
              <w:rPr>
                <w:rFonts w:asciiTheme="majorEastAsia" w:eastAsiaTheme="majorEastAsia" w:hAnsiTheme="majorEastAsia" w:cstheme="majorEastAsia" w:hint="eastAsia"/>
                <w:sz w:val="24"/>
              </w:rPr>
              <w:t>（一）绩效评价目的</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_Toc17138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12</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8F0C3F">
              <w:rPr>
                <w:rFonts w:asciiTheme="majorEastAsia" w:eastAsiaTheme="majorEastAsia" w:hAnsiTheme="majorEastAsia" w:cstheme="majorEastAsia" w:hint="eastAsia"/>
                <w:sz w:val="24"/>
              </w:rPr>
              <w:t>（二）绩效评价依据</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_Toc11607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12</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8F0C3F">
              <w:rPr>
                <w:rFonts w:asciiTheme="majorEastAsia" w:eastAsiaTheme="majorEastAsia" w:hAnsiTheme="majorEastAsia" w:cstheme="majorEastAsia" w:hint="eastAsia"/>
                <w:sz w:val="24"/>
              </w:rPr>
              <w:t>（三）绩效评价内容</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_Toc7609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13</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8F0C3F">
              <w:rPr>
                <w:rFonts w:asciiTheme="majorEastAsia" w:eastAsiaTheme="majorEastAsia" w:hAnsiTheme="majorEastAsia" w:cstheme="majorEastAsia" w:hint="eastAsia"/>
                <w:sz w:val="24"/>
              </w:rPr>
              <w:t>（四）绩效评价原则</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_Toc789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13</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8F0C3F">
              <w:rPr>
                <w:rFonts w:asciiTheme="majorEastAsia" w:eastAsiaTheme="majorEastAsia" w:hAnsiTheme="majorEastAsia" w:cstheme="majorEastAsia" w:hint="eastAsia"/>
                <w:sz w:val="24"/>
              </w:rPr>
              <w:t>（五）绩效评价方法</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_Toc8171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14</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8F0C3F">
              <w:rPr>
                <w:rFonts w:asciiTheme="majorEastAsia" w:eastAsiaTheme="majorEastAsia" w:hAnsiTheme="majorEastAsia" w:cstheme="majorEastAsia" w:hint="eastAsia"/>
                <w:sz w:val="24"/>
              </w:rPr>
              <w:t>（六）绩效评价工作过程</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_Toc20821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15</w:t>
            </w:r>
            <w:r w:rsidR="008F0C3F">
              <w:rPr>
                <w:rFonts w:asciiTheme="majorEastAsia" w:eastAsiaTheme="majorEastAsia" w:hAnsiTheme="majorEastAsia" w:cstheme="majorEastAsia" w:hint="eastAsia"/>
                <w:sz w:val="24"/>
              </w:rPr>
              <w:fldChar w:fldCharType="end"/>
            </w:r>
          </w:hyperlink>
        </w:p>
        <w:p w:rsidR="00D07C90" w:rsidRDefault="005019AF">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8F0C3F">
              <w:rPr>
                <w:rFonts w:asciiTheme="majorEastAsia" w:eastAsiaTheme="majorEastAsia" w:hAnsiTheme="majorEastAsia" w:cstheme="majorEastAsia" w:hint="eastAsia"/>
                <w:b/>
                <w:bCs/>
                <w:sz w:val="24"/>
              </w:rPr>
              <w:t>四、绩效评价评分情况</w:t>
            </w:r>
            <w:r w:rsidR="008F0C3F">
              <w:rPr>
                <w:rFonts w:asciiTheme="majorEastAsia" w:eastAsiaTheme="majorEastAsia" w:hAnsiTheme="majorEastAsia" w:cstheme="majorEastAsia" w:hint="eastAsia"/>
                <w:b/>
                <w:bCs/>
                <w:sz w:val="24"/>
              </w:rPr>
              <w:tab/>
            </w:r>
            <w:r w:rsidR="008F0C3F">
              <w:rPr>
                <w:rFonts w:asciiTheme="majorEastAsia" w:eastAsiaTheme="majorEastAsia" w:hAnsiTheme="majorEastAsia" w:cstheme="majorEastAsia" w:hint="eastAsia"/>
                <w:b/>
                <w:bCs/>
                <w:sz w:val="24"/>
              </w:rPr>
              <w:fldChar w:fldCharType="begin"/>
            </w:r>
            <w:r w:rsidR="008F0C3F">
              <w:rPr>
                <w:rFonts w:asciiTheme="majorEastAsia" w:eastAsiaTheme="majorEastAsia" w:hAnsiTheme="majorEastAsia" w:cstheme="majorEastAsia" w:hint="eastAsia"/>
                <w:b/>
                <w:bCs/>
                <w:sz w:val="24"/>
              </w:rPr>
              <w:instrText xml:space="preserve"> PAGEREF _Toc6467 </w:instrText>
            </w:r>
            <w:r w:rsidR="008F0C3F">
              <w:rPr>
                <w:rFonts w:asciiTheme="majorEastAsia" w:eastAsiaTheme="majorEastAsia" w:hAnsiTheme="majorEastAsia" w:cstheme="majorEastAsia" w:hint="eastAsia"/>
                <w:b/>
                <w:bCs/>
                <w:sz w:val="24"/>
              </w:rPr>
              <w:fldChar w:fldCharType="separate"/>
            </w:r>
            <w:r w:rsidR="008F0C3F">
              <w:rPr>
                <w:rFonts w:asciiTheme="majorEastAsia" w:eastAsiaTheme="majorEastAsia" w:hAnsiTheme="majorEastAsia" w:cstheme="majorEastAsia"/>
                <w:b/>
                <w:bCs/>
                <w:sz w:val="24"/>
              </w:rPr>
              <w:t>16</w:t>
            </w:r>
            <w:r w:rsidR="008F0C3F">
              <w:rPr>
                <w:rFonts w:asciiTheme="majorEastAsia" w:eastAsiaTheme="majorEastAsia" w:hAnsiTheme="majorEastAsia" w:cstheme="majorEastAsia" w:hint="eastAsia"/>
                <w:b/>
                <w:bCs/>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8F0C3F">
              <w:rPr>
                <w:rFonts w:asciiTheme="majorEastAsia" w:eastAsiaTheme="majorEastAsia" w:hAnsiTheme="majorEastAsia" w:cstheme="majorEastAsia" w:hint="eastAsia"/>
                <w:sz w:val="24"/>
              </w:rPr>
              <w:t>（一）投入</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_Toc4390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16</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8F0C3F">
              <w:rPr>
                <w:rFonts w:asciiTheme="majorEastAsia" w:eastAsiaTheme="majorEastAsia" w:hAnsiTheme="majorEastAsia" w:cstheme="majorEastAsia" w:hint="eastAsia"/>
                <w:sz w:val="24"/>
              </w:rPr>
              <w:t>（二）过程</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_Toc19940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20</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8F0C3F">
              <w:rPr>
                <w:rFonts w:asciiTheme="majorEastAsia" w:eastAsiaTheme="majorEastAsia" w:hAnsiTheme="majorEastAsia" w:cstheme="majorEastAsia" w:hint="eastAsia"/>
                <w:sz w:val="24"/>
              </w:rPr>
              <w:t>（三）产出</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_Toc12330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27</w:t>
            </w:r>
            <w:r w:rsidR="008F0C3F">
              <w:rPr>
                <w:rFonts w:asciiTheme="majorEastAsia" w:eastAsiaTheme="majorEastAsia" w:hAnsiTheme="majorEastAsia" w:cstheme="majorEastAsia" w:hint="eastAsia"/>
                <w:sz w:val="24"/>
              </w:rPr>
              <w:fldChar w:fldCharType="end"/>
            </w:r>
          </w:hyperlink>
        </w:p>
        <w:p w:rsidR="00D07C90" w:rsidRDefault="005019A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8F0C3F">
              <w:rPr>
                <w:rFonts w:asciiTheme="majorEastAsia" w:eastAsiaTheme="majorEastAsia" w:hAnsiTheme="majorEastAsia" w:cstheme="majorEastAsia" w:hint="eastAsia"/>
                <w:sz w:val="24"/>
              </w:rPr>
              <w:t>（四）效果</w:t>
            </w:r>
            <w:r w:rsidR="008F0C3F">
              <w:rPr>
                <w:rFonts w:asciiTheme="majorEastAsia" w:eastAsiaTheme="majorEastAsia" w:hAnsiTheme="majorEastAsia" w:cstheme="majorEastAsia" w:hint="eastAsia"/>
                <w:sz w:val="24"/>
              </w:rPr>
              <w:tab/>
            </w:r>
            <w:r w:rsidR="008F0C3F">
              <w:rPr>
                <w:rFonts w:asciiTheme="majorEastAsia" w:eastAsiaTheme="majorEastAsia" w:hAnsiTheme="majorEastAsia" w:cstheme="majorEastAsia" w:hint="eastAsia"/>
                <w:sz w:val="24"/>
              </w:rPr>
              <w:fldChar w:fldCharType="begin"/>
            </w:r>
            <w:r w:rsidR="008F0C3F">
              <w:rPr>
                <w:rFonts w:asciiTheme="majorEastAsia" w:eastAsiaTheme="majorEastAsia" w:hAnsiTheme="majorEastAsia" w:cstheme="majorEastAsia" w:hint="eastAsia"/>
                <w:sz w:val="24"/>
              </w:rPr>
              <w:instrText xml:space="preserve"> PAGEREF _Toc28363 </w:instrText>
            </w:r>
            <w:r w:rsidR="008F0C3F">
              <w:rPr>
                <w:rFonts w:asciiTheme="majorEastAsia" w:eastAsiaTheme="majorEastAsia" w:hAnsiTheme="majorEastAsia" w:cstheme="majorEastAsia" w:hint="eastAsia"/>
                <w:sz w:val="24"/>
              </w:rPr>
              <w:fldChar w:fldCharType="separate"/>
            </w:r>
            <w:r w:rsidR="008F0C3F">
              <w:rPr>
                <w:rFonts w:asciiTheme="majorEastAsia" w:eastAsiaTheme="majorEastAsia" w:hAnsiTheme="majorEastAsia" w:cstheme="majorEastAsia"/>
                <w:sz w:val="24"/>
              </w:rPr>
              <w:t>28</w:t>
            </w:r>
            <w:r w:rsidR="008F0C3F">
              <w:rPr>
                <w:rFonts w:asciiTheme="majorEastAsia" w:eastAsiaTheme="majorEastAsia" w:hAnsiTheme="majorEastAsia" w:cstheme="majorEastAsia" w:hint="eastAsia"/>
                <w:sz w:val="24"/>
              </w:rPr>
              <w:fldChar w:fldCharType="end"/>
            </w:r>
          </w:hyperlink>
        </w:p>
        <w:p w:rsidR="00D07C90" w:rsidRDefault="005019AF">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8F0C3F">
              <w:rPr>
                <w:rFonts w:asciiTheme="majorEastAsia" w:eastAsiaTheme="majorEastAsia" w:hAnsiTheme="majorEastAsia" w:cstheme="majorEastAsia" w:hint="eastAsia"/>
                <w:b/>
                <w:bCs/>
                <w:sz w:val="24"/>
              </w:rPr>
              <w:t>五、绩效评价发现的问题</w:t>
            </w:r>
            <w:r w:rsidR="008F0C3F">
              <w:rPr>
                <w:rFonts w:asciiTheme="majorEastAsia" w:eastAsiaTheme="majorEastAsia" w:hAnsiTheme="majorEastAsia" w:cstheme="majorEastAsia" w:hint="eastAsia"/>
                <w:b/>
                <w:bCs/>
                <w:sz w:val="24"/>
              </w:rPr>
              <w:tab/>
            </w:r>
            <w:r w:rsidR="008F0C3F">
              <w:rPr>
                <w:rFonts w:asciiTheme="majorEastAsia" w:eastAsiaTheme="majorEastAsia" w:hAnsiTheme="majorEastAsia" w:cstheme="majorEastAsia" w:hint="eastAsia"/>
                <w:b/>
                <w:bCs/>
                <w:sz w:val="24"/>
              </w:rPr>
              <w:fldChar w:fldCharType="begin"/>
            </w:r>
            <w:r w:rsidR="008F0C3F">
              <w:rPr>
                <w:rFonts w:asciiTheme="majorEastAsia" w:eastAsiaTheme="majorEastAsia" w:hAnsiTheme="majorEastAsia" w:cstheme="majorEastAsia" w:hint="eastAsia"/>
                <w:b/>
                <w:bCs/>
                <w:sz w:val="24"/>
              </w:rPr>
              <w:instrText xml:space="preserve"> PAGEREF _Toc13757 </w:instrText>
            </w:r>
            <w:r w:rsidR="008F0C3F">
              <w:rPr>
                <w:rFonts w:asciiTheme="majorEastAsia" w:eastAsiaTheme="majorEastAsia" w:hAnsiTheme="majorEastAsia" w:cstheme="majorEastAsia" w:hint="eastAsia"/>
                <w:b/>
                <w:bCs/>
                <w:sz w:val="24"/>
              </w:rPr>
              <w:fldChar w:fldCharType="separate"/>
            </w:r>
            <w:r w:rsidR="008F0C3F">
              <w:rPr>
                <w:rFonts w:asciiTheme="majorEastAsia" w:eastAsiaTheme="majorEastAsia" w:hAnsiTheme="majorEastAsia" w:cstheme="majorEastAsia"/>
                <w:b/>
                <w:bCs/>
                <w:sz w:val="24"/>
              </w:rPr>
              <w:t>29</w:t>
            </w:r>
            <w:r w:rsidR="008F0C3F">
              <w:rPr>
                <w:rFonts w:asciiTheme="majorEastAsia" w:eastAsiaTheme="majorEastAsia" w:hAnsiTheme="majorEastAsia" w:cstheme="majorEastAsia" w:hint="eastAsia"/>
                <w:b/>
                <w:bCs/>
                <w:sz w:val="24"/>
              </w:rPr>
              <w:fldChar w:fldCharType="end"/>
            </w:r>
          </w:hyperlink>
        </w:p>
        <w:p w:rsidR="00D07C90" w:rsidRDefault="005019AF">
          <w:pPr>
            <w:pStyle w:val="21"/>
            <w:tabs>
              <w:tab w:val="right" w:leader="dot" w:pos="8312"/>
            </w:tabs>
            <w:spacing w:line="312" w:lineRule="auto"/>
            <w:ind w:leftChars="0" w:left="0"/>
            <w:rPr>
              <w:b/>
              <w:bCs/>
            </w:rPr>
          </w:pPr>
          <w:hyperlink w:anchor="_Toc20723" w:history="1">
            <w:r w:rsidR="008F0C3F">
              <w:rPr>
                <w:rFonts w:asciiTheme="majorEastAsia" w:eastAsiaTheme="majorEastAsia" w:hAnsiTheme="majorEastAsia" w:cstheme="majorEastAsia" w:hint="eastAsia"/>
                <w:b/>
                <w:bCs/>
                <w:sz w:val="24"/>
              </w:rPr>
              <w:t>六、绩效评价意见及建议</w:t>
            </w:r>
            <w:r w:rsidR="008F0C3F">
              <w:rPr>
                <w:rFonts w:asciiTheme="majorEastAsia" w:eastAsiaTheme="majorEastAsia" w:hAnsiTheme="majorEastAsia" w:cstheme="majorEastAsia" w:hint="eastAsia"/>
                <w:b/>
                <w:bCs/>
                <w:sz w:val="24"/>
              </w:rPr>
              <w:tab/>
            </w:r>
            <w:r w:rsidR="008F0C3F">
              <w:rPr>
                <w:rFonts w:asciiTheme="majorEastAsia" w:eastAsiaTheme="majorEastAsia" w:hAnsiTheme="majorEastAsia" w:cstheme="majorEastAsia" w:hint="eastAsia"/>
                <w:b/>
                <w:bCs/>
                <w:sz w:val="24"/>
              </w:rPr>
              <w:fldChar w:fldCharType="begin"/>
            </w:r>
            <w:r w:rsidR="008F0C3F">
              <w:rPr>
                <w:rFonts w:asciiTheme="majorEastAsia" w:eastAsiaTheme="majorEastAsia" w:hAnsiTheme="majorEastAsia" w:cstheme="majorEastAsia" w:hint="eastAsia"/>
                <w:b/>
                <w:bCs/>
                <w:sz w:val="24"/>
              </w:rPr>
              <w:instrText xml:space="preserve"> PAGEREF _Toc20723 </w:instrText>
            </w:r>
            <w:r w:rsidR="008F0C3F">
              <w:rPr>
                <w:rFonts w:asciiTheme="majorEastAsia" w:eastAsiaTheme="majorEastAsia" w:hAnsiTheme="majorEastAsia" w:cstheme="majorEastAsia" w:hint="eastAsia"/>
                <w:b/>
                <w:bCs/>
                <w:sz w:val="24"/>
              </w:rPr>
              <w:fldChar w:fldCharType="separate"/>
            </w:r>
            <w:r w:rsidR="008F0C3F">
              <w:rPr>
                <w:rFonts w:asciiTheme="majorEastAsia" w:eastAsiaTheme="majorEastAsia" w:hAnsiTheme="majorEastAsia" w:cstheme="majorEastAsia"/>
                <w:b/>
                <w:bCs/>
                <w:sz w:val="24"/>
              </w:rPr>
              <w:t>30</w:t>
            </w:r>
            <w:r w:rsidR="008F0C3F">
              <w:rPr>
                <w:rFonts w:asciiTheme="majorEastAsia" w:eastAsiaTheme="majorEastAsia" w:hAnsiTheme="majorEastAsia" w:cstheme="majorEastAsia" w:hint="eastAsia"/>
                <w:b/>
                <w:bCs/>
                <w:sz w:val="24"/>
              </w:rPr>
              <w:fldChar w:fldCharType="end"/>
            </w:r>
          </w:hyperlink>
        </w:p>
        <w:p w:rsidR="00D07C90" w:rsidRDefault="008F0C3F">
          <w:pPr>
            <w:spacing w:line="312" w:lineRule="auto"/>
            <w:ind w:firstLineChars="200" w:firstLine="440"/>
            <w:jc w:val="both"/>
            <w:sectPr w:rsidR="00D07C90">
              <w:footerReference w:type="default" r:id="rId9"/>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D07C90" w:rsidRDefault="008F0C3F">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ascii="仿宋_GB2312" w:eastAsia="仿宋_GB2312" w:cs="DengXian-Regular" w:hint="eastAsia"/>
          <w:sz w:val="32"/>
          <w:szCs w:val="32"/>
        </w:rPr>
        <w:t>年部门整体支出情况开展了绩效</w:t>
      </w:r>
      <w:proofErr w:type="gramStart"/>
      <w:r>
        <w:rPr>
          <w:rFonts w:ascii="仿宋_GB2312" w:eastAsia="仿宋_GB2312" w:cs="DengXian-Regular" w:hint="eastAsia"/>
          <w:sz w:val="32"/>
          <w:szCs w:val="32"/>
        </w:rPr>
        <w:t>自评价</w:t>
      </w:r>
      <w:proofErr w:type="gramEnd"/>
      <w:r>
        <w:rPr>
          <w:rFonts w:ascii="仿宋_GB2312" w:eastAsia="仿宋_GB2312" w:cs="DengXian-Regular" w:hint="eastAsia"/>
          <w:sz w:val="32"/>
          <w:szCs w:val="32"/>
        </w:rPr>
        <w:t>工作。</w:t>
      </w:r>
    </w:p>
    <w:p w:rsidR="00140F67" w:rsidRDefault="008F0C3F" w:rsidP="00140F6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w:t>
      </w:r>
      <w:r w:rsidR="003E2203">
        <w:rPr>
          <w:rFonts w:ascii="仿宋_GB2312" w:eastAsia="仿宋_GB2312" w:cs="DengXian-Regular" w:hint="eastAsia"/>
          <w:sz w:val="32"/>
          <w:szCs w:val="32"/>
        </w:rPr>
        <w:t>公安局</w:t>
      </w:r>
      <w:r>
        <w:rPr>
          <w:rFonts w:ascii="仿宋_GB2312" w:eastAsia="仿宋_GB2312" w:cs="DengXian-Regular" w:hint="eastAsia"/>
          <w:sz w:val="32"/>
          <w:szCs w:val="32"/>
        </w:rPr>
        <w:t>徐水区</w:t>
      </w:r>
      <w:r w:rsidR="003E2203">
        <w:rPr>
          <w:rFonts w:ascii="仿宋_GB2312" w:eastAsia="仿宋_GB2312" w:cs="DengXian-Regular" w:hint="eastAsia"/>
          <w:sz w:val="32"/>
          <w:szCs w:val="32"/>
        </w:rPr>
        <w:t>分局交通管理大队为副</w:t>
      </w:r>
      <w:r>
        <w:rPr>
          <w:rFonts w:ascii="仿宋_GB2312" w:eastAsia="仿宋_GB2312" w:cs="DengXian-Regular" w:hint="eastAsia"/>
          <w:sz w:val="32"/>
          <w:szCs w:val="32"/>
        </w:rPr>
        <w:t>科级行政单位，经费保障形式为财政拨款，下设</w:t>
      </w:r>
      <w:r w:rsidR="003E2203">
        <w:rPr>
          <w:rFonts w:ascii="仿宋_GB2312" w:eastAsia="仿宋_GB2312" w:cs="DengXian-Regular" w:hint="eastAsia"/>
          <w:sz w:val="32"/>
          <w:szCs w:val="32"/>
        </w:rPr>
        <w:t>9</w:t>
      </w:r>
      <w:r>
        <w:rPr>
          <w:rFonts w:ascii="仿宋_GB2312" w:eastAsia="仿宋_GB2312" w:cs="DengXian-Regular" w:hint="eastAsia"/>
          <w:sz w:val="32"/>
          <w:szCs w:val="32"/>
        </w:rPr>
        <w:t>个</w:t>
      </w:r>
      <w:r w:rsidR="003E2203">
        <w:rPr>
          <w:rFonts w:ascii="仿宋_GB2312" w:eastAsia="仿宋_GB2312" w:cs="DengXian-Regular" w:hint="eastAsia"/>
          <w:sz w:val="32"/>
          <w:szCs w:val="32"/>
        </w:rPr>
        <w:t>中队</w:t>
      </w:r>
      <w:r>
        <w:rPr>
          <w:rFonts w:ascii="仿宋_GB2312" w:eastAsia="仿宋_GB2312" w:cs="DengXian-Regular" w:hint="eastAsia"/>
          <w:sz w:val="32"/>
          <w:szCs w:val="32"/>
        </w:rPr>
        <w:t>，</w:t>
      </w:r>
      <w:r w:rsidR="00140F67">
        <w:rPr>
          <w:rFonts w:ascii="仿宋_GB2312" w:eastAsia="仿宋_GB2312" w:cs="DengXian-Regular" w:hint="eastAsia"/>
          <w:sz w:val="32"/>
          <w:szCs w:val="32"/>
        </w:rPr>
        <w:t>分别为办公室、车管所、事故科、法治秩序中队、高林营中队、遂城中队、西市场中队、徐安中队、徐津中队，主要职责有</w:t>
      </w:r>
      <w:r w:rsidR="00140F67" w:rsidRPr="00ED0499">
        <w:rPr>
          <w:rFonts w:ascii="仿宋_GB2312" w:eastAsia="仿宋_GB2312" w:cs="DengXian-Regular" w:hint="eastAsia"/>
          <w:sz w:val="32"/>
          <w:szCs w:val="32"/>
        </w:rPr>
        <w:t>道路交通处理与预防，机动车管理，承担道路治安巡逻责任，负责全区交通管理工作。</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评价工作经过了前期准备、绩效评价实施方案和指标体系制定、组织实施、绩效评价报告撰写四个阶段。</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w:t>
      </w:r>
      <w:r w:rsidR="003E2203">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年部门整体支出绩效评价工作。</w:t>
      </w:r>
    </w:p>
    <w:p w:rsidR="00D07C90" w:rsidRDefault="003E220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202</w:t>
      </w:r>
      <w:r w:rsidR="008F0C3F">
        <w:rPr>
          <w:rFonts w:ascii="仿宋_GB2312" w:eastAsia="仿宋_GB2312" w:cs="DengXian-Regular"/>
          <w:sz w:val="32"/>
          <w:szCs w:val="32"/>
        </w:rPr>
        <w:t>2</w:t>
      </w:r>
      <w:r w:rsidR="008F0C3F">
        <w:rPr>
          <w:rFonts w:ascii="仿宋_GB2312" w:eastAsia="仿宋_GB2312" w:cs="DengXian-Regular" w:hint="eastAsia"/>
          <w:sz w:val="32"/>
          <w:szCs w:val="32"/>
        </w:rPr>
        <w:t>年部门整体支出绩效评价指标体系共设置4个一级指标、7个二级指标、27个三级指标，从投入、过程、产出、效果四个方面对</w:t>
      </w: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整体支出情况评分定级。指标体系设定满分为100分，绩效评价分值≥90为“优”；80≤分值＜90为“良”；60≤分值＜80为“合格”；60分以下为“差”。</w:t>
      </w:r>
    </w:p>
    <w:p w:rsidR="00D07C90" w:rsidRDefault="00140F6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202</w:t>
      </w:r>
      <w:r w:rsidR="008F0C3F">
        <w:rPr>
          <w:rFonts w:ascii="仿宋_GB2312" w:eastAsia="仿宋_GB2312" w:cs="DengXian-Regular"/>
          <w:sz w:val="32"/>
          <w:szCs w:val="32"/>
        </w:rPr>
        <w:t>2</w:t>
      </w:r>
      <w:r w:rsidR="008F0C3F">
        <w:rPr>
          <w:rFonts w:ascii="仿宋_GB2312" w:eastAsia="仿宋_GB2312" w:cs="DengXian-Regular" w:hint="eastAsia"/>
          <w:sz w:val="32"/>
          <w:szCs w:val="32"/>
        </w:rPr>
        <w:t>年部门整体支出综合评价得分</w:t>
      </w:r>
      <w:r w:rsidR="008F0C3F" w:rsidRPr="00D951AC">
        <w:rPr>
          <w:rFonts w:ascii="仿宋_GB2312" w:eastAsia="仿宋_GB2312" w:cs="DengXian-Regular" w:hint="eastAsia"/>
          <w:sz w:val="32"/>
          <w:szCs w:val="32"/>
        </w:rPr>
        <w:t>为</w:t>
      </w:r>
      <w:r w:rsidR="00BE77B4">
        <w:rPr>
          <w:rFonts w:ascii="仿宋_GB2312" w:eastAsia="仿宋_GB2312" w:cs="DengXian-Regular"/>
          <w:sz w:val="32"/>
          <w:szCs w:val="32"/>
        </w:rPr>
        <w:t>94</w:t>
      </w:r>
      <w:r w:rsidR="008F0C3F" w:rsidRPr="00D951AC">
        <w:rPr>
          <w:rFonts w:ascii="仿宋_GB2312" w:eastAsia="仿宋_GB2312" w:cs="DengXian-Regular" w:hint="eastAsia"/>
          <w:sz w:val="32"/>
          <w:szCs w:val="32"/>
        </w:rPr>
        <w:t>分，评价等级为“</w:t>
      </w:r>
      <w:r w:rsidR="00D951AC" w:rsidRPr="00D951AC">
        <w:rPr>
          <w:rFonts w:ascii="仿宋_GB2312" w:eastAsia="仿宋_GB2312" w:cs="DengXian-Regular" w:hint="eastAsia"/>
          <w:sz w:val="32"/>
          <w:szCs w:val="32"/>
        </w:rPr>
        <w:t>优</w:t>
      </w:r>
      <w:r w:rsidR="008F0C3F">
        <w:rPr>
          <w:rFonts w:ascii="仿宋_GB2312" w:eastAsia="仿宋_GB2312" w:cs="DengXian-Regular" w:hint="eastAsia"/>
          <w:sz w:val="32"/>
          <w:szCs w:val="32"/>
        </w:rPr>
        <w:t>”。</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140F67">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140F67">
        <w:rPr>
          <w:rFonts w:ascii="仿宋_GB2312" w:eastAsia="仿宋_GB2312" w:cs="DengXian-Regular"/>
          <w:sz w:val="32"/>
          <w:szCs w:val="32"/>
        </w:rPr>
        <w:t>2</w:t>
      </w:r>
      <w:r>
        <w:rPr>
          <w:rFonts w:ascii="仿宋_GB2312" w:eastAsia="仿宋_GB2312" w:cs="DengXian-Regular" w:hint="eastAsia"/>
          <w:sz w:val="32"/>
          <w:szCs w:val="32"/>
        </w:rPr>
        <w:t>年部门预算编制完整性、项目预算细化率、在职人员控制率、收入完成率、财政拨款支出完成率、“三公经费”控制率、资金使用合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w:t>
      </w:r>
      <w:r>
        <w:rPr>
          <w:rFonts w:ascii="仿宋_GB2312" w:eastAsia="仿宋_GB2312" w:cs="DengXian-Regular" w:hint="eastAsia"/>
          <w:sz w:val="32"/>
          <w:szCs w:val="32"/>
        </w:rPr>
        <w:lastRenderedPageBreak/>
        <w:t>预决算信息公开、资产管理规范性、绩效自评覆盖率、绩效评价优等率、结转结余率、部门整体效益等指标完成情况较好。</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1.绩效指标方面</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831E23">
        <w:rPr>
          <w:rFonts w:ascii="仿宋_GB2312" w:eastAsia="仿宋_GB2312" w:cs="DengXian-Regular" w:hint="eastAsia"/>
          <w:sz w:val="32"/>
          <w:szCs w:val="32"/>
        </w:rPr>
        <w:t>道路交通事故案件处理方面</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31E23"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831E23" w:rsidRPr="00831E23">
        <w:rPr>
          <w:rFonts w:ascii="仿宋_GB2312" w:eastAsia="仿宋_GB2312" w:cs="DengXian-Regular" w:hint="eastAsia"/>
          <w:sz w:val="32"/>
          <w:szCs w:val="32"/>
        </w:rPr>
        <w:t xml:space="preserve"> </w:t>
      </w:r>
      <w:r w:rsidR="00831E23" w:rsidRPr="00C3279E">
        <w:rPr>
          <w:rFonts w:ascii="仿宋_GB2312" w:eastAsia="仿宋_GB2312" w:cs="DengXian-Regular" w:hint="eastAsia"/>
          <w:sz w:val="32"/>
          <w:szCs w:val="32"/>
        </w:rPr>
        <w:t>提高交通事故处理效率</w:t>
      </w:r>
    </w:p>
    <w:p w:rsidR="00831E23" w:rsidRPr="00C3279E" w:rsidRDefault="00831E23" w:rsidP="00831E23">
      <w:pPr>
        <w:adjustRightInd/>
        <w:snapToGrid/>
        <w:spacing w:after="0"/>
        <w:ind w:firstLineChars="200" w:firstLine="640"/>
        <w:rPr>
          <w:rFonts w:ascii="仿宋_GB2312" w:eastAsia="仿宋_GB2312" w:cs="DengXian-Regular"/>
          <w:sz w:val="32"/>
          <w:szCs w:val="32"/>
        </w:rPr>
      </w:pPr>
      <w:r w:rsidRPr="00C3279E">
        <w:rPr>
          <w:rFonts w:ascii="仿宋_GB2312" w:eastAsia="仿宋_GB2312" w:cs="DengXian-Regular" w:hint="eastAsia"/>
          <w:sz w:val="32"/>
          <w:szCs w:val="32"/>
        </w:rPr>
        <w:t>根据交通事故的时效，提高交通事故处理效率，保障道路的畅通，提高道路通行能力，认真做好责任</w:t>
      </w:r>
      <w:proofErr w:type="gramStart"/>
      <w:r w:rsidRPr="00C3279E">
        <w:rPr>
          <w:rFonts w:ascii="仿宋_GB2312" w:eastAsia="仿宋_GB2312" w:cs="DengXian-Regular" w:hint="eastAsia"/>
          <w:sz w:val="32"/>
          <w:szCs w:val="32"/>
        </w:rPr>
        <w:t>履</w:t>
      </w:r>
      <w:proofErr w:type="gramEnd"/>
      <w:r w:rsidRPr="00C3279E">
        <w:rPr>
          <w:rFonts w:ascii="仿宋_GB2312" w:eastAsia="仿宋_GB2312" w:cs="DengXian-Regular" w:hint="eastAsia"/>
          <w:sz w:val="32"/>
          <w:szCs w:val="32"/>
        </w:rPr>
        <w:t>职工作。</w:t>
      </w:r>
    </w:p>
    <w:p w:rsidR="00D07C90" w:rsidRDefault="008F0C3F">
      <w:pPr>
        <w:pStyle w:val="2"/>
        <w:spacing w:line="540" w:lineRule="exact"/>
        <w:jc w:val="center"/>
        <w:rPr>
          <w:rFonts w:ascii="黑体" w:hAnsi="黑体"/>
          <w:b w:val="0"/>
        </w:rPr>
      </w:pPr>
      <w:bookmarkStart w:id="1" w:name="_Toc4346"/>
      <w:r>
        <w:rPr>
          <w:rFonts w:ascii="黑体" w:hAnsi="黑体" w:hint="eastAsia"/>
          <w:b w:val="0"/>
        </w:rPr>
        <w:t>第二部分   绩效评价报告</w:t>
      </w:r>
      <w:bookmarkEnd w:id="1"/>
    </w:p>
    <w:p w:rsidR="00D07C90" w:rsidRDefault="008F0C3F">
      <w:pPr>
        <w:pStyle w:val="2"/>
        <w:spacing w:before="0" w:after="0" w:line="360" w:lineRule="auto"/>
        <w:ind w:firstLineChars="200" w:firstLine="643"/>
        <w:rPr>
          <w:rFonts w:ascii="楷体" w:eastAsia="楷体" w:hAnsi="楷体" w:cs="楷体"/>
        </w:rPr>
      </w:pPr>
      <w:bookmarkStart w:id="2" w:name="_Toc492652763"/>
      <w:bookmarkStart w:id="3" w:name="_Toc427"/>
      <w:r>
        <w:rPr>
          <w:rFonts w:ascii="楷体" w:eastAsia="楷体" w:hAnsi="楷体" w:cs="楷体" w:hint="eastAsia"/>
        </w:rPr>
        <w:t>一、保定市</w:t>
      </w:r>
      <w:r w:rsidR="006F171F">
        <w:rPr>
          <w:rFonts w:ascii="楷体" w:eastAsia="楷体" w:hAnsi="楷体" w:cs="楷体" w:hint="eastAsia"/>
        </w:rPr>
        <w:t>公安局</w:t>
      </w:r>
      <w:r>
        <w:rPr>
          <w:rFonts w:ascii="楷体" w:eastAsia="楷体" w:hAnsi="楷体" w:cs="楷体" w:hint="eastAsia"/>
        </w:rPr>
        <w:t>徐水区</w:t>
      </w:r>
      <w:r w:rsidR="006F171F">
        <w:rPr>
          <w:rFonts w:ascii="楷体" w:eastAsia="楷体" w:hAnsi="楷体" w:cs="楷体" w:hint="eastAsia"/>
        </w:rPr>
        <w:t>分局交通管理大队</w:t>
      </w:r>
      <w:r>
        <w:rPr>
          <w:rFonts w:ascii="楷体" w:eastAsia="楷体" w:hAnsi="楷体" w:cs="楷体" w:hint="eastAsia"/>
        </w:rPr>
        <w:t>基本情况</w:t>
      </w:r>
      <w:bookmarkStart w:id="4" w:name="_Toc492652764"/>
      <w:bookmarkEnd w:id="2"/>
      <w:bookmarkEnd w:id="3"/>
    </w:p>
    <w:p w:rsidR="00D07C90" w:rsidRDefault="008F0C3F">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根据中共保定市徐水区委办公室、保定市徐水区人民政府办公室关于印发《保定市</w:t>
      </w:r>
      <w:r w:rsidR="006322D4">
        <w:rPr>
          <w:rFonts w:ascii="仿宋_GB2312" w:eastAsia="仿宋_GB2312" w:cs="DengXian-Regular" w:hint="eastAsia"/>
          <w:sz w:val="32"/>
          <w:szCs w:val="32"/>
        </w:rPr>
        <w:t>公安局徐水区分局交通管理</w:t>
      </w:r>
      <w:r w:rsidR="006322D4">
        <w:rPr>
          <w:rFonts w:ascii="仿宋_GB2312" w:eastAsia="仿宋_GB2312" w:cs="DengXian-Regular" w:hint="eastAsia"/>
          <w:sz w:val="32"/>
          <w:szCs w:val="32"/>
        </w:rPr>
        <w:lastRenderedPageBreak/>
        <w:t>大队</w:t>
      </w:r>
      <w:r>
        <w:rPr>
          <w:rFonts w:ascii="仿宋_GB2312" w:eastAsia="仿宋_GB2312" w:cs="DengXian-Regular" w:hint="eastAsia"/>
          <w:sz w:val="32"/>
          <w:szCs w:val="32"/>
        </w:rPr>
        <w:t>单位职能配置内设机构和人员编制规定》的通知，</w:t>
      </w:r>
      <w:r w:rsidR="006322D4">
        <w:rPr>
          <w:rFonts w:ascii="仿宋_GB2312" w:eastAsia="仿宋_GB2312" w:cs="DengXian-Regular" w:hint="eastAsia"/>
          <w:sz w:val="32"/>
          <w:szCs w:val="32"/>
        </w:rPr>
        <w:t>保定市公安局徐水区分局交通管理大队为区政府工作部门，副</w:t>
      </w:r>
      <w:r>
        <w:rPr>
          <w:rFonts w:ascii="仿宋_GB2312" w:eastAsia="仿宋_GB2312" w:cs="DengXian-Regular" w:hint="eastAsia"/>
          <w:sz w:val="32"/>
          <w:szCs w:val="32"/>
        </w:rPr>
        <w:t>科级单位，下设</w:t>
      </w:r>
      <w:r w:rsidR="006322D4">
        <w:rPr>
          <w:rFonts w:ascii="仿宋_GB2312" w:eastAsia="仿宋_GB2312" w:cs="DengXian-Regular"/>
          <w:sz w:val="32"/>
          <w:szCs w:val="32"/>
        </w:rPr>
        <w:t>8</w:t>
      </w:r>
      <w:r w:rsidR="006322D4">
        <w:rPr>
          <w:rFonts w:ascii="仿宋_GB2312" w:eastAsia="仿宋_GB2312" w:cs="DengXian-Regular" w:hint="eastAsia"/>
          <w:sz w:val="32"/>
          <w:szCs w:val="32"/>
        </w:rPr>
        <w:t>个中队</w:t>
      </w:r>
      <w:r>
        <w:rPr>
          <w:rFonts w:ascii="仿宋_GB2312" w:eastAsia="仿宋_GB2312" w:cs="DengXian-Regular" w:hint="eastAsia"/>
          <w:sz w:val="32"/>
          <w:szCs w:val="32"/>
        </w:rPr>
        <w:t>。</w:t>
      </w:r>
      <w:r w:rsidR="006322D4">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根据绩效预算管理改革的相关要求，按照“部门职责—工作活动绩效目标”的层级设立了绩效预算架构，</w:t>
      </w:r>
      <w:r w:rsidR="006322D4">
        <w:rPr>
          <w:rFonts w:ascii="仿宋_GB2312" w:eastAsia="仿宋_GB2312" w:cs="DengXian-Regular" w:hint="eastAsia"/>
          <w:sz w:val="32"/>
          <w:szCs w:val="32"/>
        </w:rPr>
        <w:t>职责活动包括道路交通管理、车辆和驾驶人管理、交管政务</w:t>
      </w:r>
      <w:proofErr w:type="gramStart"/>
      <w:r w:rsidR="006322D4">
        <w:rPr>
          <w:rFonts w:ascii="仿宋_GB2312" w:eastAsia="仿宋_GB2312" w:cs="DengXian-Regular" w:hint="eastAsia"/>
          <w:sz w:val="32"/>
          <w:szCs w:val="32"/>
        </w:rPr>
        <w:t>管理共</w:t>
      </w:r>
      <w:proofErr w:type="gramEnd"/>
      <w:r w:rsidR="006322D4">
        <w:rPr>
          <w:rFonts w:ascii="仿宋_GB2312" w:eastAsia="仿宋_GB2312" w:cs="DengXian-Regular" w:hint="eastAsia"/>
          <w:sz w:val="32"/>
          <w:szCs w:val="32"/>
        </w:rPr>
        <w:t>三部分</w:t>
      </w:r>
      <w:r>
        <w:rPr>
          <w:rFonts w:ascii="仿宋_GB2312" w:eastAsia="仿宋_GB2312" w:cs="DengXian-Regular" w:hint="eastAsia"/>
          <w:sz w:val="32"/>
          <w:szCs w:val="32"/>
        </w:rPr>
        <w:t>。</w:t>
      </w:r>
      <w:bookmarkStart w:id="6" w:name="_Toc465149499"/>
      <w:bookmarkStart w:id="7" w:name="_Toc492652765"/>
    </w:p>
    <w:p w:rsidR="00D07C90" w:rsidRDefault="008F0C3F">
      <w:pPr>
        <w:pStyle w:val="3"/>
        <w:spacing w:before="0" w:after="0"/>
        <w:ind w:firstLineChars="200" w:firstLine="643"/>
        <w:jc w:val="both"/>
        <w:rPr>
          <w:rFonts w:ascii="仿宋_GB2312" w:hAnsi="Tahoma" w:cs="DengXian-Regular"/>
          <w:sz w:val="32"/>
        </w:rPr>
      </w:pPr>
      <w:bookmarkStart w:id="8" w:name="_Toc7075"/>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w:t>
      </w:r>
      <w:r w:rsidR="006322D4">
        <w:rPr>
          <w:rFonts w:ascii="仿宋_GB2312" w:eastAsia="仿宋_GB2312" w:cs="DengXian-Regular" w:hint="eastAsia"/>
          <w:sz w:val="32"/>
          <w:szCs w:val="32"/>
        </w:rPr>
        <w:t>202</w:t>
      </w:r>
      <w:r w:rsidR="006322D4">
        <w:rPr>
          <w:rFonts w:ascii="仿宋_GB2312" w:eastAsia="仿宋_GB2312" w:cs="DengXian-Regular"/>
          <w:sz w:val="32"/>
          <w:szCs w:val="32"/>
        </w:rPr>
        <w:t>2</w:t>
      </w:r>
      <w:r>
        <w:rPr>
          <w:rFonts w:ascii="仿宋_GB2312" w:eastAsia="仿宋_GB2312" w:cs="DengXian-Regular" w:hint="eastAsia"/>
          <w:sz w:val="32"/>
          <w:szCs w:val="32"/>
        </w:rPr>
        <w:t>年绩效预算编制要求，</w:t>
      </w:r>
      <w:r w:rsidR="006322D4">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设置的年度发展规划总体目标为：</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负责贯彻执行党和国家关于制定</w:t>
      </w:r>
      <w:r w:rsidR="006322D4">
        <w:rPr>
          <w:rFonts w:ascii="仿宋_GB2312" w:eastAsia="仿宋_GB2312" w:cs="DengXian-Regular" w:hint="eastAsia"/>
          <w:sz w:val="32"/>
          <w:szCs w:val="32"/>
        </w:rPr>
        <w:t>全区交通管理</w:t>
      </w:r>
      <w:r>
        <w:rPr>
          <w:rFonts w:ascii="仿宋_GB2312" w:eastAsia="仿宋_GB2312" w:cs="DengXian-Regular" w:hint="eastAsia"/>
          <w:sz w:val="32"/>
          <w:szCs w:val="32"/>
        </w:rPr>
        <w:t>工作要点，并监督实施。指导全区</w:t>
      </w:r>
      <w:r w:rsidR="006322D4">
        <w:rPr>
          <w:rFonts w:ascii="仿宋_GB2312" w:eastAsia="仿宋_GB2312" w:cs="DengXian-Regular" w:hint="eastAsia"/>
          <w:sz w:val="32"/>
          <w:szCs w:val="32"/>
        </w:rPr>
        <w:t>道路治安巡逻</w:t>
      </w:r>
      <w:r>
        <w:rPr>
          <w:rFonts w:ascii="仿宋_GB2312" w:eastAsia="仿宋_GB2312" w:cs="DengXian-Regular" w:hint="eastAsia"/>
          <w:sz w:val="32"/>
          <w:szCs w:val="32"/>
        </w:rPr>
        <w:t>工作。制定规划并组织实施，指导检查全区</w:t>
      </w:r>
      <w:r w:rsidR="006322D4">
        <w:rPr>
          <w:rFonts w:ascii="仿宋_GB2312" w:eastAsia="仿宋_GB2312" w:cs="DengXian-Regular" w:hint="eastAsia"/>
          <w:sz w:val="32"/>
          <w:szCs w:val="32"/>
        </w:rPr>
        <w:t>道路交通指挥</w:t>
      </w:r>
      <w:r>
        <w:rPr>
          <w:rFonts w:ascii="仿宋_GB2312" w:eastAsia="仿宋_GB2312" w:cs="DengXian-Regular" w:hint="eastAsia"/>
          <w:sz w:val="32"/>
          <w:szCs w:val="32"/>
        </w:rPr>
        <w:t>工作。负责全区</w:t>
      </w:r>
      <w:r w:rsidR="006322D4">
        <w:rPr>
          <w:rFonts w:ascii="仿宋_GB2312" w:eastAsia="仿宋_GB2312" w:cs="DengXian-Regular" w:hint="eastAsia"/>
          <w:sz w:val="32"/>
          <w:szCs w:val="32"/>
        </w:rPr>
        <w:t>机动车管理</w:t>
      </w:r>
      <w:r>
        <w:rPr>
          <w:rFonts w:ascii="仿宋_GB2312" w:eastAsia="仿宋_GB2312" w:cs="DengXian-Regular" w:hint="eastAsia"/>
          <w:sz w:val="32"/>
          <w:szCs w:val="32"/>
        </w:rPr>
        <w:t>工作，负责全区</w:t>
      </w:r>
      <w:r w:rsidR="006322D4">
        <w:rPr>
          <w:rFonts w:ascii="仿宋_GB2312" w:eastAsia="仿宋_GB2312" w:cs="DengXian-Regular" w:hint="eastAsia"/>
          <w:sz w:val="32"/>
          <w:szCs w:val="32"/>
        </w:rPr>
        <w:t>事故处理与预防</w:t>
      </w:r>
      <w:r>
        <w:rPr>
          <w:rFonts w:ascii="仿宋_GB2312" w:eastAsia="仿宋_GB2312" w:cs="DengXian-Regular" w:hint="eastAsia"/>
          <w:sz w:val="32"/>
          <w:szCs w:val="32"/>
        </w:rPr>
        <w:t>工作。</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5019AF" w:rsidRDefault="005019AF" w:rsidP="005019AF">
      <w:pPr>
        <w:spacing w:after="0" w:line="360" w:lineRule="auto"/>
        <w:ind w:firstLineChars="200" w:firstLine="640"/>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ascii="仿宋_GB2312" w:eastAsia="仿宋_GB2312" w:cs="DengXian-Regular" w:hint="eastAsia"/>
          <w:sz w:val="32"/>
          <w:szCs w:val="32"/>
        </w:rPr>
        <w:t>1.开展机动车管理工作。</w:t>
      </w:r>
    </w:p>
    <w:p w:rsidR="005019AF" w:rsidRDefault="005019AF" w:rsidP="005019A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2.开展交通事故处理与预防工作。</w:t>
      </w:r>
    </w:p>
    <w:p w:rsidR="005019AF" w:rsidRDefault="005019AF" w:rsidP="005019A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3.开展综合业务管理工作。</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9"/>
    </w:p>
    <w:p w:rsidR="00D07C90" w:rsidRDefault="00E7204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2</w:t>
      </w:r>
      <w:r w:rsidR="008F0C3F">
        <w:rPr>
          <w:rFonts w:ascii="仿宋_GB2312" w:eastAsia="仿宋_GB2312" w:cs="DengXian-Regular" w:hint="eastAsia"/>
          <w:sz w:val="32"/>
          <w:szCs w:val="32"/>
        </w:rPr>
        <w:t>年</w:t>
      </w: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预算收入</w:t>
      </w:r>
      <w:r w:rsidR="00B0624C">
        <w:rPr>
          <w:rFonts w:ascii="仿宋_GB2312" w:eastAsia="仿宋_GB2312" w:cs="DengXian-Regular"/>
          <w:sz w:val="32"/>
          <w:szCs w:val="32"/>
        </w:rPr>
        <w:t>137.40</w:t>
      </w:r>
      <w:r w:rsidR="008F0C3F">
        <w:rPr>
          <w:rFonts w:ascii="仿宋_GB2312" w:eastAsia="仿宋_GB2312" w:cs="DengXian-Regular" w:hint="eastAsia"/>
          <w:sz w:val="32"/>
          <w:szCs w:val="32"/>
        </w:rPr>
        <w:t>万元，均为一般公共预算拨款，其中：财政拨款</w:t>
      </w:r>
      <w:r w:rsidR="00B0624C">
        <w:rPr>
          <w:rFonts w:ascii="仿宋_GB2312" w:eastAsia="仿宋_GB2312" w:cs="DengXian-Regular"/>
          <w:sz w:val="32"/>
          <w:szCs w:val="32"/>
        </w:rPr>
        <w:lastRenderedPageBreak/>
        <w:t>137.39</w:t>
      </w:r>
      <w:r w:rsidR="008F0C3F">
        <w:rPr>
          <w:rFonts w:ascii="仿宋_GB2312" w:eastAsia="仿宋_GB2312" w:cs="DengXian-Regular" w:hint="eastAsia"/>
          <w:sz w:val="32"/>
          <w:szCs w:val="32"/>
        </w:rPr>
        <w:t>万元，中央财政提前通知转移支付</w:t>
      </w:r>
      <w:r w:rsidR="00953F33" w:rsidRPr="005019AF">
        <w:rPr>
          <w:rFonts w:ascii="仿宋_GB2312" w:eastAsia="仿宋_GB2312" w:cs="DengXian-Regular"/>
          <w:sz w:val="32"/>
          <w:szCs w:val="32"/>
        </w:rPr>
        <w:t>0</w:t>
      </w:r>
      <w:r w:rsidR="008F0C3F">
        <w:rPr>
          <w:rFonts w:ascii="仿宋_GB2312" w:eastAsia="仿宋_GB2312" w:cs="DengXian-Regular" w:hint="eastAsia"/>
          <w:sz w:val="32"/>
          <w:szCs w:val="32"/>
        </w:rPr>
        <w:t>万元。预算收入按功能分类包含：公共安全支出</w:t>
      </w:r>
      <w:r w:rsidR="00B0624C">
        <w:rPr>
          <w:rFonts w:ascii="仿宋_GB2312" w:eastAsia="仿宋_GB2312" w:cs="DengXian-Regular"/>
          <w:sz w:val="32"/>
          <w:szCs w:val="32"/>
        </w:rPr>
        <w:t>121.4</w:t>
      </w:r>
      <w:r w:rsidR="00103CF8">
        <w:rPr>
          <w:rFonts w:ascii="仿宋_GB2312" w:eastAsia="仿宋_GB2312" w:cs="DengXian-Regular"/>
          <w:sz w:val="32"/>
          <w:szCs w:val="32"/>
        </w:rPr>
        <w:t>4</w:t>
      </w:r>
      <w:r w:rsidR="008F0C3F">
        <w:rPr>
          <w:rFonts w:ascii="仿宋_GB2312" w:eastAsia="仿宋_GB2312" w:cs="DengXian-Regular" w:hint="eastAsia"/>
          <w:sz w:val="32"/>
          <w:szCs w:val="32"/>
        </w:rPr>
        <w:t>万元，社会保障和就业支出</w:t>
      </w:r>
      <w:r w:rsidR="00B0624C">
        <w:rPr>
          <w:rFonts w:ascii="仿宋_GB2312" w:eastAsia="仿宋_GB2312" w:cs="DengXian-Regular"/>
          <w:sz w:val="32"/>
          <w:szCs w:val="32"/>
        </w:rPr>
        <w:t>15.75</w:t>
      </w:r>
      <w:r w:rsidR="008F0C3F">
        <w:rPr>
          <w:rFonts w:ascii="仿宋_GB2312" w:eastAsia="仿宋_GB2312" w:cs="DengXian-Regular" w:hint="eastAsia"/>
          <w:sz w:val="32"/>
          <w:szCs w:val="32"/>
        </w:rPr>
        <w:t>万元，医疗卫生与计划生育支出</w:t>
      </w:r>
      <w:r w:rsidR="00B0624C">
        <w:rPr>
          <w:rFonts w:ascii="仿宋_GB2312" w:eastAsia="仿宋_GB2312" w:cs="DengXian-Regular"/>
          <w:sz w:val="32"/>
          <w:szCs w:val="32"/>
        </w:rPr>
        <w:t>0.12</w:t>
      </w:r>
      <w:r w:rsidR="008F0C3F">
        <w:rPr>
          <w:rFonts w:ascii="仿宋_GB2312" w:eastAsia="仿宋_GB2312" w:cs="DengXian-Regular" w:hint="eastAsia"/>
          <w:sz w:val="32"/>
          <w:szCs w:val="32"/>
        </w:rPr>
        <w:t>万元，住房保障支出</w:t>
      </w:r>
      <w:r w:rsidR="00B0624C">
        <w:rPr>
          <w:rFonts w:ascii="仿宋_GB2312" w:eastAsia="仿宋_GB2312" w:cs="DengXian-Regular"/>
          <w:sz w:val="32"/>
          <w:szCs w:val="32"/>
        </w:rPr>
        <w:t>0.09</w:t>
      </w:r>
      <w:r w:rsidR="008F0C3F">
        <w:rPr>
          <w:rFonts w:ascii="仿宋_GB2312" w:eastAsia="仿宋_GB2312" w:cs="DengXian-Regular" w:hint="eastAsia"/>
          <w:sz w:val="32"/>
          <w:szCs w:val="32"/>
        </w:rPr>
        <w:t>万元。具体预算收入详见附件2。</w:t>
      </w:r>
    </w:p>
    <w:p w:rsidR="00D07C90" w:rsidRDefault="00B0624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2</w:t>
      </w:r>
      <w:r w:rsidR="008F0C3F">
        <w:rPr>
          <w:rFonts w:ascii="仿宋_GB2312" w:eastAsia="仿宋_GB2312" w:cs="DengXian-Regular" w:hint="eastAsia"/>
          <w:sz w:val="32"/>
          <w:szCs w:val="32"/>
        </w:rPr>
        <w:t>年</w:t>
      </w: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决算收入</w:t>
      </w:r>
      <w:r>
        <w:rPr>
          <w:rFonts w:ascii="仿宋_GB2312" w:eastAsia="仿宋_GB2312" w:cs="DengXian-Regular"/>
          <w:sz w:val="32"/>
          <w:szCs w:val="32"/>
        </w:rPr>
        <w:t>137.40</w:t>
      </w:r>
      <w:r w:rsidR="008F0C3F">
        <w:rPr>
          <w:rFonts w:ascii="仿宋_GB2312" w:eastAsia="仿宋_GB2312" w:cs="DengXian-Regular" w:hint="eastAsia"/>
          <w:sz w:val="32"/>
          <w:szCs w:val="32"/>
        </w:rPr>
        <w:t>万元，其中：财政拨款收入</w:t>
      </w:r>
      <w:r>
        <w:rPr>
          <w:rFonts w:ascii="仿宋_GB2312" w:eastAsia="仿宋_GB2312" w:cs="DengXian-Regular" w:hint="eastAsia"/>
          <w:sz w:val="32"/>
          <w:szCs w:val="32"/>
        </w:rPr>
        <w:t>1</w:t>
      </w:r>
      <w:r>
        <w:rPr>
          <w:rFonts w:ascii="仿宋_GB2312" w:eastAsia="仿宋_GB2312" w:cs="DengXian-Regular"/>
          <w:sz w:val="32"/>
          <w:szCs w:val="32"/>
        </w:rPr>
        <w:t>37.39</w:t>
      </w:r>
      <w:r w:rsidR="008F0C3F">
        <w:rPr>
          <w:rFonts w:ascii="仿宋_GB2312" w:eastAsia="仿宋_GB2312" w:cs="DengXian-Regular" w:hint="eastAsia"/>
          <w:sz w:val="32"/>
          <w:szCs w:val="32"/>
        </w:rPr>
        <w:t>万元，其他收入</w:t>
      </w:r>
      <w:r>
        <w:rPr>
          <w:rFonts w:ascii="仿宋_GB2312" w:eastAsia="仿宋_GB2312" w:cs="DengXian-Regular"/>
          <w:sz w:val="32"/>
          <w:szCs w:val="32"/>
        </w:rPr>
        <w:t>0.0</w:t>
      </w:r>
      <w:r w:rsidR="00103CF8">
        <w:rPr>
          <w:rFonts w:ascii="仿宋_GB2312" w:eastAsia="仿宋_GB2312" w:cs="DengXian-Regular"/>
          <w:sz w:val="32"/>
          <w:szCs w:val="32"/>
        </w:rPr>
        <w:t>1</w:t>
      </w:r>
      <w:r w:rsidR="008F0C3F">
        <w:rPr>
          <w:rFonts w:ascii="仿宋_GB2312" w:eastAsia="仿宋_GB2312" w:cs="DengXian-Regular" w:hint="eastAsia"/>
          <w:sz w:val="32"/>
          <w:szCs w:val="32"/>
        </w:rPr>
        <w:t>万元（全部为利息收入）。决算收入按功能分类包含：公共安全支出</w:t>
      </w:r>
      <w:r w:rsidR="00103CF8">
        <w:rPr>
          <w:rFonts w:ascii="仿宋_GB2312" w:eastAsia="仿宋_GB2312" w:cs="DengXian-Regular"/>
          <w:sz w:val="32"/>
          <w:szCs w:val="32"/>
        </w:rPr>
        <w:t>121.44</w:t>
      </w:r>
      <w:r w:rsidR="008F0C3F">
        <w:rPr>
          <w:rFonts w:ascii="仿宋_GB2312" w:eastAsia="仿宋_GB2312" w:cs="DengXian-Regular" w:hint="eastAsia"/>
          <w:sz w:val="32"/>
          <w:szCs w:val="32"/>
        </w:rPr>
        <w:t>万元，占比</w:t>
      </w:r>
      <w:r w:rsidR="0080190D">
        <w:rPr>
          <w:rFonts w:ascii="仿宋_GB2312" w:eastAsia="仿宋_GB2312" w:cs="DengXian-Regular"/>
          <w:sz w:val="32"/>
          <w:szCs w:val="32"/>
        </w:rPr>
        <w:t>88.38</w:t>
      </w:r>
      <w:r w:rsidR="008F0C3F">
        <w:rPr>
          <w:rFonts w:ascii="仿宋_GB2312" w:eastAsia="仿宋_GB2312" w:cs="DengXian-Regular" w:hint="eastAsia"/>
          <w:sz w:val="32"/>
          <w:szCs w:val="32"/>
        </w:rPr>
        <w:t>%；社会保障和就业支出</w:t>
      </w:r>
      <w:r w:rsidR="0080190D">
        <w:rPr>
          <w:rFonts w:ascii="仿宋_GB2312" w:eastAsia="仿宋_GB2312" w:cs="DengXian-Regular" w:hint="eastAsia"/>
          <w:sz w:val="32"/>
          <w:szCs w:val="32"/>
        </w:rPr>
        <w:t>1</w:t>
      </w:r>
      <w:r w:rsidR="0080190D">
        <w:rPr>
          <w:rFonts w:ascii="仿宋_GB2312" w:eastAsia="仿宋_GB2312" w:cs="DengXian-Regular"/>
          <w:sz w:val="32"/>
          <w:szCs w:val="32"/>
        </w:rPr>
        <w:t>5.75</w:t>
      </w:r>
      <w:r w:rsidR="008F0C3F">
        <w:rPr>
          <w:rFonts w:ascii="仿宋_GB2312" w:eastAsia="仿宋_GB2312" w:cs="DengXian-Regular" w:hint="eastAsia"/>
          <w:sz w:val="32"/>
          <w:szCs w:val="32"/>
        </w:rPr>
        <w:t>万元，占比</w:t>
      </w:r>
      <w:r w:rsidR="0080190D">
        <w:rPr>
          <w:rFonts w:ascii="仿宋_GB2312" w:eastAsia="仿宋_GB2312" w:cs="DengXian-Regular"/>
          <w:sz w:val="32"/>
          <w:szCs w:val="32"/>
        </w:rPr>
        <w:t>11.46</w:t>
      </w:r>
      <w:r w:rsidR="008F0C3F">
        <w:rPr>
          <w:rFonts w:ascii="仿宋_GB2312" w:eastAsia="仿宋_GB2312" w:cs="DengXian-Regular" w:hint="eastAsia"/>
          <w:sz w:val="32"/>
          <w:szCs w:val="32"/>
        </w:rPr>
        <w:t>%；医疗卫生与计划生育支出</w:t>
      </w:r>
      <w:r w:rsidR="0080190D">
        <w:rPr>
          <w:rFonts w:ascii="仿宋_GB2312" w:eastAsia="仿宋_GB2312" w:cs="DengXian-Regular"/>
          <w:sz w:val="32"/>
          <w:szCs w:val="32"/>
        </w:rPr>
        <w:t>0.12</w:t>
      </w:r>
      <w:r w:rsidR="008F0C3F">
        <w:rPr>
          <w:rFonts w:ascii="仿宋_GB2312" w:eastAsia="仿宋_GB2312" w:cs="DengXian-Regular" w:hint="eastAsia"/>
          <w:sz w:val="32"/>
          <w:szCs w:val="32"/>
        </w:rPr>
        <w:t>万元，占比</w:t>
      </w:r>
      <w:r w:rsidR="0080190D">
        <w:rPr>
          <w:rFonts w:ascii="仿宋_GB2312" w:eastAsia="仿宋_GB2312" w:cs="DengXian-Regular"/>
          <w:sz w:val="32"/>
          <w:szCs w:val="32"/>
        </w:rPr>
        <w:t>0.09</w:t>
      </w:r>
      <w:r w:rsidR="008F0C3F">
        <w:rPr>
          <w:rFonts w:ascii="仿宋_GB2312" w:eastAsia="仿宋_GB2312" w:cs="DengXian-Regular" w:hint="eastAsia"/>
          <w:sz w:val="32"/>
          <w:szCs w:val="32"/>
        </w:rPr>
        <w:t>%；住房保障支出</w:t>
      </w:r>
      <w:r w:rsidR="0080190D">
        <w:rPr>
          <w:rFonts w:ascii="仿宋_GB2312" w:eastAsia="仿宋_GB2312" w:cs="DengXian-Regular"/>
          <w:sz w:val="32"/>
          <w:szCs w:val="32"/>
        </w:rPr>
        <w:t>0.09</w:t>
      </w:r>
      <w:r w:rsidR="008F0C3F">
        <w:rPr>
          <w:rFonts w:ascii="仿宋_GB2312" w:eastAsia="仿宋_GB2312" w:cs="DengXian-Regular" w:hint="eastAsia"/>
          <w:sz w:val="32"/>
          <w:szCs w:val="32"/>
        </w:rPr>
        <w:t>万元，占比</w:t>
      </w:r>
      <w:r w:rsidR="0080190D">
        <w:rPr>
          <w:rFonts w:ascii="仿宋_GB2312" w:eastAsia="仿宋_GB2312" w:cs="DengXian-Regular"/>
          <w:sz w:val="32"/>
          <w:szCs w:val="32"/>
        </w:rPr>
        <w:t>0.07</w:t>
      </w:r>
      <w:r w:rsidR="008F0C3F">
        <w:rPr>
          <w:rFonts w:ascii="仿宋_GB2312" w:eastAsia="仿宋_GB2312" w:cs="DengXian-Regular" w:hint="eastAsia"/>
          <w:sz w:val="32"/>
          <w:szCs w:val="32"/>
        </w:rPr>
        <w:t>%。具体决算收入详见附件</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D07C90" w:rsidRDefault="008F0C3F">
      <w:pPr>
        <w:spacing w:after="0" w:line="360" w:lineRule="auto"/>
        <w:jc w:val="center"/>
        <w:textAlignment w:val="baseline"/>
        <w:rPr>
          <w:rFonts w:ascii="仿宋_GB2312" w:eastAsia="仿宋_GB2312" w:cs="DengXian-Regular"/>
          <w:sz w:val="32"/>
          <w:szCs w:val="32"/>
        </w:rPr>
      </w:pPr>
      <w:r>
        <w:rPr>
          <w:rFonts w:asciiTheme="minorEastAsia" w:eastAsiaTheme="minorEastAsia" w:hAnsiTheme="minorEastAsia" w:cstheme="minorEastAsia" w:hint="eastAsia"/>
          <w:b/>
          <w:bCs/>
          <w:sz w:val="32"/>
          <w:szCs w:val="32"/>
        </w:rPr>
        <w:t>图1  202</w:t>
      </w:r>
      <w:r>
        <w:rPr>
          <w:rFonts w:asciiTheme="minorEastAsia" w:eastAsiaTheme="minorEastAsia" w:hAnsiTheme="minorEastAsia" w:cstheme="minorEastAsia"/>
          <w:b/>
          <w:bCs/>
          <w:sz w:val="32"/>
          <w:szCs w:val="32"/>
        </w:rPr>
        <w:t>2</w:t>
      </w:r>
      <w:r>
        <w:rPr>
          <w:rFonts w:asciiTheme="minorEastAsia" w:eastAsiaTheme="minorEastAsia" w:hAnsiTheme="minorEastAsia" w:cstheme="minorEastAsia" w:hint="eastAsia"/>
          <w:b/>
          <w:bCs/>
          <w:sz w:val="32"/>
          <w:szCs w:val="32"/>
        </w:rPr>
        <w:t>年度</w:t>
      </w:r>
      <w:r w:rsidR="0080190D">
        <w:rPr>
          <w:rFonts w:asciiTheme="minorEastAsia" w:eastAsiaTheme="minorEastAsia" w:hAnsiTheme="minorEastAsia" w:cstheme="minorEastAsia" w:hint="eastAsia"/>
          <w:b/>
          <w:bCs/>
          <w:sz w:val="32"/>
          <w:szCs w:val="32"/>
        </w:rPr>
        <w:t>保定市公安局徐水区分局交通管理大队</w:t>
      </w:r>
      <w:r>
        <w:rPr>
          <w:rFonts w:asciiTheme="minorEastAsia" w:eastAsiaTheme="minorEastAsia" w:hAnsiTheme="minorEastAsia" w:cstheme="minorEastAsia" w:hint="eastAsia"/>
          <w:b/>
          <w:bCs/>
          <w:sz w:val="32"/>
          <w:szCs w:val="32"/>
        </w:rPr>
        <w:t>决算收入结构图</w:t>
      </w:r>
    </w:p>
    <w:p w:rsidR="00D07C90" w:rsidRDefault="008F0C3F">
      <w:pPr>
        <w:spacing w:after="0" w:line="540" w:lineRule="exact"/>
        <w:ind w:firstLineChars="200" w:firstLine="440"/>
        <w:jc w:val="both"/>
        <w:rPr>
          <w:rFonts w:ascii="仿宋_GB2312" w:eastAsia="仿宋_GB2312" w:hAnsiTheme="minorEastAsia" w:cs="Times New Roman"/>
          <w:sz w:val="32"/>
          <w:szCs w:val="32"/>
          <w:u w:color="000000"/>
        </w:rPr>
      </w:pPr>
      <w:r>
        <w:rPr>
          <w:noProof/>
        </w:rP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9525" b="1016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07C90" w:rsidRDefault="00D07C90" w:rsidP="000E4580">
      <w:pPr>
        <w:spacing w:after="0" w:line="540" w:lineRule="exact"/>
        <w:jc w:val="both"/>
        <w:rPr>
          <w:rFonts w:ascii="仿宋_GB2312" w:eastAsia="仿宋_GB2312" w:cs="DengXian-Regular"/>
          <w:sz w:val="32"/>
          <w:szCs w:val="32"/>
        </w:rPr>
      </w:pPr>
    </w:p>
    <w:p w:rsidR="00D07C90" w:rsidRDefault="0080190D">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保定市公安局徐水区分局交通管理大队</w:t>
      </w:r>
      <w:r w:rsidR="008F0C3F">
        <w:rPr>
          <w:rFonts w:ascii="仿宋_GB2312" w:eastAsia="仿宋_GB2312" w:cs="DengXian-Regular" w:hint="eastAsia"/>
          <w:sz w:val="32"/>
          <w:szCs w:val="32"/>
        </w:rPr>
        <w:t>一般公共预算财政拨款决算收入比年初预算减少</w:t>
      </w:r>
      <w:r w:rsidR="00E75A2C">
        <w:rPr>
          <w:rFonts w:ascii="仿宋_GB2312" w:eastAsia="仿宋_GB2312" w:cs="DengXian-Regular"/>
          <w:sz w:val="32"/>
          <w:szCs w:val="32"/>
        </w:rPr>
        <w:t>425.79</w:t>
      </w:r>
      <w:r w:rsidR="008F0C3F">
        <w:rPr>
          <w:rFonts w:ascii="仿宋_GB2312" w:eastAsia="仿宋_GB2312" w:cs="DengXian-Regular" w:hint="eastAsia"/>
          <w:sz w:val="32"/>
          <w:szCs w:val="32"/>
        </w:rPr>
        <w:t>万元，完成年初预算的</w:t>
      </w:r>
      <w:r w:rsidR="00E75A2C">
        <w:rPr>
          <w:rFonts w:ascii="仿宋_GB2312" w:eastAsia="仿宋_GB2312" w:cs="DengXian-Regular"/>
          <w:sz w:val="32"/>
          <w:szCs w:val="32"/>
        </w:rPr>
        <w:t>24.40</w:t>
      </w:r>
      <w:r w:rsidR="008F0C3F">
        <w:rPr>
          <w:rFonts w:ascii="仿宋_GB2312" w:eastAsia="仿宋_GB2312" w:cs="DengXian-Regular" w:hint="eastAsia"/>
          <w:sz w:val="32"/>
          <w:szCs w:val="32"/>
        </w:rPr>
        <w:t>%。决算收入小于预算收入的主要原因为</w:t>
      </w:r>
      <w:r w:rsidR="00C735CF">
        <w:rPr>
          <w:rFonts w:ascii="仿宋_GB2312" w:eastAsia="仿宋_GB2312" w:cs="DengXian-Regular" w:hint="eastAsia"/>
          <w:sz w:val="32"/>
          <w:szCs w:val="32"/>
        </w:rPr>
        <w:t>我大队结合我区财政资金较为紧张的实际情况，严格控制支出</w:t>
      </w:r>
      <w:r w:rsidR="008F0C3F">
        <w:rPr>
          <w:rFonts w:ascii="仿宋_GB2312" w:eastAsia="仿宋_GB2312" w:cs="DengXian-Regular" w:hint="eastAsia"/>
          <w:sz w:val="32"/>
          <w:szCs w:val="32"/>
        </w:rPr>
        <w:t>。预算收入与决算收入对比情况见图2。</w:t>
      </w:r>
    </w:p>
    <w:p w:rsidR="00D07C90" w:rsidRDefault="008F0C3F">
      <w:pPr>
        <w:spacing w:after="0" w:line="360" w:lineRule="auto"/>
        <w:jc w:val="center"/>
        <w:rPr>
          <w:rFonts w:ascii="仿宋_GB2312" w:eastAsia="仿宋_GB2312" w:hAnsiTheme="minorEastAsia" w:cs="Times New Roman"/>
          <w:bCs/>
          <w:sz w:val="32"/>
          <w:szCs w:val="32"/>
          <w:u w:color="000000"/>
        </w:rPr>
      </w:pPr>
      <w:r>
        <w:rPr>
          <w:rFonts w:asciiTheme="minorEastAsia" w:eastAsiaTheme="minorEastAsia" w:hAnsiTheme="minorEastAsia" w:cstheme="minorEastAsia" w:hint="eastAsia"/>
          <w:b/>
          <w:sz w:val="32"/>
          <w:szCs w:val="32"/>
          <w:u w:color="000000"/>
        </w:rPr>
        <w:t>图2  202</w:t>
      </w:r>
      <w:r w:rsidR="00E75A2C">
        <w:rPr>
          <w:rFonts w:asciiTheme="minorEastAsia" w:eastAsiaTheme="minorEastAsia" w:hAnsiTheme="minorEastAsia" w:cstheme="minorEastAsia" w:hint="eastAsia"/>
          <w:b/>
          <w:sz w:val="32"/>
          <w:szCs w:val="32"/>
          <w:u w:color="000000"/>
        </w:rPr>
        <w:t>2年度保定市公安局徐水区分局交通管理大队</w:t>
      </w:r>
      <w:r>
        <w:rPr>
          <w:rFonts w:asciiTheme="minorEastAsia" w:eastAsiaTheme="minorEastAsia" w:hAnsiTheme="minorEastAsia" w:cstheme="minorEastAsia" w:hint="eastAsia"/>
          <w:b/>
          <w:sz w:val="32"/>
          <w:szCs w:val="32"/>
          <w:u w:color="000000"/>
        </w:rPr>
        <w:t>预算收入与决算收入对比图</w:t>
      </w:r>
    </w:p>
    <w:p w:rsidR="00D07C90" w:rsidRDefault="008F0C3F">
      <w:pPr>
        <w:pStyle w:val="3"/>
        <w:spacing w:before="0" w:after="0"/>
        <w:ind w:firstLineChars="200" w:firstLine="643"/>
        <w:jc w:val="both"/>
        <w:rPr>
          <w:rFonts w:ascii="仿宋_GB2312" w:hAnsiTheme="minorEastAsia"/>
          <w:sz w:val="32"/>
        </w:rPr>
      </w:pPr>
      <w:bookmarkStart w:id="12" w:name="_Toc18197"/>
      <w:r>
        <w:rPr>
          <w:rFonts w:ascii="仿宋_GB2312" w:hAnsiTheme="minorEastAsia" w:hint="eastAsia"/>
          <w:noProof/>
          <w:sz w:val="32"/>
        </w:rPr>
        <w:drawing>
          <wp:anchor distT="0" distB="0" distL="114300" distR="114300" simplePos="0" relativeHeight="251660288" behindDoc="0" locked="0" layoutInCell="1" allowOverlap="1">
            <wp:simplePos x="0" y="0"/>
            <wp:positionH relativeFrom="column">
              <wp:posOffset>77470</wp:posOffset>
            </wp:positionH>
            <wp:positionV relativeFrom="paragraph">
              <wp:posOffset>126365</wp:posOffset>
            </wp:positionV>
            <wp:extent cx="5122545" cy="2747010"/>
            <wp:effectExtent l="0" t="0" r="1905" b="1524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D07C90" w:rsidRDefault="006826F3">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Pr>
          <w:rFonts w:ascii="仿宋_GB2312" w:eastAsia="仿宋_GB2312" w:cs="DengXian-Regular"/>
          <w:sz w:val="32"/>
          <w:szCs w:val="32"/>
        </w:rPr>
        <w:t>2</w:t>
      </w:r>
      <w:r w:rsidR="008F0C3F">
        <w:rPr>
          <w:rFonts w:ascii="仿宋_GB2312" w:eastAsia="仿宋_GB2312" w:cs="DengXian-Regular" w:hint="eastAsia"/>
          <w:sz w:val="32"/>
          <w:szCs w:val="32"/>
        </w:rPr>
        <w:t>年度</w:t>
      </w:r>
      <w:r>
        <w:rPr>
          <w:rFonts w:ascii="仿宋_GB2312" w:eastAsia="仿宋_GB2312" w:cs="DengXian-Regular" w:hint="eastAsia"/>
          <w:sz w:val="32"/>
          <w:szCs w:val="32"/>
        </w:rPr>
        <w:t>保定市公安局徐水区分局交通管理大队</w:t>
      </w:r>
      <w:r w:rsidR="008F0C3F">
        <w:rPr>
          <w:rFonts w:ascii="仿宋_GB2312" w:eastAsia="仿宋_GB2312" w:hAnsiTheme="minorEastAsia" w:cs="Times New Roman" w:hint="eastAsia"/>
          <w:sz w:val="32"/>
          <w:szCs w:val="32"/>
          <w:u w:color="000000"/>
        </w:rPr>
        <w:t>预算支出安排</w:t>
      </w:r>
      <w:r>
        <w:rPr>
          <w:rFonts w:ascii="仿宋_GB2312" w:eastAsia="仿宋_GB2312" w:hAnsiTheme="minorEastAsia" w:cs="Times New Roman"/>
          <w:sz w:val="32"/>
          <w:szCs w:val="32"/>
          <w:u w:color="000000"/>
        </w:rPr>
        <w:t>563.1</w:t>
      </w:r>
      <w:r w:rsidR="00F558FC">
        <w:rPr>
          <w:rFonts w:ascii="仿宋_GB2312" w:eastAsia="仿宋_GB2312" w:hAnsiTheme="minorEastAsia" w:cs="Times New Roman"/>
          <w:sz w:val="32"/>
          <w:szCs w:val="32"/>
          <w:u w:color="000000"/>
        </w:rPr>
        <w:t>9</w:t>
      </w:r>
      <w:r w:rsidR="008F0C3F">
        <w:rPr>
          <w:rFonts w:ascii="仿宋_GB2312" w:eastAsia="仿宋_GB2312" w:hAnsiTheme="minorEastAsia" w:cs="Times New Roman" w:hint="eastAsia"/>
          <w:sz w:val="32"/>
          <w:szCs w:val="32"/>
          <w:u w:color="000000"/>
        </w:rPr>
        <w:t>万元，其中：基本支出</w:t>
      </w:r>
      <w:r w:rsidR="005019AF">
        <w:rPr>
          <w:rFonts w:ascii="仿宋_GB2312" w:eastAsia="仿宋_GB2312" w:hAnsiTheme="minorEastAsia" w:cs="Times New Roman"/>
          <w:sz w:val="32"/>
          <w:szCs w:val="32"/>
          <w:u w:color="000000"/>
        </w:rPr>
        <w:t>156.27</w:t>
      </w:r>
      <w:r w:rsidR="008F0C3F">
        <w:rPr>
          <w:rFonts w:ascii="仿宋_GB2312" w:eastAsia="仿宋_GB2312" w:hAnsiTheme="minorEastAsia" w:cs="Times New Roman" w:hint="eastAsia"/>
          <w:sz w:val="32"/>
          <w:szCs w:val="32"/>
          <w:u w:color="000000"/>
        </w:rPr>
        <w:t>万元，项目支出</w:t>
      </w:r>
      <w:r>
        <w:rPr>
          <w:rFonts w:ascii="仿宋_GB2312" w:eastAsia="仿宋_GB2312" w:hAnsiTheme="minorEastAsia" w:cs="Times New Roman"/>
          <w:sz w:val="32"/>
          <w:szCs w:val="32"/>
          <w:u w:color="000000"/>
        </w:rPr>
        <w:t>406.92</w:t>
      </w:r>
      <w:r w:rsidR="008F0C3F">
        <w:rPr>
          <w:rFonts w:ascii="仿宋_GB2312" w:eastAsia="仿宋_GB2312" w:hAnsiTheme="minorEastAsia" w:cs="Times New Roman" w:hint="eastAsia"/>
          <w:sz w:val="32"/>
          <w:szCs w:val="32"/>
          <w:u w:color="000000"/>
        </w:rPr>
        <w:t>万元。预算支出按功能分类包含：公共安全支出</w:t>
      </w:r>
      <w:r>
        <w:rPr>
          <w:rFonts w:ascii="仿宋_GB2312" w:eastAsia="仿宋_GB2312" w:hAnsiTheme="minorEastAsia" w:cs="Times New Roman"/>
          <w:sz w:val="32"/>
          <w:szCs w:val="32"/>
          <w:u w:color="000000"/>
        </w:rPr>
        <w:t>127.54</w:t>
      </w:r>
      <w:r w:rsidR="008F0C3F">
        <w:rPr>
          <w:rFonts w:ascii="仿宋_GB2312" w:eastAsia="仿宋_GB2312" w:hAnsiTheme="minorEastAsia" w:cs="Times New Roman" w:hint="eastAsia"/>
          <w:sz w:val="32"/>
          <w:szCs w:val="32"/>
          <w:u w:color="000000"/>
        </w:rPr>
        <w:t>万元，社会保障和就业支出</w:t>
      </w:r>
      <w:r>
        <w:rPr>
          <w:rFonts w:ascii="仿宋_GB2312" w:eastAsia="仿宋_GB2312" w:hAnsiTheme="minorEastAsia" w:cs="Times New Roman"/>
          <w:sz w:val="32"/>
          <w:szCs w:val="32"/>
          <w:u w:color="000000"/>
        </w:rPr>
        <w:t>19.83</w:t>
      </w:r>
      <w:r w:rsidR="008F0C3F">
        <w:rPr>
          <w:rFonts w:ascii="仿宋_GB2312" w:eastAsia="仿宋_GB2312" w:hAnsiTheme="minorEastAsia" w:cs="Times New Roman" w:hint="eastAsia"/>
          <w:sz w:val="32"/>
          <w:szCs w:val="32"/>
          <w:u w:color="000000"/>
        </w:rPr>
        <w:t>万元，医疗卫生与计划教育支出</w:t>
      </w:r>
      <w:r>
        <w:rPr>
          <w:rFonts w:ascii="仿宋_GB2312" w:eastAsia="仿宋_GB2312" w:hAnsiTheme="minorEastAsia" w:cs="Times New Roman"/>
          <w:sz w:val="32"/>
          <w:szCs w:val="32"/>
          <w:u w:color="000000"/>
        </w:rPr>
        <w:t>7.67</w:t>
      </w:r>
      <w:r w:rsidR="008F0C3F">
        <w:rPr>
          <w:rFonts w:ascii="仿宋_GB2312" w:eastAsia="仿宋_GB2312" w:hAnsiTheme="minorEastAsia" w:cs="Times New Roman" w:hint="eastAsia"/>
          <w:sz w:val="32"/>
          <w:szCs w:val="32"/>
          <w:u w:color="000000"/>
        </w:rPr>
        <w:t>万元，住房保障支出</w:t>
      </w:r>
      <w:r>
        <w:rPr>
          <w:rFonts w:ascii="仿宋_GB2312" w:eastAsia="仿宋_GB2312" w:hAnsiTheme="minorEastAsia" w:cs="Times New Roman"/>
          <w:sz w:val="32"/>
          <w:szCs w:val="32"/>
          <w:u w:color="000000"/>
        </w:rPr>
        <w:t>1.23</w:t>
      </w:r>
      <w:r w:rsidR="008F0C3F">
        <w:rPr>
          <w:rFonts w:ascii="仿宋_GB2312" w:eastAsia="仿宋_GB2312" w:hAnsiTheme="minorEastAsia" w:cs="Times New Roman" w:hint="eastAsia"/>
          <w:sz w:val="32"/>
          <w:szCs w:val="32"/>
          <w:u w:color="000000"/>
        </w:rPr>
        <w:t>万元</w:t>
      </w:r>
      <w:r w:rsidR="00F558FC">
        <w:rPr>
          <w:rFonts w:ascii="仿宋_GB2312" w:eastAsia="仿宋_GB2312" w:hAnsiTheme="minorEastAsia" w:cs="Times New Roman" w:hint="eastAsia"/>
          <w:sz w:val="32"/>
          <w:szCs w:val="32"/>
          <w:u w:color="000000"/>
        </w:rPr>
        <w:t>，城乡社区支出4</w:t>
      </w:r>
      <w:r w:rsidR="00F558FC">
        <w:rPr>
          <w:rFonts w:ascii="仿宋_GB2312" w:eastAsia="仿宋_GB2312" w:hAnsiTheme="minorEastAsia" w:cs="Times New Roman"/>
          <w:sz w:val="32"/>
          <w:szCs w:val="32"/>
          <w:u w:color="000000"/>
        </w:rPr>
        <w:t>06.92</w:t>
      </w:r>
      <w:r w:rsidR="00F558FC">
        <w:rPr>
          <w:rFonts w:ascii="仿宋_GB2312" w:eastAsia="仿宋_GB2312" w:hAnsiTheme="minorEastAsia" w:cs="Times New Roman" w:hint="eastAsia"/>
          <w:sz w:val="32"/>
          <w:szCs w:val="32"/>
          <w:u w:color="000000"/>
        </w:rPr>
        <w:t>万元</w:t>
      </w:r>
      <w:r w:rsidR="008F0C3F">
        <w:rPr>
          <w:rFonts w:ascii="仿宋_GB2312" w:eastAsia="仿宋_GB2312" w:hAnsiTheme="minorEastAsia" w:cs="Times New Roman" w:hint="eastAsia"/>
          <w:sz w:val="32"/>
          <w:szCs w:val="32"/>
          <w:u w:color="000000"/>
        </w:rPr>
        <w:t>。具体预算支出详见附件2。</w:t>
      </w:r>
    </w:p>
    <w:p w:rsidR="00D07C90" w:rsidRDefault="008F0C3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lastRenderedPageBreak/>
        <w:t>202</w:t>
      </w:r>
      <w:r w:rsidR="00C93864">
        <w:rPr>
          <w:rFonts w:ascii="仿宋_GB2312" w:eastAsia="仿宋_GB2312" w:cs="DengXian-Regular"/>
          <w:sz w:val="32"/>
          <w:szCs w:val="32"/>
        </w:rPr>
        <w:t>2</w:t>
      </w:r>
      <w:r>
        <w:rPr>
          <w:rFonts w:ascii="仿宋_GB2312" w:eastAsia="仿宋_GB2312" w:cs="DengXian-Regular" w:hint="eastAsia"/>
          <w:sz w:val="32"/>
          <w:szCs w:val="32"/>
        </w:rPr>
        <w:t>年度</w:t>
      </w:r>
      <w:r w:rsidR="006826F3">
        <w:rPr>
          <w:rFonts w:ascii="仿宋_GB2312" w:eastAsia="仿宋_GB2312" w:cs="DengXian-Regular" w:hint="eastAsia"/>
          <w:sz w:val="32"/>
          <w:szCs w:val="32"/>
        </w:rPr>
        <w:t>保定市公安局徐水区分局交通管理大队</w:t>
      </w:r>
      <w:r>
        <w:rPr>
          <w:rFonts w:ascii="仿宋_GB2312" w:eastAsia="仿宋_GB2312" w:hAnsiTheme="minorEastAsia" w:cs="Times New Roman" w:hint="eastAsia"/>
          <w:sz w:val="32"/>
          <w:szCs w:val="32"/>
          <w:u w:color="000000"/>
        </w:rPr>
        <w:t>决算支出为</w:t>
      </w:r>
      <w:r w:rsidR="00F558FC">
        <w:rPr>
          <w:rFonts w:ascii="仿宋_GB2312" w:eastAsia="仿宋_GB2312" w:hAnsiTheme="minorEastAsia" w:cs="Times New Roman"/>
          <w:sz w:val="32"/>
          <w:szCs w:val="32"/>
          <w:u w:color="000000"/>
        </w:rPr>
        <w:t>137.40</w:t>
      </w:r>
      <w:r>
        <w:rPr>
          <w:rFonts w:ascii="仿宋_GB2312" w:eastAsia="仿宋_GB2312" w:hAnsiTheme="minorEastAsia" w:cs="Times New Roman" w:hint="eastAsia"/>
          <w:sz w:val="32"/>
          <w:szCs w:val="32"/>
          <w:u w:color="000000"/>
        </w:rPr>
        <w:t>万元，其中：基本支出</w:t>
      </w:r>
      <w:r w:rsidR="00BE77B4">
        <w:rPr>
          <w:rFonts w:ascii="仿宋_GB2312" w:eastAsia="仿宋_GB2312" w:hAnsiTheme="minorEastAsia" w:cs="Times New Roman"/>
          <w:sz w:val="32"/>
          <w:szCs w:val="32"/>
          <w:u w:color="000000"/>
        </w:rPr>
        <w:t>47.84</w:t>
      </w:r>
      <w:r>
        <w:rPr>
          <w:rFonts w:ascii="仿宋_GB2312" w:eastAsia="仿宋_GB2312" w:hAnsiTheme="minorEastAsia" w:cs="Times New Roman" w:hint="eastAsia"/>
          <w:sz w:val="32"/>
          <w:szCs w:val="32"/>
          <w:u w:color="000000"/>
        </w:rPr>
        <w:t>万元，项目支出</w:t>
      </w:r>
      <w:r w:rsidR="00C93864">
        <w:rPr>
          <w:rFonts w:ascii="仿宋_GB2312" w:eastAsia="仿宋_GB2312" w:hAnsiTheme="minorEastAsia" w:cs="Times New Roman"/>
          <w:sz w:val="32"/>
          <w:szCs w:val="32"/>
          <w:u w:color="000000"/>
        </w:rPr>
        <w:t>89.56</w:t>
      </w:r>
      <w:r>
        <w:rPr>
          <w:rFonts w:ascii="仿宋_GB2312" w:eastAsia="仿宋_GB2312" w:hAnsiTheme="minorEastAsia" w:cs="Times New Roman" w:hint="eastAsia"/>
          <w:sz w:val="32"/>
          <w:szCs w:val="32"/>
          <w:u w:color="000000"/>
        </w:rPr>
        <w:t>万元。决算支出按功能分类包含：公共安全支出</w:t>
      </w:r>
      <w:r w:rsidR="00C93864">
        <w:rPr>
          <w:rFonts w:ascii="仿宋_GB2312" w:eastAsia="仿宋_GB2312" w:hAnsiTheme="minorEastAsia" w:cs="Times New Roman"/>
          <w:sz w:val="32"/>
          <w:szCs w:val="32"/>
          <w:u w:color="000000"/>
        </w:rPr>
        <w:t>121.44</w:t>
      </w:r>
      <w:r>
        <w:rPr>
          <w:rFonts w:ascii="仿宋_GB2312" w:eastAsia="仿宋_GB2312" w:hAnsiTheme="minorEastAsia" w:cs="Times New Roman" w:hint="eastAsia"/>
          <w:sz w:val="32"/>
          <w:szCs w:val="32"/>
          <w:u w:color="000000"/>
        </w:rPr>
        <w:t>万元，占比</w:t>
      </w:r>
      <w:r w:rsidR="00C93864">
        <w:rPr>
          <w:rFonts w:ascii="仿宋_GB2312" w:eastAsia="仿宋_GB2312" w:hAnsiTheme="minorEastAsia" w:cs="Times New Roman"/>
          <w:sz w:val="32"/>
          <w:szCs w:val="32"/>
          <w:u w:color="000000"/>
        </w:rPr>
        <w:t>88.38</w:t>
      </w:r>
      <w:r>
        <w:rPr>
          <w:rFonts w:ascii="仿宋_GB2312" w:eastAsia="仿宋_GB2312" w:hAnsiTheme="minorEastAsia" w:cs="Times New Roman" w:hint="eastAsia"/>
          <w:sz w:val="32"/>
          <w:szCs w:val="32"/>
          <w:u w:color="000000"/>
        </w:rPr>
        <w:t>%；社会保障和就业支出</w:t>
      </w:r>
      <w:r w:rsidR="00C93864">
        <w:rPr>
          <w:rFonts w:ascii="仿宋_GB2312" w:eastAsia="仿宋_GB2312" w:hAnsiTheme="minorEastAsia" w:cs="Times New Roman"/>
          <w:sz w:val="32"/>
          <w:szCs w:val="32"/>
          <w:u w:color="000000"/>
        </w:rPr>
        <w:t>15.75</w:t>
      </w:r>
      <w:r>
        <w:rPr>
          <w:rFonts w:ascii="仿宋_GB2312" w:eastAsia="仿宋_GB2312" w:hAnsiTheme="minorEastAsia" w:cs="Times New Roman" w:hint="eastAsia"/>
          <w:sz w:val="32"/>
          <w:szCs w:val="32"/>
          <w:u w:color="000000"/>
        </w:rPr>
        <w:t>万元，占比</w:t>
      </w:r>
      <w:r w:rsidR="00C93864">
        <w:rPr>
          <w:rFonts w:ascii="仿宋_GB2312" w:eastAsia="仿宋_GB2312" w:hAnsiTheme="minorEastAsia" w:cs="Times New Roman"/>
          <w:sz w:val="32"/>
          <w:szCs w:val="32"/>
          <w:u w:color="000000"/>
        </w:rPr>
        <w:t>11.46</w:t>
      </w:r>
      <w:r>
        <w:rPr>
          <w:rFonts w:ascii="仿宋_GB2312" w:eastAsia="仿宋_GB2312" w:hAnsiTheme="minorEastAsia" w:cs="Times New Roman" w:hint="eastAsia"/>
          <w:sz w:val="32"/>
          <w:szCs w:val="32"/>
          <w:u w:color="000000"/>
        </w:rPr>
        <w:t>%；医疗卫生与计划教育支出</w:t>
      </w:r>
      <w:r w:rsidR="00C93864">
        <w:rPr>
          <w:rFonts w:ascii="仿宋_GB2312" w:eastAsia="仿宋_GB2312" w:hAnsiTheme="minorEastAsia" w:cs="Times New Roman"/>
          <w:sz w:val="32"/>
          <w:szCs w:val="32"/>
          <w:u w:color="000000"/>
        </w:rPr>
        <w:t>0.12</w:t>
      </w:r>
      <w:r>
        <w:rPr>
          <w:rFonts w:ascii="仿宋_GB2312" w:eastAsia="仿宋_GB2312" w:hAnsiTheme="minorEastAsia" w:cs="Times New Roman" w:hint="eastAsia"/>
          <w:sz w:val="32"/>
          <w:szCs w:val="32"/>
          <w:u w:color="000000"/>
        </w:rPr>
        <w:t>万元，占比</w:t>
      </w:r>
      <w:r w:rsidR="00C93864">
        <w:rPr>
          <w:rFonts w:ascii="仿宋_GB2312" w:eastAsia="仿宋_GB2312" w:hAnsiTheme="minorEastAsia" w:cs="Times New Roman" w:hint="eastAsia"/>
          <w:sz w:val="32"/>
          <w:szCs w:val="32"/>
          <w:u w:color="000000"/>
        </w:rPr>
        <w:t>0</w:t>
      </w:r>
      <w:r w:rsidR="00C93864">
        <w:rPr>
          <w:rFonts w:ascii="仿宋_GB2312" w:eastAsia="仿宋_GB2312" w:hAnsiTheme="minorEastAsia" w:cs="Times New Roman"/>
          <w:sz w:val="32"/>
          <w:szCs w:val="32"/>
          <w:u w:color="000000"/>
        </w:rPr>
        <w:t>.09</w:t>
      </w:r>
      <w:r>
        <w:rPr>
          <w:rFonts w:ascii="仿宋_GB2312" w:eastAsia="仿宋_GB2312" w:hAnsiTheme="minorEastAsia" w:cs="Times New Roman" w:hint="eastAsia"/>
          <w:sz w:val="32"/>
          <w:szCs w:val="32"/>
          <w:u w:color="000000"/>
        </w:rPr>
        <w:t>%；住房保障支出</w:t>
      </w:r>
      <w:r w:rsidR="00C93864">
        <w:rPr>
          <w:rFonts w:ascii="仿宋_GB2312" w:eastAsia="仿宋_GB2312" w:hAnsiTheme="minorEastAsia" w:cs="Times New Roman"/>
          <w:sz w:val="32"/>
          <w:szCs w:val="32"/>
          <w:u w:color="000000"/>
        </w:rPr>
        <w:t>0.09</w:t>
      </w:r>
      <w:r>
        <w:rPr>
          <w:rFonts w:ascii="仿宋_GB2312" w:eastAsia="仿宋_GB2312" w:hAnsiTheme="minorEastAsia" w:cs="Times New Roman" w:hint="eastAsia"/>
          <w:sz w:val="32"/>
          <w:szCs w:val="32"/>
          <w:u w:color="000000"/>
        </w:rPr>
        <w:t>万元，占比</w:t>
      </w:r>
      <w:r w:rsidR="00C93864">
        <w:rPr>
          <w:rFonts w:ascii="仿宋_GB2312" w:eastAsia="仿宋_GB2312" w:hAnsiTheme="minorEastAsia" w:cs="Times New Roman"/>
          <w:sz w:val="32"/>
          <w:szCs w:val="32"/>
          <w:u w:color="000000"/>
        </w:rPr>
        <w:t>0.07</w:t>
      </w:r>
      <w:r>
        <w:rPr>
          <w:rFonts w:ascii="仿宋_GB2312" w:eastAsia="仿宋_GB2312" w:hAnsiTheme="minorEastAsia" w:cs="Times New Roman" w:hint="eastAsia"/>
          <w:sz w:val="32"/>
          <w:szCs w:val="32"/>
          <w:u w:color="000000"/>
        </w:rPr>
        <w:t>%。具体决算支出详见附件2。</w:t>
      </w:r>
    </w:p>
    <w:p w:rsidR="00D07C90" w:rsidRDefault="008F0C3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决算支出结构如图3。</w:t>
      </w:r>
    </w:p>
    <w:p w:rsidR="00D07C90" w:rsidRDefault="008F0C3F">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 xml:space="preserve">图3  </w:t>
      </w:r>
      <w:r w:rsidR="00C93864">
        <w:rPr>
          <w:rFonts w:ascii="仿宋_GB2312" w:eastAsia="仿宋_GB2312" w:cs="DengXian-Regular" w:hint="eastAsia"/>
          <w:sz w:val="32"/>
          <w:szCs w:val="32"/>
        </w:rPr>
        <w:t>202</w:t>
      </w:r>
      <w:r w:rsidR="00C93864">
        <w:rPr>
          <w:rFonts w:ascii="仿宋_GB2312" w:eastAsia="仿宋_GB2312" w:cs="DengXian-Regular"/>
          <w:sz w:val="32"/>
          <w:szCs w:val="32"/>
        </w:rPr>
        <w:t>2</w:t>
      </w:r>
      <w:r>
        <w:rPr>
          <w:rFonts w:ascii="仿宋_GB2312" w:eastAsia="仿宋_GB2312" w:cs="DengXian-Regular" w:hint="eastAsia"/>
          <w:sz w:val="32"/>
          <w:szCs w:val="32"/>
        </w:rPr>
        <w:t>年度</w:t>
      </w:r>
      <w:r w:rsidR="00C93864">
        <w:rPr>
          <w:rFonts w:ascii="仿宋_GB2312" w:eastAsia="仿宋_GB2312" w:cs="DengXian-Regular" w:hint="eastAsia"/>
          <w:sz w:val="32"/>
          <w:szCs w:val="32"/>
        </w:rPr>
        <w:t>保定市公安局徐水区分局交通管理大队</w:t>
      </w:r>
      <w:r>
        <w:rPr>
          <w:rFonts w:asciiTheme="minorEastAsia" w:eastAsiaTheme="minorEastAsia" w:hAnsiTheme="minorEastAsia" w:cstheme="minorEastAsia" w:hint="eastAsia"/>
          <w:b/>
          <w:bCs/>
          <w:sz w:val="32"/>
          <w:szCs w:val="32"/>
          <w:u w:color="000000"/>
        </w:rPr>
        <w:t>决算支出结构图</w:t>
      </w:r>
    </w:p>
    <w:p w:rsidR="00D07C90" w:rsidRDefault="008F0C3F">
      <w:pPr>
        <w:spacing w:after="0" w:line="360" w:lineRule="auto"/>
        <w:ind w:firstLineChars="200" w:firstLine="440"/>
        <w:jc w:val="both"/>
        <w:rPr>
          <w:rFonts w:ascii="仿宋" w:eastAsia="仿宋" w:hAnsi="仿宋"/>
          <w:snapToGrid w:val="0"/>
          <w:sz w:val="32"/>
          <w:szCs w:val="32"/>
        </w:rPr>
      </w:pPr>
      <w:r>
        <w:rPr>
          <w:noProof/>
        </w:rPr>
        <w:drawing>
          <wp:anchor distT="0" distB="0" distL="90170" distR="90170" simplePos="0" relativeHeight="251661312" behindDoc="0" locked="0" layoutInCell="1" allowOverlap="1">
            <wp:simplePos x="0" y="0"/>
            <wp:positionH relativeFrom="column">
              <wp:posOffset>143510</wp:posOffset>
            </wp:positionH>
            <wp:positionV relativeFrom="paragraph">
              <wp:posOffset>109220</wp:posOffset>
            </wp:positionV>
            <wp:extent cx="4991100" cy="2790825"/>
            <wp:effectExtent l="0" t="0" r="0" b="9525"/>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cs="DengXian-Regular" w:hint="eastAsia"/>
          <w:sz w:val="32"/>
          <w:szCs w:val="32"/>
        </w:rPr>
        <w:t>财政拨款决算支出比年初预算</w:t>
      </w:r>
      <w:r w:rsidR="00A944D1">
        <w:rPr>
          <w:rFonts w:ascii="仿宋_GB2312" w:eastAsia="仿宋_GB2312" w:cs="DengXian-Regular" w:hint="eastAsia"/>
          <w:sz w:val="32"/>
          <w:szCs w:val="32"/>
        </w:rPr>
        <w:t>减少</w:t>
      </w:r>
      <w:r w:rsidR="00A944D1">
        <w:rPr>
          <w:rFonts w:ascii="仿宋_GB2312" w:eastAsia="仿宋_GB2312" w:cs="DengXian-Regular"/>
          <w:sz w:val="32"/>
          <w:szCs w:val="32"/>
        </w:rPr>
        <w:t>425.79</w:t>
      </w:r>
      <w:r>
        <w:rPr>
          <w:rFonts w:ascii="仿宋_GB2312" w:eastAsia="仿宋_GB2312" w:cs="DengXian-Regular" w:hint="eastAsia"/>
          <w:sz w:val="32"/>
          <w:szCs w:val="32"/>
        </w:rPr>
        <w:t>万元。决算支出完成年初预算的</w:t>
      </w:r>
      <w:r w:rsidR="00A944D1">
        <w:rPr>
          <w:rFonts w:ascii="仿宋_GB2312" w:eastAsia="仿宋_GB2312" w:cs="DengXian-Regular"/>
          <w:sz w:val="32"/>
          <w:szCs w:val="32"/>
        </w:rPr>
        <w:t>24.40</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决算支出小于预算支出的</w:t>
      </w:r>
      <w:r>
        <w:rPr>
          <w:rFonts w:ascii="仿宋_GB2312" w:eastAsia="仿宋_GB2312" w:cs="DengXian-Regular" w:hint="eastAsia"/>
          <w:sz w:val="32"/>
          <w:szCs w:val="32"/>
        </w:rPr>
        <w:t>主要原因为</w:t>
      </w:r>
      <w:r w:rsidR="00A944D1">
        <w:rPr>
          <w:rFonts w:ascii="仿宋_GB2312" w:eastAsia="仿宋_GB2312" w:cs="DengXian-Regular" w:hint="eastAsia"/>
          <w:sz w:val="32"/>
          <w:szCs w:val="32"/>
        </w:rPr>
        <w:t>我大队结合我区财政资金较为紧张的实际情况，严格控制支出</w:t>
      </w:r>
      <w:r>
        <w:rPr>
          <w:rFonts w:ascii="仿宋" w:eastAsia="仿宋" w:hAnsi="仿宋" w:hint="eastAsia"/>
          <w:snapToGrid w:val="0"/>
          <w:sz w:val="32"/>
          <w:szCs w:val="32"/>
        </w:rPr>
        <w:t>。预算支出与决算支出对比情况如图4。</w:t>
      </w:r>
    </w:p>
    <w:p w:rsidR="00D07C90" w:rsidRDefault="008F0C3F">
      <w:pPr>
        <w:spacing w:after="0" w:line="360" w:lineRule="auto"/>
        <w:jc w:val="center"/>
        <w:rPr>
          <w:rFonts w:ascii="仿宋_GB2312" w:eastAsia="仿宋_GB2312" w:cs="DengXian-Regular"/>
          <w:sz w:val="32"/>
          <w:szCs w:val="32"/>
        </w:rPr>
      </w:pPr>
      <w:r>
        <w:rPr>
          <w:rFonts w:asciiTheme="minorEastAsia" w:eastAsiaTheme="minorEastAsia" w:hAnsiTheme="minorEastAsia" w:cstheme="minorEastAsia" w:hint="eastAsia"/>
          <w:b/>
          <w:bCs/>
          <w:noProof/>
          <w:sz w:val="32"/>
          <w:szCs w:val="32"/>
        </w:rPr>
        <w:lastRenderedPageBreak/>
        <w:drawing>
          <wp:anchor distT="0" distB="0" distL="114300" distR="114300" simplePos="0" relativeHeight="251662336" behindDoc="0" locked="0" layoutInCell="1" allowOverlap="1">
            <wp:simplePos x="0" y="0"/>
            <wp:positionH relativeFrom="column">
              <wp:posOffset>144145</wp:posOffset>
            </wp:positionH>
            <wp:positionV relativeFrom="paragraph">
              <wp:posOffset>499745</wp:posOffset>
            </wp:positionV>
            <wp:extent cx="5102225" cy="2717165"/>
            <wp:effectExtent l="0" t="0" r="3175" b="6985"/>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Theme="minorEastAsia" w:eastAsiaTheme="minorEastAsia" w:hAnsiTheme="minorEastAsia" w:cstheme="minorEastAsia" w:hint="eastAsia"/>
          <w:b/>
          <w:bCs/>
          <w:sz w:val="32"/>
          <w:szCs w:val="32"/>
        </w:rPr>
        <w:t xml:space="preserve">图4  </w:t>
      </w:r>
      <w:r w:rsidR="00A944D1">
        <w:rPr>
          <w:rFonts w:ascii="仿宋_GB2312" w:eastAsia="仿宋_GB2312" w:cs="DengXian-Regular" w:hint="eastAsia"/>
          <w:sz w:val="32"/>
          <w:szCs w:val="32"/>
        </w:rPr>
        <w:t>202</w:t>
      </w:r>
      <w:r w:rsidR="00A944D1">
        <w:rPr>
          <w:rFonts w:ascii="仿宋_GB2312" w:eastAsia="仿宋_GB2312" w:cs="DengXian-Regular"/>
          <w:sz w:val="32"/>
          <w:szCs w:val="32"/>
        </w:rPr>
        <w:t>2</w:t>
      </w:r>
      <w:r>
        <w:rPr>
          <w:rFonts w:ascii="仿宋_GB2312" w:eastAsia="仿宋_GB2312" w:cs="DengXian-Regular" w:hint="eastAsia"/>
          <w:sz w:val="32"/>
          <w:szCs w:val="32"/>
        </w:rPr>
        <w:t>年度</w:t>
      </w:r>
      <w:r w:rsidR="00A944D1">
        <w:rPr>
          <w:rFonts w:ascii="仿宋_GB2312" w:eastAsia="仿宋_GB2312" w:cs="DengXian-Regular" w:hint="eastAsia"/>
          <w:sz w:val="32"/>
          <w:szCs w:val="32"/>
        </w:rPr>
        <w:t>保定市公安局徐水区分局交通管理大队</w:t>
      </w:r>
      <w:r>
        <w:rPr>
          <w:rFonts w:asciiTheme="minorEastAsia" w:eastAsiaTheme="minorEastAsia" w:hAnsiTheme="minorEastAsia" w:cstheme="minorEastAsia" w:hint="eastAsia"/>
          <w:b/>
          <w:bCs/>
          <w:sz w:val="32"/>
          <w:szCs w:val="32"/>
        </w:rPr>
        <w:t>预算支出与决算支出对比图</w:t>
      </w:r>
    </w:p>
    <w:p w:rsidR="00D07C90" w:rsidRDefault="00651F6A">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202</w:t>
      </w:r>
      <w:r w:rsidR="008F0C3F">
        <w:rPr>
          <w:rFonts w:ascii="仿宋_GB2312" w:eastAsia="仿宋_GB2312" w:cs="DengXian-Regular"/>
          <w:sz w:val="32"/>
          <w:szCs w:val="32"/>
        </w:rPr>
        <w:t>2</w:t>
      </w:r>
      <w:r w:rsidR="008F0C3F">
        <w:rPr>
          <w:rFonts w:ascii="仿宋_GB2312" w:eastAsia="仿宋_GB2312" w:cs="DengXian-Regular" w:hint="eastAsia"/>
          <w:sz w:val="32"/>
          <w:szCs w:val="32"/>
        </w:rPr>
        <w:t>年实际项目支出</w:t>
      </w:r>
      <w:r>
        <w:rPr>
          <w:rFonts w:ascii="仿宋_GB2312" w:eastAsia="仿宋_GB2312" w:cs="DengXian-Regular" w:hint="eastAsia"/>
          <w:sz w:val="32"/>
          <w:szCs w:val="32"/>
        </w:rPr>
        <w:t>8</w:t>
      </w:r>
      <w:r>
        <w:rPr>
          <w:rFonts w:ascii="仿宋_GB2312" w:eastAsia="仿宋_GB2312" w:cs="DengXian-Regular"/>
          <w:sz w:val="32"/>
          <w:szCs w:val="32"/>
        </w:rPr>
        <w:t>9.56</w:t>
      </w:r>
      <w:r w:rsidR="008F0C3F">
        <w:rPr>
          <w:rFonts w:ascii="仿宋_GB2312" w:eastAsia="仿宋_GB2312" w:cs="DengXian-Regular" w:hint="eastAsia"/>
          <w:sz w:val="32"/>
          <w:szCs w:val="32"/>
        </w:rPr>
        <w:t>万元，决算报表</w:t>
      </w:r>
      <w:proofErr w:type="gramStart"/>
      <w:r w:rsidR="008F0C3F">
        <w:rPr>
          <w:rFonts w:ascii="仿宋_GB2312" w:eastAsia="仿宋_GB2312" w:cs="DengXian-Regular" w:hint="eastAsia"/>
          <w:sz w:val="32"/>
          <w:szCs w:val="32"/>
        </w:rPr>
        <w:t>中项目</w:t>
      </w:r>
      <w:proofErr w:type="gramEnd"/>
      <w:r w:rsidR="008F0C3F">
        <w:rPr>
          <w:rFonts w:ascii="仿宋_GB2312" w:eastAsia="仿宋_GB2312" w:cs="DengXian-Regular" w:hint="eastAsia"/>
          <w:sz w:val="32"/>
          <w:szCs w:val="32"/>
        </w:rPr>
        <w:t>支出</w:t>
      </w:r>
      <w:r>
        <w:rPr>
          <w:rFonts w:ascii="仿宋_GB2312" w:eastAsia="仿宋_GB2312" w:cs="DengXian-Regular"/>
          <w:sz w:val="32"/>
          <w:szCs w:val="32"/>
        </w:rPr>
        <w:t>89.56</w:t>
      </w:r>
      <w:r w:rsidR="008F0C3F">
        <w:rPr>
          <w:rFonts w:ascii="仿宋_GB2312" w:eastAsia="仿宋_GB2312" w:cs="DengXian-Regular" w:hint="eastAsia"/>
          <w:sz w:val="32"/>
          <w:szCs w:val="32"/>
        </w:rPr>
        <w:t>万元，实际支出与决算报表</w:t>
      </w:r>
      <w:r>
        <w:rPr>
          <w:rFonts w:ascii="仿宋_GB2312" w:eastAsia="仿宋_GB2312" w:cs="DengXian-Regular" w:hint="eastAsia"/>
          <w:sz w:val="32"/>
          <w:szCs w:val="32"/>
        </w:rPr>
        <w:t>相同</w:t>
      </w:r>
      <w:r w:rsidR="008F0C3F">
        <w:rPr>
          <w:rFonts w:ascii="仿宋_GB2312" w:eastAsia="仿宋_GB2312" w:cs="DengXian-Regular" w:hint="eastAsia"/>
          <w:sz w:val="32"/>
          <w:szCs w:val="32"/>
        </w:rPr>
        <w:t>。</w:t>
      </w:r>
    </w:p>
    <w:p w:rsidR="00D07C90" w:rsidRDefault="008F0C3F">
      <w:pPr>
        <w:pStyle w:val="3"/>
        <w:spacing w:before="0" w:after="0"/>
        <w:ind w:firstLineChars="200" w:firstLine="643"/>
        <w:jc w:val="both"/>
        <w:rPr>
          <w:rFonts w:ascii="仿宋_GB2312" w:hAnsi="Tahoma" w:cs="DengXian-Regular"/>
          <w:sz w:val="32"/>
        </w:rPr>
      </w:pPr>
      <w:bookmarkStart w:id="13" w:name="_Toc465149503"/>
      <w:bookmarkStart w:id="14" w:name="_Toc19291"/>
      <w:bookmarkStart w:id="15" w:name="_Toc492652769"/>
      <w:r>
        <w:rPr>
          <w:rFonts w:ascii="仿宋_GB2312" w:hAnsi="Tahoma" w:cs="DengXian-Regular" w:hint="eastAsia"/>
          <w:sz w:val="32"/>
        </w:rPr>
        <w:t>（五）“三公”经费预算安排及支出情况</w:t>
      </w:r>
      <w:bookmarkEnd w:id="13"/>
      <w:bookmarkEnd w:id="14"/>
      <w:bookmarkEnd w:id="15"/>
    </w:p>
    <w:p w:rsidR="00D07C90" w:rsidRDefault="008F0C3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202</w:t>
      </w:r>
      <w:r w:rsidR="00651F6A">
        <w:rPr>
          <w:rFonts w:ascii="仿宋_GB2312" w:eastAsia="仿宋_GB2312" w:cs="DengXian-Regular"/>
          <w:sz w:val="32"/>
          <w:szCs w:val="32"/>
        </w:rPr>
        <w:t>2</w:t>
      </w:r>
      <w:r>
        <w:rPr>
          <w:rFonts w:ascii="仿宋_GB2312" w:eastAsia="仿宋_GB2312" w:cs="DengXian-Regular" w:hint="eastAsia"/>
          <w:sz w:val="32"/>
          <w:szCs w:val="32"/>
        </w:rPr>
        <w:t>年</w:t>
      </w:r>
      <w:r w:rsidR="00651F6A">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“三公”经费预算</w:t>
      </w:r>
      <w:r w:rsidR="005019AF">
        <w:rPr>
          <w:rFonts w:ascii="仿宋_GB2312" w:eastAsia="仿宋_GB2312" w:cs="DengXian-Regular"/>
          <w:sz w:val="32"/>
          <w:szCs w:val="32"/>
        </w:rPr>
        <w:t>2.43</w:t>
      </w:r>
      <w:r>
        <w:rPr>
          <w:rFonts w:ascii="仿宋_GB2312" w:eastAsia="仿宋_GB2312" w:cs="DengXian-Regular" w:hint="eastAsia"/>
          <w:sz w:val="32"/>
          <w:szCs w:val="32"/>
        </w:rPr>
        <w:t>万元（公务用车运行维护费</w:t>
      </w:r>
      <w:r w:rsidR="005019AF">
        <w:rPr>
          <w:rFonts w:ascii="仿宋_GB2312" w:eastAsia="仿宋_GB2312" w:cs="DengXian-Regular"/>
          <w:sz w:val="32"/>
          <w:szCs w:val="32"/>
        </w:rPr>
        <w:t>2.43</w:t>
      </w:r>
      <w:r>
        <w:rPr>
          <w:rFonts w:ascii="仿宋_GB2312" w:eastAsia="仿宋_GB2312" w:cs="DengXian-Regular" w:hint="eastAsia"/>
          <w:sz w:val="32"/>
          <w:szCs w:val="32"/>
        </w:rPr>
        <w:t>万元），实际支出</w:t>
      </w:r>
      <w:r w:rsidR="00143E7A">
        <w:rPr>
          <w:rFonts w:ascii="仿宋_GB2312" w:eastAsia="仿宋_GB2312" w:cs="DengXian-Regular" w:hint="eastAsia"/>
          <w:sz w:val="32"/>
          <w:szCs w:val="32"/>
        </w:rPr>
        <w:t>2</w:t>
      </w:r>
      <w:r w:rsidR="00143E7A">
        <w:rPr>
          <w:rFonts w:ascii="仿宋_GB2312" w:eastAsia="仿宋_GB2312" w:cs="DengXian-Regular"/>
          <w:sz w:val="32"/>
          <w:szCs w:val="32"/>
        </w:rPr>
        <w:t>.43</w:t>
      </w:r>
      <w:r>
        <w:rPr>
          <w:rFonts w:ascii="仿宋_GB2312" w:eastAsia="仿宋_GB2312" w:cs="DengXian-Regular" w:hint="eastAsia"/>
          <w:sz w:val="32"/>
          <w:szCs w:val="32"/>
        </w:rPr>
        <w:t>万元（公务用车运行维护费</w:t>
      </w:r>
      <w:r w:rsidR="00143E7A">
        <w:rPr>
          <w:rFonts w:ascii="仿宋_GB2312" w:eastAsia="仿宋_GB2312" w:cs="DengXian-Regular"/>
          <w:sz w:val="32"/>
          <w:szCs w:val="32"/>
        </w:rPr>
        <w:t>2.43</w:t>
      </w:r>
      <w:r>
        <w:rPr>
          <w:rFonts w:ascii="仿宋_GB2312" w:eastAsia="仿宋_GB2312" w:cs="DengXian-Regular" w:hint="eastAsia"/>
          <w:sz w:val="32"/>
          <w:szCs w:val="32"/>
        </w:rPr>
        <w:t>万元），</w:t>
      </w:r>
      <w:r w:rsidR="005019AF">
        <w:rPr>
          <w:rFonts w:ascii="仿宋_GB2312" w:eastAsia="仿宋_GB2312" w:cs="DengXian-Regular" w:hint="eastAsia"/>
          <w:sz w:val="32"/>
          <w:szCs w:val="32"/>
        </w:rPr>
        <w:t>与</w:t>
      </w:r>
      <w:r>
        <w:rPr>
          <w:rFonts w:ascii="仿宋_GB2312" w:eastAsia="仿宋_GB2312" w:cs="DengXian-Regular" w:hint="eastAsia"/>
          <w:sz w:val="32"/>
          <w:szCs w:val="32"/>
        </w:rPr>
        <w:t>预算</w:t>
      </w:r>
      <w:r w:rsidR="005019AF">
        <w:rPr>
          <w:rFonts w:ascii="仿宋_GB2312" w:eastAsia="仿宋_GB2312" w:cs="DengXian-Regular" w:hint="eastAsia"/>
          <w:sz w:val="32"/>
          <w:szCs w:val="32"/>
        </w:rPr>
        <w:t>持平</w:t>
      </w:r>
      <w:r>
        <w:rPr>
          <w:rFonts w:ascii="仿宋_GB2312" w:eastAsia="仿宋_GB2312" w:cs="DengXian-Regular" w:hint="eastAsia"/>
          <w:sz w:val="32"/>
          <w:szCs w:val="32"/>
        </w:rPr>
        <w:t>，节约率</w:t>
      </w:r>
      <w:r w:rsidR="005019AF">
        <w:rPr>
          <w:rFonts w:ascii="仿宋_GB2312" w:eastAsia="仿宋_GB2312" w:cs="DengXian-Regular"/>
          <w:sz w:val="32"/>
          <w:szCs w:val="32"/>
        </w:rPr>
        <w:t>0</w:t>
      </w:r>
      <w:r>
        <w:rPr>
          <w:rFonts w:ascii="仿宋_GB2312" w:eastAsia="仿宋_GB2312" w:cs="DengXian-Regular" w:hint="eastAsia"/>
          <w:sz w:val="32"/>
          <w:szCs w:val="32"/>
        </w:rPr>
        <w:t>%。</w:t>
      </w:r>
      <w:r w:rsidR="00143E7A">
        <w:rPr>
          <w:rFonts w:ascii="仿宋_GB2312" w:eastAsia="仿宋_GB2312" w:cs="DengXian-Regular" w:hint="eastAsia"/>
          <w:sz w:val="32"/>
          <w:szCs w:val="32"/>
        </w:rPr>
        <w:t>202</w:t>
      </w:r>
      <w:r w:rsidR="00143E7A">
        <w:rPr>
          <w:rFonts w:ascii="仿宋_GB2312" w:eastAsia="仿宋_GB2312" w:cs="DengXian-Regular"/>
          <w:sz w:val="32"/>
          <w:szCs w:val="32"/>
        </w:rPr>
        <w:t>2</w:t>
      </w:r>
      <w:r>
        <w:rPr>
          <w:rFonts w:ascii="仿宋_GB2312" w:eastAsia="仿宋_GB2312" w:cs="DengXian-Regular" w:hint="eastAsia"/>
          <w:sz w:val="32"/>
          <w:szCs w:val="32"/>
        </w:rPr>
        <w:t>年“三公”经费预算数与</w:t>
      </w:r>
      <w:r>
        <w:rPr>
          <w:rFonts w:ascii="仿宋_GB2312" w:eastAsia="仿宋_GB2312" w:cs="DengXian-Regular"/>
          <w:sz w:val="32"/>
          <w:szCs w:val="32"/>
        </w:rPr>
        <w:t>202</w:t>
      </w:r>
      <w:r w:rsidR="00143E7A">
        <w:rPr>
          <w:rFonts w:ascii="仿宋_GB2312" w:eastAsia="仿宋_GB2312" w:cs="DengXian-Regular"/>
          <w:sz w:val="32"/>
          <w:szCs w:val="32"/>
        </w:rPr>
        <w:t>1</w:t>
      </w:r>
      <w:r w:rsidR="00143E7A">
        <w:rPr>
          <w:rFonts w:ascii="仿宋_GB2312" w:eastAsia="仿宋_GB2312" w:cs="DengXian-Regular" w:hint="eastAsia"/>
          <w:sz w:val="32"/>
          <w:szCs w:val="32"/>
        </w:rPr>
        <w:t>年预算数相比</w:t>
      </w:r>
      <w:r w:rsidR="005019AF">
        <w:rPr>
          <w:rFonts w:ascii="仿宋_GB2312" w:eastAsia="仿宋_GB2312" w:cs="DengXian-Regular" w:hint="eastAsia"/>
          <w:sz w:val="32"/>
          <w:szCs w:val="32"/>
        </w:rPr>
        <w:t>减少</w:t>
      </w:r>
      <w:r w:rsidR="005019AF">
        <w:rPr>
          <w:rFonts w:ascii="仿宋_GB2312" w:eastAsia="仿宋_GB2312" w:cs="DengXian-Regular"/>
          <w:sz w:val="32"/>
          <w:szCs w:val="32"/>
        </w:rPr>
        <w:t>7.52</w:t>
      </w:r>
      <w:r w:rsidR="00143E7A">
        <w:rPr>
          <w:rFonts w:ascii="仿宋_GB2312" w:eastAsia="仿宋_GB2312" w:cs="DengXian-Regular" w:hint="eastAsia"/>
          <w:sz w:val="32"/>
          <w:szCs w:val="32"/>
        </w:rPr>
        <w:t>万元</w:t>
      </w:r>
      <w:r>
        <w:rPr>
          <w:rFonts w:ascii="仿宋_GB2312" w:eastAsia="仿宋_GB2312" w:cs="DengXian-Regular" w:hint="eastAsia"/>
          <w:sz w:val="32"/>
          <w:szCs w:val="32"/>
        </w:rPr>
        <w:t>，决算数与</w:t>
      </w:r>
      <w:r>
        <w:rPr>
          <w:rFonts w:ascii="仿宋_GB2312" w:eastAsia="仿宋_GB2312" w:cs="DengXian-Regular"/>
          <w:sz w:val="32"/>
          <w:szCs w:val="32"/>
        </w:rPr>
        <w:t>202</w:t>
      </w:r>
      <w:r w:rsidR="0052249C">
        <w:rPr>
          <w:rFonts w:ascii="仿宋_GB2312" w:eastAsia="仿宋_GB2312" w:cs="DengXian-Regular"/>
          <w:sz w:val="32"/>
          <w:szCs w:val="32"/>
        </w:rPr>
        <w:t>1</w:t>
      </w:r>
      <w:r>
        <w:rPr>
          <w:rFonts w:ascii="仿宋_GB2312" w:eastAsia="仿宋_GB2312" w:cs="DengXian-Regular" w:hint="eastAsia"/>
          <w:sz w:val="32"/>
          <w:szCs w:val="32"/>
        </w:rPr>
        <w:t>年实际支出相比，减少</w:t>
      </w:r>
      <w:r w:rsidR="0052249C">
        <w:rPr>
          <w:rFonts w:ascii="仿宋_GB2312" w:eastAsia="仿宋_GB2312" w:cs="DengXian-Regular"/>
          <w:sz w:val="32"/>
          <w:szCs w:val="32"/>
        </w:rPr>
        <w:t>6.85</w:t>
      </w:r>
      <w:r>
        <w:rPr>
          <w:rFonts w:ascii="仿宋_GB2312" w:eastAsia="仿宋_GB2312" w:cs="DengXian-Regular" w:hint="eastAsia"/>
          <w:sz w:val="32"/>
          <w:szCs w:val="32"/>
        </w:rPr>
        <w:t>万元。具体详见表1。</w:t>
      </w:r>
    </w:p>
    <w:p w:rsidR="00D07C90" w:rsidRDefault="008F0C3F">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0052249C">
        <w:rPr>
          <w:rFonts w:ascii="仿宋_GB2312" w:eastAsia="仿宋_GB2312" w:cs="DengXian-Regular" w:hint="eastAsia"/>
          <w:sz w:val="32"/>
          <w:szCs w:val="32"/>
        </w:rPr>
        <w:t>保定市公安局徐水区分局交通管理大队</w:t>
      </w:r>
      <w:r>
        <w:rPr>
          <w:rFonts w:asciiTheme="minorEastAsia" w:eastAsiaTheme="minorEastAsia" w:hAnsiTheme="minorEastAsia" w:cstheme="minorEastAsia" w:hint="eastAsia"/>
          <w:b/>
          <w:bCs/>
          <w:sz w:val="32"/>
          <w:szCs w:val="32"/>
        </w:rPr>
        <w:t>“三公”经费预算及决算明细表</w:t>
      </w:r>
    </w:p>
    <w:p w:rsidR="00D07C90" w:rsidRDefault="008F0C3F">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D07C90">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07C90" w:rsidRDefault="008F0C3F">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lastRenderedPageBreak/>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07C90" w:rsidRDefault="008F0C3F">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07C90" w:rsidRDefault="008F0C3F">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b/>
                <w:bCs/>
                <w:color w:val="000000"/>
                <w:sz w:val="21"/>
                <w:szCs w:val="21"/>
              </w:rPr>
              <w:t>2021</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D07C90" w:rsidRDefault="008F0C3F">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202</w:t>
            </w:r>
            <w:r>
              <w:rPr>
                <w:rFonts w:ascii="宋体" w:eastAsia="宋体" w:hAnsi="宋体" w:cs="宋体"/>
                <w:b/>
                <w:bCs/>
                <w:color w:val="000000"/>
                <w:sz w:val="21"/>
                <w:szCs w:val="21"/>
              </w:rPr>
              <w:t>2</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7C90" w:rsidRDefault="008F0C3F">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D07C90">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07C90" w:rsidRDefault="00D07C90">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07C90" w:rsidRDefault="00D07C90">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07C90" w:rsidRDefault="008F0C3F">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07C90" w:rsidRDefault="008F0C3F">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07C90" w:rsidRDefault="008F0C3F">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07C90" w:rsidRDefault="008F0C3F">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07C90" w:rsidRDefault="008F0C3F">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07C90" w:rsidRDefault="008F0C3F">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D07C90">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8F0C3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D07C90" w:rsidRDefault="008F0C3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52249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52249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52249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D07C90">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8F0C3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07C90" w:rsidRDefault="008F0C3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w:t>
            </w:r>
            <w:r>
              <w:rPr>
                <w:rFonts w:asciiTheme="minorEastAsia" w:eastAsiaTheme="minorEastAsia" w:hAnsiTheme="minorEastAsia" w:cstheme="minorEastAsia"/>
                <w:color w:val="000000"/>
                <w:sz w:val="21"/>
                <w:szCs w:val="21"/>
              </w:rPr>
              <w:t>.95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w:t>
            </w:r>
            <w:r>
              <w:rPr>
                <w:rFonts w:asciiTheme="minorEastAsia" w:eastAsiaTheme="minorEastAsia" w:hAnsiTheme="minorEastAsia" w:cstheme="minorEastAsia"/>
                <w:color w:val="000000"/>
                <w:sz w:val="21"/>
                <w:szCs w:val="21"/>
              </w:rPr>
              <w:t>.28</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C86CA8">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2.43</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color w:val="000000"/>
                <w:sz w:val="21"/>
                <w:szCs w:val="21"/>
              </w:rPr>
              <w:t>.43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C86CA8">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-7.52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color w:val="000000"/>
                <w:sz w:val="21"/>
                <w:szCs w:val="21"/>
              </w:rPr>
              <w:t>6.85</w:t>
            </w:r>
          </w:p>
        </w:tc>
      </w:tr>
      <w:tr w:rsidR="00D07C90">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8F0C3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7C90" w:rsidRDefault="008F0C3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52249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D07C90">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8F0C3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07C90" w:rsidRDefault="008F0C3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w:t>
            </w:r>
            <w:r>
              <w:rPr>
                <w:rFonts w:asciiTheme="minorEastAsia" w:eastAsiaTheme="minorEastAsia" w:hAnsiTheme="minorEastAsia" w:cstheme="minorEastAsia"/>
                <w:color w:val="000000"/>
                <w:sz w:val="21"/>
                <w:szCs w:val="21"/>
              </w:rPr>
              <w:t>.95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w:t>
            </w:r>
            <w:r>
              <w:rPr>
                <w:rFonts w:asciiTheme="minorEastAsia" w:eastAsiaTheme="minorEastAsia" w:hAnsiTheme="minorEastAsia" w:cstheme="minorEastAsia"/>
                <w:color w:val="000000"/>
                <w:sz w:val="21"/>
                <w:szCs w:val="21"/>
              </w:rPr>
              <w:t>.28</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7C90" w:rsidRDefault="00C86CA8">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2.43</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color w:val="000000"/>
                <w:sz w:val="21"/>
                <w:szCs w:val="21"/>
              </w:rPr>
              <w:t>.43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C86CA8">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-7.52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07C90" w:rsidRDefault="0052249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color w:val="000000"/>
                <w:sz w:val="21"/>
                <w:szCs w:val="21"/>
              </w:rPr>
              <w:t>6.85</w:t>
            </w:r>
          </w:p>
        </w:tc>
      </w:tr>
    </w:tbl>
    <w:p w:rsidR="00D07C90" w:rsidRDefault="008F0C3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1、公务用车：202</w:t>
      </w:r>
      <w:r w:rsidR="0052249C">
        <w:rPr>
          <w:rFonts w:ascii="仿宋_GB2312" w:eastAsia="仿宋_GB2312" w:cs="DengXian-Regular"/>
          <w:sz w:val="32"/>
          <w:szCs w:val="32"/>
        </w:rPr>
        <w:t>2</w:t>
      </w:r>
      <w:r>
        <w:rPr>
          <w:rFonts w:ascii="仿宋_GB2312" w:eastAsia="仿宋_GB2312" w:cs="DengXian-Regular" w:hint="eastAsia"/>
          <w:sz w:val="32"/>
          <w:szCs w:val="32"/>
        </w:rPr>
        <w:t>年底</w:t>
      </w:r>
      <w:r w:rsidR="0052249C">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车辆合计</w:t>
      </w:r>
      <w:r w:rsidR="0052249C">
        <w:rPr>
          <w:rFonts w:ascii="仿宋_GB2312" w:eastAsia="仿宋_GB2312" w:cs="DengXian-Regular"/>
          <w:sz w:val="32"/>
          <w:szCs w:val="32"/>
        </w:rPr>
        <w:t>16</w:t>
      </w:r>
      <w:r>
        <w:rPr>
          <w:rFonts w:ascii="仿宋_GB2312" w:eastAsia="仿宋_GB2312" w:cs="DengXian-Regular" w:hint="eastAsia"/>
          <w:sz w:val="32"/>
          <w:szCs w:val="32"/>
        </w:rPr>
        <w:t>辆，其中</w:t>
      </w:r>
      <w:r w:rsidR="0052249C">
        <w:rPr>
          <w:rFonts w:ascii="仿宋_GB2312" w:eastAsia="仿宋_GB2312" w:cs="DengXian-Regular" w:hint="eastAsia"/>
          <w:sz w:val="32"/>
          <w:szCs w:val="32"/>
        </w:rPr>
        <w:t>执法执勤用车1</w:t>
      </w:r>
      <w:r w:rsidR="0052249C">
        <w:rPr>
          <w:rFonts w:ascii="仿宋_GB2312" w:eastAsia="仿宋_GB2312" w:cs="DengXian-Regular"/>
          <w:sz w:val="32"/>
          <w:szCs w:val="32"/>
        </w:rPr>
        <w:t>6</w:t>
      </w:r>
      <w:r>
        <w:rPr>
          <w:rFonts w:ascii="仿宋_GB2312" w:eastAsia="仿宋_GB2312" w:cs="DengXian-Regular" w:hint="eastAsia"/>
          <w:sz w:val="32"/>
          <w:szCs w:val="32"/>
        </w:rPr>
        <w:t>辆，其他用车</w:t>
      </w:r>
      <w:r w:rsidR="0052249C">
        <w:rPr>
          <w:rFonts w:ascii="仿宋_GB2312" w:eastAsia="仿宋_GB2312" w:cs="DengXian-Regular"/>
          <w:sz w:val="32"/>
          <w:szCs w:val="32"/>
        </w:rPr>
        <w:t>0</w:t>
      </w:r>
      <w:r>
        <w:rPr>
          <w:rFonts w:ascii="仿宋_GB2312" w:eastAsia="仿宋_GB2312" w:cs="DengXian-Regular" w:hint="eastAsia"/>
          <w:sz w:val="32"/>
          <w:szCs w:val="32"/>
        </w:rPr>
        <w:t>辆。202</w:t>
      </w:r>
      <w:r>
        <w:rPr>
          <w:rFonts w:ascii="仿宋_GB2312" w:eastAsia="仿宋_GB2312" w:cs="DengXian-Regular"/>
          <w:sz w:val="32"/>
          <w:szCs w:val="32"/>
        </w:rPr>
        <w:t>2</w:t>
      </w:r>
      <w:r>
        <w:rPr>
          <w:rFonts w:ascii="仿宋_GB2312" w:eastAsia="仿宋_GB2312" w:cs="DengXian-Regular" w:hint="eastAsia"/>
          <w:sz w:val="32"/>
          <w:szCs w:val="32"/>
        </w:rPr>
        <w:t>年公务用车购置及运维费年初预算</w:t>
      </w:r>
      <w:r w:rsidR="00C86CA8">
        <w:rPr>
          <w:rFonts w:ascii="仿宋_GB2312" w:eastAsia="仿宋_GB2312" w:cs="DengXian-Regular"/>
          <w:sz w:val="32"/>
          <w:szCs w:val="32"/>
        </w:rPr>
        <w:t>2.43</w:t>
      </w:r>
      <w:r>
        <w:rPr>
          <w:rFonts w:ascii="仿宋_GB2312" w:eastAsia="仿宋_GB2312" w:cs="DengXian-Regular" w:hint="eastAsia"/>
          <w:sz w:val="32"/>
          <w:szCs w:val="32"/>
        </w:rPr>
        <w:t>万元，全部为公务用车运行维护费，实际支出</w:t>
      </w:r>
      <w:r w:rsidR="0052249C">
        <w:rPr>
          <w:rFonts w:ascii="仿宋_GB2312" w:eastAsia="仿宋_GB2312" w:cs="DengXian-Regular"/>
          <w:sz w:val="32"/>
          <w:szCs w:val="32"/>
        </w:rPr>
        <w:t>2.43</w:t>
      </w:r>
      <w:r>
        <w:rPr>
          <w:rFonts w:ascii="仿宋_GB2312" w:eastAsia="仿宋_GB2312" w:cs="DengXian-Regular" w:hint="eastAsia"/>
          <w:sz w:val="32"/>
          <w:szCs w:val="32"/>
        </w:rPr>
        <w:t>万元，</w:t>
      </w:r>
      <w:r w:rsidR="00C86CA8">
        <w:rPr>
          <w:rFonts w:ascii="仿宋_GB2312" w:eastAsia="仿宋_GB2312" w:cs="DengXian-Regular" w:hint="eastAsia"/>
          <w:sz w:val="32"/>
          <w:szCs w:val="32"/>
        </w:rPr>
        <w:t>与预算持平</w:t>
      </w:r>
      <w:r>
        <w:rPr>
          <w:rFonts w:ascii="仿宋_GB2312" w:eastAsia="仿宋_GB2312" w:cs="DengXian-Regular" w:hint="eastAsia"/>
          <w:sz w:val="32"/>
          <w:szCs w:val="32"/>
        </w:rPr>
        <w:t>，节约率</w:t>
      </w:r>
      <w:r w:rsidR="0052249C">
        <w:rPr>
          <w:rFonts w:ascii="仿宋_GB2312" w:eastAsia="仿宋_GB2312" w:cs="DengXian-Regular"/>
          <w:sz w:val="32"/>
          <w:szCs w:val="32"/>
        </w:rPr>
        <w:t>0</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年预算数与</w:t>
      </w:r>
      <w:r>
        <w:rPr>
          <w:rFonts w:ascii="仿宋_GB2312" w:eastAsia="仿宋_GB2312" w:cs="DengXian-Regular"/>
          <w:sz w:val="32"/>
          <w:szCs w:val="32"/>
        </w:rPr>
        <w:t>2021</w:t>
      </w:r>
      <w:r>
        <w:rPr>
          <w:rFonts w:ascii="仿宋_GB2312" w:eastAsia="仿宋_GB2312" w:cs="DengXian-Regular" w:hint="eastAsia"/>
          <w:sz w:val="32"/>
          <w:szCs w:val="32"/>
        </w:rPr>
        <w:t>年预算相比</w:t>
      </w:r>
      <w:r w:rsidR="00C86CA8">
        <w:rPr>
          <w:rFonts w:ascii="仿宋_GB2312" w:eastAsia="仿宋_GB2312" w:cs="DengXian-Regular" w:hint="eastAsia"/>
          <w:sz w:val="32"/>
          <w:szCs w:val="32"/>
        </w:rPr>
        <w:t>减少7</w:t>
      </w:r>
      <w:r w:rsidR="00C86CA8">
        <w:rPr>
          <w:rFonts w:ascii="仿宋_GB2312" w:eastAsia="仿宋_GB2312" w:cs="DengXian-Regular"/>
          <w:sz w:val="32"/>
          <w:szCs w:val="32"/>
        </w:rPr>
        <w:t>.52</w:t>
      </w:r>
      <w:r w:rsidR="0052249C">
        <w:rPr>
          <w:rFonts w:ascii="仿宋_GB2312" w:eastAsia="仿宋_GB2312" w:cs="DengXian-Regular" w:hint="eastAsia"/>
          <w:sz w:val="32"/>
          <w:szCs w:val="32"/>
        </w:rPr>
        <w:t>万元</w:t>
      </w:r>
      <w:r>
        <w:rPr>
          <w:rFonts w:ascii="仿宋_GB2312" w:eastAsia="仿宋_GB2312" w:cs="DengXian-Regular" w:hint="eastAsia"/>
          <w:sz w:val="32"/>
          <w:szCs w:val="32"/>
        </w:rPr>
        <w:t>，决算数与</w:t>
      </w:r>
      <w:r>
        <w:rPr>
          <w:rFonts w:ascii="仿宋_GB2312" w:eastAsia="仿宋_GB2312" w:cs="DengXian-Regular"/>
          <w:sz w:val="32"/>
          <w:szCs w:val="32"/>
        </w:rPr>
        <w:t>2021</w:t>
      </w:r>
      <w:r>
        <w:rPr>
          <w:rFonts w:ascii="仿宋_GB2312" w:eastAsia="仿宋_GB2312" w:cs="DengXian-Regular" w:hint="eastAsia"/>
          <w:sz w:val="32"/>
          <w:szCs w:val="32"/>
        </w:rPr>
        <w:t>年实际支出相比，减少</w:t>
      </w:r>
      <w:r w:rsidR="004856F6">
        <w:rPr>
          <w:rFonts w:ascii="仿宋_GB2312" w:eastAsia="仿宋_GB2312" w:cs="DengXian-Regular"/>
          <w:sz w:val="32"/>
          <w:szCs w:val="32"/>
        </w:rPr>
        <w:t>6.85</w:t>
      </w:r>
      <w:r>
        <w:rPr>
          <w:rFonts w:ascii="仿宋_GB2312" w:eastAsia="仿宋_GB2312" w:cs="DengXian-Regular" w:hint="eastAsia"/>
          <w:sz w:val="32"/>
          <w:szCs w:val="32"/>
        </w:rPr>
        <w:t>万元。</w:t>
      </w:r>
    </w:p>
    <w:p w:rsidR="00D07C90" w:rsidRDefault="008F0C3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2、公务接待：202</w:t>
      </w:r>
      <w:r w:rsidR="00A80592">
        <w:rPr>
          <w:rFonts w:ascii="仿宋_GB2312" w:eastAsia="仿宋_GB2312" w:cs="DengXian-Regular"/>
          <w:sz w:val="32"/>
          <w:szCs w:val="32"/>
        </w:rPr>
        <w:t>2</w:t>
      </w:r>
      <w:r>
        <w:rPr>
          <w:rFonts w:ascii="仿宋_GB2312" w:eastAsia="仿宋_GB2312" w:cs="DengXian-Regular" w:hint="eastAsia"/>
          <w:sz w:val="32"/>
          <w:szCs w:val="32"/>
        </w:rPr>
        <w:t>年</w:t>
      </w:r>
      <w:r w:rsidR="00A80592">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公务接待费年初预算</w:t>
      </w:r>
      <w:r w:rsidR="00A80592">
        <w:rPr>
          <w:rFonts w:ascii="仿宋_GB2312" w:eastAsia="仿宋_GB2312" w:cs="DengXian-Regular"/>
          <w:sz w:val="32"/>
          <w:szCs w:val="32"/>
        </w:rPr>
        <w:t>0</w:t>
      </w:r>
      <w:r>
        <w:rPr>
          <w:rFonts w:ascii="仿宋_GB2312" w:eastAsia="仿宋_GB2312" w:cs="DengXian-Regular" w:hint="eastAsia"/>
          <w:sz w:val="32"/>
          <w:szCs w:val="32"/>
        </w:rPr>
        <w:t>万元，实际支出</w:t>
      </w:r>
      <w:r w:rsidR="00A80592">
        <w:rPr>
          <w:rFonts w:ascii="仿宋_GB2312" w:eastAsia="仿宋_GB2312" w:cs="DengXian-Regular"/>
          <w:sz w:val="32"/>
          <w:szCs w:val="32"/>
        </w:rPr>
        <w:t>0</w:t>
      </w:r>
      <w:r>
        <w:rPr>
          <w:rFonts w:ascii="仿宋_GB2312" w:eastAsia="仿宋_GB2312" w:cs="DengXian-Regular" w:hint="eastAsia"/>
          <w:sz w:val="32"/>
          <w:szCs w:val="32"/>
        </w:rPr>
        <w:t>万元，比预算减少了</w:t>
      </w:r>
      <w:r w:rsidR="00A80592">
        <w:rPr>
          <w:rFonts w:ascii="仿宋_GB2312" w:eastAsia="仿宋_GB2312" w:cs="DengXian-Regular"/>
          <w:sz w:val="32"/>
          <w:szCs w:val="32"/>
        </w:rPr>
        <w:t>0</w:t>
      </w:r>
      <w:r>
        <w:rPr>
          <w:rFonts w:ascii="仿宋_GB2312" w:eastAsia="仿宋_GB2312" w:cs="DengXian-Regular" w:hint="eastAsia"/>
          <w:sz w:val="32"/>
          <w:szCs w:val="32"/>
        </w:rPr>
        <w:t>万元，节约率</w:t>
      </w:r>
      <w:r w:rsidR="00A80592">
        <w:rPr>
          <w:rFonts w:ascii="仿宋_GB2312" w:eastAsia="仿宋_GB2312" w:cs="DengXian-Regular"/>
          <w:sz w:val="32"/>
          <w:szCs w:val="32"/>
        </w:rPr>
        <w:t>0</w:t>
      </w:r>
      <w:r>
        <w:rPr>
          <w:rFonts w:ascii="仿宋_GB2312" w:eastAsia="仿宋_GB2312" w:cs="DengXian-Regular" w:hint="eastAsia"/>
          <w:sz w:val="32"/>
          <w:szCs w:val="32"/>
        </w:rPr>
        <w:t>%。202</w:t>
      </w:r>
      <w:r w:rsidR="00A80592">
        <w:rPr>
          <w:rFonts w:ascii="仿宋_GB2312" w:eastAsia="仿宋_GB2312" w:cs="DengXian-Regular"/>
          <w:sz w:val="32"/>
          <w:szCs w:val="32"/>
        </w:rPr>
        <w:t>2</w:t>
      </w:r>
      <w:r>
        <w:rPr>
          <w:rFonts w:ascii="仿宋_GB2312" w:eastAsia="仿宋_GB2312" w:cs="DengXian-Regular" w:hint="eastAsia"/>
          <w:sz w:val="32"/>
          <w:szCs w:val="32"/>
        </w:rPr>
        <w:t>年预算数与</w:t>
      </w:r>
      <w:r w:rsidR="00A80592">
        <w:rPr>
          <w:rFonts w:ascii="仿宋_GB2312" w:eastAsia="仿宋_GB2312" w:cs="DengXian-Regular"/>
          <w:sz w:val="32"/>
          <w:szCs w:val="32"/>
        </w:rPr>
        <w:t>2021</w:t>
      </w:r>
      <w:r>
        <w:rPr>
          <w:rFonts w:ascii="仿宋_GB2312" w:eastAsia="仿宋_GB2312" w:cs="DengXian-Regular" w:hint="eastAsia"/>
          <w:sz w:val="32"/>
          <w:szCs w:val="32"/>
        </w:rPr>
        <w:t>年预算相比无变化，决算数与</w:t>
      </w:r>
      <w:r w:rsidR="00A80592">
        <w:rPr>
          <w:rFonts w:ascii="仿宋_GB2312" w:eastAsia="仿宋_GB2312" w:cs="DengXian-Regular"/>
          <w:sz w:val="32"/>
          <w:szCs w:val="32"/>
        </w:rPr>
        <w:t>2021</w:t>
      </w:r>
      <w:r>
        <w:rPr>
          <w:rFonts w:ascii="仿宋_GB2312" w:eastAsia="仿宋_GB2312" w:cs="DengXian-Regular" w:hint="eastAsia"/>
          <w:sz w:val="32"/>
          <w:szCs w:val="32"/>
        </w:rPr>
        <w:t>年实际支出相比，增加</w:t>
      </w:r>
      <w:r w:rsidR="00A80592">
        <w:rPr>
          <w:rFonts w:ascii="仿宋_GB2312" w:eastAsia="仿宋_GB2312" w:cs="DengXian-Regular"/>
          <w:sz w:val="32"/>
          <w:szCs w:val="32"/>
        </w:rPr>
        <w:t>0</w:t>
      </w:r>
      <w:r>
        <w:rPr>
          <w:rFonts w:ascii="仿宋_GB2312" w:eastAsia="仿宋_GB2312" w:cs="DengXian-Regular" w:hint="eastAsia"/>
          <w:sz w:val="32"/>
          <w:szCs w:val="32"/>
        </w:rPr>
        <w:t>万元。</w:t>
      </w:r>
    </w:p>
    <w:p w:rsidR="00D07C90" w:rsidRDefault="008F0C3F">
      <w:pPr>
        <w:pStyle w:val="2"/>
        <w:spacing w:before="0" w:after="0" w:line="360" w:lineRule="auto"/>
        <w:ind w:firstLineChars="200" w:firstLine="643"/>
        <w:rPr>
          <w:rFonts w:ascii="黑体" w:hAnsiTheme="minorEastAsia"/>
          <w:u w:color="000000"/>
        </w:rPr>
      </w:pPr>
      <w:bookmarkStart w:id="16" w:name="_Toc20454"/>
      <w:bookmarkStart w:id="17" w:name="_Toc492652770"/>
      <w:bookmarkStart w:id="18" w:name="_Toc465149504"/>
      <w:r>
        <w:rPr>
          <w:rFonts w:ascii="黑体" w:hint="eastAsia"/>
        </w:rPr>
        <w:t>二、部门整体支出绩效评价指标体系设定情况</w:t>
      </w:r>
      <w:bookmarkEnd w:id="16"/>
      <w:bookmarkEnd w:id="17"/>
    </w:p>
    <w:p w:rsidR="00D07C90" w:rsidRDefault="008F0C3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w:t>
      </w:r>
      <w:r w:rsidR="00A80592">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位沟通，绩效评价工作组以绩效预算架构为指导，以部门预算文本及相关资料为基础，制定了部门整体支出绩效评价指标体系。</w:t>
      </w:r>
    </w:p>
    <w:p w:rsidR="00D07C90" w:rsidRDefault="008F0C3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rsidR="00D07C90" w:rsidRDefault="008F0C3F">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19"/>
      <w:bookmarkEnd w:id="20"/>
    </w:p>
    <w:p w:rsidR="00D07C90" w:rsidRDefault="008F0C3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D07C90" w:rsidRDefault="008F0C3F">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分值为12分，下设2个二级指标：绩效目标设定和预算配置，6个三级指标：绩效目标合理性、绩效目标科学性、绩效指标明确性、预算编制完整性、项目预算细化率、在职人员控制率。</w:t>
      </w:r>
    </w:p>
    <w:p w:rsidR="00D07C90" w:rsidRDefault="008F0C3F">
      <w:pPr>
        <w:pStyle w:val="3"/>
        <w:spacing w:before="0" w:after="0"/>
        <w:ind w:firstLineChars="200" w:firstLine="643"/>
        <w:jc w:val="both"/>
        <w:rPr>
          <w:rFonts w:ascii="楷体" w:eastAsia="楷体" w:hAnsi="楷体"/>
          <w:sz w:val="32"/>
        </w:rPr>
      </w:pPr>
      <w:bookmarkStart w:id="21" w:name="_Toc30221"/>
      <w:bookmarkStart w:id="22" w:name="_Toc492652772"/>
      <w:r>
        <w:rPr>
          <w:rFonts w:ascii="楷体" w:eastAsia="楷体" w:hAnsi="楷体" w:hint="eastAsia"/>
          <w:kern w:val="2"/>
          <w:sz w:val="32"/>
        </w:rPr>
        <w:t>（二）过程（48分）</w:t>
      </w:r>
      <w:bookmarkEnd w:id="21"/>
      <w:bookmarkEnd w:id="22"/>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分值为48分，下设3个二级指标：预算执行、预算管理和绩效评价，14个三级指标：预算收入调整率、收入完成率、预算支出调整率、财政拨款支出完成率、“三公”经费控制率、政府采购执行率、资金使用合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性、决算真实性、管理制度健全性、预决算信息公开性、</w:t>
      </w:r>
      <w:r>
        <w:rPr>
          <w:rFonts w:ascii="仿宋_GB2312" w:eastAsia="仿宋_GB2312" w:cs="DengXian-Regular" w:hint="eastAsia"/>
          <w:sz w:val="32"/>
          <w:szCs w:val="32"/>
        </w:rPr>
        <w:lastRenderedPageBreak/>
        <w:t>基础信息完整性、资产管理规范性、绩效自评覆盖率、绩效评价优等率。</w:t>
      </w:r>
    </w:p>
    <w:p w:rsidR="00D07C90" w:rsidRDefault="008F0C3F">
      <w:pPr>
        <w:pStyle w:val="3"/>
        <w:spacing w:before="0" w:after="0"/>
        <w:ind w:firstLineChars="200" w:firstLine="643"/>
        <w:jc w:val="both"/>
        <w:rPr>
          <w:rFonts w:ascii="楷体" w:eastAsia="楷体" w:hAnsi="楷体"/>
          <w:kern w:val="2"/>
          <w:sz w:val="32"/>
        </w:rPr>
      </w:pPr>
      <w:bookmarkStart w:id="23" w:name="_Toc24932"/>
      <w:bookmarkStart w:id="24" w:name="_Toc492652773"/>
      <w:r>
        <w:rPr>
          <w:rFonts w:ascii="楷体" w:eastAsia="楷体" w:hAnsi="楷体" w:hint="eastAsia"/>
          <w:kern w:val="2"/>
          <w:sz w:val="32"/>
        </w:rPr>
        <w:t>（三）产出（25分）</w:t>
      </w:r>
      <w:bookmarkEnd w:id="23"/>
      <w:bookmarkEnd w:id="24"/>
    </w:p>
    <w:p w:rsidR="00D07C90" w:rsidRDefault="00831E23">
      <w:pPr>
        <w:spacing w:after="0" w:line="360" w:lineRule="auto"/>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主要反映结转结余率，项目资金使用率</w:t>
      </w:r>
      <w:r w:rsidR="008F0C3F">
        <w:rPr>
          <w:rFonts w:ascii="仿宋_GB2312" w:eastAsia="仿宋_GB2312" w:cs="DengXian-Regular" w:hint="eastAsia"/>
          <w:sz w:val="32"/>
          <w:szCs w:val="32"/>
        </w:rPr>
        <w:t>。</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分值为25分，下设1个二级指标：责任履行，5个三级指标：结转结余率、项目资金使用率。</w:t>
      </w:r>
    </w:p>
    <w:p w:rsidR="00D07C90" w:rsidRDefault="008F0C3F">
      <w:pPr>
        <w:pStyle w:val="3"/>
        <w:spacing w:before="0" w:after="0"/>
        <w:ind w:firstLineChars="200" w:firstLine="643"/>
        <w:jc w:val="both"/>
        <w:rPr>
          <w:rFonts w:ascii="楷体_GB2312" w:eastAsia="楷体_GB2312" w:hAnsiTheme="minorEastAsia"/>
          <w:sz w:val="32"/>
        </w:rPr>
      </w:pPr>
      <w:bookmarkStart w:id="26" w:name="_Toc21821"/>
      <w:r>
        <w:rPr>
          <w:rFonts w:ascii="楷体_GB2312" w:eastAsia="楷体_GB2312" w:hAnsiTheme="minorEastAsia" w:hint="eastAsia"/>
          <w:kern w:val="2"/>
          <w:sz w:val="32"/>
        </w:rPr>
        <w:t>（四）效果（15分）</w:t>
      </w:r>
      <w:bookmarkEnd w:id="25"/>
      <w:bookmarkEnd w:id="26"/>
    </w:p>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分值15分，下设1个二级指标：履职效率，2个三级指标：部门整体效益和考核满意度。</w:t>
      </w:r>
    </w:p>
    <w:p w:rsidR="00D07C90" w:rsidRDefault="008F0C3F">
      <w:pPr>
        <w:pStyle w:val="2"/>
        <w:spacing w:before="0" w:after="0" w:line="360" w:lineRule="auto"/>
        <w:ind w:firstLineChars="200" w:firstLine="643"/>
        <w:rPr>
          <w:rFonts w:ascii="黑体"/>
        </w:rPr>
      </w:pPr>
      <w:bookmarkStart w:id="28" w:name="_Toc11842"/>
      <w:r>
        <w:rPr>
          <w:rFonts w:ascii="黑体" w:hint="eastAsia"/>
        </w:rPr>
        <w:t>三、综合绩效评价工作情况</w:t>
      </w:r>
      <w:bookmarkStart w:id="29" w:name="_Toc492652776"/>
      <w:bookmarkStart w:id="30" w:name="_Toc465149505"/>
      <w:bookmarkEnd w:id="18"/>
      <w:bookmarkEnd w:id="27"/>
      <w:bookmarkEnd w:id="28"/>
    </w:p>
    <w:p w:rsidR="00D07C90" w:rsidRDefault="008F0C3F">
      <w:pPr>
        <w:pStyle w:val="3"/>
        <w:spacing w:before="0" w:after="0"/>
        <w:ind w:firstLineChars="200" w:firstLine="643"/>
        <w:jc w:val="both"/>
        <w:rPr>
          <w:rFonts w:ascii="楷体_GB2312" w:eastAsia="楷体_GB2312" w:hAnsiTheme="minorEastAsia"/>
          <w:sz w:val="32"/>
        </w:rPr>
      </w:pPr>
      <w:bookmarkStart w:id="31" w:name="_Toc17138"/>
      <w:r>
        <w:rPr>
          <w:rFonts w:ascii="楷体_GB2312" w:eastAsia="楷体_GB2312" w:hAnsiTheme="minorEastAsia" w:hint="eastAsia"/>
          <w:kern w:val="2"/>
          <w:sz w:val="32"/>
        </w:rPr>
        <w:t>（一）绩效评价目的</w:t>
      </w:r>
      <w:bookmarkEnd w:id="29"/>
      <w:bookmarkEnd w:id="30"/>
      <w:bookmarkEnd w:id="31"/>
    </w:p>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32" w:name="_Toc492652777"/>
      <w:bookmarkStart w:id="33" w:name="_Toc465149506"/>
      <w:r>
        <w:rPr>
          <w:rFonts w:ascii="仿宋_GB2312" w:eastAsia="仿宋_GB2312" w:cs="DengXian-Regular" w:hint="eastAsia"/>
          <w:sz w:val="32"/>
          <w:szCs w:val="32"/>
        </w:rPr>
        <w:t>通过对</w:t>
      </w:r>
      <w:r w:rsidR="00A80592">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A80592">
        <w:rPr>
          <w:rFonts w:ascii="仿宋_GB2312" w:eastAsia="仿宋_GB2312" w:cs="DengXian-Regular"/>
          <w:sz w:val="32"/>
          <w:szCs w:val="32"/>
        </w:rPr>
        <w:t>2</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w:t>
      </w:r>
      <w:r>
        <w:rPr>
          <w:rFonts w:ascii="仿宋_GB2312" w:eastAsia="仿宋_GB2312" w:cs="DengXian-Regular" w:hint="eastAsia"/>
          <w:sz w:val="32"/>
          <w:szCs w:val="32"/>
        </w:rPr>
        <w:lastRenderedPageBreak/>
        <w:t>理水平，牢固树立预算绩效理念，强化部门支出责任，提高预算执行效率和财政资金使用效益。</w:t>
      </w:r>
    </w:p>
    <w:p w:rsidR="00D07C90" w:rsidRDefault="008F0C3F">
      <w:pPr>
        <w:pStyle w:val="3"/>
        <w:spacing w:before="0" w:after="0"/>
        <w:ind w:firstLineChars="200" w:firstLine="643"/>
        <w:jc w:val="both"/>
        <w:rPr>
          <w:rFonts w:ascii="楷体_GB2312" w:eastAsia="楷体_GB2312" w:hAnsiTheme="minorEastAsia"/>
          <w:kern w:val="2"/>
          <w:sz w:val="32"/>
        </w:rPr>
      </w:pPr>
      <w:bookmarkStart w:id="34" w:name="_Toc11607"/>
      <w:r>
        <w:rPr>
          <w:rFonts w:ascii="楷体_GB2312" w:eastAsia="楷体_GB2312" w:hAnsiTheme="minorEastAsia" w:hint="eastAsia"/>
          <w:kern w:val="2"/>
          <w:sz w:val="32"/>
        </w:rPr>
        <w:t>（二）绩效评价依据</w:t>
      </w:r>
      <w:bookmarkEnd w:id="32"/>
      <w:bookmarkEnd w:id="33"/>
      <w:bookmarkEnd w:id="34"/>
    </w:p>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35"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w:t>
      </w:r>
      <w:proofErr w:type="gramStart"/>
      <w:r>
        <w:rPr>
          <w:rFonts w:ascii="仿宋_GB2312" w:eastAsia="仿宋_GB2312" w:cs="DengXian-Regular"/>
          <w:sz w:val="32"/>
          <w:szCs w:val="32"/>
        </w:rPr>
        <w:t>冀</w:t>
      </w:r>
      <w:r>
        <w:rPr>
          <w:rFonts w:ascii="仿宋_GB2312" w:eastAsia="仿宋_GB2312" w:cs="DengXian-Regular" w:hint="eastAsia"/>
          <w:sz w:val="32"/>
          <w:szCs w:val="32"/>
        </w:rPr>
        <w:t>发〔2018〕</w:t>
      </w:r>
      <w:proofErr w:type="gramEnd"/>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sz w:val="32"/>
          <w:szCs w:val="32"/>
        </w:rPr>
        <w:t>.</w:t>
      </w:r>
      <w:r>
        <w:rPr>
          <w:rFonts w:hint="eastAsia"/>
        </w:rPr>
        <w:t xml:space="preserve"> </w:t>
      </w:r>
      <w:r>
        <w:rPr>
          <w:rFonts w:ascii="仿宋_GB2312" w:eastAsia="仿宋_GB2312" w:cs="DengXian-Regular" w:hint="eastAsia"/>
          <w:sz w:val="32"/>
          <w:szCs w:val="32"/>
        </w:rPr>
        <w:t>保定市徐水区财政局《关于印发保定市徐水区区级部门预算项目绩效自评管理办法的通知》（徐政财字〔2020〕9号）</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8.其他与部门绩效评价工作相关的文件。</w:t>
      </w:r>
      <w:bookmarkStart w:id="36" w:name="_Toc492652778"/>
    </w:p>
    <w:p w:rsidR="00D07C90" w:rsidRDefault="008F0C3F">
      <w:pPr>
        <w:pStyle w:val="3"/>
        <w:spacing w:before="0" w:after="0"/>
        <w:ind w:firstLineChars="200" w:firstLine="643"/>
        <w:jc w:val="both"/>
        <w:rPr>
          <w:rFonts w:ascii="楷体_GB2312" w:eastAsia="楷体_GB2312" w:hAnsiTheme="minorEastAsia"/>
          <w:kern w:val="2"/>
          <w:sz w:val="32"/>
        </w:rPr>
      </w:pPr>
      <w:bookmarkStart w:id="37" w:name="_Toc7609"/>
      <w:r>
        <w:rPr>
          <w:rFonts w:ascii="楷体_GB2312" w:eastAsia="楷体_GB2312" w:hAnsiTheme="minorEastAsia" w:hint="eastAsia"/>
          <w:kern w:val="2"/>
          <w:sz w:val="32"/>
        </w:rPr>
        <w:t>（三）绩效评价</w:t>
      </w:r>
      <w:bookmarkEnd w:id="36"/>
      <w:r>
        <w:rPr>
          <w:rFonts w:ascii="楷体_GB2312" w:eastAsia="楷体_GB2312" w:hAnsiTheme="minorEastAsia" w:hint="eastAsia"/>
          <w:kern w:val="2"/>
          <w:sz w:val="32"/>
        </w:rPr>
        <w:t>内容</w:t>
      </w:r>
      <w:bookmarkEnd w:id="37"/>
    </w:p>
    <w:p w:rsidR="00D07C90" w:rsidRDefault="00A80592">
      <w:pPr>
        <w:spacing w:after="0" w:line="360" w:lineRule="auto"/>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5"/>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202</w:t>
      </w:r>
      <w:r>
        <w:rPr>
          <w:rFonts w:ascii="仿宋_GB2312" w:eastAsia="仿宋_GB2312" w:cs="DengXian-Regular"/>
          <w:sz w:val="32"/>
          <w:szCs w:val="32"/>
        </w:rPr>
        <w:t>2</w:t>
      </w:r>
      <w:r w:rsidR="008F0C3F">
        <w:rPr>
          <w:rFonts w:ascii="仿宋_GB2312" w:eastAsia="仿宋_GB2312" w:cs="DengXian-Regular" w:hint="eastAsia"/>
          <w:sz w:val="32"/>
          <w:szCs w:val="32"/>
        </w:rPr>
        <w:t>年部门整体支出绩效目标和指标的设置及完成情况；资金预算情况、实际收支情况及结转结余情况；部门履职对社会发展所带</w:t>
      </w:r>
      <w:r w:rsidR="008F0C3F">
        <w:rPr>
          <w:rFonts w:ascii="仿宋_GB2312" w:eastAsia="仿宋_GB2312" w:cs="DengXian-Regular" w:hint="eastAsia"/>
          <w:sz w:val="32"/>
          <w:szCs w:val="32"/>
        </w:rPr>
        <w:lastRenderedPageBreak/>
        <w:t>来的直接或间接影响及服务对象对部门履职效果的满意程度。</w:t>
      </w:r>
    </w:p>
    <w:p w:rsidR="00D07C90" w:rsidRDefault="008F0C3F">
      <w:pPr>
        <w:pStyle w:val="3"/>
        <w:spacing w:before="0" w:after="0"/>
        <w:ind w:firstLineChars="200" w:firstLine="643"/>
        <w:jc w:val="both"/>
        <w:rPr>
          <w:rFonts w:ascii="楷体_GB2312" w:eastAsia="楷体_GB2312" w:hAnsiTheme="minorEastAsia"/>
          <w:kern w:val="2"/>
          <w:sz w:val="32"/>
        </w:rPr>
      </w:pPr>
      <w:bookmarkStart w:id="40" w:name="_Toc789"/>
      <w:r>
        <w:rPr>
          <w:rFonts w:ascii="楷体_GB2312" w:eastAsia="楷体_GB2312" w:hAnsiTheme="minorEastAsia" w:hint="eastAsia"/>
          <w:kern w:val="2"/>
          <w:sz w:val="32"/>
        </w:rPr>
        <w:t>（四）绩效评价原则</w:t>
      </w:r>
      <w:bookmarkEnd w:id="40"/>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D07C90" w:rsidRDefault="008F0C3F">
      <w:pPr>
        <w:pStyle w:val="3"/>
        <w:spacing w:before="0" w:after="0"/>
        <w:ind w:firstLineChars="200" w:firstLine="643"/>
        <w:jc w:val="both"/>
        <w:rPr>
          <w:rFonts w:ascii="楷体_GB2312" w:eastAsia="楷体_GB2312" w:hAnsiTheme="minorEastAsia"/>
          <w:kern w:val="2"/>
          <w:sz w:val="32"/>
        </w:rPr>
      </w:pPr>
      <w:bookmarkStart w:id="41" w:name="_Toc8171"/>
      <w:r>
        <w:rPr>
          <w:rFonts w:ascii="楷体_GB2312" w:eastAsia="楷体_GB2312" w:hAnsiTheme="minorEastAsia" w:hint="eastAsia"/>
          <w:kern w:val="2"/>
          <w:sz w:val="32"/>
        </w:rPr>
        <w:t>（五）</w:t>
      </w:r>
      <w:bookmarkStart w:id="42" w:name="_Toc465149509"/>
      <w:bookmarkEnd w:id="38"/>
      <w:r>
        <w:rPr>
          <w:rFonts w:ascii="楷体_GB2312" w:eastAsia="楷体_GB2312" w:hAnsiTheme="minorEastAsia" w:hint="eastAsia"/>
          <w:kern w:val="2"/>
          <w:sz w:val="32"/>
        </w:rPr>
        <w:t>绩效评价方法</w:t>
      </w:r>
      <w:bookmarkEnd w:id="39"/>
      <w:bookmarkEnd w:id="41"/>
      <w:bookmarkEnd w:id="42"/>
    </w:p>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w:t>
      </w:r>
      <w:r>
        <w:rPr>
          <w:rFonts w:ascii="仿宋_GB2312" w:eastAsia="仿宋_GB2312" w:cs="DengXian-Regular"/>
          <w:sz w:val="32"/>
          <w:szCs w:val="32"/>
        </w:rPr>
        <w:lastRenderedPageBreak/>
        <w:t>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w:t>
      </w:r>
      <w:proofErr w:type="gramStart"/>
      <w:r>
        <w:rPr>
          <w:rFonts w:ascii="仿宋_GB2312" w:eastAsia="仿宋_GB2312" w:cs="DengXian-Regular"/>
          <w:sz w:val="32"/>
          <w:szCs w:val="32"/>
        </w:rPr>
        <w:t>规</w:t>
      </w:r>
      <w:proofErr w:type="gramEnd"/>
      <w:r>
        <w:rPr>
          <w:rFonts w:ascii="仿宋_GB2312" w:eastAsia="仿宋_GB2312" w:cs="DengXian-Regular"/>
          <w:sz w:val="32"/>
          <w:szCs w:val="32"/>
        </w:rPr>
        <w:t>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49" w:name="_Toc422314155"/>
      <w:bookmarkStart w:id="50"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w:t>
      </w:r>
      <w:proofErr w:type="gramStart"/>
      <w:r>
        <w:rPr>
          <w:rFonts w:ascii="仿宋_GB2312" w:eastAsia="仿宋_GB2312" w:cs="DengXian-Regular" w:hint="eastAsia"/>
          <w:sz w:val="32"/>
          <w:szCs w:val="32"/>
        </w:rPr>
        <w:t>作出</w:t>
      </w:r>
      <w:proofErr w:type="gramEnd"/>
      <w:r>
        <w:rPr>
          <w:rFonts w:ascii="仿宋_GB2312" w:eastAsia="仿宋_GB2312" w:cs="DengXian-Regular" w:hint="eastAsia"/>
          <w:sz w:val="32"/>
          <w:szCs w:val="32"/>
        </w:rPr>
        <w:t>初步的判断和评价</w:t>
      </w:r>
      <w:r>
        <w:rPr>
          <w:rFonts w:ascii="仿宋_GB2312" w:eastAsia="仿宋_GB2312" w:cs="DengXian-Regular"/>
          <w:sz w:val="32"/>
          <w:szCs w:val="32"/>
        </w:rPr>
        <w:t>。</w:t>
      </w:r>
      <w:bookmarkEnd w:id="49"/>
      <w:bookmarkEnd w:id="50"/>
    </w:p>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51" w:name="_Toc422314156"/>
      <w:bookmarkStart w:id="52" w:name="_Toc421623221"/>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D07C90" w:rsidRDefault="008F0C3F">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5"/>
      <w:bookmarkEnd w:id="46"/>
      <w:bookmarkEnd w:id="53"/>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w:t>
      </w:r>
      <w:r w:rsidR="00A80592">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充分沟通，并充分收集相关资料，主要包括部门职责、工作活动、预决算文本、相关管理制度、资金使用等相关资料，为制定绩效评价实施方案和指标体系奠定了基础。</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w:t>
      </w:r>
      <w:r w:rsidR="00A80592">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相关资料的收集，制定绩效评价实施方案和体系,确定最终方案。</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根据绩效评价实施方案和指标体系，对</w:t>
      </w:r>
      <w:r w:rsidR="00A80592">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4" w:name="_Toc492652781"/>
      <w:bookmarkStart w:id="55" w:name="_Toc465149511"/>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D07C90" w:rsidRDefault="008F0C3F">
      <w:pPr>
        <w:pStyle w:val="2"/>
        <w:spacing w:before="0" w:after="0" w:line="360" w:lineRule="auto"/>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rsidR="00D07C90" w:rsidRDefault="00A80592">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部门整体支出绩效评价总得分为</w:t>
      </w:r>
      <w:r w:rsidR="00D951AC" w:rsidRPr="00D951AC">
        <w:rPr>
          <w:rFonts w:ascii="仿宋_GB2312" w:eastAsia="仿宋_GB2312" w:cs="DengXian-Regular"/>
          <w:sz w:val="32"/>
          <w:szCs w:val="32"/>
        </w:rPr>
        <w:t>98</w:t>
      </w:r>
      <w:r w:rsidR="008F0C3F" w:rsidRPr="00D951AC">
        <w:rPr>
          <w:rFonts w:ascii="仿宋_GB2312" w:eastAsia="仿宋_GB2312" w:cs="DengXian-Regular" w:hint="eastAsia"/>
          <w:sz w:val="32"/>
          <w:szCs w:val="32"/>
        </w:rPr>
        <w:t>分，综合绩效评价等级为“</w:t>
      </w:r>
      <w:r w:rsidR="00D951AC" w:rsidRPr="00D951AC">
        <w:rPr>
          <w:rFonts w:ascii="仿宋_GB2312" w:eastAsia="仿宋_GB2312" w:cs="DengXian-Regular" w:hint="eastAsia"/>
          <w:sz w:val="32"/>
          <w:szCs w:val="32"/>
        </w:rPr>
        <w:t>优</w:t>
      </w:r>
      <w:r w:rsidR="008F0C3F">
        <w:rPr>
          <w:rFonts w:ascii="仿宋_GB2312" w:eastAsia="仿宋_GB2312" w:cs="DengXian-Regular" w:hint="eastAsia"/>
          <w:sz w:val="32"/>
          <w:szCs w:val="32"/>
        </w:rPr>
        <w:t>”。各项得分情况如下</w:t>
      </w:r>
      <w:r w:rsidR="008F0C3F">
        <w:rPr>
          <w:rFonts w:ascii="仿宋_GB2312" w:eastAsia="仿宋_GB2312" w:hAnsiTheme="minorEastAsia" w:cs="Times New Roman" w:hint="eastAsia"/>
          <w:sz w:val="32"/>
          <w:szCs w:val="32"/>
          <w:u w:color="000000"/>
        </w:rPr>
        <w:t>：</w:t>
      </w:r>
      <w:r w:rsidR="008F0C3F">
        <w:rPr>
          <w:rFonts w:ascii="仿宋_GB2312" w:eastAsia="仿宋_GB2312" w:hAnsiTheme="minorEastAsia" w:cs="Times New Roman"/>
          <w:sz w:val="32"/>
          <w:szCs w:val="32"/>
          <w:u w:color="000000"/>
        </w:rPr>
        <w:t xml:space="preserve"> </w:t>
      </w:r>
    </w:p>
    <w:p w:rsidR="00D07C90" w:rsidRDefault="008F0C3F">
      <w:pPr>
        <w:pStyle w:val="3"/>
        <w:spacing w:before="0" w:after="0"/>
        <w:ind w:firstLineChars="200" w:firstLine="643"/>
        <w:jc w:val="both"/>
        <w:rPr>
          <w:rFonts w:ascii="楷体_GB2312" w:eastAsia="楷体_GB2312" w:hAnsiTheme="minorEastAsia"/>
          <w:kern w:val="2"/>
          <w:sz w:val="32"/>
        </w:rPr>
      </w:pPr>
      <w:bookmarkStart w:id="58" w:name="_Toc492652783"/>
      <w:bookmarkStart w:id="59" w:name="_Toc4390"/>
      <w:r>
        <w:rPr>
          <w:rFonts w:ascii="楷体_GB2312" w:eastAsia="楷体_GB2312" w:hAnsiTheme="minorEastAsia" w:hint="eastAsia"/>
          <w:kern w:val="2"/>
          <w:sz w:val="32"/>
        </w:rPr>
        <w:t>（一）</w:t>
      </w:r>
      <w:bookmarkEnd w:id="58"/>
      <w:r>
        <w:rPr>
          <w:rFonts w:ascii="楷体_GB2312" w:eastAsia="楷体_GB2312" w:hAnsiTheme="minorEastAsia" w:hint="eastAsia"/>
          <w:kern w:val="2"/>
          <w:sz w:val="32"/>
        </w:rPr>
        <w:t>投入（12分）</w:t>
      </w:r>
      <w:bookmarkEnd w:id="59"/>
    </w:p>
    <w:p w:rsidR="00C86CA8"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p>
    <w:p w:rsidR="00C86CA8" w:rsidRDefault="00C86CA8">
      <w:pPr>
        <w:spacing w:after="0" w:line="360" w:lineRule="auto"/>
        <w:ind w:firstLineChars="200" w:firstLine="640"/>
        <w:jc w:val="both"/>
        <w:textAlignment w:val="baseline"/>
        <w:rPr>
          <w:rFonts w:ascii="仿宋_GB2312" w:eastAsia="仿宋_GB2312" w:cs="DengXian-Regular"/>
          <w:sz w:val="32"/>
          <w:szCs w:val="32"/>
        </w:rPr>
      </w:pPr>
    </w:p>
    <w:p w:rsidR="00D07C90" w:rsidRDefault="008F0C3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ab/>
      </w:r>
    </w:p>
    <w:p w:rsidR="00D07C90" w:rsidRDefault="008F0C3F">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lastRenderedPageBreak/>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D07C90">
        <w:trPr>
          <w:trHeight w:hRule="exact" w:val="454"/>
        </w:trPr>
        <w:tc>
          <w:tcPr>
            <w:tcW w:w="1559" w:type="dxa"/>
            <w:vAlign w:val="center"/>
          </w:tcPr>
          <w:p w:rsidR="00D07C90" w:rsidRDefault="008F0C3F">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D07C90" w:rsidRDefault="008F0C3F">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D07C90" w:rsidRDefault="008F0C3F">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D07C90" w:rsidRDefault="008F0C3F">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D07C90" w:rsidRDefault="008F0C3F">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D07C90">
        <w:trPr>
          <w:trHeight w:hRule="exact" w:val="454"/>
        </w:trPr>
        <w:tc>
          <w:tcPr>
            <w:tcW w:w="1559" w:type="dxa"/>
            <w:vMerge w:val="restart"/>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D07C90" w:rsidRDefault="008F0C3F">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D07C90" w:rsidRDefault="008F0C3F">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07C90" w:rsidRDefault="00A8059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07C90">
        <w:trPr>
          <w:trHeight w:hRule="exact" w:val="454"/>
        </w:trPr>
        <w:tc>
          <w:tcPr>
            <w:tcW w:w="1559" w:type="dxa"/>
            <w:vMerge/>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07C90" w:rsidRDefault="0074719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07C90">
        <w:trPr>
          <w:trHeight w:hRule="exact" w:val="454"/>
        </w:trPr>
        <w:tc>
          <w:tcPr>
            <w:tcW w:w="1559" w:type="dxa"/>
            <w:vMerge/>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07C90" w:rsidRDefault="0074719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r>
      <w:tr w:rsidR="00D07C90">
        <w:trPr>
          <w:trHeight w:hRule="exact" w:val="454"/>
        </w:trPr>
        <w:tc>
          <w:tcPr>
            <w:tcW w:w="1559" w:type="dxa"/>
            <w:vMerge/>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07C90" w:rsidRDefault="0074719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07C90">
        <w:trPr>
          <w:trHeight w:hRule="exact" w:val="454"/>
        </w:trPr>
        <w:tc>
          <w:tcPr>
            <w:tcW w:w="1559" w:type="dxa"/>
            <w:vMerge/>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07C90" w:rsidRDefault="0074719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07C90">
        <w:trPr>
          <w:trHeight w:hRule="exact" w:val="454"/>
        </w:trPr>
        <w:tc>
          <w:tcPr>
            <w:tcW w:w="1559" w:type="dxa"/>
            <w:vMerge/>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D07C90" w:rsidRDefault="0074719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D07C90">
        <w:trPr>
          <w:trHeight w:hRule="exact" w:val="454"/>
        </w:trPr>
        <w:tc>
          <w:tcPr>
            <w:tcW w:w="2977" w:type="dxa"/>
            <w:gridSpan w:val="2"/>
            <w:vAlign w:val="center"/>
          </w:tcPr>
          <w:p w:rsidR="00D07C90" w:rsidRDefault="008F0C3F">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D07C90" w:rsidRDefault="00D07C90">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D07C90" w:rsidRDefault="0074719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1</w:t>
            </w:r>
          </w:p>
        </w:tc>
      </w:tr>
    </w:tbl>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60" w:name="_Toc465149513"/>
      <w:bookmarkStart w:id="61" w:name="_Toc464638478"/>
      <w:r>
        <w:rPr>
          <w:rFonts w:ascii="仿宋_GB2312" w:eastAsia="仿宋_GB2312" w:cs="DengXian-Regular" w:hint="eastAsia"/>
          <w:sz w:val="32"/>
          <w:szCs w:val="32"/>
        </w:rPr>
        <w:t>1.绩效目标设定（6分）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w:t>
      </w:r>
      <w:r w:rsidR="00747196">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职能配置内设机构和人员编制规定》和徐水</w:t>
      </w:r>
      <w:r w:rsidR="00747196">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747196">
        <w:rPr>
          <w:rFonts w:ascii="仿宋_GB2312" w:eastAsia="仿宋_GB2312" w:cs="DengXian-Regular"/>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职责工作活动绩效目标，评价工作组认为</w:t>
      </w:r>
      <w:r w:rsidR="00747196">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部门职责符合“三定”方案中所赋予的职责，绩效目标设立依据充分，符合客观实际，</w:t>
      </w:r>
      <w:r>
        <w:rPr>
          <w:rFonts w:ascii="仿宋_GB2312" w:eastAsia="仿宋_GB2312" w:cs="DengXian-Regular" w:hint="eastAsia"/>
          <w:sz w:val="32"/>
          <w:szCs w:val="32"/>
        </w:rPr>
        <w:lastRenderedPageBreak/>
        <w:t>与部门职责、工作规划和重点工作相关，工作活动和项目预算安排合理。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747196">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360296">
        <w:rPr>
          <w:rFonts w:ascii="仿宋_GB2312" w:eastAsia="仿宋_GB2312" w:cs="DengXian-Regular"/>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职责工作活动绩效目标（详见附件4），绩效目标与部门履职、年度工作任务相符；工作活动有明确的绩效目标，绩效目标与部门职责目标、部门年度工作目标一致。</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D07C90" w:rsidRDefault="008F0C3F">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w:t>
      </w:r>
      <w:r w:rsidR="0000383A">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00383A">
        <w:rPr>
          <w:rFonts w:ascii="仿宋_GB2312" w:eastAsia="仿宋_GB2312" w:cs="DengXian-Regular"/>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职责工作活动绩效目标,该指标实际得分</w:t>
      </w:r>
      <w:r w:rsidR="0000383A">
        <w:rPr>
          <w:rFonts w:ascii="仿宋_GB2312" w:eastAsia="仿宋_GB2312" w:cs="DengXian-Regular"/>
          <w:sz w:val="32"/>
          <w:szCs w:val="32"/>
        </w:rPr>
        <w:t>1</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D07C90" w:rsidRDefault="0000383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根据保定市公安局徐水区分局交通管理大队</w:t>
      </w:r>
      <w:r w:rsidR="008F0C3F">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年预算文本及相关会计资料，保定市公安局徐水区分局交通管理大队</w:t>
      </w:r>
      <w:r w:rsidR="008F0C3F">
        <w:rPr>
          <w:rFonts w:ascii="仿宋_GB2312" w:eastAsia="仿宋_GB2312" w:cs="DengXian-Regular" w:hint="eastAsia"/>
          <w:sz w:val="32"/>
          <w:szCs w:val="32"/>
        </w:rPr>
        <w:t>所有收入均已纳入部门预算，部门支出按基本支出、项目支出分别编制。</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0383A">
        <w:rPr>
          <w:rFonts w:ascii="仿宋_GB2312" w:eastAsia="仿宋_GB2312" w:cs="DengXian-Regular"/>
          <w:sz w:val="32"/>
          <w:szCs w:val="32"/>
        </w:rPr>
        <w:t>2</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D07C90" w:rsidRPr="00C86CA8"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20184E">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20184E">
        <w:rPr>
          <w:rFonts w:ascii="仿宋_GB2312" w:eastAsia="仿宋_GB2312" w:cs="DengXian-Regular"/>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项目支出预算表，</w:t>
      </w:r>
      <w:r w:rsidR="0020184E">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20184E">
        <w:rPr>
          <w:rFonts w:ascii="仿宋_GB2312" w:eastAsia="仿宋_GB2312" w:cs="DengXian-Regular"/>
          <w:sz w:val="32"/>
          <w:szCs w:val="32"/>
        </w:rPr>
        <w:t>2</w:t>
      </w:r>
      <w:r>
        <w:rPr>
          <w:rFonts w:ascii="仿宋_GB2312" w:eastAsia="仿宋_GB2312" w:cs="DengXian-Regular" w:hint="eastAsia"/>
          <w:sz w:val="32"/>
          <w:szCs w:val="32"/>
        </w:rPr>
        <w:t>年预算项目共</w:t>
      </w:r>
      <w:r w:rsidR="00240C72" w:rsidRPr="00C86CA8">
        <w:rPr>
          <w:rFonts w:ascii="仿宋_GB2312" w:eastAsia="仿宋_GB2312" w:cs="DengXian-Regular"/>
          <w:sz w:val="32"/>
          <w:szCs w:val="32"/>
        </w:rPr>
        <w:t>3</w:t>
      </w:r>
      <w:r>
        <w:rPr>
          <w:rFonts w:ascii="仿宋_GB2312" w:eastAsia="仿宋_GB2312" w:cs="DengXian-Regular" w:hint="eastAsia"/>
          <w:sz w:val="32"/>
          <w:szCs w:val="32"/>
        </w:rPr>
        <w:t>个（详见附件2-2-2），涉及资金</w:t>
      </w:r>
      <w:r w:rsidR="00240C72" w:rsidRPr="00C86CA8">
        <w:rPr>
          <w:rFonts w:ascii="仿宋_GB2312" w:eastAsia="仿宋_GB2312" w:cs="DengXian-Regular"/>
          <w:sz w:val="32"/>
          <w:szCs w:val="32"/>
        </w:rPr>
        <w:t>406.92</w:t>
      </w:r>
      <w:r>
        <w:rPr>
          <w:rFonts w:ascii="仿宋_GB2312" w:eastAsia="仿宋_GB2312" w:cs="DengXian-Regular" w:hint="eastAsia"/>
          <w:sz w:val="32"/>
          <w:szCs w:val="32"/>
        </w:rPr>
        <w:t>万元，所有项目均细化到具体用款单位及</w:t>
      </w:r>
      <w:r>
        <w:rPr>
          <w:rFonts w:ascii="仿宋_GB2312" w:eastAsia="仿宋_GB2312" w:cs="DengXian-Regular" w:hint="eastAsia"/>
          <w:sz w:val="32"/>
          <w:szCs w:val="32"/>
        </w:rPr>
        <w:lastRenderedPageBreak/>
        <w:t>项目资金额度。</w:t>
      </w:r>
      <w:r w:rsidRPr="00C86CA8">
        <w:rPr>
          <w:rFonts w:ascii="仿宋_GB2312" w:eastAsia="仿宋_GB2312" w:cs="DengXian-Regular" w:hint="eastAsia"/>
          <w:sz w:val="32"/>
          <w:szCs w:val="32"/>
        </w:rPr>
        <w:t>项目预算细化率=（</w:t>
      </w:r>
      <w:r w:rsidR="000E4580" w:rsidRPr="00C86CA8">
        <w:rPr>
          <w:rFonts w:ascii="仿宋_GB2312" w:eastAsia="仿宋_GB2312" w:cs="DengXian-Regular"/>
          <w:sz w:val="32"/>
          <w:szCs w:val="32"/>
        </w:rPr>
        <w:t>406.92</w:t>
      </w:r>
      <w:r w:rsidRPr="00C86CA8">
        <w:rPr>
          <w:rFonts w:ascii="仿宋_GB2312" w:eastAsia="仿宋_GB2312" w:cs="DengXian-Regular" w:hint="eastAsia"/>
          <w:sz w:val="32"/>
          <w:szCs w:val="32"/>
        </w:rPr>
        <w:t>/</w:t>
      </w:r>
      <w:r w:rsidR="000E4580" w:rsidRPr="00C86CA8">
        <w:rPr>
          <w:rFonts w:ascii="仿宋_GB2312" w:eastAsia="仿宋_GB2312" w:cs="DengXian-Regular"/>
          <w:sz w:val="32"/>
          <w:szCs w:val="32"/>
        </w:rPr>
        <w:t>406.92</w:t>
      </w:r>
      <w:r w:rsidRPr="00C86CA8">
        <w:rPr>
          <w:rFonts w:ascii="仿宋_GB2312" w:eastAsia="仿宋_GB2312" w:cs="DengXian-Regular" w:hint="eastAsia"/>
          <w:sz w:val="32"/>
          <w:szCs w:val="32"/>
        </w:rPr>
        <w:t>）*100%=100%</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20184E">
        <w:rPr>
          <w:rFonts w:ascii="仿宋_GB2312" w:eastAsia="仿宋_GB2312" w:cs="DengXian-Regular"/>
          <w:sz w:val="32"/>
          <w:szCs w:val="32"/>
        </w:rPr>
        <w:t>2</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该指标主要考核截至202</w:t>
      </w:r>
      <w:r w:rsidR="0020184E">
        <w:rPr>
          <w:rFonts w:ascii="仿宋_GB2312" w:eastAsia="仿宋_GB2312" w:cs="DengXian-Regular"/>
          <w:sz w:val="32"/>
          <w:szCs w:val="32"/>
        </w:rPr>
        <w:t>2</w:t>
      </w:r>
      <w:r>
        <w:rPr>
          <w:rFonts w:ascii="仿宋_GB2312" w:eastAsia="仿宋_GB2312" w:cs="DengXian-Regular" w:hint="eastAsia"/>
          <w:sz w:val="32"/>
          <w:szCs w:val="32"/>
        </w:rPr>
        <w:t>年底</w:t>
      </w:r>
      <w:r w:rsidR="0020184E">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在职人员控制情况，通过在职人员控制率衡量。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w:t>
      </w:r>
      <w:r w:rsidR="0020184E">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职能配置内设机构和人员编制规定》的通知，</w:t>
      </w:r>
      <w:r w:rsidR="0020184E">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人员编</w:t>
      </w:r>
      <w:r w:rsidRPr="00C86CA8">
        <w:rPr>
          <w:rFonts w:ascii="仿宋_GB2312" w:eastAsia="仿宋_GB2312" w:cs="DengXian-Regular" w:hint="eastAsia"/>
          <w:sz w:val="32"/>
          <w:szCs w:val="32"/>
        </w:rPr>
        <w:t>制为</w:t>
      </w:r>
      <w:r w:rsidR="0020184E" w:rsidRPr="00C86CA8">
        <w:rPr>
          <w:rFonts w:ascii="仿宋_GB2312" w:eastAsia="仿宋_GB2312" w:cs="DengXian-Regular"/>
          <w:sz w:val="32"/>
          <w:szCs w:val="32"/>
        </w:rPr>
        <w:t>21</w:t>
      </w:r>
      <w:r w:rsidRPr="00C86CA8">
        <w:rPr>
          <w:rFonts w:ascii="仿宋_GB2312" w:eastAsia="仿宋_GB2312" w:cs="DengXian-Regular" w:hint="eastAsia"/>
          <w:sz w:val="32"/>
          <w:szCs w:val="32"/>
        </w:rPr>
        <w:t>人，</w:t>
      </w:r>
      <w:r>
        <w:rPr>
          <w:rFonts w:ascii="仿宋_GB2312" w:eastAsia="仿宋_GB2312" w:cs="DengXian-Regular" w:hint="eastAsia"/>
          <w:sz w:val="32"/>
          <w:szCs w:val="32"/>
        </w:rPr>
        <w:t>根据</w:t>
      </w:r>
      <w:r w:rsidR="0020184E">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20184E">
        <w:rPr>
          <w:rFonts w:ascii="仿宋_GB2312" w:eastAsia="仿宋_GB2312" w:cs="DengXian-Regular"/>
          <w:sz w:val="32"/>
          <w:szCs w:val="32"/>
        </w:rPr>
        <w:t>2</w:t>
      </w:r>
      <w:r>
        <w:rPr>
          <w:rFonts w:ascii="仿宋_GB2312" w:eastAsia="仿宋_GB2312" w:cs="DengXian-Regular" w:hint="eastAsia"/>
          <w:sz w:val="32"/>
          <w:szCs w:val="32"/>
        </w:rPr>
        <w:t>年决算文本-部门基本情况表，截至202</w:t>
      </w:r>
      <w:r w:rsidR="0020184E">
        <w:rPr>
          <w:rFonts w:ascii="仿宋_GB2312" w:eastAsia="仿宋_GB2312" w:cs="DengXian-Regular"/>
          <w:sz w:val="32"/>
          <w:szCs w:val="32"/>
        </w:rPr>
        <w:t>2</w:t>
      </w:r>
      <w:r>
        <w:rPr>
          <w:rFonts w:ascii="仿宋_GB2312" w:eastAsia="仿宋_GB2312" w:cs="DengXian-Regular" w:hint="eastAsia"/>
          <w:sz w:val="32"/>
          <w:szCs w:val="32"/>
        </w:rPr>
        <w:t>年底，在职人员</w:t>
      </w:r>
      <w:r w:rsidR="0020184E">
        <w:rPr>
          <w:rFonts w:ascii="仿宋_GB2312" w:eastAsia="仿宋_GB2312" w:cs="DengXian-Regular" w:hint="eastAsia"/>
          <w:sz w:val="32"/>
          <w:szCs w:val="32"/>
        </w:rPr>
        <w:t>0</w:t>
      </w:r>
      <w:r>
        <w:rPr>
          <w:rFonts w:ascii="仿宋_GB2312" w:eastAsia="仿宋_GB2312" w:cs="DengXian-Regular" w:hint="eastAsia"/>
          <w:sz w:val="32"/>
          <w:szCs w:val="32"/>
        </w:rPr>
        <w:t>人，在职人员控制率=（</w:t>
      </w:r>
      <w:r w:rsidR="0020184E">
        <w:rPr>
          <w:rFonts w:ascii="仿宋_GB2312" w:eastAsia="仿宋_GB2312" w:cs="DengXian-Regular"/>
          <w:sz w:val="32"/>
          <w:szCs w:val="32"/>
        </w:rPr>
        <w:t>0</w:t>
      </w:r>
      <w:r w:rsidR="0020184E">
        <w:rPr>
          <w:rFonts w:ascii="仿宋_GB2312" w:eastAsia="仿宋_GB2312" w:cs="DengXian-Regular" w:hint="eastAsia"/>
          <w:sz w:val="32"/>
          <w:szCs w:val="32"/>
        </w:rPr>
        <w:t>/</w:t>
      </w:r>
      <w:r w:rsidR="0020184E">
        <w:rPr>
          <w:rFonts w:ascii="仿宋_GB2312" w:eastAsia="仿宋_GB2312" w:cs="DengXian-Regular"/>
          <w:sz w:val="32"/>
          <w:szCs w:val="32"/>
        </w:rPr>
        <w:t>21</w:t>
      </w:r>
      <w:r>
        <w:rPr>
          <w:rFonts w:ascii="仿宋_GB2312" w:eastAsia="仿宋_GB2312" w:cs="DengXian-Regular" w:hint="eastAsia"/>
          <w:sz w:val="32"/>
          <w:szCs w:val="32"/>
        </w:rPr>
        <w:t>）*100%=</w:t>
      </w:r>
      <w:r w:rsidR="0020184E">
        <w:rPr>
          <w:rFonts w:ascii="仿宋_GB2312" w:eastAsia="仿宋_GB2312" w:cs="DengXian-Regular"/>
          <w:sz w:val="32"/>
          <w:szCs w:val="32"/>
        </w:rPr>
        <w:t>0%</w:t>
      </w:r>
      <w:r>
        <w:rPr>
          <w:rFonts w:ascii="仿宋_GB2312" w:eastAsia="仿宋_GB2312" w:cs="DengXian-Regular" w:hint="eastAsia"/>
          <w:sz w:val="32"/>
          <w:szCs w:val="32"/>
        </w:rPr>
        <w:t>。</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20184E">
        <w:rPr>
          <w:rFonts w:ascii="仿宋_GB2312" w:eastAsia="仿宋_GB2312" w:cs="DengXian-Regular"/>
          <w:sz w:val="32"/>
          <w:szCs w:val="32"/>
        </w:rPr>
        <w:t>2</w:t>
      </w:r>
      <w:r>
        <w:rPr>
          <w:rFonts w:ascii="仿宋_GB2312" w:eastAsia="仿宋_GB2312" w:cs="DengXian-Regular" w:hint="eastAsia"/>
          <w:sz w:val="32"/>
          <w:szCs w:val="32"/>
        </w:rPr>
        <w:t>分。</w:t>
      </w:r>
    </w:p>
    <w:p w:rsidR="00D07C90" w:rsidRDefault="008F0C3F">
      <w:pPr>
        <w:pStyle w:val="3"/>
        <w:spacing w:before="0" w:after="0"/>
        <w:ind w:firstLineChars="200" w:firstLine="643"/>
        <w:jc w:val="both"/>
        <w:rPr>
          <w:rFonts w:ascii="楷体" w:eastAsia="楷体" w:hAnsi="楷体"/>
          <w:sz w:val="32"/>
        </w:rPr>
      </w:pPr>
      <w:bookmarkStart w:id="62" w:name="_Toc19940"/>
      <w:bookmarkEnd w:id="60"/>
      <w:bookmarkEnd w:id="61"/>
      <w:r>
        <w:rPr>
          <w:rFonts w:ascii="楷体" w:eastAsia="楷体" w:hAnsi="楷体" w:hint="eastAsia"/>
          <w:sz w:val="32"/>
        </w:rPr>
        <w:t>（二）过程（48分）</w:t>
      </w:r>
      <w:bookmarkEnd w:id="62"/>
    </w:p>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C86CA8" w:rsidRDefault="00C86CA8">
      <w:pPr>
        <w:spacing w:after="0" w:line="360" w:lineRule="auto"/>
        <w:ind w:firstLineChars="200" w:firstLine="640"/>
        <w:jc w:val="both"/>
        <w:textAlignment w:val="baseline"/>
        <w:rPr>
          <w:rFonts w:ascii="仿宋_GB2312" w:eastAsia="仿宋_GB2312" w:cs="DengXian-Regular" w:hint="eastAsia"/>
          <w:sz w:val="32"/>
          <w:szCs w:val="32"/>
        </w:rPr>
      </w:pPr>
    </w:p>
    <w:p w:rsidR="00D07C90" w:rsidRDefault="008F0C3F">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D07C90">
        <w:trPr>
          <w:trHeight w:hRule="exact" w:val="397"/>
          <w:jc w:val="center"/>
        </w:trPr>
        <w:tc>
          <w:tcPr>
            <w:tcW w:w="1557" w:type="dxa"/>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D07C90">
        <w:trPr>
          <w:trHeight w:hRule="exact" w:val="397"/>
          <w:jc w:val="center"/>
        </w:trPr>
        <w:tc>
          <w:tcPr>
            <w:tcW w:w="1557" w:type="dxa"/>
            <w:vMerge w:val="restart"/>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D07C90" w:rsidRDefault="00A741B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07C90" w:rsidRDefault="00A741B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D07C90" w:rsidRDefault="00A741B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w:t>
            </w:r>
            <w:proofErr w:type="gramStart"/>
            <w:r>
              <w:rPr>
                <w:rFonts w:asciiTheme="minorEastAsia" w:eastAsiaTheme="minorEastAsia" w:hAnsiTheme="minorEastAsia" w:cs="宋体" w:hint="eastAsia"/>
                <w:sz w:val="21"/>
                <w:szCs w:val="21"/>
              </w:rPr>
              <w:t>规</w:t>
            </w:r>
            <w:proofErr w:type="gramEnd"/>
            <w:r>
              <w:rPr>
                <w:rFonts w:asciiTheme="minorEastAsia" w:eastAsiaTheme="minorEastAsia" w:hAnsiTheme="minorEastAsia" w:cs="宋体" w:hint="eastAsia"/>
                <w:sz w:val="21"/>
                <w:szCs w:val="21"/>
              </w:rPr>
              <w:t>性</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w:t>
            </w:r>
            <w:bookmarkStart w:id="64" w:name="_GoBack"/>
            <w:bookmarkEnd w:id="64"/>
            <w:r>
              <w:rPr>
                <w:rFonts w:asciiTheme="minorEastAsia" w:eastAsiaTheme="minorEastAsia" w:hAnsiTheme="minorEastAsia" w:cs="宋体" w:hint="eastAsia"/>
                <w:sz w:val="21"/>
                <w:szCs w:val="21"/>
              </w:rPr>
              <w:t>真实性</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07C90">
        <w:trPr>
          <w:trHeight w:hRule="exact" w:val="39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07C90">
        <w:trPr>
          <w:trHeight w:hRule="exact" w:val="467"/>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07C90">
        <w:trPr>
          <w:trHeight w:hRule="exact" w:val="482"/>
          <w:jc w:val="center"/>
        </w:trPr>
        <w:tc>
          <w:tcPr>
            <w:tcW w:w="1557"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1388" w:type="dxa"/>
            <w:vMerge/>
            <w:vAlign w:val="center"/>
          </w:tcPr>
          <w:p w:rsidR="00D07C90" w:rsidRDefault="00D07C90">
            <w:pPr>
              <w:spacing w:line="420" w:lineRule="exact"/>
              <w:jc w:val="center"/>
              <w:rPr>
                <w:rFonts w:asciiTheme="minorEastAsia" w:eastAsiaTheme="minorEastAsia" w:hAnsiTheme="minorEastAsia" w:cs="宋体"/>
                <w:sz w:val="21"/>
                <w:szCs w:val="21"/>
              </w:rPr>
            </w:pPr>
          </w:p>
        </w:tc>
        <w:tc>
          <w:tcPr>
            <w:tcW w:w="2277"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D07C90" w:rsidRDefault="0020184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D07C90">
        <w:trPr>
          <w:trHeight w:hRule="exact" w:val="397"/>
          <w:jc w:val="center"/>
        </w:trPr>
        <w:tc>
          <w:tcPr>
            <w:tcW w:w="2945" w:type="dxa"/>
            <w:gridSpan w:val="2"/>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D07C90" w:rsidRDefault="00D07C90">
            <w:pPr>
              <w:spacing w:line="420" w:lineRule="exact"/>
              <w:jc w:val="center"/>
              <w:rPr>
                <w:rFonts w:asciiTheme="minorEastAsia" w:eastAsiaTheme="minorEastAsia" w:hAnsiTheme="minorEastAsia" w:cs="宋体"/>
                <w:sz w:val="21"/>
                <w:szCs w:val="21"/>
              </w:rPr>
            </w:pPr>
          </w:p>
        </w:tc>
        <w:tc>
          <w:tcPr>
            <w:tcW w:w="1155" w:type="dxa"/>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D07C90" w:rsidRDefault="00A741B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44</w:t>
            </w:r>
          </w:p>
        </w:tc>
      </w:tr>
    </w:tbl>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65" w:name="_Toc464638487"/>
      <w:bookmarkStart w:id="66" w:name="_Toc465149514"/>
      <w:bookmarkEnd w:id="63"/>
      <w:r>
        <w:rPr>
          <w:rFonts w:ascii="仿宋_GB2312" w:eastAsia="仿宋_GB2312" w:cs="DengXian-Regular" w:hint="eastAsia"/>
          <w:sz w:val="32"/>
          <w:szCs w:val="32"/>
        </w:rPr>
        <w:t>1.预算执行（24分）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20184E" w:rsidRPr="00241A26" w:rsidRDefault="00A5019B">
      <w:pPr>
        <w:spacing w:after="0" w:line="360" w:lineRule="auto"/>
        <w:ind w:firstLineChars="200" w:firstLine="640"/>
        <w:jc w:val="both"/>
        <w:textAlignment w:val="baseline"/>
        <w:rPr>
          <w:rFonts w:asciiTheme="minorHAnsi" w:eastAsia="仿宋_GB2312" w:hAnsiTheme="minorHAnsi" w:cs="DengXian-Regular"/>
          <w:sz w:val="32"/>
          <w:szCs w:val="32"/>
        </w:rPr>
      </w:pPr>
      <w:r w:rsidRPr="00241A26">
        <w:rPr>
          <w:rFonts w:ascii="仿宋_GB2312" w:eastAsia="仿宋_GB2312" w:cs="DengXian-Regular"/>
          <w:sz w:val="32"/>
          <w:szCs w:val="32"/>
        </w:rPr>
        <w:t>-75.60%=</w:t>
      </w:r>
      <w:r w:rsidRPr="00241A26">
        <w:rPr>
          <w:rFonts w:ascii="仿宋_GB2312" w:eastAsia="仿宋_GB2312" w:cs="DengXian-Regular" w:hint="eastAsia"/>
          <w:sz w:val="32"/>
          <w:szCs w:val="32"/>
        </w:rPr>
        <w:t>（</w:t>
      </w:r>
      <w:r w:rsidRPr="00241A26">
        <w:rPr>
          <w:rFonts w:ascii="仿宋_GB2312" w:eastAsia="仿宋_GB2312" w:cs="DengXian-Regular"/>
          <w:sz w:val="32"/>
          <w:szCs w:val="32"/>
        </w:rPr>
        <w:t>137.4-563.19</w:t>
      </w:r>
      <w:r w:rsidRPr="00241A26">
        <w:rPr>
          <w:rFonts w:ascii="仿宋_GB2312" w:eastAsia="仿宋_GB2312" w:cs="DengXian-Regular" w:hint="eastAsia"/>
          <w:sz w:val="32"/>
          <w:szCs w:val="32"/>
        </w:rPr>
        <w:t>）</w:t>
      </w:r>
      <w:r w:rsidRPr="00241A26">
        <w:rPr>
          <w:rFonts w:asciiTheme="minorHAnsi" w:eastAsia="仿宋_GB2312" w:hAnsiTheme="minorHAnsi" w:cs="DengXian-Regular"/>
          <w:sz w:val="32"/>
          <w:szCs w:val="32"/>
        </w:rPr>
        <w:t>/563.19*100%</w:t>
      </w:r>
    </w:p>
    <w:p w:rsidR="00D07C90" w:rsidRPr="00241A26" w:rsidRDefault="005914B3">
      <w:pPr>
        <w:spacing w:after="0" w:line="360" w:lineRule="auto"/>
        <w:ind w:firstLineChars="200" w:firstLine="640"/>
        <w:jc w:val="both"/>
        <w:textAlignment w:val="baseline"/>
        <w:rPr>
          <w:rFonts w:ascii="仿宋_GB2312" w:eastAsia="仿宋_GB2312" w:cs="DengXian-Regular"/>
          <w:sz w:val="32"/>
          <w:szCs w:val="32"/>
        </w:rPr>
      </w:pPr>
      <w:r w:rsidRPr="00241A26">
        <w:rPr>
          <w:rFonts w:ascii="仿宋_GB2312" w:eastAsia="仿宋_GB2312" w:cs="DengXian-Regular" w:hint="eastAsia"/>
          <w:sz w:val="32"/>
          <w:szCs w:val="32"/>
        </w:rPr>
        <w:t>保定市公安局徐水区分局交通管理大队</w:t>
      </w:r>
      <w:r w:rsidR="008F0C3F" w:rsidRPr="00241A26">
        <w:rPr>
          <w:rFonts w:ascii="仿宋_GB2312" w:eastAsia="仿宋_GB2312" w:cs="DengXian-Regular" w:hint="eastAsia"/>
          <w:sz w:val="32"/>
          <w:szCs w:val="32"/>
        </w:rPr>
        <w:t>202</w:t>
      </w:r>
      <w:r w:rsidR="00241A26" w:rsidRPr="00241A26">
        <w:rPr>
          <w:rFonts w:ascii="仿宋_GB2312" w:eastAsia="仿宋_GB2312" w:cs="DengXian-Regular"/>
          <w:sz w:val="32"/>
          <w:szCs w:val="32"/>
        </w:rPr>
        <w:t>2</w:t>
      </w:r>
      <w:r w:rsidR="008F0C3F" w:rsidRPr="00241A26">
        <w:rPr>
          <w:rFonts w:ascii="仿宋_GB2312" w:eastAsia="仿宋_GB2312" w:cs="DengXian-Regular" w:hint="eastAsia"/>
          <w:sz w:val="32"/>
          <w:szCs w:val="32"/>
        </w:rPr>
        <w:t>年度预算收入的追加数为</w:t>
      </w:r>
      <w:r w:rsidR="00241A26" w:rsidRPr="00241A26">
        <w:rPr>
          <w:rFonts w:ascii="仿宋_GB2312" w:eastAsia="仿宋_GB2312" w:cs="DengXian-Regular"/>
          <w:sz w:val="32"/>
          <w:szCs w:val="32"/>
        </w:rPr>
        <w:t>0</w:t>
      </w:r>
      <w:r w:rsidR="008F0C3F" w:rsidRPr="00241A26">
        <w:rPr>
          <w:rFonts w:ascii="仿宋_GB2312" w:eastAsia="仿宋_GB2312" w:cs="DengXian-Regular" w:hint="eastAsia"/>
          <w:sz w:val="32"/>
          <w:szCs w:val="32"/>
        </w:rPr>
        <w:t>万元，年初预算数为</w:t>
      </w:r>
      <w:r w:rsidR="00241A26" w:rsidRPr="00241A26">
        <w:rPr>
          <w:rFonts w:ascii="仿宋_GB2312" w:eastAsia="仿宋_GB2312" w:cs="DengXian-Regular"/>
          <w:sz w:val="32"/>
          <w:szCs w:val="32"/>
        </w:rPr>
        <w:t>563.19</w:t>
      </w:r>
      <w:r w:rsidR="008F0C3F" w:rsidRPr="00241A26">
        <w:rPr>
          <w:rFonts w:ascii="仿宋_GB2312" w:eastAsia="仿宋_GB2312" w:cs="DengXian-Regular" w:hint="eastAsia"/>
          <w:sz w:val="32"/>
          <w:szCs w:val="32"/>
        </w:rPr>
        <w:t>万元，预算</w:t>
      </w:r>
      <w:r w:rsidR="008F0C3F" w:rsidRPr="00241A26">
        <w:rPr>
          <w:rFonts w:ascii="仿宋_GB2312" w:eastAsia="仿宋_GB2312" w:cs="DengXian-Regular" w:hint="eastAsia"/>
          <w:sz w:val="32"/>
          <w:szCs w:val="32"/>
        </w:rPr>
        <w:lastRenderedPageBreak/>
        <w:t>收入调整率为</w:t>
      </w:r>
      <w:r w:rsidR="00241A26" w:rsidRPr="00241A26">
        <w:rPr>
          <w:rFonts w:ascii="仿宋_GB2312" w:eastAsia="仿宋_GB2312" w:cs="DengXian-Regular"/>
          <w:sz w:val="32"/>
          <w:szCs w:val="32"/>
        </w:rPr>
        <w:t>-75.60</w:t>
      </w:r>
      <w:r w:rsidR="008F0C3F" w:rsidRPr="00241A26">
        <w:rPr>
          <w:rFonts w:ascii="仿宋_GB2312" w:eastAsia="仿宋_GB2312" w:cs="DengXian-Regular" w:hint="eastAsia"/>
          <w:sz w:val="32"/>
          <w:szCs w:val="32"/>
        </w:rPr>
        <w:t>%，预算调整</w:t>
      </w:r>
      <w:r w:rsidR="00241A26" w:rsidRPr="00241A26">
        <w:rPr>
          <w:rFonts w:ascii="仿宋_GB2312" w:eastAsia="仿宋_GB2312" w:cs="DengXian-Regular" w:hint="eastAsia"/>
          <w:sz w:val="32"/>
          <w:szCs w:val="32"/>
        </w:rPr>
        <w:t>减少</w:t>
      </w:r>
      <w:r w:rsidR="008F0C3F" w:rsidRPr="00241A26">
        <w:rPr>
          <w:rFonts w:ascii="仿宋_GB2312" w:eastAsia="仿宋_GB2312" w:cs="DengXian-Regular" w:hint="eastAsia"/>
          <w:sz w:val="32"/>
          <w:szCs w:val="32"/>
        </w:rPr>
        <w:t>了</w:t>
      </w:r>
      <w:r w:rsidR="00241A26" w:rsidRPr="00241A26">
        <w:rPr>
          <w:rFonts w:ascii="仿宋_GB2312" w:eastAsia="仿宋_GB2312" w:cs="DengXian-Regular"/>
          <w:sz w:val="32"/>
          <w:szCs w:val="32"/>
        </w:rPr>
        <w:t>7</w:t>
      </w:r>
      <w:r w:rsidR="008F0C3F" w:rsidRPr="00241A26">
        <w:rPr>
          <w:rFonts w:ascii="仿宋_GB2312" w:eastAsia="仿宋_GB2312" w:cs="DengXian-Regular" w:hint="eastAsia"/>
          <w:sz w:val="32"/>
          <w:szCs w:val="32"/>
        </w:rPr>
        <w:t>个百分点，扣</w:t>
      </w:r>
      <w:r w:rsidR="00A741B4">
        <w:rPr>
          <w:rFonts w:ascii="仿宋_GB2312" w:eastAsia="仿宋_GB2312" w:cs="DengXian-Regular"/>
          <w:sz w:val="32"/>
          <w:szCs w:val="32"/>
        </w:rPr>
        <w:t>1</w:t>
      </w:r>
      <w:r w:rsidR="008F0C3F" w:rsidRPr="00241A26">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A741B4">
        <w:rPr>
          <w:rFonts w:ascii="仿宋_GB2312" w:eastAsia="仿宋_GB2312" w:cs="DengXian-Regular"/>
          <w:sz w:val="32"/>
          <w:szCs w:val="32"/>
        </w:rPr>
        <w:t>1</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5019B">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A5019B">
        <w:rPr>
          <w:rFonts w:ascii="仿宋_GB2312" w:eastAsia="仿宋_GB2312" w:cs="DengXian-Regular"/>
          <w:sz w:val="32"/>
          <w:szCs w:val="32"/>
        </w:rPr>
        <w:t>2</w:t>
      </w:r>
      <w:r>
        <w:rPr>
          <w:rFonts w:ascii="仿宋_GB2312" w:eastAsia="仿宋_GB2312" w:cs="DengXian-Regular" w:hint="eastAsia"/>
          <w:sz w:val="32"/>
          <w:szCs w:val="32"/>
        </w:rPr>
        <w:t>年预算文本、决算文本，202</w:t>
      </w:r>
      <w:r w:rsidR="00A5019B">
        <w:rPr>
          <w:rFonts w:ascii="仿宋_GB2312" w:eastAsia="仿宋_GB2312" w:cs="DengXian-Regular"/>
          <w:sz w:val="32"/>
          <w:szCs w:val="32"/>
        </w:rPr>
        <w:t>2</w:t>
      </w:r>
      <w:r>
        <w:rPr>
          <w:rFonts w:ascii="仿宋_GB2312" w:eastAsia="仿宋_GB2312" w:cs="DengXian-Regular" w:hint="eastAsia"/>
          <w:sz w:val="32"/>
          <w:szCs w:val="32"/>
        </w:rPr>
        <w:t>年收入预算数</w:t>
      </w:r>
      <w:r w:rsidR="00A5019B">
        <w:rPr>
          <w:rFonts w:ascii="仿宋_GB2312" w:eastAsia="仿宋_GB2312" w:cs="DengXian-Regular"/>
          <w:sz w:val="32"/>
          <w:szCs w:val="32"/>
        </w:rPr>
        <w:t>563.19</w:t>
      </w:r>
      <w:r>
        <w:rPr>
          <w:rFonts w:ascii="仿宋_GB2312" w:eastAsia="仿宋_GB2312" w:cs="DengXian-Regular" w:hint="eastAsia"/>
          <w:sz w:val="32"/>
          <w:szCs w:val="32"/>
        </w:rPr>
        <w:t>万元，收入决算数</w:t>
      </w:r>
      <w:r w:rsidR="00A5019B">
        <w:rPr>
          <w:rFonts w:ascii="仿宋_GB2312" w:eastAsia="仿宋_GB2312" w:cs="DengXian-Regular"/>
          <w:sz w:val="32"/>
          <w:szCs w:val="32"/>
        </w:rPr>
        <w:t>137.40</w:t>
      </w:r>
      <w:r>
        <w:rPr>
          <w:rFonts w:ascii="仿宋_GB2312" w:eastAsia="仿宋_GB2312" w:cs="DengXian-Regular" w:hint="eastAsia"/>
          <w:sz w:val="32"/>
          <w:szCs w:val="32"/>
        </w:rPr>
        <w:t>万元，收入完成率=（决算数/预算数）*100%=</w:t>
      </w:r>
      <w:r w:rsidR="00A5019B">
        <w:rPr>
          <w:rFonts w:ascii="仿宋_GB2312" w:eastAsia="仿宋_GB2312" w:cs="DengXian-Regular"/>
          <w:sz w:val="32"/>
          <w:szCs w:val="32"/>
        </w:rPr>
        <w:t>24.40</w:t>
      </w:r>
      <w:r>
        <w:rPr>
          <w:rFonts w:ascii="仿宋_GB2312" w:eastAsia="仿宋_GB2312" w:cs="DengXian-Regular" w:hint="eastAsia"/>
          <w:sz w:val="32"/>
          <w:szCs w:val="32"/>
        </w:rPr>
        <w:t>%。</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741B4">
        <w:rPr>
          <w:rFonts w:ascii="仿宋_GB2312" w:eastAsia="仿宋_GB2312" w:cs="DengXian-Regular"/>
          <w:sz w:val="32"/>
          <w:szCs w:val="32"/>
        </w:rPr>
        <w:t>2</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预算支出调整率=（调整预算数-年初预算数）/年初预算数*100%</w:t>
      </w:r>
    </w:p>
    <w:p w:rsidR="00D07C90" w:rsidRPr="00A741B4" w:rsidRDefault="00241A2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w:t>
      </w:r>
      <w:r w:rsidR="008F0C3F" w:rsidRPr="00A741B4">
        <w:rPr>
          <w:rFonts w:ascii="仿宋_GB2312" w:eastAsia="仿宋_GB2312" w:cs="DengXian-Regular" w:hint="eastAsia"/>
          <w:sz w:val="32"/>
          <w:szCs w:val="32"/>
        </w:rPr>
        <w:t>202</w:t>
      </w:r>
      <w:r w:rsidRPr="00A741B4">
        <w:rPr>
          <w:rFonts w:ascii="仿宋_GB2312" w:eastAsia="仿宋_GB2312" w:cs="DengXian-Regular"/>
          <w:sz w:val="32"/>
          <w:szCs w:val="32"/>
        </w:rPr>
        <w:t>2</w:t>
      </w:r>
      <w:r w:rsidR="008F0C3F" w:rsidRPr="00A741B4">
        <w:rPr>
          <w:rFonts w:ascii="仿宋_GB2312" w:eastAsia="仿宋_GB2312" w:cs="DengXian-Regular" w:hint="eastAsia"/>
          <w:sz w:val="32"/>
          <w:szCs w:val="32"/>
        </w:rPr>
        <w:t>年度预算支出的追加数合计</w:t>
      </w:r>
      <w:r w:rsidRPr="00A741B4">
        <w:rPr>
          <w:rFonts w:ascii="仿宋_GB2312" w:eastAsia="仿宋_GB2312" w:cs="DengXian-Regular"/>
          <w:sz w:val="32"/>
          <w:szCs w:val="32"/>
        </w:rPr>
        <w:t>0</w:t>
      </w:r>
      <w:r w:rsidR="008F0C3F" w:rsidRPr="00A741B4">
        <w:rPr>
          <w:rFonts w:ascii="仿宋_GB2312" w:eastAsia="仿宋_GB2312" w:cs="DengXian-Regular" w:hint="eastAsia"/>
          <w:sz w:val="32"/>
          <w:szCs w:val="32"/>
        </w:rPr>
        <w:t>万元，年初预算数为</w:t>
      </w:r>
      <w:r w:rsidRPr="00A741B4">
        <w:rPr>
          <w:rFonts w:ascii="仿宋_GB2312" w:eastAsia="仿宋_GB2312" w:cs="DengXian-Regular"/>
          <w:sz w:val="32"/>
          <w:szCs w:val="32"/>
        </w:rPr>
        <w:t>563.19</w:t>
      </w:r>
      <w:r w:rsidR="008F0C3F" w:rsidRPr="00A741B4">
        <w:rPr>
          <w:rFonts w:ascii="仿宋_GB2312" w:eastAsia="仿宋_GB2312" w:cs="DengXian-Regular" w:hint="eastAsia"/>
          <w:sz w:val="32"/>
          <w:szCs w:val="32"/>
        </w:rPr>
        <w:t>万元，预算支出调整率为</w:t>
      </w:r>
      <w:r w:rsidRPr="00A741B4">
        <w:rPr>
          <w:rFonts w:ascii="仿宋_GB2312" w:eastAsia="仿宋_GB2312" w:cs="DengXian-Regular"/>
          <w:sz w:val="32"/>
          <w:szCs w:val="32"/>
        </w:rPr>
        <w:t>-75.60</w:t>
      </w:r>
      <w:r w:rsidR="008F0C3F" w:rsidRPr="00A741B4">
        <w:rPr>
          <w:rFonts w:ascii="仿宋_GB2312" w:eastAsia="仿宋_GB2312" w:cs="DengXian-Regular" w:hint="eastAsia"/>
          <w:sz w:val="32"/>
          <w:szCs w:val="32"/>
        </w:rPr>
        <w:t>%，预算调整减少了</w:t>
      </w:r>
      <w:r w:rsidRPr="00A741B4">
        <w:rPr>
          <w:rFonts w:ascii="仿宋_GB2312" w:eastAsia="仿宋_GB2312" w:cs="DengXian-Regular"/>
          <w:sz w:val="32"/>
          <w:szCs w:val="32"/>
        </w:rPr>
        <w:t>7</w:t>
      </w:r>
      <w:r w:rsidR="008F0C3F" w:rsidRPr="00A741B4">
        <w:rPr>
          <w:rFonts w:ascii="仿宋_GB2312" w:eastAsia="仿宋_GB2312" w:cs="DengXian-Regular" w:hint="eastAsia"/>
          <w:sz w:val="32"/>
          <w:szCs w:val="32"/>
        </w:rPr>
        <w:t>个百分点，扣</w:t>
      </w:r>
      <w:r w:rsidR="00A741B4">
        <w:rPr>
          <w:rFonts w:ascii="仿宋_GB2312" w:eastAsia="仿宋_GB2312" w:cs="DengXian-Regular"/>
          <w:sz w:val="32"/>
          <w:szCs w:val="32"/>
        </w:rPr>
        <w:t>1</w:t>
      </w:r>
      <w:r w:rsidR="008F0C3F" w:rsidRPr="00A741B4">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741B4">
        <w:rPr>
          <w:rFonts w:ascii="仿宋_GB2312" w:eastAsia="仿宋_GB2312" w:cs="DengXian-Regular"/>
          <w:sz w:val="32"/>
          <w:szCs w:val="32"/>
        </w:rPr>
        <w:t>1</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（4）财政拨款支出完成率（4分）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D07C90" w:rsidRDefault="00A37CC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提供的202</w:t>
      </w:r>
      <w:r>
        <w:rPr>
          <w:rFonts w:ascii="仿宋_GB2312" w:eastAsia="仿宋_GB2312" w:cs="DengXian-Regular"/>
          <w:sz w:val="32"/>
          <w:szCs w:val="32"/>
        </w:rPr>
        <w:t>2</w:t>
      </w:r>
      <w:r w:rsidR="008F0C3F">
        <w:rPr>
          <w:rFonts w:ascii="仿宋_GB2312" w:eastAsia="仿宋_GB2312" w:cs="DengXian-Regular" w:hint="eastAsia"/>
          <w:sz w:val="32"/>
          <w:szCs w:val="32"/>
        </w:rPr>
        <w:t>年决算文本，部门决算财政拨款支出数</w:t>
      </w:r>
      <w:r>
        <w:rPr>
          <w:rFonts w:ascii="仿宋_GB2312" w:eastAsia="仿宋_GB2312" w:cs="DengXian-Regular"/>
          <w:sz w:val="32"/>
          <w:szCs w:val="32"/>
        </w:rPr>
        <w:t>137.39</w:t>
      </w:r>
      <w:r w:rsidR="008F0C3F">
        <w:rPr>
          <w:rFonts w:ascii="仿宋_GB2312" w:eastAsia="仿宋_GB2312" w:cs="DengXian-Regular" w:hint="eastAsia"/>
          <w:sz w:val="32"/>
          <w:szCs w:val="32"/>
        </w:rPr>
        <w:t>万元，财政拨款收入数</w:t>
      </w:r>
      <w:r>
        <w:rPr>
          <w:rFonts w:ascii="仿宋_GB2312" w:eastAsia="仿宋_GB2312" w:cs="DengXian-Regular"/>
          <w:sz w:val="32"/>
          <w:szCs w:val="32"/>
        </w:rPr>
        <w:t>137.39</w:t>
      </w:r>
      <w:r w:rsidR="008F0C3F">
        <w:rPr>
          <w:rFonts w:ascii="仿宋_GB2312" w:eastAsia="仿宋_GB2312" w:cs="DengXian-Regular" w:hint="eastAsia"/>
          <w:sz w:val="32"/>
          <w:szCs w:val="32"/>
        </w:rPr>
        <w:t>万元，财政拨款支出率=（财政拨款支出数/财政拨款收入数）</w:t>
      </w:r>
      <w:r>
        <w:rPr>
          <w:rFonts w:ascii="仿宋_GB2312" w:eastAsia="仿宋_GB2312" w:cs="DengXian-Regular" w:hint="eastAsia"/>
          <w:sz w:val="32"/>
          <w:szCs w:val="32"/>
        </w:rPr>
        <w:t>*100%=</w:t>
      </w:r>
      <w:r>
        <w:rPr>
          <w:rFonts w:ascii="仿宋_GB2312" w:eastAsia="仿宋_GB2312" w:cs="DengXian-Regular"/>
          <w:sz w:val="32"/>
          <w:szCs w:val="32"/>
        </w:rPr>
        <w:t>100</w:t>
      </w:r>
      <w:r w:rsidR="008F0C3F">
        <w:rPr>
          <w:rFonts w:ascii="仿宋_GB2312" w:eastAsia="仿宋_GB2312" w:cs="DengXian-Regular" w:hint="eastAsia"/>
          <w:sz w:val="32"/>
          <w:szCs w:val="32"/>
        </w:rPr>
        <w:t>%</w:t>
      </w:r>
      <w:r w:rsidR="008F0C3F">
        <w:rPr>
          <w:rFonts w:ascii="Arial" w:eastAsia="仿宋_GB2312" w:hAnsi="Arial" w:cs="Arial"/>
          <w:sz w:val="32"/>
          <w:szCs w:val="32"/>
        </w:rPr>
        <w:t>≥</w:t>
      </w:r>
      <w:r w:rsidR="008F0C3F">
        <w:rPr>
          <w:rFonts w:ascii="仿宋_GB2312" w:eastAsia="仿宋_GB2312" w:cs="DengXian-Regular" w:hint="eastAsia"/>
          <w:sz w:val="32"/>
          <w:szCs w:val="32"/>
        </w:rPr>
        <w:t>90%。</w:t>
      </w: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202</w:t>
      </w:r>
      <w:r>
        <w:rPr>
          <w:rFonts w:ascii="仿宋_GB2312" w:eastAsia="仿宋_GB2312" w:cs="DengXian-Regular"/>
          <w:sz w:val="32"/>
          <w:szCs w:val="32"/>
        </w:rPr>
        <w:t>2</w:t>
      </w:r>
      <w:r w:rsidR="008F0C3F">
        <w:rPr>
          <w:rFonts w:ascii="仿宋_GB2312" w:eastAsia="仿宋_GB2312" w:cs="DengXian-Regular" w:hint="eastAsia"/>
          <w:sz w:val="32"/>
          <w:szCs w:val="32"/>
        </w:rPr>
        <w:t>年年初结转和结余</w:t>
      </w:r>
      <w:r>
        <w:rPr>
          <w:rFonts w:ascii="仿宋_GB2312" w:eastAsia="仿宋_GB2312" w:cs="DengXian-Regular"/>
          <w:sz w:val="32"/>
          <w:szCs w:val="32"/>
        </w:rPr>
        <w:t>0</w:t>
      </w:r>
      <w:r>
        <w:rPr>
          <w:rFonts w:ascii="仿宋_GB2312" w:eastAsia="仿宋_GB2312" w:cs="DengXian-Regular" w:hint="eastAsia"/>
          <w:sz w:val="32"/>
          <w:szCs w:val="32"/>
        </w:rPr>
        <w:t>万元，故支出数等于</w:t>
      </w:r>
      <w:r w:rsidR="008F0C3F">
        <w:rPr>
          <w:rFonts w:ascii="仿宋_GB2312" w:eastAsia="仿宋_GB2312" w:cs="DengXian-Regular" w:hint="eastAsia"/>
          <w:sz w:val="32"/>
          <w:szCs w:val="32"/>
        </w:rPr>
        <w:t>收入数。</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37CC0">
        <w:rPr>
          <w:rFonts w:ascii="仿宋_GB2312" w:eastAsia="仿宋_GB2312" w:cs="DengXian-Regular"/>
          <w:sz w:val="32"/>
          <w:szCs w:val="32"/>
        </w:rPr>
        <w:t>4</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37CC0">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A37CC0">
        <w:rPr>
          <w:rFonts w:ascii="仿宋_GB2312" w:eastAsia="仿宋_GB2312" w:cs="DengXian-Regular"/>
          <w:sz w:val="32"/>
          <w:szCs w:val="32"/>
        </w:rPr>
        <w:t>2</w:t>
      </w:r>
      <w:r>
        <w:rPr>
          <w:rFonts w:ascii="仿宋_GB2312" w:eastAsia="仿宋_GB2312" w:cs="DengXian-Regular" w:hint="eastAsia"/>
          <w:sz w:val="32"/>
          <w:szCs w:val="32"/>
        </w:rPr>
        <w:t>年预算文本及决算文本，“三公”经费年初预算数</w:t>
      </w:r>
      <w:r w:rsidR="00A37CC0">
        <w:rPr>
          <w:rFonts w:ascii="仿宋_GB2312" w:eastAsia="仿宋_GB2312" w:cs="DengXian-Regular" w:hint="eastAsia"/>
          <w:sz w:val="32"/>
          <w:szCs w:val="32"/>
        </w:rPr>
        <w:t>2</w:t>
      </w:r>
      <w:r w:rsidR="00A37CC0">
        <w:rPr>
          <w:rFonts w:ascii="仿宋_GB2312" w:eastAsia="仿宋_GB2312" w:cs="DengXian-Regular"/>
          <w:sz w:val="32"/>
          <w:szCs w:val="32"/>
        </w:rPr>
        <w:t>4.3</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A37CC0">
        <w:rPr>
          <w:rFonts w:ascii="仿宋_GB2312" w:eastAsia="仿宋_GB2312" w:cs="DengXian-Regular"/>
          <w:sz w:val="32"/>
          <w:szCs w:val="32"/>
        </w:rPr>
        <w:t>2.43</w:t>
      </w:r>
      <w:r>
        <w:rPr>
          <w:rFonts w:ascii="仿宋_GB2312" w:eastAsia="仿宋_GB2312" w:cs="DengXian-Regular" w:hint="eastAsia"/>
          <w:sz w:val="32"/>
          <w:szCs w:val="32"/>
        </w:rPr>
        <w:t>万元，“三公”经费控制率=（年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算数/年初预算数）</w:t>
      </w:r>
      <w:r w:rsidR="00A37CC0">
        <w:rPr>
          <w:rFonts w:ascii="仿宋_GB2312" w:eastAsia="仿宋_GB2312" w:cs="DengXian-Regular" w:hint="eastAsia"/>
          <w:sz w:val="32"/>
          <w:szCs w:val="32"/>
        </w:rPr>
        <w:t>*100%=</w:t>
      </w:r>
      <w:r w:rsidR="00A37CC0">
        <w:rPr>
          <w:rFonts w:ascii="仿宋_GB2312" w:eastAsia="仿宋_GB2312" w:cs="DengXian-Regular"/>
          <w:sz w:val="32"/>
          <w:szCs w:val="32"/>
        </w:rPr>
        <w:t>10</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37CC0">
        <w:rPr>
          <w:rFonts w:ascii="仿宋_GB2312" w:eastAsia="仿宋_GB2312" w:cs="DengXian-Regular"/>
          <w:sz w:val="32"/>
          <w:szCs w:val="32"/>
        </w:rPr>
        <w:t>3</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D07C90" w:rsidRPr="00A741B4" w:rsidRDefault="008F0C3F">
      <w:pPr>
        <w:spacing w:after="0" w:line="360" w:lineRule="auto"/>
        <w:ind w:firstLineChars="200" w:firstLine="640"/>
        <w:jc w:val="both"/>
        <w:textAlignment w:val="baseline"/>
        <w:rPr>
          <w:rFonts w:ascii="仿宋_GB2312" w:eastAsia="仿宋_GB2312" w:cs="DengXian-Regular"/>
          <w:sz w:val="32"/>
          <w:szCs w:val="32"/>
        </w:rPr>
      </w:pPr>
      <w:r w:rsidRPr="00A741B4">
        <w:rPr>
          <w:rFonts w:ascii="仿宋_GB2312" w:eastAsia="仿宋_GB2312" w:cs="DengXian-Regular" w:hint="eastAsia"/>
          <w:sz w:val="32"/>
          <w:szCs w:val="32"/>
        </w:rPr>
        <w:lastRenderedPageBreak/>
        <w:t>该指标主要评价部门是否有效执行政府采购政策，通过政府采购执行率来衡量。</w:t>
      </w:r>
    </w:p>
    <w:p w:rsidR="00D07C90" w:rsidRPr="00A741B4" w:rsidRDefault="008F0C3F">
      <w:pPr>
        <w:spacing w:after="0" w:line="360" w:lineRule="auto"/>
        <w:ind w:firstLineChars="200" w:firstLine="640"/>
        <w:jc w:val="both"/>
        <w:textAlignment w:val="baseline"/>
        <w:rPr>
          <w:rFonts w:ascii="仿宋_GB2312" w:eastAsia="仿宋_GB2312" w:cs="DengXian-Regular"/>
          <w:sz w:val="32"/>
          <w:szCs w:val="32"/>
        </w:rPr>
      </w:pPr>
      <w:r w:rsidRPr="00A741B4">
        <w:rPr>
          <w:rFonts w:ascii="仿宋_GB2312" w:eastAsia="仿宋_GB2312" w:cs="DengXian-Regular" w:hint="eastAsia"/>
          <w:sz w:val="32"/>
          <w:szCs w:val="32"/>
        </w:rPr>
        <w:t>政府采购执行率=（实际政府采购金额/政府采购预算金额）*100%。</w:t>
      </w:r>
    </w:p>
    <w:p w:rsidR="00D07C90" w:rsidRPr="00A741B4" w:rsidRDefault="008F0C3F">
      <w:pPr>
        <w:spacing w:after="0" w:line="360" w:lineRule="auto"/>
        <w:ind w:firstLineChars="200" w:firstLine="640"/>
        <w:jc w:val="both"/>
        <w:textAlignment w:val="baseline"/>
        <w:rPr>
          <w:rFonts w:ascii="仿宋_GB2312" w:eastAsia="仿宋_GB2312" w:cs="DengXian-Regular"/>
          <w:sz w:val="32"/>
          <w:szCs w:val="32"/>
        </w:rPr>
      </w:pPr>
      <w:r w:rsidRPr="00A741B4">
        <w:rPr>
          <w:rFonts w:ascii="仿宋_GB2312" w:eastAsia="仿宋_GB2312" w:cs="DengXian-Regular" w:hint="eastAsia"/>
          <w:sz w:val="32"/>
          <w:szCs w:val="32"/>
        </w:rPr>
        <w:t>根据</w:t>
      </w:r>
      <w:r w:rsidR="00A37CC0" w:rsidRPr="00A741B4">
        <w:rPr>
          <w:rFonts w:ascii="仿宋_GB2312" w:eastAsia="仿宋_GB2312" w:cs="DengXian-Regular" w:hint="eastAsia"/>
          <w:sz w:val="32"/>
          <w:szCs w:val="32"/>
        </w:rPr>
        <w:t>保定市公安局徐水区分局交通管理大队</w:t>
      </w:r>
      <w:r w:rsidRPr="00A741B4">
        <w:rPr>
          <w:rFonts w:ascii="仿宋_GB2312" w:eastAsia="仿宋_GB2312" w:cs="DengXian-Regular" w:hint="eastAsia"/>
          <w:sz w:val="32"/>
          <w:szCs w:val="32"/>
        </w:rPr>
        <w:t>202</w:t>
      </w:r>
      <w:r w:rsidR="00A37CC0" w:rsidRPr="00A741B4">
        <w:rPr>
          <w:rFonts w:ascii="仿宋_GB2312" w:eastAsia="仿宋_GB2312" w:cs="DengXian-Regular"/>
          <w:sz w:val="32"/>
          <w:szCs w:val="32"/>
        </w:rPr>
        <w:t>2</w:t>
      </w:r>
      <w:r w:rsidRPr="00A741B4">
        <w:rPr>
          <w:rFonts w:ascii="仿宋_GB2312" w:eastAsia="仿宋_GB2312" w:cs="DengXian-Regular" w:hint="eastAsia"/>
          <w:sz w:val="32"/>
          <w:szCs w:val="32"/>
        </w:rPr>
        <w:t>年预算文本及决算文本，政府采购年初预算数</w:t>
      </w:r>
      <w:r w:rsidR="00CA0A72" w:rsidRPr="00A741B4">
        <w:rPr>
          <w:rFonts w:ascii="仿宋_GB2312" w:eastAsia="仿宋_GB2312" w:cs="DengXian-Regular"/>
          <w:sz w:val="32"/>
          <w:szCs w:val="32"/>
        </w:rPr>
        <w:t>0</w:t>
      </w:r>
      <w:r w:rsidRPr="00A741B4">
        <w:rPr>
          <w:rFonts w:ascii="仿宋_GB2312" w:eastAsia="仿宋_GB2312" w:cs="DengXian-Regular" w:hint="eastAsia"/>
          <w:sz w:val="32"/>
          <w:szCs w:val="32"/>
        </w:rPr>
        <w:t>万元，年</w:t>
      </w:r>
      <w:proofErr w:type="gramStart"/>
      <w:r w:rsidRPr="00A741B4">
        <w:rPr>
          <w:rFonts w:ascii="仿宋_GB2312" w:eastAsia="仿宋_GB2312" w:cs="DengXian-Regular" w:hint="eastAsia"/>
          <w:sz w:val="32"/>
          <w:szCs w:val="32"/>
        </w:rPr>
        <w:t>末决</w:t>
      </w:r>
      <w:proofErr w:type="gramEnd"/>
      <w:r w:rsidRPr="00A741B4">
        <w:rPr>
          <w:rFonts w:ascii="仿宋_GB2312" w:eastAsia="仿宋_GB2312" w:cs="DengXian-Regular" w:hint="eastAsia"/>
          <w:sz w:val="32"/>
          <w:szCs w:val="32"/>
        </w:rPr>
        <w:t>算数</w:t>
      </w:r>
      <w:r w:rsidR="00CA0A72" w:rsidRPr="00A741B4">
        <w:rPr>
          <w:rFonts w:ascii="仿宋_GB2312" w:eastAsia="仿宋_GB2312" w:cs="DengXian-Regular"/>
          <w:sz w:val="32"/>
          <w:szCs w:val="32"/>
        </w:rPr>
        <w:t>264.02</w:t>
      </w:r>
      <w:r w:rsidRPr="00A741B4">
        <w:rPr>
          <w:rFonts w:ascii="仿宋_GB2312" w:eastAsia="仿宋_GB2312" w:cs="DengXian-Regular" w:hint="eastAsia"/>
          <w:sz w:val="32"/>
          <w:szCs w:val="32"/>
        </w:rPr>
        <w:t>万元，政府采购执行率为</w:t>
      </w:r>
      <w:r w:rsidR="00CA0A72" w:rsidRPr="00A741B4">
        <w:rPr>
          <w:rFonts w:ascii="仿宋_GB2312" w:eastAsia="仿宋_GB2312" w:cs="DengXian-Regular" w:hint="eastAsia"/>
          <w:sz w:val="32"/>
          <w:szCs w:val="32"/>
        </w:rPr>
        <w:t>0</w:t>
      </w:r>
      <w:r w:rsidR="00CA0A72" w:rsidRPr="00A741B4">
        <w:rPr>
          <w:rFonts w:ascii="仿宋_GB2312" w:eastAsia="仿宋_GB2312" w:cs="DengXian-Regular"/>
          <w:sz w:val="32"/>
          <w:szCs w:val="32"/>
        </w:rPr>
        <w:t>%</w:t>
      </w:r>
      <w:r w:rsidRPr="00A741B4">
        <w:rPr>
          <w:rFonts w:ascii="仿宋_GB2312" w:eastAsia="仿宋_GB2312" w:cs="DengXian-Regular" w:hint="eastAsia"/>
          <w:sz w:val="32"/>
          <w:szCs w:val="32"/>
        </w:rPr>
        <w:t>。</w:t>
      </w:r>
    </w:p>
    <w:p w:rsidR="00D07C90" w:rsidRPr="00A741B4" w:rsidRDefault="008F0C3F">
      <w:pPr>
        <w:spacing w:after="0" w:line="360" w:lineRule="auto"/>
        <w:ind w:firstLineChars="200" w:firstLine="640"/>
        <w:jc w:val="both"/>
        <w:textAlignment w:val="baseline"/>
        <w:rPr>
          <w:rFonts w:ascii="仿宋_GB2312" w:eastAsia="仿宋_GB2312" w:cs="DengXian-Regular"/>
          <w:sz w:val="32"/>
          <w:szCs w:val="32"/>
        </w:rPr>
      </w:pPr>
      <w:r w:rsidRPr="00A741B4">
        <w:rPr>
          <w:rFonts w:ascii="仿宋_GB2312" w:eastAsia="仿宋_GB2312" w:cs="DengXian-Regular" w:hint="eastAsia"/>
          <w:sz w:val="32"/>
          <w:szCs w:val="32"/>
        </w:rPr>
        <w:t>该指标实际得分为</w:t>
      </w:r>
      <w:r w:rsidR="00CA0A72" w:rsidRPr="00A741B4">
        <w:rPr>
          <w:rFonts w:ascii="仿宋_GB2312" w:eastAsia="仿宋_GB2312" w:cs="DengXian-Regular"/>
          <w:sz w:val="32"/>
          <w:szCs w:val="32"/>
        </w:rPr>
        <w:t>3</w:t>
      </w:r>
      <w:r w:rsidRPr="00A741B4">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性（3分）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3A3FE8">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3A3FE8">
        <w:rPr>
          <w:rFonts w:ascii="仿宋_GB2312" w:eastAsia="仿宋_GB2312" w:cs="DengXian-Regular"/>
          <w:sz w:val="32"/>
          <w:szCs w:val="32"/>
        </w:rPr>
        <w:t>2</w:t>
      </w:r>
      <w:r>
        <w:rPr>
          <w:rFonts w:ascii="仿宋_GB2312" w:eastAsia="仿宋_GB2312" w:cs="DengXian-Regular" w:hint="eastAsia"/>
          <w:sz w:val="32"/>
          <w:szCs w:val="32"/>
        </w:rPr>
        <w:t>年明细账、会计凭证等相关资料，</w:t>
      </w:r>
      <w:r w:rsidR="003A3FE8">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A3FE8">
        <w:rPr>
          <w:rFonts w:ascii="仿宋_GB2312" w:eastAsia="仿宋_GB2312" w:cs="DengXian-Regular"/>
          <w:sz w:val="32"/>
          <w:szCs w:val="32"/>
        </w:rPr>
        <w:t>3</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经核查</w:t>
      </w:r>
      <w:r w:rsidR="003A3FE8">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3A3FE8">
        <w:rPr>
          <w:rFonts w:ascii="仿宋_GB2312" w:eastAsia="仿宋_GB2312" w:cs="DengXian-Regular"/>
          <w:sz w:val="32"/>
          <w:szCs w:val="32"/>
        </w:rPr>
        <w:t>2</w:t>
      </w:r>
      <w:r>
        <w:rPr>
          <w:rFonts w:ascii="仿宋_GB2312" w:eastAsia="仿宋_GB2312" w:cs="DengXian-Regular" w:hint="eastAsia"/>
          <w:sz w:val="32"/>
          <w:szCs w:val="32"/>
        </w:rPr>
        <w:t>年决算文本、明细账及总账，</w:t>
      </w:r>
      <w:r w:rsidR="003A3FE8">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决算文本数据均与明细账、总账一致。</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A3FE8">
        <w:rPr>
          <w:rFonts w:ascii="仿宋_GB2312" w:eastAsia="仿宋_GB2312" w:cs="DengXian-Regular"/>
          <w:sz w:val="32"/>
          <w:szCs w:val="32"/>
        </w:rPr>
        <w:t>3</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D07C90" w:rsidRDefault="003A3FE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工作制度涵盖了财务制度、网络安全制度、公务用车制度等相关制度，经检查</w:t>
      </w: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付款流程审批单、资产盘点表等资料，</w:t>
      </w: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已按照相关管理制度的规定执行。</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3A3FE8">
        <w:rPr>
          <w:rFonts w:ascii="仿宋_GB2312" w:eastAsia="仿宋_GB2312" w:cs="DengXian-Regular"/>
          <w:sz w:val="32"/>
          <w:szCs w:val="32"/>
        </w:rPr>
        <w:t>4</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D07C90" w:rsidRDefault="003A3FE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202</w:t>
      </w:r>
      <w:r>
        <w:rPr>
          <w:rFonts w:ascii="仿宋_GB2312" w:eastAsia="仿宋_GB2312" w:cs="DengXian-Regular"/>
          <w:sz w:val="32"/>
          <w:szCs w:val="32"/>
        </w:rPr>
        <w:t>2</w:t>
      </w:r>
      <w:r w:rsidR="008F0C3F">
        <w:rPr>
          <w:rFonts w:ascii="仿宋_GB2312" w:eastAsia="仿宋_GB2312" w:cs="DengXian-Regular" w:hint="eastAsia"/>
          <w:sz w:val="32"/>
          <w:szCs w:val="32"/>
        </w:rPr>
        <w:t>年按政府信息公开的有关要求在保定市徐水区人民政府</w:t>
      </w:r>
      <w:proofErr w:type="gramStart"/>
      <w:r w:rsidR="008F0C3F">
        <w:rPr>
          <w:rFonts w:ascii="仿宋_GB2312" w:eastAsia="仿宋_GB2312" w:cs="DengXian-Regular" w:hint="eastAsia"/>
          <w:sz w:val="32"/>
          <w:szCs w:val="32"/>
        </w:rPr>
        <w:t>网公开</w:t>
      </w:r>
      <w:proofErr w:type="gramEnd"/>
      <w:r w:rsidR="008F0C3F">
        <w:rPr>
          <w:rFonts w:ascii="仿宋_GB2312" w:eastAsia="仿宋_GB2312" w:cs="DengXian-Regular" w:hint="eastAsia"/>
          <w:sz w:val="32"/>
          <w:szCs w:val="32"/>
        </w:rPr>
        <w:t>了</w:t>
      </w:r>
      <w:r w:rsidR="008F0C3F">
        <w:rPr>
          <w:rFonts w:ascii="仿宋_GB2312" w:eastAsia="仿宋_GB2312" w:cs="DengXian-Regular" w:hint="eastAsia"/>
          <w:sz w:val="32"/>
          <w:szCs w:val="32"/>
        </w:rPr>
        <w:lastRenderedPageBreak/>
        <w:t>202</w:t>
      </w:r>
      <w:r>
        <w:rPr>
          <w:rFonts w:ascii="仿宋_GB2312" w:eastAsia="仿宋_GB2312" w:cs="DengXian-Regular"/>
          <w:sz w:val="32"/>
          <w:szCs w:val="32"/>
        </w:rPr>
        <w:t>2</w:t>
      </w:r>
      <w:r w:rsidR="008F0C3F">
        <w:rPr>
          <w:rFonts w:ascii="仿宋_GB2312" w:eastAsia="仿宋_GB2312" w:cs="DengXian-Regular" w:hint="eastAsia"/>
          <w:sz w:val="32"/>
          <w:szCs w:val="32"/>
        </w:rPr>
        <w:t>年的预决算情况、部门责任清单、行政监督清单等相关信息。</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A3FE8">
        <w:rPr>
          <w:rFonts w:ascii="仿宋_GB2312" w:eastAsia="仿宋_GB2312" w:cs="DengXian-Regular"/>
          <w:sz w:val="32"/>
          <w:szCs w:val="32"/>
        </w:rPr>
        <w:t>4</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3A3FE8">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提供的会计账簿、凭证及其他相关资料，</w:t>
      </w:r>
      <w:r w:rsidR="003A3FE8">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会计信息资料真实完整，</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A3FE8">
        <w:rPr>
          <w:rFonts w:ascii="仿宋_GB2312" w:eastAsia="仿宋_GB2312" w:cs="DengXian-Regular"/>
          <w:sz w:val="32"/>
          <w:szCs w:val="32"/>
        </w:rPr>
        <w:t>4</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账，新增资产是否符合规定程序和规定标准，资产的配置是否合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，资产保存是否完整。</w:t>
      </w:r>
    </w:p>
    <w:p w:rsidR="00D07C90" w:rsidRPr="00240C72" w:rsidRDefault="003A3FE8">
      <w:pPr>
        <w:spacing w:after="0" w:line="360" w:lineRule="auto"/>
        <w:ind w:firstLineChars="200" w:firstLine="640"/>
        <w:jc w:val="both"/>
        <w:textAlignment w:val="baseline"/>
        <w:rPr>
          <w:rFonts w:ascii="仿宋_GB2312" w:eastAsia="仿宋_GB2312" w:cs="DengXian-Regular"/>
          <w:sz w:val="32"/>
          <w:szCs w:val="32"/>
        </w:rPr>
      </w:pPr>
      <w:r w:rsidRPr="00240C72">
        <w:rPr>
          <w:rFonts w:ascii="仿宋_GB2312" w:eastAsia="仿宋_GB2312" w:cs="DengXian-Regular" w:hint="eastAsia"/>
          <w:sz w:val="32"/>
          <w:szCs w:val="32"/>
        </w:rPr>
        <w:t>保定市公安局徐水区分局交通管理大队</w:t>
      </w:r>
      <w:r w:rsidR="008F0C3F" w:rsidRPr="00240C72">
        <w:rPr>
          <w:rFonts w:ascii="仿宋_GB2312" w:eastAsia="仿宋_GB2312" w:cs="DengXian-Regular" w:hint="eastAsia"/>
          <w:sz w:val="32"/>
          <w:szCs w:val="32"/>
        </w:rPr>
        <w:t>建立了固定资产台账、无形</w:t>
      </w:r>
      <w:proofErr w:type="gramStart"/>
      <w:r w:rsidR="008F0C3F" w:rsidRPr="00240C72">
        <w:rPr>
          <w:rFonts w:ascii="仿宋_GB2312" w:eastAsia="仿宋_GB2312" w:cs="DengXian-Regular" w:hint="eastAsia"/>
          <w:sz w:val="32"/>
          <w:szCs w:val="32"/>
        </w:rPr>
        <w:t>资产台</w:t>
      </w:r>
      <w:proofErr w:type="gramEnd"/>
      <w:r w:rsidR="008F0C3F" w:rsidRPr="00240C72">
        <w:rPr>
          <w:rFonts w:ascii="仿宋_GB2312" w:eastAsia="仿宋_GB2312" w:cs="DengXian-Regular" w:hint="eastAsia"/>
          <w:sz w:val="32"/>
          <w:szCs w:val="32"/>
        </w:rPr>
        <w:t>账，资产保存完整，202</w:t>
      </w:r>
      <w:r w:rsidRPr="00240C72">
        <w:rPr>
          <w:rFonts w:ascii="仿宋_GB2312" w:eastAsia="仿宋_GB2312" w:cs="DengXian-Regular"/>
          <w:sz w:val="32"/>
          <w:szCs w:val="32"/>
        </w:rPr>
        <w:t>2</w:t>
      </w:r>
      <w:r w:rsidR="008F0C3F" w:rsidRPr="00240C72">
        <w:rPr>
          <w:rFonts w:ascii="仿宋_GB2312" w:eastAsia="仿宋_GB2312" w:cs="DengXian-Regular" w:hint="eastAsia"/>
          <w:sz w:val="32"/>
          <w:szCs w:val="32"/>
        </w:rPr>
        <w:t>年新增资产</w:t>
      </w:r>
      <w:r w:rsidR="009473A6" w:rsidRPr="00240C72">
        <w:rPr>
          <w:rFonts w:ascii="仿宋_GB2312" w:eastAsia="仿宋_GB2312" w:cs="DengXian-Regular"/>
          <w:sz w:val="32"/>
          <w:szCs w:val="32"/>
        </w:rPr>
        <w:t>5.35</w:t>
      </w:r>
      <w:r w:rsidR="008F0C3F" w:rsidRPr="00240C72">
        <w:rPr>
          <w:rFonts w:ascii="仿宋_GB2312" w:eastAsia="仿宋_GB2312" w:cs="DengXian-Regular" w:hint="eastAsia"/>
          <w:sz w:val="32"/>
          <w:szCs w:val="32"/>
        </w:rPr>
        <w:t>万元，包含：</w:t>
      </w:r>
      <w:r w:rsidR="009473A6" w:rsidRPr="00240C72">
        <w:rPr>
          <w:rFonts w:ascii="仿宋_GB2312" w:eastAsia="仿宋_GB2312" w:cs="DengXian-Regular" w:hint="eastAsia"/>
          <w:sz w:val="32"/>
          <w:szCs w:val="32"/>
        </w:rPr>
        <w:t>通用设备</w:t>
      </w:r>
      <w:r w:rsidR="008F0C3F" w:rsidRPr="00240C72">
        <w:rPr>
          <w:rFonts w:ascii="仿宋_GB2312" w:eastAsia="仿宋_GB2312" w:cs="DengXian-Regular" w:hint="eastAsia"/>
          <w:sz w:val="32"/>
          <w:szCs w:val="32"/>
        </w:rPr>
        <w:t>（</w:t>
      </w:r>
      <w:r w:rsidR="009473A6" w:rsidRPr="00240C72">
        <w:rPr>
          <w:rFonts w:ascii="仿宋_GB2312" w:eastAsia="仿宋_GB2312" w:cs="DengXian-Regular"/>
          <w:sz w:val="32"/>
          <w:szCs w:val="32"/>
        </w:rPr>
        <w:t>5.35</w:t>
      </w:r>
      <w:r w:rsidR="008F0C3F" w:rsidRPr="00240C72">
        <w:rPr>
          <w:rFonts w:ascii="仿宋_GB2312" w:eastAsia="仿宋_GB2312" w:cs="DengXian-Regular" w:hint="eastAsia"/>
          <w:sz w:val="32"/>
          <w:szCs w:val="32"/>
        </w:rPr>
        <w:t>万元），资产购置手续完备，配置符合要求，资产管理整体较规范。</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3A3FE8">
        <w:rPr>
          <w:rFonts w:ascii="仿宋_GB2312" w:eastAsia="仿宋_GB2312" w:cs="DengXian-Regular"/>
          <w:sz w:val="32"/>
          <w:szCs w:val="32"/>
        </w:rPr>
        <w:t>4</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该指标主要评价部门是否按相关要求实施绩效自评，通过绩效自评覆盖率来衡量。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D07C90" w:rsidRPr="00240C72"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根据徐水区财政局《关于开展202</w:t>
      </w:r>
      <w:r w:rsidR="003A3FE8">
        <w:rPr>
          <w:rFonts w:ascii="仿宋_GB2312" w:eastAsia="仿宋_GB2312" w:cs="DengXian-Regular"/>
          <w:sz w:val="32"/>
          <w:szCs w:val="32"/>
        </w:rPr>
        <w:t>2</w:t>
      </w:r>
      <w:r>
        <w:rPr>
          <w:rFonts w:ascii="仿宋_GB2312" w:eastAsia="仿宋_GB2312" w:cs="DengXian-Regular" w:hint="eastAsia"/>
          <w:sz w:val="32"/>
          <w:szCs w:val="32"/>
        </w:rPr>
        <w:t>年度财政专项资金部门绩效自评价工作的通知》及</w:t>
      </w:r>
      <w:r w:rsidR="00BE010C">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BE010C">
        <w:rPr>
          <w:rFonts w:ascii="仿宋_GB2312" w:eastAsia="仿宋_GB2312" w:cs="DengXian-Regular"/>
          <w:sz w:val="32"/>
          <w:szCs w:val="32"/>
        </w:rPr>
        <w:t>2</w:t>
      </w:r>
      <w:r>
        <w:rPr>
          <w:rFonts w:ascii="仿宋_GB2312" w:eastAsia="仿宋_GB2312" w:cs="DengXian-Regular" w:hint="eastAsia"/>
          <w:sz w:val="32"/>
          <w:szCs w:val="32"/>
        </w:rPr>
        <w:t>年一般项目部门绩效自评表，</w:t>
      </w:r>
      <w:r w:rsidR="00BE010C">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BE010C">
        <w:rPr>
          <w:rFonts w:ascii="仿宋_GB2312" w:eastAsia="仿宋_GB2312" w:cs="DengXian-Regular"/>
          <w:sz w:val="32"/>
          <w:szCs w:val="32"/>
        </w:rPr>
        <w:t>2</w:t>
      </w:r>
      <w:r>
        <w:rPr>
          <w:rFonts w:ascii="仿宋_GB2312" w:eastAsia="仿宋_GB2312" w:cs="DengXian-Regular" w:hint="eastAsia"/>
          <w:sz w:val="32"/>
          <w:szCs w:val="32"/>
        </w:rPr>
        <w:t>年开展绩效自评的项目</w:t>
      </w:r>
      <w:r w:rsidRPr="00240C72">
        <w:rPr>
          <w:rFonts w:ascii="仿宋_GB2312" w:eastAsia="仿宋_GB2312" w:cs="DengXian-Regular" w:hint="eastAsia"/>
          <w:sz w:val="32"/>
          <w:szCs w:val="32"/>
        </w:rPr>
        <w:t>数为</w:t>
      </w:r>
      <w:r w:rsidR="00240C72" w:rsidRPr="00240C72">
        <w:rPr>
          <w:rFonts w:ascii="仿宋_GB2312" w:eastAsia="仿宋_GB2312" w:cs="DengXian-Regular" w:hint="eastAsia"/>
          <w:sz w:val="32"/>
          <w:szCs w:val="32"/>
        </w:rPr>
        <w:t>7</w:t>
      </w:r>
      <w:r w:rsidRPr="00240C72">
        <w:rPr>
          <w:rFonts w:ascii="仿宋_GB2312" w:eastAsia="仿宋_GB2312" w:cs="DengXian-Regular" w:hint="eastAsia"/>
          <w:sz w:val="32"/>
          <w:szCs w:val="32"/>
        </w:rPr>
        <w:t>个，年初预算文本项目数</w:t>
      </w:r>
      <w:r w:rsidR="00240C72" w:rsidRPr="00240C72">
        <w:rPr>
          <w:rFonts w:ascii="仿宋_GB2312" w:eastAsia="仿宋_GB2312" w:cs="DengXian-Regular"/>
          <w:sz w:val="32"/>
          <w:szCs w:val="32"/>
        </w:rPr>
        <w:t>3</w:t>
      </w:r>
      <w:r w:rsidRPr="00240C72">
        <w:rPr>
          <w:rFonts w:ascii="仿宋_GB2312" w:eastAsia="仿宋_GB2312" w:cs="DengXian-Regular" w:hint="eastAsia"/>
          <w:sz w:val="32"/>
          <w:szCs w:val="32"/>
        </w:rPr>
        <w:t>个，要求自评项目个数</w:t>
      </w:r>
      <w:r w:rsidR="00240C72" w:rsidRPr="00240C72">
        <w:rPr>
          <w:rFonts w:ascii="仿宋_GB2312" w:eastAsia="仿宋_GB2312" w:cs="DengXian-Regular"/>
          <w:sz w:val="32"/>
          <w:szCs w:val="32"/>
        </w:rPr>
        <w:t>7</w:t>
      </w:r>
      <w:r w:rsidRPr="00240C72">
        <w:rPr>
          <w:rFonts w:ascii="仿宋_GB2312" w:eastAsia="仿宋_GB2312" w:cs="DengXian-Regular" w:hint="eastAsia"/>
          <w:sz w:val="32"/>
          <w:szCs w:val="32"/>
        </w:rPr>
        <w:t xml:space="preserve">个，自评覆盖率为 </w:t>
      </w:r>
      <w:r w:rsidR="00240C72" w:rsidRPr="00240C72">
        <w:rPr>
          <w:rFonts w:ascii="仿宋_GB2312" w:eastAsia="仿宋_GB2312" w:cs="DengXian-Regular"/>
          <w:sz w:val="32"/>
          <w:szCs w:val="32"/>
        </w:rPr>
        <w:t>100</w:t>
      </w:r>
      <w:r w:rsidRPr="00240C72">
        <w:rPr>
          <w:rFonts w:ascii="仿宋_GB2312" w:eastAsia="仿宋_GB2312" w:cs="DengXian-Regular" w:hint="eastAsia"/>
          <w:sz w:val="32"/>
          <w:szCs w:val="32"/>
        </w:rPr>
        <w:t>%。</w:t>
      </w:r>
    </w:p>
    <w:p w:rsidR="00D07C90" w:rsidRPr="00240C72" w:rsidRDefault="008F0C3F">
      <w:pPr>
        <w:spacing w:after="0" w:line="360" w:lineRule="auto"/>
        <w:ind w:firstLineChars="200" w:firstLine="640"/>
        <w:jc w:val="both"/>
        <w:textAlignment w:val="baseline"/>
        <w:rPr>
          <w:rFonts w:ascii="仿宋_GB2312" w:eastAsia="仿宋_GB2312" w:cs="DengXian-Regular"/>
          <w:sz w:val="32"/>
          <w:szCs w:val="32"/>
        </w:rPr>
      </w:pPr>
      <w:r w:rsidRPr="00240C72">
        <w:rPr>
          <w:rFonts w:ascii="仿宋_GB2312" w:eastAsia="仿宋_GB2312" w:cs="DengXian-Regular" w:hint="eastAsia"/>
          <w:sz w:val="32"/>
          <w:szCs w:val="32"/>
        </w:rPr>
        <w:t>该指标实际得分</w:t>
      </w:r>
      <w:r w:rsidR="00240C72" w:rsidRPr="00240C72">
        <w:rPr>
          <w:rFonts w:ascii="仿宋_GB2312" w:eastAsia="仿宋_GB2312" w:cs="DengXian-Regular"/>
          <w:sz w:val="32"/>
          <w:szCs w:val="32"/>
        </w:rPr>
        <w:t>4</w:t>
      </w:r>
      <w:r w:rsidRPr="00240C72">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D07C90" w:rsidRPr="00C2233C" w:rsidRDefault="00BE010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202</w:t>
      </w:r>
      <w:r>
        <w:rPr>
          <w:rFonts w:ascii="仿宋_GB2312" w:eastAsia="仿宋_GB2312" w:cs="DengXian-Regular"/>
          <w:sz w:val="32"/>
          <w:szCs w:val="32"/>
        </w:rPr>
        <w:t>2</w:t>
      </w:r>
      <w:r w:rsidR="008F0C3F">
        <w:rPr>
          <w:rFonts w:ascii="仿宋_GB2312" w:eastAsia="仿宋_GB2312" w:cs="DengXian-Regular" w:hint="eastAsia"/>
          <w:sz w:val="32"/>
          <w:szCs w:val="32"/>
        </w:rPr>
        <w:t>年参评数</w:t>
      </w:r>
      <w:r w:rsidR="008F0C3F" w:rsidRPr="00C2233C">
        <w:rPr>
          <w:rFonts w:ascii="仿宋_GB2312" w:eastAsia="仿宋_GB2312" w:cs="DengXian-Regular" w:hint="eastAsia"/>
          <w:sz w:val="32"/>
          <w:szCs w:val="32"/>
        </w:rPr>
        <w:t>量</w:t>
      </w:r>
      <w:r w:rsidR="00240C72" w:rsidRPr="00C2233C">
        <w:rPr>
          <w:rFonts w:ascii="仿宋_GB2312" w:eastAsia="仿宋_GB2312" w:cs="DengXian-Regular"/>
          <w:sz w:val="32"/>
          <w:szCs w:val="32"/>
        </w:rPr>
        <w:t>7</w:t>
      </w:r>
      <w:r w:rsidR="008F0C3F" w:rsidRPr="00C2233C">
        <w:rPr>
          <w:rFonts w:ascii="仿宋_GB2312" w:eastAsia="仿宋_GB2312" w:cs="DengXian-Regular" w:hint="eastAsia"/>
          <w:sz w:val="32"/>
          <w:szCs w:val="32"/>
        </w:rPr>
        <w:t>个，绩效评价结果达到优等的数量</w:t>
      </w:r>
      <w:r w:rsidR="00240C72" w:rsidRPr="00C2233C">
        <w:rPr>
          <w:rFonts w:ascii="仿宋_GB2312" w:eastAsia="仿宋_GB2312" w:cs="DengXian-Regular"/>
          <w:sz w:val="32"/>
          <w:szCs w:val="32"/>
        </w:rPr>
        <w:t>7</w:t>
      </w:r>
      <w:r w:rsidR="008F0C3F" w:rsidRPr="00C2233C">
        <w:rPr>
          <w:rFonts w:ascii="仿宋_GB2312" w:eastAsia="仿宋_GB2312" w:cs="DengXian-Regular" w:hint="eastAsia"/>
          <w:sz w:val="32"/>
          <w:szCs w:val="32"/>
        </w:rPr>
        <w:t>个，绩效评价优等率为</w:t>
      </w:r>
      <w:r w:rsidR="00240C72" w:rsidRPr="00C2233C">
        <w:rPr>
          <w:rFonts w:ascii="仿宋_GB2312" w:eastAsia="仿宋_GB2312" w:cs="DengXian-Regular"/>
          <w:sz w:val="32"/>
          <w:szCs w:val="32"/>
        </w:rPr>
        <w:t>100</w:t>
      </w:r>
      <w:r w:rsidR="008F0C3F" w:rsidRPr="00C2233C">
        <w:rPr>
          <w:rFonts w:ascii="仿宋_GB2312" w:eastAsia="仿宋_GB2312" w:cs="DengXian-Regular" w:hint="eastAsia"/>
          <w:sz w:val="32"/>
          <w:szCs w:val="32"/>
        </w:rPr>
        <w:t>%。</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sidRPr="00C2233C">
        <w:rPr>
          <w:rFonts w:ascii="仿宋_GB2312" w:eastAsia="仿宋_GB2312" w:cs="DengXian-Regular" w:hint="eastAsia"/>
          <w:sz w:val="32"/>
          <w:szCs w:val="32"/>
        </w:rPr>
        <w:t>该指标实际得分</w:t>
      </w:r>
      <w:r w:rsidR="00C2233C" w:rsidRPr="00C2233C">
        <w:rPr>
          <w:rFonts w:ascii="仿宋_GB2312" w:eastAsia="仿宋_GB2312" w:cs="DengXian-Regular"/>
          <w:sz w:val="32"/>
          <w:szCs w:val="32"/>
        </w:rPr>
        <w:t>4</w:t>
      </w:r>
      <w:r w:rsidRPr="00C2233C">
        <w:rPr>
          <w:rFonts w:ascii="仿宋_GB2312" w:eastAsia="仿宋_GB2312" w:cs="DengXian-Regular" w:hint="eastAsia"/>
          <w:sz w:val="32"/>
          <w:szCs w:val="32"/>
        </w:rPr>
        <w:t>分</w:t>
      </w:r>
      <w:r>
        <w:rPr>
          <w:rFonts w:ascii="仿宋_GB2312" w:eastAsia="仿宋_GB2312" w:cs="DengXian-Regular" w:hint="eastAsia"/>
          <w:sz w:val="32"/>
          <w:szCs w:val="32"/>
        </w:rPr>
        <w:t>。</w:t>
      </w:r>
      <w:bookmarkEnd w:id="65"/>
      <w:bookmarkEnd w:id="66"/>
    </w:p>
    <w:p w:rsidR="00D07C90" w:rsidRDefault="008F0C3F">
      <w:pPr>
        <w:pStyle w:val="3"/>
        <w:spacing w:before="0" w:after="0"/>
        <w:ind w:firstLineChars="200" w:firstLine="643"/>
        <w:jc w:val="both"/>
        <w:rPr>
          <w:rFonts w:ascii="楷体" w:eastAsia="楷体" w:hAnsi="楷体"/>
          <w:sz w:val="32"/>
        </w:rPr>
      </w:pPr>
      <w:bookmarkStart w:id="67" w:name="_Toc12330"/>
      <w:r>
        <w:rPr>
          <w:rFonts w:ascii="楷体" w:eastAsia="楷体" w:hAnsi="楷体" w:hint="eastAsia"/>
          <w:sz w:val="32"/>
        </w:rPr>
        <w:lastRenderedPageBreak/>
        <w:t>（三）产出（25分）</w:t>
      </w:r>
      <w:bookmarkEnd w:id="67"/>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该一级指标包含责任履行一个二级指标，主要反映结转结余率，项目资金使用率，社区矫正人数，社区服刑人员再次犯罪率，法律援助案件办结率。</w:t>
      </w:r>
    </w:p>
    <w:p w:rsidR="00D07C90" w:rsidRDefault="008F0C3F">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D07C90">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D07C90">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（25分）</w:t>
            </w:r>
          </w:p>
        </w:tc>
        <w:tc>
          <w:tcPr>
            <w:tcW w:w="1004" w:type="dxa"/>
            <w:vMerge w:val="restart"/>
            <w:tcBorders>
              <w:top w:val="single" w:sz="4" w:space="0" w:color="000000"/>
              <w:left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2536"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07C90" w:rsidRDefault="00BE010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D07C90">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07C90" w:rsidRDefault="00D07C90">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D07C90" w:rsidRDefault="00D07C90">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07C90" w:rsidRDefault="00BE010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10</w:t>
            </w:r>
          </w:p>
        </w:tc>
        <w:tc>
          <w:tcPr>
            <w:tcW w:w="853" w:type="dxa"/>
            <w:tcBorders>
              <w:top w:val="single" w:sz="4" w:space="0" w:color="000000"/>
              <w:left w:val="single" w:sz="4" w:space="0" w:color="000000"/>
              <w:bottom w:val="single" w:sz="4" w:space="0" w:color="000000"/>
              <w:right w:val="single" w:sz="4" w:space="0" w:color="000000"/>
            </w:tcBorders>
            <w:vAlign w:val="center"/>
          </w:tcPr>
          <w:p w:rsidR="00D07C90" w:rsidRDefault="00BE010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10</w:t>
            </w:r>
          </w:p>
        </w:tc>
      </w:tr>
      <w:tr w:rsidR="00D07C90">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D07C90" w:rsidRDefault="00D07C90">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D07C90" w:rsidRDefault="00D07C90">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D07C90" w:rsidRDefault="00BE010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驾驶人互联网平台注册率</w:t>
            </w:r>
          </w:p>
        </w:tc>
        <w:tc>
          <w:tcPr>
            <w:tcW w:w="1125"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D07C90" w:rsidRDefault="00BE010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BE010C" w:rsidTr="005019AF">
        <w:trPr>
          <w:trHeight w:val="784"/>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BE010C" w:rsidRDefault="00BE010C">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BE010C" w:rsidRDefault="00BE010C">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right w:val="single" w:sz="4" w:space="0" w:color="000000"/>
            </w:tcBorders>
            <w:vAlign w:val="center"/>
          </w:tcPr>
          <w:p w:rsidR="00BE010C" w:rsidRDefault="00BE010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道路交通事故案件办结率</w:t>
            </w:r>
          </w:p>
        </w:tc>
        <w:tc>
          <w:tcPr>
            <w:tcW w:w="1125" w:type="dxa"/>
            <w:tcBorders>
              <w:top w:val="single" w:sz="4" w:space="0" w:color="000000"/>
              <w:left w:val="single" w:sz="4" w:space="0" w:color="000000"/>
              <w:right w:val="single" w:sz="4" w:space="0" w:color="000000"/>
            </w:tcBorders>
            <w:vAlign w:val="center"/>
          </w:tcPr>
          <w:p w:rsidR="00BE010C" w:rsidRDefault="00BE010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right w:val="single" w:sz="4" w:space="0" w:color="000000"/>
            </w:tcBorders>
            <w:vAlign w:val="center"/>
          </w:tcPr>
          <w:p w:rsidR="00BE010C" w:rsidRDefault="00BE010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D07C90">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D07C90" w:rsidRDefault="00D07C90">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C90" w:rsidRDefault="00BE010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sz w:val="21"/>
                <w:szCs w:val="21"/>
              </w:rPr>
              <w:t>4</w:t>
            </w:r>
          </w:p>
        </w:tc>
      </w:tr>
    </w:tbl>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68" w:name="_Toc464638518"/>
      <w:bookmarkStart w:id="69" w:name="_Toc465149515"/>
      <w:r>
        <w:rPr>
          <w:rFonts w:ascii="仿宋_GB2312" w:eastAsia="仿宋_GB2312" w:cs="DengXian-Regular" w:hint="eastAsia"/>
          <w:sz w:val="32"/>
          <w:szCs w:val="32"/>
        </w:rPr>
        <w:t>1.结转结余率（5分）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BE010C">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BE010C">
        <w:rPr>
          <w:rFonts w:ascii="仿宋_GB2312" w:eastAsia="仿宋_GB2312" w:cs="DengXian-Regular"/>
          <w:sz w:val="32"/>
          <w:szCs w:val="32"/>
        </w:rPr>
        <w:t>2</w:t>
      </w:r>
      <w:r>
        <w:rPr>
          <w:rFonts w:ascii="仿宋_GB2312" w:eastAsia="仿宋_GB2312" w:cs="DengXian-Regular" w:hint="eastAsia"/>
          <w:sz w:val="32"/>
          <w:szCs w:val="32"/>
        </w:rPr>
        <w:t>年决算文本及相关资料，</w:t>
      </w:r>
      <w:r w:rsidR="00BE010C">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202</w:t>
      </w:r>
      <w:r w:rsidR="00BE010C">
        <w:rPr>
          <w:rFonts w:ascii="仿宋_GB2312" w:eastAsia="仿宋_GB2312" w:cs="DengXian-Regular"/>
          <w:sz w:val="32"/>
          <w:szCs w:val="32"/>
        </w:rPr>
        <w:t>2</w:t>
      </w:r>
      <w:r>
        <w:rPr>
          <w:rFonts w:ascii="仿宋_GB2312" w:eastAsia="仿宋_GB2312" w:cs="DengXian-Regular" w:hint="eastAsia"/>
          <w:sz w:val="32"/>
          <w:szCs w:val="32"/>
        </w:rPr>
        <w:t>年结转结余资金</w:t>
      </w:r>
      <w:r w:rsidR="00BE010C">
        <w:rPr>
          <w:rFonts w:ascii="仿宋_GB2312" w:eastAsia="仿宋_GB2312" w:cs="DengXian-Regular"/>
          <w:sz w:val="32"/>
          <w:szCs w:val="32"/>
        </w:rPr>
        <w:t>0</w:t>
      </w:r>
      <w:r>
        <w:rPr>
          <w:rFonts w:ascii="仿宋_GB2312" w:eastAsia="仿宋_GB2312" w:cs="DengXian-Regular" w:hint="eastAsia"/>
          <w:sz w:val="32"/>
          <w:szCs w:val="32"/>
        </w:rPr>
        <w:t>万元，决算收入</w:t>
      </w:r>
      <w:r w:rsidR="00BE010C">
        <w:rPr>
          <w:rFonts w:ascii="仿宋_GB2312" w:eastAsia="仿宋_GB2312" w:cs="DengXian-Regular"/>
          <w:sz w:val="32"/>
          <w:szCs w:val="32"/>
        </w:rPr>
        <w:t>137.40</w:t>
      </w:r>
      <w:r>
        <w:rPr>
          <w:rFonts w:ascii="仿宋_GB2312" w:eastAsia="仿宋_GB2312" w:cs="DengXian-Regular" w:hint="eastAsia"/>
          <w:sz w:val="32"/>
          <w:szCs w:val="32"/>
        </w:rPr>
        <w:t>万元，结转结余率</w:t>
      </w:r>
      <w:r w:rsidR="00BE010C">
        <w:rPr>
          <w:rFonts w:ascii="仿宋_GB2312" w:eastAsia="仿宋_GB2312" w:cs="DengXian-Regular"/>
          <w:sz w:val="32"/>
          <w:szCs w:val="32"/>
        </w:rPr>
        <w:t>0</w:t>
      </w:r>
      <w:r>
        <w:rPr>
          <w:rFonts w:ascii="仿宋_GB2312" w:eastAsia="仿宋_GB2312" w:cs="DengXian-Regular" w:hint="eastAsia"/>
          <w:sz w:val="32"/>
          <w:szCs w:val="32"/>
        </w:rPr>
        <w:t>%，小于5%。</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BE010C">
        <w:rPr>
          <w:rFonts w:ascii="仿宋_GB2312" w:eastAsia="仿宋_GB2312" w:cs="DengXian-Regular"/>
          <w:sz w:val="32"/>
          <w:szCs w:val="32"/>
        </w:rPr>
        <w:t>5</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w:t>
      </w:r>
      <w:r w:rsidR="00E05DD2">
        <w:rPr>
          <w:rFonts w:ascii="仿宋_GB2312" w:eastAsia="仿宋_GB2312" w:cs="DengXian-Regular"/>
          <w:sz w:val="32"/>
          <w:szCs w:val="32"/>
        </w:rPr>
        <w:t>10</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项目资金使用率=（实际支出项目资金总额/计划完整项目资金总数）*100%。</w:t>
      </w:r>
    </w:p>
    <w:p w:rsidR="00D07C90" w:rsidRPr="00A741B4" w:rsidRDefault="00BE010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w:t>
      </w:r>
      <w:r w:rsidR="008F0C3F">
        <w:rPr>
          <w:rFonts w:ascii="仿宋_GB2312" w:eastAsia="仿宋_GB2312" w:cs="DengXian-Regular" w:hint="eastAsia"/>
          <w:sz w:val="32"/>
          <w:szCs w:val="32"/>
        </w:rPr>
        <w:t>202</w:t>
      </w:r>
      <w:r>
        <w:rPr>
          <w:rFonts w:ascii="仿宋_GB2312" w:eastAsia="仿宋_GB2312" w:cs="DengXian-Regular"/>
          <w:sz w:val="32"/>
          <w:szCs w:val="32"/>
        </w:rPr>
        <w:t>2</w:t>
      </w:r>
      <w:r w:rsidR="008F0C3F">
        <w:rPr>
          <w:rFonts w:ascii="仿宋_GB2312" w:eastAsia="仿宋_GB2312" w:cs="DengXian-Regular" w:hint="eastAsia"/>
          <w:sz w:val="32"/>
          <w:szCs w:val="32"/>
        </w:rPr>
        <w:t>年实际支出项目资金总额</w:t>
      </w:r>
      <w:r>
        <w:rPr>
          <w:rFonts w:ascii="仿宋_GB2312" w:eastAsia="仿宋_GB2312" w:cs="DengXian-Regular"/>
          <w:sz w:val="32"/>
          <w:szCs w:val="32"/>
        </w:rPr>
        <w:t>89.56</w:t>
      </w:r>
      <w:r w:rsidR="008F0C3F">
        <w:rPr>
          <w:rFonts w:ascii="仿宋_GB2312" w:eastAsia="仿宋_GB2312" w:cs="DengXian-Regular" w:hint="eastAsia"/>
          <w:sz w:val="32"/>
          <w:szCs w:val="32"/>
        </w:rPr>
        <w:t>万元，年初预算共</w:t>
      </w:r>
      <w:r w:rsidR="00C2233C" w:rsidRPr="00A741B4">
        <w:rPr>
          <w:rFonts w:ascii="仿宋_GB2312" w:eastAsia="仿宋_GB2312" w:cs="DengXian-Regular" w:hint="eastAsia"/>
          <w:sz w:val="32"/>
          <w:szCs w:val="32"/>
        </w:rPr>
        <w:t>3</w:t>
      </w:r>
      <w:r w:rsidR="008F0C3F">
        <w:rPr>
          <w:rFonts w:ascii="仿宋_GB2312" w:eastAsia="仿宋_GB2312" w:cs="DengXian-Regular" w:hint="eastAsia"/>
          <w:sz w:val="32"/>
          <w:szCs w:val="32"/>
        </w:rPr>
        <w:t>个项目，预算数</w:t>
      </w:r>
      <w:r w:rsidR="00C2233C" w:rsidRPr="00A741B4">
        <w:rPr>
          <w:rFonts w:ascii="仿宋_GB2312" w:eastAsia="仿宋_GB2312" w:cs="DengXian-Regular"/>
          <w:sz w:val="32"/>
          <w:szCs w:val="32"/>
        </w:rPr>
        <w:t>406.92</w:t>
      </w:r>
      <w:r w:rsidR="008F0C3F" w:rsidRPr="00A741B4">
        <w:rPr>
          <w:rFonts w:ascii="仿宋_GB2312" w:eastAsia="仿宋_GB2312" w:cs="DengXian-Regular" w:hint="eastAsia"/>
          <w:sz w:val="32"/>
          <w:szCs w:val="32"/>
        </w:rPr>
        <w:t>万元，年中追加项目资金</w:t>
      </w:r>
      <w:r w:rsidR="00C2233C" w:rsidRPr="00A741B4">
        <w:rPr>
          <w:rFonts w:ascii="仿宋_GB2312" w:eastAsia="仿宋_GB2312" w:cs="DengXian-Regular"/>
          <w:sz w:val="32"/>
          <w:szCs w:val="32"/>
        </w:rPr>
        <w:t>89.56</w:t>
      </w:r>
      <w:r w:rsidR="008F0C3F" w:rsidRPr="00A741B4">
        <w:rPr>
          <w:rFonts w:ascii="仿宋_GB2312" w:eastAsia="仿宋_GB2312" w:cs="DengXian-Regular" w:hint="eastAsia"/>
          <w:sz w:val="32"/>
          <w:szCs w:val="32"/>
        </w:rPr>
        <w:t>万元，项目资金使用率为</w:t>
      </w:r>
      <w:r w:rsidR="00C2233C" w:rsidRPr="00A741B4">
        <w:rPr>
          <w:rFonts w:ascii="仿宋_GB2312" w:eastAsia="仿宋_GB2312" w:cs="DengXian-Regular" w:hint="eastAsia"/>
          <w:sz w:val="32"/>
          <w:szCs w:val="32"/>
        </w:rPr>
        <w:t>2</w:t>
      </w:r>
      <w:r w:rsidR="00C2233C" w:rsidRPr="00A741B4">
        <w:rPr>
          <w:rFonts w:ascii="仿宋_GB2312" w:eastAsia="仿宋_GB2312" w:cs="DengXian-Regular"/>
          <w:sz w:val="32"/>
          <w:szCs w:val="32"/>
        </w:rPr>
        <w:t>2</w:t>
      </w:r>
      <w:r w:rsidR="008F0C3F" w:rsidRPr="00A741B4">
        <w:rPr>
          <w:rFonts w:ascii="仿宋_GB2312" w:eastAsia="仿宋_GB2312" w:cs="DengXian-Regular" w:hint="eastAsia"/>
          <w:sz w:val="32"/>
          <w:szCs w:val="32"/>
        </w:rPr>
        <w:t>%。</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E05DD2">
        <w:rPr>
          <w:rFonts w:ascii="仿宋_GB2312" w:eastAsia="仿宋_GB2312" w:cs="DengXian-Regular"/>
          <w:sz w:val="32"/>
          <w:szCs w:val="32"/>
        </w:rPr>
        <w:t>10</w:t>
      </w:r>
      <w:r>
        <w:rPr>
          <w:rFonts w:ascii="仿宋_GB2312" w:eastAsia="仿宋_GB2312" w:cs="DengXian-Regular" w:hint="eastAsia"/>
          <w:sz w:val="32"/>
          <w:szCs w:val="32"/>
        </w:rPr>
        <w:t>分。</w:t>
      </w:r>
    </w:p>
    <w:p w:rsidR="00E05DD2" w:rsidRPr="00523647" w:rsidRDefault="00E05DD2" w:rsidP="00E05DD2">
      <w:pPr>
        <w:numPr>
          <w:ilvl w:val="0"/>
          <w:numId w:val="1"/>
        </w:numPr>
        <w:spacing w:after="0" w:line="360" w:lineRule="auto"/>
        <w:ind w:firstLineChars="200" w:firstLine="640"/>
        <w:jc w:val="both"/>
        <w:textAlignment w:val="baseline"/>
        <w:rPr>
          <w:rFonts w:ascii="仿宋" w:eastAsia="仿宋" w:hAnsi="仿宋" w:cs="仿宋"/>
          <w:sz w:val="32"/>
          <w:szCs w:val="32"/>
        </w:rPr>
      </w:pPr>
      <w:r w:rsidRPr="00523647">
        <w:rPr>
          <w:rFonts w:ascii="仿宋" w:eastAsia="仿宋" w:hAnsi="仿宋" w:cs="仿宋" w:hint="eastAsia"/>
          <w:sz w:val="32"/>
          <w:szCs w:val="32"/>
        </w:rPr>
        <w:t>驾驶人互联网平台注册率（5分）</w:t>
      </w:r>
    </w:p>
    <w:p w:rsidR="00E05DD2" w:rsidRPr="00523647" w:rsidRDefault="00E05DD2" w:rsidP="00E05DD2">
      <w:pPr>
        <w:spacing w:after="0" w:line="360" w:lineRule="auto"/>
        <w:ind w:firstLineChars="200" w:firstLine="640"/>
        <w:jc w:val="both"/>
        <w:textAlignment w:val="baseline"/>
        <w:rPr>
          <w:rFonts w:ascii="仿宋" w:eastAsia="仿宋" w:hAnsi="仿宋" w:cs="仿宋"/>
          <w:sz w:val="32"/>
          <w:szCs w:val="32"/>
        </w:rPr>
      </w:pPr>
      <w:r w:rsidRPr="00523647">
        <w:rPr>
          <w:rFonts w:ascii="仿宋" w:eastAsia="仿宋" w:hAnsi="仿宋" w:cs="仿宋" w:hint="eastAsia"/>
          <w:sz w:val="32"/>
          <w:szCs w:val="32"/>
        </w:rPr>
        <w:t>该指标主要评价</w:t>
      </w:r>
      <w:r>
        <w:rPr>
          <w:rFonts w:ascii="仿宋_GB2312" w:eastAsia="仿宋_GB2312" w:cs="DengXian-Regular" w:hint="eastAsia"/>
          <w:sz w:val="32"/>
          <w:szCs w:val="32"/>
        </w:rPr>
        <w:t>保定市公安局徐水区分局交通管理大队</w:t>
      </w:r>
      <w:r w:rsidRPr="00523647">
        <w:rPr>
          <w:rFonts w:ascii="仿宋_GB2312" w:eastAsia="仿宋_GB2312" w:cs="DengXian-Regular" w:hint="eastAsia"/>
          <w:sz w:val="32"/>
          <w:szCs w:val="32"/>
        </w:rPr>
        <w:t>的责任履行情况，通过</w:t>
      </w:r>
      <w:r w:rsidRPr="00523647">
        <w:rPr>
          <w:rFonts w:ascii="仿宋" w:eastAsia="仿宋" w:hAnsi="仿宋" w:cs="仿宋" w:hint="eastAsia"/>
          <w:sz w:val="32"/>
          <w:szCs w:val="32"/>
        </w:rPr>
        <w:t>驾驶人互联网平台注册率来衡量。</w:t>
      </w:r>
    </w:p>
    <w:p w:rsidR="00E05DD2" w:rsidRPr="00523647" w:rsidRDefault="00E05DD2" w:rsidP="00E05DD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保定市公安局徐水区分局交通管理大队20</w:t>
      </w:r>
      <w:r>
        <w:rPr>
          <w:rFonts w:ascii="仿宋_GB2312" w:eastAsia="仿宋_GB2312" w:cs="DengXian-Regular"/>
          <w:sz w:val="32"/>
          <w:szCs w:val="32"/>
        </w:rPr>
        <w:t>22</w:t>
      </w:r>
      <w:r w:rsidRPr="00523647">
        <w:rPr>
          <w:rFonts w:ascii="仿宋_GB2312" w:eastAsia="仿宋_GB2312" w:cs="DengXian-Regular" w:hint="eastAsia"/>
          <w:sz w:val="32"/>
          <w:szCs w:val="32"/>
        </w:rPr>
        <w:t>年驾驶人互联网平台注册率≥90%，故等级为“优”。</w:t>
      </w:r>
    </w:p>
    <w:p w:rsidR="00E05DD2" w:rsidRPr="00523647" w:rsidRDefault="00E05DD2" w:rsidP="00E05DD2">
      <w:pPr>
        <w:spacing w:after="0" w:line="360" w:lineRule="auto"/>
        <w:ind w:firstLineChars="200" w:firstLine="640"/>
        <w:jc w:val="both"/>
        <w:textAlignment w:val="baseline"/>
        <w:rPr>
          <w:rFonts w:ascii="仿宋_GB2312" w:eastAsia="仿宋_GB2312" w:cs="DengXian-Regular"/>
          <w:sz w:val="32"/>
          <w:szCs w:val="32"/>
        </w:rPr>
      </w:pPr>
      <w:r w:rsidRPr="00523647">
        <w:rPr>
          <w:rFonts w:ascii="仿宋_GB2312" w:eastAsia="仿宋_GB2312" w:cs="DengXian-Regular" w:hint="eastAsia"/>
          <w:sz w:val="32"/>
          <w:szCs w:val="32"/>
        </w:rPr>
        <w:t>该指标实际得分5分</w:t>
      </w:r>
    </w:p>
    <w:p w:rsidR="00E05DD2" w:rsidRPr="00523647" w:rsidRDefault="00E05DD2" w:rsidP="00E05DD2">
      <w:pPr>
        <w:numPr>
          <w:ilvl w:val="0"/>
          <w:numId w:val="1"/>
        </w:numPr>
        <w:spacing w:after="0" w:line="360" w:lineRule="auto"/>
        <w:ind w:firstLineChars="200" w:firstLine="640"/>
        <w:jc w:val="both"/>
        <w:textAlignment w:val="baseline"/>
        <w:rPr>
          <w:rFonts w:ascii="仿宋" w:eastAsia="仿宋" w:hAnsi="仿宋" w:cs="仿宋"/>
          <w:sz w:val="32"/>
          <w:szCs w:val="32"/>
        </w:rPr>
      </w:pPr>
      <w:r w:rsidRPr="00523647">
        <w:rPr>
          <w:rFonts w:ascii="仿宋" w:eastAsia="仿宋" w:hAnsi="仿宋" w:cs="仿宋" w:hint="eastAsia"/>
          <w:sz w:val="32"/>
          <w:szCs w:val="32"/>
        </w:rPr>
        <w:t>道路交通事故案件办结率（5分）</w:t>
      </w:r>
    </w:p>
    <w:p w:rsidR="00E05DD2" w:rsidRPr="00523647" w:rsidRDefault="00E05DD2" w:rsidP="00E05DD2">
      <w:pPr>
        <w:spacing w:after="0" w:line="360" w:lineRule="auto"/>
        <w:ind w:firstLineChars="200" w:firstLine="640"/>
        <w:jc w:val="both"/>
        <w:textAlignment w:val="baseline"/>
        <w:rPr>
          <w:rFonts w:ascii="仿宋" w:eastAsia="仿宋" w:hAnsi="仿宋" w:cs="仿宋"/>
          <w:sz w:val="32"/>
          <w:szCs w:val="32"/>
        </w:rPr>
      </w:pPr>
      <w:r w:rsidRPr="00523647">
        <w:rPr>
          <w:rFonts w:ascii="仿宋" w:eastAsia="仿宋" w:hAnsi="仿宋" w:cs="仿宋" w:hint="eastAsia"/>
          <w:sz w:val="32"/>
          <w:szCs w:val="32"/>
        </w:rPr>
        <w:t>该指标主要评价</w:t>
      </w:r>
      <w:r>
        <w:rPr>
          <w:rFonts w:ascii="仿宋_GB2312" w:eastAsia="仿宋_GB2312" w:cs="DengXian-Regular" w:hint="eastAsia"/>
          <w:sz w:val="32"/>
          <w:szCs w:val="32"/>
        </w:rPr>
        <w:t>保定市公安局徐水区分局交通管理大队</w:t>
      </w:r>
      <w:r w:rsidRPr="00523647">
        <w:rPr>
          <w:rFonts w:ascii="仿宋_GB2312" w:eastAsia="仿宋_GB2312" w:cs="DengXian-Regular" w:hint="eastAsia"/>
          <w:sz w:val="32"/>
          <w:szCs w:val="32"/>
        </w:rPr>
        <w:t>的责任履行情况，通过</w:t>
      </w:r>
      <w:r w:rsidRPr="00523647">
        <w:rPr>
          <w:rFonts w:ascii="仿宋" w:eastAsia="仿宋" w:hAnsi="仿宋" w:cs="仿宋" w:hint="eastAsia"/>
          <w:sz w:val="32"/>
          <w:szCs w:val="32"/>
        </w:rPr>
        <w:t>道路交通事故案件办结率来衡量。</w:t>
      </w:r>
    </w:p>
    <w:p w:rsidR="00E05DD2" w:rsidRPr="00523647" w:rsidRDefault="00E05DD2" w:rsidP="00E05DD2">
      <w:pPr>
        <w:spacing w:after="0" w:line="360" w:lineRule="auto"/>
        <w:ind w:firstLineChars="200" w:firstLine="640"/>
        <w:jc w:val="both"/>
        <w:textAlignment w:val="baseline"/>
        <w:rPr>
          <w:rFonts w:ascii="仿宋" w:eastAsia="仿宋" w:hAnsi="仿宋" w:cs="仿宋"/>
          <w:sz w:val="32"/>
          <w:szCs w:val="32"/>
        </w:rPr>
      </w:pPr>
      <w:r>
        <w:rPr>
          <w:rFonts w:ascii="仿宋_GB2312" w:eastAsia="仿宋_GB2312" w:cs="DengXian-Regular" w:hint="eastAsia"/>
          <w:sz w:val="32"/>
          <w:szCs w:val="32"/>
        </w:rPr>
        <w:t>保定市公安局徐水区分局交通管理大队202</w:t>
      </w:r>
      <w:r>
        <w:rPr>
          <w:rFonts w:ascii="仿宋_GB2312" w:eastAsia="仿宋_GB2312" w:cs="DengXian-Regular"/>
          <w:sz w:val="32"/>
          <w:szCs w:val="32"/>
        </w:rPr>
        <w:t>2</w:t>
      </w:r>
      <w:r w:rsidRPr="00523647">
        <w:rPr>
          <w:rFonts w:ascii="仿宋_GB2312" w:eastAsia="仿宋_GB2312" w:cs="DengXian-Regular" w:hint="eastAsia"/>
          <w:sz w:val="32"/>
          <w:szCs w:val="32"/>
        </w:rPr>
        <w:t>年</w:t>
      </w:r>
      <w:r w:rsidRPr="00523647">
        <w:rPr>
          <w:rFonts w:ascii="仿宋" w:eastAsia="仿宋" w:hAnsi="仿宋" w:cs="仿宋" w:hint="eastAsia"/>
          <w:sz w:val="32"/>
          <w:szCs w:val="32"/>
        </w:rPr>
        <w:t>道路交通事故案件办结率</w:t>
      </w:r>
      <w:r w:rsidRPr="00523647">
        <w:rPr>
          <w:rFonts w:ascii="仿宋_GB2312" w:eastAsia="仿宋_GB2312" w:cs="DengXian-Regular" w:hint="eastAsia"/>
          <w:sz w:val="32"/>
          <w:szCs w:val="32"/>
        </w:rPr>
        <w:t>≥97%，故等级为“良”</w:t>
      </w:r>
    </w:p>
    <w:p w:rsidR="00E05DD2" w:rsidRPr="00523647" w:rsidRDefault="00E05DD2" w:rsidP="00E05DD2">
      <w:pPr>
        <w:spacing w:after="0" w:line="360" w:lineRule="auto"/>
        <w:ind w:firstLineChars="200" w:firstLine="640"/>
        <w:jc w:val="both"/>
        <w:textAlignment w:val="baseline"/>
        <w:rPr>
          <w:rFonts w:ascii="仿宋" w:eastAsia="仿宋" w:hAnsi="仿宋" w:cs="仿宋"/>
          <w:sz w:val="32"/>
          <w:szCs w:val="32"/>
        </w:rPr>
      </w:pPr>
      <w:r w:rsidRPr="00523647">
        <w:rPr>
          <w:rFonts w:ascii="仿宋_GB2312" w:eastAsia="仿宋_GB2312" w:cs="DengXian-Regular" w:hint="eastAsia"/>
          <w:sz w:val="32"/>
          <w:szCs w:val="32"/>
        </w:rPr>
        <w:t>该指标实际得分4分</w:t>
      </w:r>
    </w:p>
    <w:p w:rsidR="00E05DD2" w:rsidRDefault="00E05DD2">
      <w:pPr>
        <w:spacing w:after="0" w:line="360" w:lineRule="auto"/>
        <w:ind w:firstLineChars="200" w:firstLine="640"/>
        <w:jc w:val="both"/>
        <w:textAlignment w:val="baseline"/>
        <w:rPr>
          <w:rFonts w:ascii="仿宋_GB2312" w:eastAsia="仿宋_GB2312" w:cs="DengXian-Regular"/>
          <w:sz w:val="32"/>
          <w:szCs w:val="32"/>
        </w:rPr>
      </w:pPr>
    </w:p>
    <w:p w:rsidR="00D07C90" w:rsidRDefault="008F0C3F">
      <w:pPr>
        <w:pStyle w:val="3"/>
        <w:spacing w:before="0" w:after="0"/>
        <w:ind w:firstLineChars="200" w:firstLine="643"/>
        <w:jc w:val="both"/>
        <w:rPr>
          <w:rFonts w:ascii="楷体" w:eastAsia="楷体" w:hAnsi="楷体"/>
          <w:sz w:val="32"/>
        </w:rPr>
      </w:pPr>
      <w:bookmarkStart w:id="70" w:name="_Toc28363"/>
      <w:r>
        <w:rPr>
          <w:rFonts w:ascii="楷体" w:eastAsia="楷体" w:hAnsi="楷体" w:hint="eastAsia"/>
          <w:sz w:val="32"/>
        </w:rPr>
        <w:lastRenderedPageBreak/>
        <w:t>（四）效果</w:t>
      </w:r>
      <w:bookmarkEnd w:id="68"/>
      <w:bookmarkEnd w:id="69"/>
      <w:r>
        <w:rPr>
          <w:rFonts w:ascii="楷体" w:eastAsia="楷体" w:hAnsi="楷体" w:hint="eastAsia"/>
          <w:sz w:val="32"/>
        </w:rPr>
        <w:t>（15分）</w:t>
      </w:r>
      <w:bookmarkEnd w:id="70"/>
    </w:p>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D07C90" w:rsidRDefault="008F0C3F">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D07C90">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D07C90">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D07C90" w:rsidRDefault="008F0C3F">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D07C90" w:rsidRDefault="008F0C3F">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D07C90" w:rsidRDefault="00222BE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0</w:t>
            </w:r>
          </w:p>
        </w:tc>
      </w:tr>
      <w:tr w:rsidR="00D07C90">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D07C90" w:rsidRDefault="00D07C90">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D07C90" w:rsidRDefault="00D07C90">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D07C90" w:rsidRDefault="00222BE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D07C90">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D07C90" w:rsidRDefault="00D07C90">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D07C90" w:rsidRDefault="00222BE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5</w:t>
            </w:r>
          </w:p>
        </w:tc>
      </w:tr>
    </w:tbl>
    <w:p w:rsidR="00D07C90" w:rsidRDefault="008F0C3F">
      <w:pPr>
        <w:spacing w:after="0" w:line="360" w:lineRule="auto"/>
        <w:ind w:firstLineChars="200" w:firstLine="640"/>
        <w:jc w:val="both"/>
        <w:textAlignment w:val="baseline"/>
        <w:rPr>
          <w:rFonts w:ascii="仿宋_GB2312" w:eastAsia="仿宋_GB2312" w:cs="DengXian-Regular"/>
          <w:sz w:val="32"/>
          <w:szCs w:val="32"/>
        </w:rPr>
      </w:pPr>
      <w:bookmarkStart w:id="72" w:name="_Toc492652784"/>
      <w:bookmarkStart w:id="73" w:name="_Toc464638561"/>
      <w:bookmarkStart w:id="74" w:name="_Toc465149516"/>
      <w:bookmarkEnd w:id="71"/>
      <w:r>
        <w:rPr>
          <w:rFonts w:ascii="仿宋_GB2312" w:eastAsia="仿宋_GB2312" w:cs="DengXian-Regular" w:hint="eastAsia"/>
          <w:sz w:val="32"/>
          <w:szCs w:val="32"/>
        </w:rPr>
        <w:t>1.部门整体效益（10分）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w:t>
      </w:r>
      <w:r w:rsidR="00222BE1">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提供的相关资料，</w:t>
      </w:r>
      <w:r w:rsidR="00222BE1">
        <w:rPr>
          <w:rFonts w:ascii="仿宋_GB2312" w:eastAsia="仿宋_GB2312" w:cs="DengXian-Regular" w:hint="eastAsia"/>
          <w:sz w:val="32"/>
          <w:szCs w:val="32"/>
        </w:rPr>
        <w:t>保定市公安局徐水区分局交通管理大队</w:t>
      </w:r>
      <w:r>
        <w:rPr>
          <w:rFonts w:ascii="仿宋_GB2312" w:eastAsia="仿宋_GB2312" w:cs="DengXian-Regular" w:hint="eastAsia"/>
          <w:sz w:val="32"/>
          <w:szCs w:val="32"/>
        </w:rPr>
        <w:t>履行职责对社会发展所带来的社会效益较显著，有效的提高了社会公众的</w:t>
      </w:r>
      <w:r w:rsidR="00222BE1">
        <w:rPr>
          <w:rFonts w:ascii="仿宋_GB2312" w:eastAsia="仿宋_GB2312" w:cs="DengXian-Regular" w:hint="eastAsia"/>
          <w:sz w:val="32"/>
          <w:szCs w:val="32"/>
        </w:rPr>
        <w:t>交通安全</w:t>
      </w:r>
      <w:r>
        <w:rPr>
          <w:rFonts w:ascii="仿宋_GB2312" w:eastAsia="仿宋_GB2312" w:cs="DengXian-Regular" w:hint="eastAsia"/>
          <w:sz w:val="32"/>
          <w:szCs w:val="32"/>
        </w:rPr>
        <w:t>意识，减少了</w:t>
      </w:r>
      <w:proofErr w:type="gramStart"/>
      <w:r>
        <w:rPr>
          <w:rFonts w:ascii="仿宋_GB2312" w:eastAsia="仿宋_GB2312" w:cs="DengXian-Regular" w:hint="eastAsia"/>
          <w:sz w:val="32"/>
          <w:szCs w:val="32"/>
        </w:rPr>
        <w:t>社会</w:t>
      </w:r>
      <w:r w:rsidR="00222BE1">
        <w:rPr>
          <w:rFonts w:ascii="仿宋_GB2312" w:eastAsia="仿宋_GB2312" w:cs="DengXian-Regular" w:hint="eastAsia"/>
          <w:sz w:val="32"/>
          <w:szCs w:val="32"/>
        </w:rPr>
        <w:t>社会</w:t>
      </w:r>
      <w:proofErr w:type="gramEnd"/>
      <w:r w:rsidR="00222BE1">
        <w:rPr>
          <w:rFonts w:ascii="仿宋_GB2312" w:eastAsia="仿宋_GB2312" w:cs="DengXian-Regular" w:hint="eastAsia"/>
          <w:sz w:val="32"/>
          <w:szCs w:val="32"/>
        </w:rPr>
        <w:t>交通不安</w:t>
      </w:r>
      <w:r>
        <w:rPr>
          <w:rFonts w:ascii="仿宋_GB2312" w:eastAsia="仿宋_GB2312" w:cs="DengXian-Regular" w:hint="eastAsia"/>
          <w:sz w:val="32"/>
          <w:szCs w:val="32"/>
        </w:rPr>
        <w:t>因素。</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222BE1">
        <w:rPr>
          <w:rFonts w:ascii="仿宋_GB2312" w:eastAsia="仿宋_GB2312" w:cs="DengXian-Regular"/>
          <w:sz w:val="32"/>
          <w:szCs w:val="32"/>
        </w:rPr>
        <w:t>10</w:t>
      </w:r>
      <w:r>
        <w:rPr>
          <w:rFonts w:ascii="仿宋_GB2312" w:eastAsia="仿宋_GB2312" w:cs="DengXian-Regular" w:hint="eastAsia"/>
          <w:sz w:val="32"/>
          <w:szCs w:val="32"/>
        </w:rPr>
        <w:t>分。</w:t>
      </w:r>
    </w:p>
    <w:p w:rsidR="00D07C90" w:rsidRDefault="008F0C3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D07C90" w:rsidRDefault="008F0C3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D07C90" w:rsidRDefault="008F0C3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A741B4" w:rsidRDefault="00A741B4">
      <w:pPr>
        <w:spacing w:after="0" w:line="360" w:lineRule="auto"/>
        <w:ind w:firstLineChars="200" w:firstLine="640"/>
        <w:jc w:val="both"/>
        <w:textAlignment w:val="baseline"/>
        <w:rPr>
          <w:rFonts w:ascii="仿宋_GB2312" w:eastAsia="仿宋_GB2312" w:hAnsiTheme="minorEastAsia" w:cs="Times New Roman" w:hint="eastAsia"/>
          <w:sz w:val="32"/>
          <w:szCs w:val="32"/>
          <w:u w:color="000000"/>
        </w:rPr>
      </w:pPr>
    </w:p>
    <w:p w:rsidR="00D07C90" w:rsidRDefault="008F0C3F">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lastRenderedPageBreak/>
        <w:t>表6  服务对象满意度调查问卷汇总表</w:t>
      </w:r>
    </w:p>
    <w:p w:rsidR="00D07C90" w:rsidRDefault="008F0C3F">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D07C90">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D07C90" w:rsidRDefault="008F0C3F">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D07C90" w:rsidRDefault="008F0C3F">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D07C90" w:rsidRDefault="008F0C3F">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D07C90" w:rsidRDefault="008F0C3F">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D07C90" w:rsidRDefault="008F0C3F">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D07C90" w:rsidRDefault="008F0C3F">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D07C90">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交通事故处理工作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2</w:t>
            </w:r>
          </w:p>
        </w:tc>
        <w:tc>
          <w:tcPr>
            <w:tcW w:w="1218" w:type="dxa"/>
            <w:tcBorders>
              <w:top w:val="single" w:sz="4" w:space="0" w:color="000000"/>
              <w:left w:val="single" w:sz="4" w:space="0" w:color="000000"/>
              <w:bottom w:val="single" w:sz="4" w:space="0" w:color="000000"/>
              <w:right w:val="single" w:sz="4" w:space="0" w:color="000000"/>
            </w:tcBorders>
            <w:vAlign w:val="center"/>
          </w:tcPr>
          <w:p w:rsidR="00D07C90" w:rsidRDefault="00D07C90">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97</w:t>
            </w:r>
          </w:p>
        </w:tc>
      </w:tr>
      <w:tr w:rsidR="00D07C90">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对交通事故处理流程是否满意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46</w:t>
            </w:r>
          </w:p>
        </w:tc>
        <w:tc>
          <w:tcPr>
            <w:tcW w:w="1134"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w:t>
            </w:r>
          </w:p>
        </w:tc>
        <w:tc>
          <w:tcPr>
            <w:tcW w:w="1218" w:type="dxa"/>
            <w:tcBorders>
              <w:top w:val="single" w:sz="4" w:space="0" w:color="000000"/>
              <w:left w:val="single" w:sz="4" w:space="0" w:color="000000"/>
              <w:bottom w:val="single" w:sz="4" w:space="0" w:color="000000"/>
              <w:right w:val="single" w:sz="4" w:space="0" w:color="000000"/>
            </w:tcBorders>
            <w:vAlign w:val="center"/>
          </w:tcPr>
          <w:p w:rsidR="00D07C90" w:rsidRDefault="00D07C90">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D07C90">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您对交通事故处理工作了解程度如何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D07C90" w:rsidRDefault="00D07C90">
            <w:pPr>
              <w:spacing w:after="0" w:line="360" w:lineRule="auto"/>
              <w:jc w:val="center"/>
              <w:textAlignment w:val="baseline"/>
              <w:rPr>
                <w:rFonts w:asciiTheme="minorEastAsia" w:eastAsiaTheme="minorEastAsia" w:hAnsiTheme="minorEastAsia" w:cs="Times New Roman"/>
                <w:sz w:val="21"/>
                <w:szCs w:val="21"/>
                <w:u w:color="000000"/>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D07C90" w:rsidRDefault="00D07C90">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D07C90" w:rsidRDefault="008F0C3F">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D07C90" w:rsidRDefault="00962FFB">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100</w:t>
            </w:r>
          </w:p>
        </w:tc>
      </w:tr>
    </w:tbl>
    <w:p w:rsidR="00D07C90" w:rsidRDefault="008F0C3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调查问卷共分为3个单项，每个单项满分为100分。其中：每一单项满分为100分：满意为100分，一般为50分，不满意为0分。</w:t>
      </w:r>
    </w:p>
    <w:p w:rsidR="00D07C90" w:rsidRDefault="008F0C3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D07C90" w:rsidRDefault="008F0C3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w:t>
      </w:r>
      <w:proofErr w:type="gramStart"/>
      <w:r>
        <w:rPr>
          <w:rFonts w:ascii="仿宋_GB2312" w:eastAsia="仿宋_GB2312" w:hAnsiTheme="minorEastAsia" w:cs="Times New Roman" w:hint="eastAsia"/>
          <w:sz w:val="32"/>
          <w:szCs w:val="32"/>
          <w:u w:color="000000"/>
        </w:rPr>
        <w:t>各</w:t>
      </w:r>
      <w:proofErr w:type="gramEnd"/>
      <w:r>
        <w:rPr>
          <w:rFonts w:ascii="仿宋_GB2312" w:eastAsia="仿宋_GB2312" w:hAnsiTheme="minorEastAsia" w:cs="Times New Roman" w:hint="eastAsia"/>
          <w:sz w:val="32"/>
          <w:szCs w:val="32"/>
          <w:u w:color="000000"/>
        </w:rPr>
        <w:t>单项满意度得分</w:t>
      </w:r>
    </w:p>
    <w:p w:rsidR="00D07C90" w:rsidRDefault="008F0C3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A741B4">
        <w:rPr>
          <w:rFonts w:ascii="仿宋_GB2312" w:eastAsia="仿宋_GB2312" w:hAnsiTheme="minorEastAsia" w:cs="Times New Roman"/>
          <w:sz w:val="32"/>
          <w:szCs w:val="32"/>
          <w:u w:color="000000"/>
        </w:rPr>
        <w:t>94</w:t>
      </w:r>
      <w:r w:rsidR="00962FFB">
        <w:rPr>
          <w:rFonts w:ascii="仿宋_GB2312" w:eastAsia="仿宋_GB2312" w:hAnsiTheme="minorEastAsia" w:cs="Times New Roman"/>
          <w:sz w:val="32"/>
          <w:szCs w:val="32"/>
          <w:u w:color="000000"/>
        </w:rPr>
        <w:t>.3</w:t>
      </w:r>
      <w:r>
        <w:rPr>
          <w:rFonts w:ascii="仿宋_GB2312" w:eastAsia="仿宋_GB2312" w:hAnsiTheme="minorEastAsia" w:cs="Times New Roman" w:hint="eastAsia"/>
          <w:sz w:val="32"/>
          <w:szCs w:val="32"/>
          <w:u w:color="000000"/>
        </w:rPr>
        <w:t>分，</w:t>
      </w:r>
      <w:r w:rsidR="00962FFB">
        <w:rPr>
          <w:rFonts w:ascii="仿宋_GB2312" w:eastAsia="仿宋_GB2312" w:hAnsiTheme="minorEastAsia" w:cs="Times New Roman" w:hint="eastAsia"/>
          <w:sz w:val="32"/>
          <w:szCs w:val="32"/>
          <w:u w:color="000000"/>
        </w:rPr>
        <w:t>大于</w:t>
      </w:r>
      <w:r>
        <w:rPr>
          <w:rFonts w:ascii="仿宋_GB2312" w:eastAsia="仿宋_GB2312" w:hAnsiTheme="minorEastAsia" w:cs="Times New Roman" w:hint="eastAsia"/>
          <w:sz w:val="32"/>
          <w:szCs w:val="32"/>
          <w:u w:color="000000"/>
        </w:rPr>
        <w:t>90分，评价等级为“</w:t>
      </w:r>
      <w:r w:rsidR="00962FFB">
        <w:rPr>
          <w:rFonts w:ascii="仿宋_GB2312" w:eastAsia="仿宋_GB2312" w:hAnsiTheme="minorEastAsia" w:cs="Times New Roman" w:hint="eastAsia"/>
          <w:sz w:val="32"/>
          <w:szCs w:val="32"/>
          <w:u w:color="000000"/>
        </w:rPr>
        <w:t>优</w:t>
      </w:r>
      <w:r>
        <w:rPr>
          <w:rFonts w:ascii="仿宋_GB2312" w:eastAsia="仿宋_GB2312" w:hAnsiTheme="minorEastAsia" w:cs="Times New Roman" w:hint="eastAsia"/>
          <w:sz w:val="32"/>
          <w:szCs w:val="32"/>
          <w:u w:color="000000"/>
        </w:rPr>
        <w:t>”。</w:t>
      </w:r>
    </w:p>
    <w:p w:rsidR="00D07C90" w:rsidRDefault="008F0C3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962FFB">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分。</w:t>
      </w:r>
    </w:p>
    <w:p w:rsidR="00D07C90" w:rsidRDefault="008F0C3F">
      <w:pPr>
        <w:pStyle w:val="2"/>
        <w:keepNext w:val="0"/>
        <w:keepLines w:val="0"/>
        <w:suppressLineNumbers/>
        <w:spacing w:before="0" w:after="0" w:line="360" w:lineRule="auto"/>
        <w:ind w:firstLineChars="200" w:firstLine="643"/>
        <w:rPr>
          <w:rFonts w:ascii="黑体"/>
        </w:rPr>
      </w:pPr>
      <w:bookmarkStart w:id="75" w:name="_Toc13757"/>
      <w:r>
        <w:rPr>
          <w:rFonts w:ascii="黑体" w:hint="eastAsia"/>
        </w:rPr>
        <w:t>五、绩效评价发现的问题</w:t>
      </w:r>
      <w:bookmarkStart w:id="76" w:name="_Toc492652789"/>
      <w:bookmarkEnd w:id="72"/>
      <w:bookmarkEnd w:id="73"/>
      <w:bookmarkEnd w:id="74"/>
      <w:bookmarkEnd w:id="75"/>
    </w:p>
    <w:p w:rsidR="00D07C90" w:rsidRDefault="008F0C3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962FFB">
        <w:rPr>
          <w:rFonts w:ascii="仿宋_GB2312" w:eastAsia="仿宋_GB2312" w:cs="DengXian-Regular" w:hint="eastAsia"/>
          <w:sz w:val="32"/>
          <w:szCs w:val="32"/>
        </w:rPr>
        <w:t>保定市公安局徐水区分局交通管理大队</w:t>
      </w:r>
      <w:r>
        <w:rPr>
          <w:rFonts w:ascii="仿宋_GB2312" w:eastAsia="仿宋_GB2312" w:hAnsiTheme="minorEastAsia" w:cs="Times New Roman" w:hint="eastAsia"/>
          <w:sz w:val="32"/>
          <w:szCs w:val="32"/>
          <w:u w:color="000000"/>
        </w:rPr>
        <w:t>202</w:t>
      </w:r>
      <w:r w:rsidR="00962FFB">
        <w:rPr>
          <w:rFonts w:ascii="仿宋_GB2312" w:eastAsia="仿宋_GB2312" w:cs="DengXian-Regular"/>
          <w:sz w:val="32"/>
          <w:szCs w:val="32"/>
        </w:rPr>
        <w:t>2</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p w:rsidR="00D07C90" w:rsidRDefault="008F0C3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1.部分绩效指标方面。</w:t>
      </w:r>
    </w:p>
    <w:p w:rsidR="00D07C90" w:rsidRDefault="00962FFB" w:rsidP="00E05DD2">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sz w:val="32"/>
          <w:szCs w:val="32"/>
          <w:u w:color="000000"/>
        </w:rPr>
        <w:t>2</w:t>
      </w:r>
      <w:r w:rsidR="008F0C3F">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道路交通事故案件处理方面。</w:t>
      </w:r>
    </w:p>
    <w:p w:rsidR="00E05DD2" w:rsidRDefault="00E05DD2" w:rsidP="00E05DD2">
      <w:pPr>
        <w:spacing w:after="0" w:line="360" w:lineRule="auto"/>
        <w:ind w:firstLineChars="200" w:firstLine="640"/>
        <w:jc w:val="both"/>
        <w:textAlignment w:val="baseline"/>
        <w:rPr>
          <w:rFonts w:ascii="仿宋_GB2312" w:eastAsia="仿宋_GB2312" w:hAnsiTheme="minorEastAsia" w:cs="Times New Roman"/>
          <w:sz w:val="32"/>
          <w:szCs w:val="32"/>
          <w:u w:color="000000"/>
        </w:rPr>
      </w:pPr>
    </w:p>
    <w:bookmarkEnd w:id="76"/>
    <w:bookmarkEnd w:id="77"/>
    <w:p w:rsidR="00D07C90" w:rsidRDefault="008F0C3F">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附件：1.</w:t>
      </w:r>
      <w:r w:rsidR="00962FFB" w:rsidRPr="00962FFB">
        <w:rPr>
          <w:rFonts w:ascii="仿宋_GB2312" w:eastAsia="仿宋_GB2312" w:cs="DengXian-Regular" w:hint="eastAsia"/>
          <w:sz w:val="32"/>
          <w:szCs w:val="32"/>
        </w:rPr>
        <w:t xml:space="preserve"> </w:t>
      </w:r>
      <w:r w:rsidR="00962FFB">
        <w:rPr>
          <w:rFonts w:ascii="仿宋_GB2312" w:eastAsia="仿宋_GB2312" w:cs="DengXian-Regular" w:hint="eastAsia"/>
          <w:sz w:val="32"/>
          <w:szCs w:val="32"/>
        </w:rPr>
        <w:t>保定市公安局徐水区分局交通管理大队</w:t>
      </w:r>
      <w:r>
        <w:rPr>
          <w:rFonts w:ascii="仿宋_GB2312" w:eastAsia="仿宋_GB2312" w:hAnsiTheme="minorEastAsia" w:cs="Times New Roman" w:hint="eastAsia"/>
          <w:sz w:val="32"/>
          <w:szCs w:val="32"/>
          <w:u w:color="000000"/>
        </w:rPr>
        <w:t>部门基本情况及主要职责</w:t>
      </w:r>
    </w:p>
    <w:p w:rsidR="00D07C90" w:rsidRDefault="008F0C3F">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w:t>
      </w:r>
      <w:r>
        <w:rPr>
          <w:rFonts w:ascii="仿宋_GB2312" w:eastAsia="仿宋_GB2312" w:hAnsiTheme="minorEastAsia" w:cs="Times New Roman"/>
          <w:sz w:val="32"/>
          <w:szCs w:val="32"/>
          <w:u w:color="000000"/>
        </w:rPr>
        <w:t>2022</w:t>
      </w:r>
      <w:r>
        <w:rPr>
          <w:rFonts w:ascii="仿宋_GB2312" w:eastAsia="仿宋_GB2312" w:hAnsiTheme="minorEastAsia" w:cs="Times New Roman" w:hint="eastAsia"/>
          <w:sz w:val="32"/>
          <w:szCs w:val="32"/>
          <w:u w:color="000000"/>
        </w:rPr>
        <w:t>年度</w:t>
      </w:r>
      <w:r w:rsidR="00962FFB">
        <w:rPr>
          <w:rFonts w:ascii="仿宋_GB2312" w:eastAsia="仿宋_GB2312" w:cs="DengXian-Regular" w:hint="eastAsia"/>
          <w:sz w:val="32"/>
          <w:szCs w:val="32"/>
        </w:rPr>
        <w:t>保定市公安局徐水区分局交通管理大队</w:t>
      </w:r>
      <w:r>
        <w:rPr>
          <w:rFonts w:ascii="仿宋_GB2312" w:eastAsia="仿宋_GB2312" w:hAnsiTheme="minorEastAsia" w:cs="Times New Roman" w:hint="eastAsia"/>
          <w:sz w:val="32"/>
          <w:szCs w:val="32"/>
          <w:u w:color="000000"/>
        </w:rPr>
        <w:t>收支预算及决算明细表</w:t>
      </w:r>
    </w:p>
    <w:p w:rsidR="00D07C90" w:rsidRDefault="008F0C3F">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8" w:name="_Toc465149534"/>
      <w:r>
        <w:rPr>
          <w:rFonts w:ascii="仿宋_GB2312" w:eastAsia="仿宋_GB2312" w:hAnsiTheme="minorEastAsia" w:cs="Times New Roman" w:hint="eastAsia"/>
          <w:sz w:val="32"/>
          <w:szCs w:val="32"/>
          <w:u w:color="000000"/>
        </w:rPr>
        <w:t>3.</w:t>
      </w:r>
      <w:bookmarkEnd w:id="78"/>
      <w:r>
        <w:rPr>
          <w:rFonts w:ascii="仿宋_GB2312" w:eastAsia="仿宋_GB2312" w:hAnsiTheme="minorEastAsia" w:cs="Times New Roman" w:hint="eastAsia"/>
          <w:sz w:val="32"/>
          <w:szCs w:val="32"/>
          <w:u w:color="000000"/>
        </w:rPr>
        <w:t>部门整体支出绩效评价指标体系</w:t>
      </w:r>
    </w:p>
    <w:p w:rsidR="00D07C90" w:rsidRDefault="008F0C3F">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44"/>
      <w:r>
        <w:rPr>
          <w:rFonts w:ascii="仿宋_GB2312" w:eastAsia="仿宋_GB2312" w:hAnsiTheme="minorEastAsia" w:cs="Times New Roman" w:hint="eastAsia"/>
          <w:sz w:val="32"/>
          <w:szCs w:val="32"/>
          <w:u w:color="000000"/>
        </w:rPr>
        <w:t>4.</w:t>
      </w:r>
      <w:bookmarkEnd w:id="79"/>
      <w:r>
        <w:rPr>
          <w:rFonts w:ascii="仿宋_GB2312" w:eastAsia="仿宋_GB2312" w:hAnsiTheme="minorEastAsia" w:cs="Times New Roman"/>
          <w:sz w:val="32"/>
          <w:szCs w:val="32"/>
          <w:u w:color="000000"/>
        </w:rPr>
        <w:t>2022</w:t>
      </w:r>
      <w:r>
        <w:rPr>
          <w:rFonts w:ascii="仿宋_GB2312" w:eastAsia="仿宋_GB2312" w:hAnsiTheme="minorEastAsia" w:cs="Times New Roman" w:hint="eastAsia"/>
          <w:sz w:val="32"/>
          <w:szCs w:val="32"/>
          <w:u w:color="000000"/>
        </w:rPr>
        <w:t>年</w:t>
      </w:r>
      <w:r w:rsidR="00962FFB">
        <w:rPr>
          <w:rFonts w:ascii="仿宋_GB2312" w:eastAsia="仿宋_GB2312" w:cs="DengXian-Regular" w:hint="eastAsia"/>
          <w:sz w:val="32"/>
          <w:szCs w:val="32"/>
        </w:rPr>
        <w:t>保定市公安局徐水区分局交通管理大队</w:t>
      </w:r>
      <w:r>
        <w:rPr>
          <w:rFonts w:ascii="仿宋_GB2312" w:eastAsia="仿宋_GB2312" w:hAnsiTheme="minorEastAsia" w:cs="Times New Roman" w:hint="eastAsia"/>
          <w:sz w:val="32"/>
          <w:szCs w:val="32"/>
          <w:u w:color="000000"/>
        </w:rPr>
        <w:t>工作活动绩效目标、绩效指标一览表</w:t>
      </w:r>
    </w:p>
    <w:p w:rsidR="00D07C90" w:rsidRPr="00962FFB" w:rsidRDefault="00D07C90">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D07C90" w:rsidRDefault="00D07C90">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D07C90" w:rsidRDefault="00D07C90">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D07C90" w:rsidRDefault="00D07C90">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D07C90">
      <w:footerReference w:type="default" r:id="rId14"/>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5D" w:rsidRDefault="00066B5D">
      <w:pPr>
        <w:spacing w:after="0"/>
      </w:pPr>
      <w:r>
        <w:separator/>
      </w:r>
    </w:p>
  </w:endnote>
  <w:endnote w:type="continuationSeparator" w:id="0">
    <w:p w:rsidR="00066B5D" w:rsidRDefault="00066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AF" w:rsidRDefault="005019AF">
    <w:pPr>
      <w:pStyle w:val="ad"/>
      <w:jc w:val="center"/>
    </w:pPr>
  </w:p>
  <w:p w:rsidR="005019AF" w:rsidRDefault="005019AF">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AF" w:rsidRDefault="005019AF">
    <w:pPr>
      <w:pStyle w:val="ad"/>
      <w:jc w:val="center"/>
    </w:pPr>
    <w:r>
      <w:fldChar w:fldCharType="begin"/>
    </w:r>
    <w:r>
      <w:instrText xml:space="preserve"> PAGE   \* MERGEFORMAT </w:instrText>
    </w:r>
    <w:r>
      <w:fldChar w:fldCharType="separate"/>
    </w:r>
    <w:r w:rsidR="00BE77B4" w:rsidRPr="00BE77B4">
      <w:rPr>
        <w:noProof/>
        <w:lang w:val="zh-CN"/>
      </w:rPr>
      <w:t>20</w:t>
    </w:r>
    <w:r>
      <w:rPr>
        <w:lang w:val="zh-CN"/>
      </w:rPr>
      <w:fldChar w:fldCharType="end"/>
    </w:r>
  </w:p>
  <w:p w:rsidR="005019AF" w:rsidRDefault="005019A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5D" w:rsidRDefault="00066B5D">
      <w:pPr>
        <w:spacing w:after="0"/>
      </w:pPr>
      <w:r>
        <w:separator/>
      </w:r>
    </w:p>
  </w:footnote>
  <w:footnote w:type="continuationSeparator" w:id="0">
    <w:p w:rsidR="00066B5D" w:rsidRDefault="00066B5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B5F1"/>
    <w:multiLevelType w:val="singleLevel"/>
    <w:tmpl w:val="0268B5F1"/>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383A"/>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66B5D"/>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E4580"/>
    <w:rsid w:val="000F070B"/>
    <w:rsid w:val="000F3158"/>
    <w:rsid w:val="000F364D"/>
    <w:rsid w:val="000F4432"/>
    <w:rsid w:val="000F465E"/>
    <w:rsid w:val="000F5E8C"/>
    <w:rsid w:val="001000B2"/>
    <w:rsid w:val="00103CF8"/>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3D6"/>
    <w:rsid w:val="0012587C"/>
    <w:rsid w:val="0013591D"/>
    <w:rsid w:val="00140F67"/>
    <w:rsid w:val="00141DE8"/>
    <w:rsid w:val="00143E7A"/>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184E"/>
    <w:rsid w:val="00202D5A"/>
    <w:rsid w:val="00205F02"/>
    <w:rsid w:val="0021307B"/>
    <w:rsid w:val="002142B8"/>
    <w:rsid w:val="002161F4"/>
    <w:rsid w:val="00216E75"/>
    <w:rsid w:val="00221907"/>
    <w:rsid w:val="00222BE1"/>
    <w:rsid w:val="00222FA8"/>
    <w:rsid w:val="0022532A"/>
    <w:rsid w:val="00227AFB"/>
    <w:rsid w:val="00235741"/>
    <w:rsid w:val="00236B18"/>
    <w:rsid w:val="002401EA"/>
    <w:rsid w:val="00240C72"/>
    <w:rsid w:val="00241A26"/>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0296"/>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3FE8"/>
    <w:rsid w:val="003A4D02"/>
    <w:rsid w:val="003A4D52"/>
    <w:rsid w:val="003A536E"/>
    <w:rsid w:val="003B6DEC"/>
    <w:rsid w:val="003B79D3"/>
    <w:rsid w:val="003C2B92"/>
    <w:rsid w:val="003D126B"/>
    <w:rsid w:val="003D1D33"/>
    <w:rsid w:val="003D22C9"/>
    <w:rsid w:val="003D28AC"/>
    <w:rsid w:val="003D37D8"/>
    <w:rsid w:val="003D7B2A"/>
    <w:rsid w:val="003E2203"/>
    <w:rsid w:val="003E266C"/>
    <w:rsid w:val="003E3C05"/>
    <w:rsid w:val="003F282F"/>
    <w:rsid w:val="00400E89"/>
    <w:rsid w:val="00401AB4"/>
    <w:rsid w:val="00402CA2"/>
    <w:rsid w:val="00402D95"/>
    <w:rsid w:val="00403ADD"/>
    <w:rsid w:val="00407629"/>
    <w:rsid w:val="0041006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56F6"/>
    <w:rsid w:val="00486217"/>
    <w:rsid w:val="00486A56"/>
    <w:rsid w:val="00494D73"/>
    <w:rsid w:val="004A19C4"/>
    <w:rsid w:val="004A59CE"/>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19AF"/>
    <w:rsid w:val="005031BA"/>
    <w:rsid w:val="00507211"/>
    <w:rsid w:val="00507934"/>
    <w:rsid w:val="0051171B"/>
    <w:rsid w:val="00512D1D"/>
    <w:rsid w:val="005131A5"/>
    <w:rsid w:val="00515160"/>
    <w:rsid w:val="00516D5A"/>
    <w:rsid w:val="005170FB"/>
    <w:rsid w:val="0052249C"/>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14B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22D4"/>
    <w:rsid w:val="00634C66"/>
    <w:rsid w:val="006352D1"/>
    <w:rsid w:val="00636E1A"/>
    <w:rsid w:val="00642BA5"/>
    <w:rsid w:val="006434E0"/>
    <w:rsid w:val="00650C90"/>
    <w:rsid w:val="0065172D"/>
    <w:rsid w:val="00651F6A"/>
    <w:rsid w:val="0065287D"/>
    <w:rsid w:val="0065671B"/>
    <w:rsid w:val="00656A5A"/>
    <w:rsid w:val="00663A42"/>
    <w:rsid w:val="0066418E"/>
    <w:rsid w:val="0066469F"/>
    <w:rsid w:val="0067780F"/>
    <w:rsid w:val="006826F3"/>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171F"/>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4719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190D"/>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1E23"/>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BE1"/>
    <w:rsid w:val="008D7DBC"/>
    <w:rsid w:val="008E08B2"/>
    <w:rsid w:val="008E0AFC"/>
    <w:rsid w:val="008E116A"/>
    <w:rsid w:val="008E1E43"/>
    <w:rsid w:val="008E3116"/>
    <w:rsid w:val="008E637F"/>
    <w:rsid w:val="008E66FE"/>
    <w:rsid w:val="008F0C3F"/>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473A6"/>
    <w:rsid w:val="00950F44"/>
    <w:rsid w:val="00952A7D"/>
    <w:rsid w:val="00952BF8"/>
    <w:rsid w:val="00953747"/>
    <w:rsid w:val="00953F33"/>
    <w:rsid w:val="0095565A"/>
    <w:rsid w:val="00955918"/>
    <w:rsid w:val="00960439"/>
    <w:rsid w:val="00961D67"/>
    <w:rsid w:val="00962D93"/>
    <w:rsid w:val="00962FFB"/>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37CC0"/>
    <w:rsid w:val="00A42B99"/>
    <w:rsid w:val="00A479B6"/>
    <w:rsid w:val="00A5019B"/>
    <w:rsid w:val="00A50D3C"/>
    <w:rsid w:val="00A532E3"/>
    <w:rsid w:val="00A54D9C"/>
    <w:rsid w:val="00A57200"/>
    <w:rsid w:val="00A57865"/>
    <w:rsid w:val="00A62B31"/>
    <w:rsid w:val="00A64850"/>
    <w:rsid w:val="00A65003"/>
    <w:rsid w:val="00A65202"/>
    <w:rsid w:val="00A73299"/>
    <w:rsid w:val="00A741B4"/>
    <w:rsid w:val="00A7536B"/>
    <w:rsid w:val="00A80356"/>
    <w:rsid w:val="00A80592"/>
    <w:rsid w:val="00A816B6"/>
    <w:rsid w:val="00A82D81"/>
    <w:rsid w:val="00A944D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0624C"/>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010C"/>
    <w:rsid w:val="00BE66AA"/>
    <w:rsid w:val="00BE73B9"/>
    <w:rsid w:val="00BE77B4"/>
    <w:rsid w:val="00BF444F"/>
    <w:rsid w:val="00BF77F5"/>
    <w:rsid w:val="00C01D8A"/>
    <w:rsid w:val="00C023EF"/>
    <w:rsid w:val="00C15415"/>
    <w:rsid w:val="00C16FE4"/>
    <w:rsid w:val="00C172EB"/>
    <w:rsid w:val="00C2233C"/>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5CF"/>
    <w:rsid w:val="00C73E69"/>
    <w:rsid w:val="00C74592"/>
    <w:rsid w:val="00C767BA"/>
    <w:rsid w:val="00C8048C"/>
    <w:rsid w:val="00C80C68"/>
    <w:rsid w:val="00C86CA8"/>
    <w:rsid w:val="00C86E9A"/>
    <w:rsid w:val="00C90CE5"/>
    <w:rsid w:val="00C93864"/>
    <w:rsid w:val="00C93A3D"/>
    <w:rsid w:val="00C94F0A"/>
    <w:rsid w:val="00CA0A72"/>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07C90"/>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51AC"/>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5DD2"/>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2042"/>
    <w:rsid w:val="00E75A2C"/>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58FC"/>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E768CC"/>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96B853"/>
  <w15:docId w15:val="{E9849CF5-CEE0-4B4A-8999-7AA89A72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style>
  <w:style w:type="paragraph" w:styleId="a7">
    <w:name w:val="Body Text"/>
    <w:basedOn w:val="a"/>
    <w:link w:val="a8"/>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pPr>
      <w:tabs>
        <w:tab w:val="center" w:pos="4153"/>
        <w:tab w:val="right" w:pos="8306"/>
      </w:tabs>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style>
  <w:style w:type="character" w:styleId="af9">
    <w:name w:val="FollowedHyperlink"/>
    <w:basedOn w:val="a0"/>
    <w:uiPriority w:val="99"/>
    <w:unhideWhenUsed/>
    <w:qFormat/>
    <w:rPr>
      <w:color w:val="800080"/>
      <w:u w:val="single"/>
    </w:rPr>
  </w:style>
  <w:style w:type="character" w:styleId="afa">
    <w:name w:val="Emphasis"/>
    <w:uiPriority w:val="99"/>
    <w:qFormat/>
    <w:rPr>
      <w:color w:val="CC0000"/>
    </w:rPr>
  </w:style>
  <w:style w:type="character" w:styleId="afb">
    <w:name w:val="Hyperlink"/>
    <w:uiPriority w:val="99"/>
    <w:qFormat/>
    <w:rPr>
      <w:color w:val="0000FF"/>
      <w:u w:val="single"/>
    </w:rPr>
  </w:style>
  <w:style w:type="character" w:styleId="afc">
    <w:name w:val="annotation reference"/>
    <w:basedOn w:val="a0"/>
    <w:uiPriority w:val="99"/>
    <w:qFormat/>
    <w:rPr>
      <w:sz w:val="21"/>
      <w:szCs w:val="21"/>
    </w:rPr>
  </w:style>
  <w:style w:type="character" w:styleId="afd">
    <w:name w:val="footnote reference"/>
    <w:basedOn w:val="a0"/>
    <w:uiPriority w:val="99"/>
    <w:qFormat/>
    <w:rPr>
      <w:vertAlign w:val="superscript"/>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Pr>
      <w:rFonts w:ascii="Arial" w:eastAsia="黑体" w:hAnsi="Arial" w:cs="Times New Roman"/>
      <w:b/>
      <w:bCs/>
      <w:kern w:val="2"/>
      <w:sz w:val="32"/>
      <w:szCs w:val="32"/>
    </w:rPr>
  </w:style>
  <w:style w:type="character" w:customStyle="1" w:styleId="30">
    <w:name w:val="标题 3 字符"/>
    <w:basedOn w:val="a0"/>
    <w:link w:val="3"/>
    <w:uiPriority w:val="99"/>
    <w:qFormat/>
    <w:rPr>
      <w:rFonts w:ascii="Times New Roman" w:eastAsia="仿宋_GB2312" w:hAnsi="Times New Roman" w:cs="Times New Roman"/>
      <w:b/>
      <w:bCs/>
      <w:sz w:val="30"/>
      <w:szCs w:val="32"/>
      <w:u w:color="000000"/>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Pr>
      <w:rFonts w:ascii="Tahoma" w:hAnsi="Tahoma"/>
      <w:sz w:val="18"/>
      <w:szCs w:val="18"/>
    </w:rPr>
  </w:style>
  <w:style w:type="character" w:customStyle="1" w:styleId="ae">
    <w:name w:val="页脚 字符"/>
    <w:basedOn w:val="a0"/>
    <w:link w:val="ad"/>
    <w:uiPriority w:val="99"/>
    <w:qFormat/>
    <w:rPr>
      <w:rFonts w:ascii="Tahoma" w:hAnsi="Tahoma"/>
      <w:sz w:val="18"/>
      <w:szCs w:val="18"/>
    </w:rPr>
  </w:style>
  <w:style w:type="paragraph" w:customStyle="1" w:styleId="12">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pPr>
      <w:ind w:firstLineChars="200" w:firstLine="420"/>
    </w:pPr>
  </w:style>
  <w:style w:type="character" w:customStyle="1" w:styleId="a6">
    <w:name w:val="批注文字 字符"/>
    <w:basedOn w:val="a0"/>
    <w:link w:val="a5"/>
    <w:uiPriority w:val="99"/>
    <w:qFormat/>
    <w:rPr>
      <w:rFonts w:ascii="Tahoma" w:hAnsi="Tahoma"/>
    </w:rPr>
  </w:style>
  <w:style w:type="character" w:customStyle="1" w:styleId="af7">
    <w:name w:val="批注主题 字符"/>
    <w:basedOn w:val="a6"/>
    <w:link w:val="af6"/>
    <w:uiPriority w:val="99"/>
    <w:qFormat/>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Pr>
      <w:rFonts w:ascii="Times New Roman" w:eastAsia="宋体" w:hAnsi="Times New Roman" w:cs="Times New Roman"/>
      <w:kern w:val="2"/>
      <w:sz w:val="21"/>
      <w:szCs w:val="24"/>
    </w:rPr>
  </w:style>
  <w:style w:type="character" w:customStyle="1" w:styleId="aa">
    <w:name w:val="纯文本 字符"/>
    <w:basedOn w:val="a0"/>
    <w:link w:val="a9"/>
    <w:uiPriority w:val="99"/>
    <w:qFormat/>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Pr>
      <w:rFonts w:ascii="Times New Roman" w:eastAsia="宋体" w:hAnsi="Times New Roman" w:cs="Times New Roman"/>
      <w:kern w:val="2"/>
      <w:sz w:val="18"/>
      <w:szCs w:val="18"/>
    </w:rPr>
  </w:style>
  <w:style w:type="character" w:customStyle="1" w:styleId="af2">
    <w:name w:val="脚注文本 字符"/>
    <w:basedOn w:val="a0"/>
    <w:link w:val="af1"/>
    <w:uiPriority w:val="9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年决算收入结构图</a:t>
            </a:r>
          </a:p>
        </c:rich>
      </c:tx>
      <c:layout>
        <c:manualLayout>
          <c:xMode val="edge"/>
          <c:yMode val="edge"/>
          <c:x val="0.295138888888892"/>
          <c:y val="6.9444444444444796E-3"/>
        </c:manualLayout>
      </c:layout>
      <c:overlay val="0"/>
    </c:title>
    <c:autoTitleDeleted val="0"/>
    <c:plotArea>
      <c:layout>
        <c:manualLayout>
          <c:layoutTarget val="inner"/>
          <c:xMode val="edge"/>
          <c:yMode val="edge"/>
          <c:x val="0.13585476815398101"/>
          <c:y val="0.23148148148148501"/>
          <c:w val="0.397777777777782"/>
          <c:h val="0.66296296296295898"/>
        </c:manualLayout>
      </c:layout>
      <c:pieChart>
        <c:varyColors val="1"/>
        <c:ser>
          <c:idx val="0"/>
          <c:order val="0"/>
          <c:tx>
            <c:strRef>
              <c:f>'[底稿---自己的.xlsx]Sheet1'!$C$3</c:f>
              <c:strCache>
                <c:ptCount val="1"/>
                <c:pt idx="0">
                  <c:v>决算</c:v>
                </c:pt>
              </c:strCache>
            </c:strRef>
          </c:tx>
          <c:dPt>
            <c:idx val="0"/>
            <c:bubble3D val="0"/>
            <c:extLst>
              <c:ext xmlns:c16="http://schemas.microsoft.com/office/drawing/2014/chart" uri="{C3380CC4-5D6E-409C-BE32-E72D297353CC}">
                <c16:uniqueId val="{00000000-37A3-408E-BF41-60759E1EA038}"/>
              </c:ext>
            </c:extLst>
          </c:dPt>
          <c:dPt>
            <c:idx val="1"/>
            <c:bubble3D val="0"/>
            <c:extLst>
              <c:ext xmlns:c16="http://schemas.microsoft.com/office/drawing/2014/chart" uri="{C3380CC4-5D6E-409C-BE32-E72D297353CC}">
                <c16:uniqueId val="{00000001-37A3-408E-BF41-60759E1EA038}"/>
              </c:ext>
            </c:extLst>
          </c:dPt>
          <c:dPt>
            <c:idx val="2"/>
            <c:bubble3D val="0"/>
            <c:extLst>
              <c:ext xmlns:c16="http://schemas.microsoft.com/office/drawing/2014/chart" uri="{C3380CC4-5D6E-409C-BE32-E72D297353CC}">
                <c16:uniqueId val="{00000002-37A3-408E-BF41-60759E1EA038}"/>
              </c:ext>
            </c:extLst>
          </c:dPt>
          <c:dPt>
            <c:idx val="3"/>
            <c:bubble3D val="0"/>
            <c:extLst>
              <c:ext xmlns:c16="http://schemas.microsoft.com/office/drawing/2014/chart" uri="{C3380CC4-5D6E-409C-BE32-E72D297353CC}">
                <c16:uniqueId val="{00000003-37A3-408E-BF41-60759E1EA038}"/>
              </c:ext>
            </c:extLst>
          </c:dPt>
          <c:dLbls>
            <c:dLbl>
              <c:idx val="0"/>
              <c:layout>
                <c:manualLayout>
                  <c:x val="-0.139737751531059"/>
                  <c:y val="-0.178139399241762"/>
                </c:manualLayout>
              </c:layout>
              <c:tx>
                <c:rich>
                  <a:bodyPr/>
                  <a:lstStyle/>
                  <a:p>
                    <a:r>
                      <a:rPr lang="en-US" altLang="zh-CN" baseline="0"/>
                      <a:t> 88.38%</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7A3-408E-BF41-60759E1EA038}"/>
                </c:ext>
              </c:extLst>
            </c:dLbl>
            <c:dLbl>
              <c:idx val="1"/>
              <c:layout>
                <c:manualLayout>
                  <c:x val="-6.5094050743656996E-3"/>
                  <c:y val="2.6053878681831798E-2"/>
                </c:manualLayout>
              </c:layout>
              <c:tx>
                <c:rich>
                  <a:bodyPr/>
                  <a:lstStyle/>
                  <a:p>
                    <a:r>
                      <a:rPr lang="en-US" altLang="zh-CN"/>
                      <a:t>11.46%</a:t>
                    </a:r>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A3-408E-BF41-60759E1EA038}"/>
                </c:ext>
              </c:extLst>
            </c:dLbl>
            <c:dLbl>
              <c:idx val="2"/>
              <c:layout>
                <c:manualLayout>
                  <c:x val="-1.9693241469816301E-2"/>
                  <c:y val="-5.0106080489938899E-2"/>
                </c:manualLayout>
              </c:layout>
              <c:tx>
                <c:rich>
                  <a:bodyPr/>
                  <a:lstStyle/>
                  <a:p>
                    <a:r>
                      <a:rPr lang="en-US" altLang="zh-CN"/>
                      <a:t>0.09%</a:t>
                    </a:r>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7A3-408E-BF41-60759E1EA038}"/>
                </c:ext>
              </c:extLst>
            </c:dLbl>
            <c:dLbl>
              <c:idx val="3"/>
              <c:layout>
                <c:manualLayout>
                  <c:x val="0.11103980752405899"/>
                  <c:y val="-2.6103091280256601E-2"/>
                </c:manualLayout>
              </c:layout>
              <c:tx>
                <c:rich>
                  <a:bodyPr/>
                  <a:lstStyle/>
                  <a:p>
                    <a:r>
                      <a:rPr lang="en-US" altLang="zh-CN" baseline="0"/>
                      <a:t>0.07%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7A3-408E-BF41-60759E1EA038}"/>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extLst>
            <c:ext xmlns:c16="http://schemas.microsoft.com/office/drawing/2014/chart" uri="{C3380CC4-5D6E-409C-BE32-E72D297353CC}">
              <c16:uniqueId val="{00000004-37A3-408E-BF41-60759E1EA038}"/>
            </c:ext>
          </c:extLst>
        </c:ser>
        <c:dLbls>
          <c:showLegendKey val="0"/>
          <c:showVal val="1"/>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2020</a:t>
            </a:r>
            <a:r>
              <a:rPr lang="zh-CN"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年</a:t>
            </a:r>
            <a:r>
              <a:rPr lang="zh-CN" altLang="en-US" sz="1400" b="0">
                <a:latin typeface="仿宋" panose="02010609060101010101" charset="-122"/>
                <a:ea typeface="仿宋" panose="02010609060101010101" charset="-122"/>
                <a:cs typeface="仿宋" panose="02010609060101010101" charset="-122"/>
              </a:rPr>
              <a:t>度预算收入与决算收入对比图</a:t>
            </a:r>
          </a:p>
        </c:rich>
      </c:tx>
      <c:layout>
        <c:manualLayout>
          <c:xMode val="edge"/>
          <c:yMode val="edge"/>
          <c:x val="0.186409052606237"/>
          <c:y val="6.8415051311288902E-3"/>
        </c:manualLayout>
      </c:layout>
      <c:overlay val="0"/>
    </c:title>
    <c:autoTitleDeleted val="0"/>
    <c:plotArea>
      <c:layout>
        <c:manualLayout>
          <c:layoutTarget val="inner"/>
          <c:xMode val="edge"/>
          <c:yMode val="edge"/>
          <c:x val="0.15942755000452499"/>
          <c:y val="0.17479709267110899"/>
          <c:w val="0.68452083083523196"/>
          <c:h val="0.38823743185948201"/>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2.0304568527918801E-2"/>
                  <c:y val="0"/>
                </c:manualLayout>
              </c:layout>
              <c:tx>
                <c:rich>
                  <a:bodyPr/>
                  <a:lstStyle/>
                  <a:p>
                    <a:r>
                      <a:rPr lang="en-US" altLang="zh-CN"/>
                      <a:t>127.54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23-4776-A781-0D423C355596}"/>
                </c:ext>
              </c:extLst>
            </c:dLbl>
            <c:dLbl>
              <c:idx val="1"/>
              <c:layout>
                <c:manualLayout>
                  <c:x val="-2.1643538514547013E-2"/>
                  <c:y val="-2.9515728009726939E-3"/>
                </c:manualLayout>
              </c:layout>
              <c:tx>
                <c:rich>
                  <a:bodyPr/>
                  <a:lstStyle/>
                  <a:p>
                    <a:r>
                      <a:rPr lang="en-US" altLang="zh-CN"/>
                      <a:t>19.83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23-4776-A781-0D423C355596}"/>
                </c:ext>
              </c:extLst>
            </c:dLbl>
            <c:dLbl>
              <c:idx val="2"/>
              <c:layout>
                <c:manualLayout>
                  <c:x val="-1.35363790186126E-2"/>
                  <c:y val="-3.8461538461538498E-2"/>
                </c:manualLayout>
              </c:layout>
              <c:tx>
                <c:rich>
                  <a:bodyPr/>
                  <a:lstStyle/>
                  <a:p>
                    <a:r>
                      <a:rPr lang="en-US" altLang="zh-CN"/>
                      <a:t>7.67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23-4776-A781-0D423C355596}"/>
                </c:ext>
              </c:extLst>
            </c:dLbl>
            <c:dLbl>
              <c:idx val="3"/>
              <c:layout>
                <c:manualLayout>
                  <c:x val="-2.2560631697687499E-2"/>
                  <c:y val="-1.7094017094017099E-2"/>
                </c:manualLayout>
              </c:layout>
              <c:tx>
                <c:rich>
                  <a:bodyPr/>
                  <a:lstStyle/>
                  <a:p>
                    <a:r>
                      <a:rPr lang="en-US" altLang="zh-CN"/>
                      <a:t>1.23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23-4776-A781-0D423C355596}"/>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extLst>
            <c:ext xmlns:c16="http://schemas.microsoft.com/office/drawing/2014/chart" uri="{C3380CC4-5D6E-409C-BE32-E72D297353CC}">
              <c16:uniqueId val="{00000004-C023-4776-A781-0D423C355596}"/>
            </c:ext>
          </c:extLst>
        </c:ser>
        <c:ser>
          <c:idx val="1"/>
          <c:order val="1"/>
          <c:tx>
            <c:strRef>
              <c:f>'[底稿---自己的.xlsx]Sheet1'!$C$3</c:f>
              <c:strCache>
                <c:ptCount val="1"/>
                <c:pt idx="0">
                  <c:v>决算</c:v>
                </c:pt>
              </c:strCache>
            </c:strRef>
          </c:tx>
          <c:invertIfNegative val="0"/>
          <c:dLbls>
            <c:dLbl>
              <c:idx val="0"/>
              <c:layout>
                <c:manualLayout>
                  <c:x val="2.2560631697687498E-3"/>
                  <c:y val="1.7094017094017099E-2"/>
                </c:manualLayout>
              </c:layout>
              <c:tx>
                <c:rich>
                  <a:bodyPr/>
                  <a:lstStyle/>
                  <a:p>
                    <a:r>
                      <a:rPr lang="en-US" altLang="zh-CN"/>
                      <a:t>121.44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23-4776-A781-0D423C355596}"/>
                </c:ext>
              </c:extLst>
            </c:dLbl>
            <c:dLbl>
              <c:idx val="1"/>
              <c:tx>
                <c:rich>
                  <a:bodyPr/>
                  <a:lstStyle/>
                  <a:p>
                    <a:r>
                      <a:rPr lang="en-US" altLang="zh-CN"/>
                      <a:t>15.75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023-4776-A781-0D423C355596}"/>
                </c:ext>
              </c:extLst>
            </c:dLbl>
            <c:dLbl>
              <c:idx val="2"/>
              <c:layout>
                <c:manualLayout>
                  <c:x val="6.7681895093061797E-3"/>
                  <c:y val="0"/>
                </c:manualLayout>
              </c:layout>
              <c:tx>
                <c:rich>
                  <a:bodyPr/>
                  <a:lstStyle/>
                  <a:p>
                    <a:r>
                      <a:rPr lang="en-US" altLang="zh-CN"/>
                      <a:t>0.12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23-4776-A781-0D423C355596}"/>
                </c:ext>
              </c:extLst>
            </c:dLbl>
            <c:dLbl>
              <c:idx val="3"/>
              <c:layout>
                <c:manualLayout>
                  <c:x val="2.5039897160493464E-2"/>
                  <c:y val="8.1972763113348692E-3"/>
                </c:manualLayout>
              </c:layout>
              <c:tx>
                <c:rich>
                  <a:bodyPr/>
                  <a:lstStyle/>
                  <a:p>
                    <a:r>
                      <a:rPr lang="en-US" altLang="zh-CN"/>
                      <a:t>0.09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023-4776-A781-0D423C355596}"/>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extLst>
            <c:ext xmlns:c16="http://schemas.microsoft.com/office/drawing/2014/chart" uri="{C3380CC4-5D6E-409C-BE32-E72D297353CC}">
              <c16:uniqueId val="{00000008-C023-4776-A781-0D423C355596}"/>
            </c:ext>
          </c:extLst>
        </c:ser>
        <c:dLbls>
          <c:showLegendKey val="0"/>
          <c:showVal val="1"/>
          <c:showCatName val="0"/>
          <c:showSerName val="0"/>
          <c:showPercent val="0"/>
          <c:showBubbleSize val="0"/>
        </c:dLbls>
        <c:gapWidth val="150"/>
        <c:axId val="157344128"/>
        <c:axId val="157345664"/>
      </c:barChart>
      <c:catAx>
        <c:axId val="157344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7345664"/>
        <c:crosses val="autoZero"/>
        <c:auto val="1"/>
        <c:lblAlgn val="ctr"/>
        <c:lblOffset val="100"/>
        <c:noMultiLvlLbl val="0"/>
      </c:catAx>
      <c:valAx>
        <c:axId val="157345664"/>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734412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年度决算支出结构图</a:t>
            </a:r>
          </a:p>
        </c:rich>
      </c:tx>
      <c:layout>
        <c:manualLayout>
          <c:xMode val="edge"/>
          <c:yMode val="edge"/>
          <c:x val="0.29834605597964797"/>
          <c:y val="6.8259385665528898E-3"/>
        </c:manualLayout>
      </c:layout>
      <c:overlay val="0"/>
    </c:title>
    <c:autoTitleDeleted val="0"/>
    <c:plotArea>
      <c:layout>
        <c:manualLayout>
          <c:layoutTarget val="inner"/>
          <c:xMode val="edge"/>
          <c:yMode val="edge"/>
          <c:x val="0.13585476815398101"/>
          <c:y val="0.23148148148148501"/>
          <c:w val="0.397777777777782"/>
          <c:h val="0.66296296296295898"/>
        </c:manualLayout>
      </c:layout>
      <c:pieChart>
        <c:varyColors val="1"/>
        <c:ser>
          <c:idx val="0"/>
          <c:order val="0"/>
          <c:tx>
            <c:strRef>
              <c:f>'[底稿---自己的.xlsx]Sheet1'!$C$3</c:f>
              <c:strCache>
                <c:ptCount val="1"/>
                <c:pt idx="0">
                  <c:v>决算</c:v>
                </c:pt>
              </c:strCache>
            </c:strRef>
          </c:tx>
          <c:dPt>
            <c:idx val="0"/>
            <c:bubble3D val="0"/>
            <c:extLst>
              <c:ext xmlns:c16="http://schemas.microsoft.com/office/drawing/2014/chart" uri="{C3380CC4-5D6E-409C-BE32-E72D297353CC}">
                <c16:uniqueId val="{00000000-A547-4B9D-B755-8CF9F712378B}"/>
              </c:ext>
            </c:extLst>
          </c:dPt>
          <c:dPt>
            <c:idx val="1"/>
            <c:bubble3D val="0"/>
            <c:extLst>
              <c:ext xmlns:c16="http://schemas.microsoft.com/office/drawing/2014/chart" uri="{C3380CC4-5D6E-409C-BE32-E72D297353CC}">
                <c16:uniqueId val="{00000001-A547-4B9D-B755-8CF9F712378B}"/>
              </c:ext>
            </c:extLst>
          </c:dPt>
          <c:dPt>
            <c:idx val="2"/>
            <c:bubble3D val="0"/>
            <c:extLst>
              <c:ext xmlns:c16="http://schemas.microsoft.com/office/drawing/2014/chart" uri="{C3380CC4-5D6E-409C-BE32-E72D297353CC}">
                <c16:uniqueId val="{00000002-A547-4B9D-B755-8CF9F712378B}"/>
              </c:ext>
            </c:extLst>
          </c:dPt>
          <c:dPt>
            <c:idx val="3"/>
            <c:bubble3D val="0"/>
            <c:extLst>
              <c:ext xmlns:c16="http://schemas.microsoft.com/office/drawing/2014/chart" uri="{C3380CC4-5D6E-409C-BE32-E72D297353CC}">
                <c16:uniqueId val="{00000003-A547-4B9D-B755-8CF9F712378B}"/>
              </c:ext>
            </c:extLst>
          </c:dPt>
          <c:dLbls>
            <c:dLbl>
              <c:idx val="0"/>
              <c:layout>
                <c:manualLayout>
                  <c:x val="-0.139737751531059"/>
                  <c:y val="-0.178139399241762"/>
                </c:manualLayout>
              </c:layout>
              <c:tx>
                <c:rich>
                  <a:bodyPr/>
                  <a:lstStyle/>
                  <a:p>
                    <a:r>
                      <a:rPr lang="en-US" altLang="zh-CN"/>
                      <a:t>88.38%</a:t>
                    </a:r>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547-4B9D-B755-8CF9F712378B}"/>
                </c:ext>
              </c:extLst>
            </c:dLbl>
            <c:dLbl>
              <c:idx val="1"/>
              <c:layout>
                <c:manualLayout>
                  <c:x val="-1.9232033018773416E-2"/>
                  <c:y val="2.6053944622109908E-2"/>
                </c:manualLayout>
              </c:layout>
              <c:tx>
                <c:rich>
                  <a:bodyPr/>
                  <a:lstStyle/>
                  <a:p>
                    <a:r>
                      <a:rPr lang="en-US" altLang="zh-CN"/>
                      <a:t>11.46%</a:t>
                    </a:r>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547-4B9D-B755-8CF9F712378B}"/>
                </c:ext>
              </c:extLst>
            </c:dLbl>
            <c:dLbl>
              <c:idx val="2"/>
              <c:layout>
                <c:manualLayout>
                  <c:x val="-1.9693241469816301E-2"/>
                  <c:y val="-5.0106080489938899E-2"/>
                </c:manualLayout>
              </c:layout>
              <c:tx>
                <c:rich>
                  <a:bodyPr/>
                  <a:lstStyle/>
                  <a:p>
                    <a:r>
                      <a:rPr lang="en-US" altLang="zh-CN" baseline="0"/>
                      <a:t>0.09%</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547-4B9D-B755-8CF9F712378B}"/>
                </c:ext>
              </c:extLst>
            </c:dLbl>
            <c:dLbl>
              <c:idx val="3"/>
              <c:layout>
                <c:manualLayout>
                  <c:x val="0.11103980752405899"/>
                  <c:y val="-2.6103091280256601E-2"/>
                </c:manualLayout>
              </c:layout>
              <c:tx>
                <c:rich>
                  <a:bodyPr/>
                  <a:lstStyle/>
                  <a:p>
                    <a:r>
                      <a:rPr lang="en-US" altLang="zh-CN"/>
                      <a:t>0.07%</a:t>
                    </a:r>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47-4B9D-B755-8CF9F712378B}"/>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1189.1600000000001</c:v>
                </c:pt>
                <c:pt idx="1">
                  <c:v>105.54</c:v>
                </c:pt>
                <c:pt idx="2">
                  <c:v>23.94</c:v>
                </c:pt>
                <c:pt idx="3">
                  <c:v>45.89</c:v>
                </c:pt>
              </c:numCache>
            </c:numRef>
          </c:val>
          <c:extLst>
            <c:ext xmlns:c16="http://schemas.microsoft.com/office/drawing/2014/chart" uri="{C3380CC4-5D6E-409C-BE32-E72D297353CC}">
              <c16:uniqueId val="{00000004-A547-4B9D-B755-8CF9F712378B}"/>
            </c:ext>
          </c:extLst>
        </c:ser>
        <c:dLbls>
          <c:showLegendKey val="0"/>
          <c:showVal val="1"/>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年预算支出与决算支出对比图</a:t>
            </a:r>
          </a:p>
        </c:rich>
      </c:tx>
      <c:layout>
        <c:manualLayout>
          <c:xMode val="edge"/>
          <c:yMode val="edge"/>
          <c:x val="0.212023186761504"/>
          <c:y val="7.8926598263614808E-3"/>
        </c:manualLayout>
      </c:layout>
      <c:overlay val="0"/>
    </c:title>
    <c:autoTitleDeleted val="0"/>
    <c:plotArea>
      <c:layout>
        <c:manualLayout>
          <c:layoutTarget val="inner"/>
          <c:xMode val="edge"/>
          <c:yMode val="edge"/>
          <c:x val="0.17632780429172601"/>
          <c:y val="0.151059495972789"/>
          <c:w val="0.67719694120596696"/>
          <c:h val="0.38831886345698902"/>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2.0304568527918801E-2"/>
                  <c:y val="0"/>
                </c:manualLayout>
              </c:layout>
              <c:tx>
                <c:rich>
                  <a:bodyPr/>
                  <a:lstStyle/>
                  <a:p>
                    <a:r>
                      <a:rPr lang="en-US" altLang="zh-CN"/>
                      <a:t>127.54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C8-4F5E-BABF-F993625C169C}"/>
                </c:ext>
              </c:extLst>
            </c:dLbl>
            <c:dLbl>
              <c:idx val="1"/>
              <c:layout>
                <c:manualLayout>
                  <c:x val="-6.7681895093062603E-3"/>
                  <c:y val="-7.69230769230769E-2"/>
                </c:manualLayout>
              </c:layout>
              <c:tx>
                <c:rich>
                  <a:bodyPr/>
                  <a:lstStyle/>
                  <a:p>
                    <a:r>
                      <a:rPr lang="en-US" altLang="zh-CN"/>
                      <a:t>19.83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C8-4F5E-BABF-F993625C169C}"/>
                </c:ext>
              </c:extLst>
            </c:dLbl>
            <c:dLbl>
              <c:idx val="2"/>
              <c:layout>
                <c:manualLayout>
                  <c:x val="-1.35363790186126E-2"/>
                  <c:y val="-3.8461538461538498E-2"/>
                </c:manualLayout>
              </c:layout>
              <c:tx>
                <c:rich>
                  <a:bodyPr/>
                  <a:lstStyle/>
                  <a:p>
                    <a:r>
                      <a:rPr lang="en-US" altLang="zh-CN"/>
                      <a:t>7.67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C8-4F5E-BABF-F993625C169C}"/>
                </c:ext>
              </c:extLst>
            </c:dLbl>
            <c:dLbl>
              <c:idx val="3"/>
              <c:layout>
                <c:manualLayout>
                  <c:x val="-2.2560631697687499E-2"/>
                  <c:y val="-1.7094017094017099E-2"/>
                </c:manualLayout>
              </c:layout>
              <c:tx>
                <c:rich>
                  <a:bodyPr/>
                  <a:lstStyle/>
                  <a:p>
                    <a:r>
                      <a:rPr lang="en-US" altLang="zh-CN"/>
                      <a:t>1.23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C8-4F5E-BABF-F993625C169C}"/>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extLst>
            <c:ext xmlns:c16="http://schemas.microsoft.com/office/drawing/2014/chart" uri="{C3380CC4-5D6E-409C-BE32-E72D297353CC}">
              <c16:uniqueId val="{00000004-FDC8-4F5E-BABF-F993625C169C}"/>
            </c:ext>
          </c:extLst>
        </c:ser>
        <c:ser>
          <c:idx val="1"/>
          <c:order val="1"/>
          <c:tx>
            <c:strRef>
              <c:f>'[底稿---自己的.xlsx]Sheet1'!$C$3</c:f>
              <c:strCache>
                <c:ptCount val="1"/>
                <c:pt idx="0">
                  <c:v>决算</c:v>
                </c:pt>
              </c:strCache>
            </c:strRef>
          </c:tx>
          <c:invertIfNegative val="0"/>
          <c:dLbls>
            <c:dLbl>
              <c:idx val="0"/>
              <c:layout>
                <c:manualLayout>
                  <c:x val="2.2560631697687498E-3"/>
                  <c:y val="1.7094017094017099E-2"/>
                </c:manualLayout>
              </c:layout>
              <c:tx>
                <c:rich>
                  <a:bodyPr/>
                  <a:lstStyle/>
                  <a:p>
                    <a:r>
                      <a:rPr lang="en-US" altLang="zh-CN"/>
                      <a:t>121.44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C8-4F5E-BABF-F993625C169C}"/>
                </c:ext>
              </c:extLst>
            </c:dLbl>
            <c:dLbl>
              <c:idx val="1"/>
              <c:tx>
                <c:rich>
                  <a:bodyPr/>
                  <a:lstStyle/>
                  <a:p>
                    <a:r>
                      <a:rPr lang="en-US" altLang="zh-CN"/>
                      <a:t>15.75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DC8-4F5E-BABF-F993625C169C}"/>
                </c:ext>
              </c:extLst>
            </c:dLbl>
            <c:dLbl>
              <c:idx val="2"/>
              <c:layout>
                <c:manualLayout>
                  <c:x val="6.7681895093061797E-3"/>
                  <c:y val="0"/>
                </c:manualLayout>
              </c:layout>
              <c:tx>
                <c:rich>
                  <a:bodyPr/>
                  <a:lstStyle/>
                  <a:p>
                    <a:r>
                      <a:rPr lang="en-US" altLang="zh-CN"/>
                      <a:t>0.12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DC8-4F5E-BABF-F993625C169C}"/>
                </c:ext>
              </c:extLst>
            </c:dLbl>
            <c:dLbl>
              <c:idx val="3"/>
              <c:layout>
                <c:manualLayout>
                  <c:x val="2.2560631697687499E-2"/>
                  <c:y val="1.2820512820512799E-2"/>
                </c:manualLayout>
              </c:layout>
              <c:tx>
                <c:rich>
                  <a:bodyPr/>
                  <a:lstStyle/>
                  <a:p>
                    <a:r>
                      <a:rPr lang="en-US" altLang="zh-CN"/>
                      <a:t>0.09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C8-4F5E-BABF-F993625C169C}"/>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1189.1600000000001</c:v>
                </c:pt>
                <c:pt idx="1">
                  <c:v>105.54</c:v>
                </c:pt>
                <c:pt idx="2">
                  <c:v>23.94</c:v>
                </c:pt>
                <c:pt idx="3">
                  <c:v>45.89</c:v>
                </c:pt>
              </c:numCache>
            </c:numRef>
          </c:val>
          <c:extLst>
            <c:ext xmlns:c16="http://schemas.microsoft.com/office/drawing/2014/chart" uri="{C3380CC4-5D6E-409C-BE32-E72D297353CC}">
              <c16:uniqueId val="{00000008-FDC8-4F5E-BABF-F993625C169C}"/>
            </c:ext>
          </c:extLst>
        </c:ser>
        <c:dLbls>
          <c:showLegendKey val="0"/>
          <c:showVal val="1"/>
          <c:showCatName val="0"/>
          <c:showSerName val="0"/>
          <c:showPercent val="0"/>
          <c:showBubbleSize val="0"/>
        </c:dLbls>
        <c:gapWidth val="150"/>
        <c:axId val="165905536"/>
        <c:axId val="174944640"/>
      </c:barChart>
      <c:catAx>
        <c:axId val="1659055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4944640"/>
        <c:crosses val="autoZero"/>
        <c:auto val="1"/>
        <c:lblAlgn val="ctr"/>
        <c:lblOffset val="100"/>
        <c:noMultiLvlLbl val="0"/>
      </c:catAx>
      <c:valAx>
        <c:axId val="174944640"/>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590553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macro="" textlink="">
      <cdr:nvSpPr>
        <cdr:cNvPr id="2" name="矩形 1"/>
        <cdr:cNvSpPr/>
      </cdr:nvSpPr>
      <cdr:spPr>
        <a:xfrm xmlns:a="http://schemas.openxmlformats.org/drawingml/2006/main">
          <a:off x="3600451" y="342900"/>
          <a:ext cx="942974"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0.86294</cdr:x>
      <cdr:y>0.13462</cdr:y>
    </cdr:from>
    <cdr:to>
      <cdr:x>0.99831</cdr:x>
      <cdr:y>0.21474</cdr:y>
    </cdr:to>
    <cdr:sp macro="" textlink="">
      <cdr:nvSpPr>
        <cdr:cNvPr id="2" name="矩形 1"/>
        <cdr:cNvSpPr/>
      </cdr:nvSpPr>
      <cdr:spPr>
        <a:xfrm xmlns:a="http://schemas.openxmlformats.org/drawingml/2006/main">
          <a:off x="3608362" y="174387"/>
          <a:ext cx="566046" cy="103787"/>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90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macro="" textlink="">
      <cdr:nvSpPr>
        <cdr:cNvPr id="2" name="矩形 1"/>
        <cdr:cNvSpPr/>
      </cdr:nvSpPr>
      <cdr:spPr>
        <a:xfrm xmlns:a="http://schemas.openxmlformats.org/drawingml/2006/main">
          <a:off x="3600451" y="342900"/>
          <a:ext cx="942974"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drawings/drawing4.xml><?xml version="1.0" encoding="utf-8"?>
<c:userShapes xmlns:c="http://schemas.openxmlformats.org/drawingml/2006/chart">
  <cdr:relSizeAnchor xmlns:cdr="http://schemas.openxmlformats.org/drawingml/2006/chartDrawing">
    <cdr:from>
      <cdr:x>0.86294</cdr:x>
      <cdr:y>0.13462</cdr:y>
    </cdr:from>
    <cdr:to>
      <cdr:x>0.99831</cdr:x>
      <cdr:y>0.21474</cdr:y>
    </cdr:to>
    <cdr:sp macro="" textlink="">
      <cdr:nvSpPr>
        <cdr:cNvPr id="2" name="矩形 1"/>
        <cdr:cNvSpPr/>
      </cdr:nvSpPr>
      <cdr:spPr>
        <a:xfrm xmlns:a="http://schemas.openxmlformats.org/drawingml/2006/main">
          <a:off x="4857751" y="400050"/>
          <a:ext cx="762000"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900"/>
            <a:t>单位：万元</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613C3-9BC2-4B40-B3EC-F3E07EF1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33</Pages>
  <Words>2211</Words>
  <Characters>12609</Characters>
  <Application>Microsoft Office Word</Application>
  <DocSecurity>0</DocSecurity>
  <Lines>105</Lines>
  <Paragraphs>29</Paragraphs>
  <ScaleCrop>false</ScaleCrop>
  <Company>Microsoft</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cp:lastPrinted>2021-07-09T01:47:00Z</cp:lastPrinted>
  <dcterms:created xsi:type="dcterms:W3CDTF">2023-08-11T02:00:00Z</dcterms:created>
  <dcterms:modified xsi:type="dcterms:W3CDTF">2023-08-17T07:55:00Z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