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1E" w:rsidRDefault="004D0CF5">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hint="eastAsia"/>
          <w:color w:val="000000"/>
          <w:sz w:val="32"/>
          <w:szCs w:val="32"/>
        </w:rPr>
        <w:t>1</w:t>
      </w:r>
    </w:p>
    <w:p w:rsidR="001C561E" w:rsidRDefault="004D0CF5">
      <w:pPr>
        <w:spacing w:line="360" w:lineRule="auto"/>
        <w:jc w:val="center"/>
        <w:rPr>
          <w:rFonts w:ascii="宋体" w:eastAsia="宋体" w:hAnsi="宋体"/>
          <w:b/>
          <w:sz w:val="44"/>
          <w:szCs w:val="44"/>
        </w:rPr>
      </w:pPr>
      <w:r>
        <w:rPr>
          <w:rFonts w:ascii="宋体" w:eastAsia="宋体" w:hAnsi="宋体" w:hint="eastAsia"/>
          <w:b/>
          <w:sz w:val="44"/>
          <w:szCs w:val="44"/>
        </w:rPr>
        <w:t>保定市徐水区</w:t>
      </w:r>
      <w:r w:rsidR="00D40367">
        <w:rPr>
          <w:rFonts w:ascii="宋体" w:eastAsia="宋体" w:hAnsi="宋体" w:hint="eastAsia"/>
          <w:b/>
          <w:sz w:val="44"/>
          <w:szCs w:val="44"/>
        </w:rPr>
        <w:t>人民检察院</w:t>
      </w:r>
    </w:p>
    <w:p w:rsidR="001C561E" w:rsidRDefault="004D0CF5">
      <w:pPr>
        <w:spacing w:line="360" w:lineRule="auto"/>
        <w:jc w:val="center"/>
        <w:rPr>
          <w:rFonts w:ascii="宋体" w:eastAsia="宋体" w:hAnsi="宋体"/>
          <w:b/>
          <w:sz w:val="44"/>
          <w:szCs w:val="44"/>
        </w:rPr>
      </w:pPr>
      <w:r>
        <w:rPr>
          <w:rFonts w:ascii="宋体" w:eastAsia="宋体" w:hAnsi="宋体"/>
          <w:b/>
          <w:sz w:val="44"/>
          <w:szCs w:val="44"/>
        </w:rPr>
        <w:t>2022年</w:t>
      </w:r>
      <w:r w:rsidR="00651429">
        <w:rPr>
          <w:rFonts w:ascii="宋体" w:eastAsia="宋体" w:hAnsi="宋体"/>
          <w:b/>
          <w:sz w:val="44"/>
          <w:szCs w:val="44"/>
        </w:rPr>
        <w:t>单位</w:t>
      </w:r>
      <w:r>
        <w:rPr>
          <w:rFonts w:ascii="宋体" w:eastAsia="宋体" w:hAnsi="宋体"/>
          <w:b/>
          <w:sz w:val="44"/>
          <w:szCs w:val="44"/>
        </w:rPr>
        <w:t>预算公开说明</w:t>
      </w:r>
    </w:p>
    <w:p w:rsidR="001C561E" w:rsidRDefault="004D0CF5">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0D6E88" w:rsidRPr="000D6E88">
        <w:rPr>
          <w:rFonts w:ascii="仿宋" w:eastAsia="仿宋" w:hAnsi="仿宋" w:hint="eastAsia"/>
          <w:sz w:val="32"/>
          <w:szCs w:val="32"/>
        </w:rPr>
        <w:t>《中华人民共和国预算法》</w:t>
      </w:r>
      <w:r>
        <w:rPr>
          <w:rFonts w:ascii="仿宋" w:eastAsia="仿宋" w:hAnsi="仿宋" w:hint="eastAsia"/>
          <w:sz w:val="32"/>
          <w:szCs w:val="32"/>
        </w:rPr>
        <w:t>、《地方预决算公开操作规程》等文件规定，现将我</w:t>
      </w:r>
      <w:r w:rsidR="00651429">
        <w:rPr>
          <w:rFonts w:ascii="仿宋" w:eastAsia="仿宋" w:hAnsi="仿宋" w:hint="eastAsia"/>
          <w:sz w:val="32"/>
          <w:szCs w:val="32"/>
        </w:rPr>
        <w:t>单位</w:t>
      </w:r>
      <w:r>
        <w:rPr>
          <w:rFonts w:ascii="仿宋" w:eastAsia="仿宋" w:hAnsi="仿宋" w:hint="eastAsia"/>
          <w:sz w:val="32"/>
          <w:szCs w:val="32"/>
        </w:rPr>
        <w:t>预算信息公开如下：</w:t>
      </w:r>
    </w:p>
    <w:p w:rsidR="001C561E" w:rsidRPr="00216415" w:rsidRDefault="004D0CF5">
      <w:pPr>
        <w:jc w:val="center"/>
        <w:outlineLvl w:val="0"/>
        <w:rPr>
          <w:rFonts w:ascii="仿宋" w:eastAsia="仿宋" w:hAnsi="仿宋"/>
          <w:sz w:val="32"/>
          <w:szCs w:val="32"/>
        </w:rPr>
      </w:pPr>
      <w:r w:rsidRPr="00216415">
        <w:rPr>
          <w:rFonts w:ascii="仿宋" w:eastAsia="仿宋" w:hAnsi="仿宋" w:hint="eastAsia"/>
          <w:sz w:val="32"/>
          <w:szCs w:val="32"/>
        </w:rPr>
        <w:t>第一部分</w:t>
      </w:r>
      <w:r w:rsidRPr="00216415">
        <w:rPr>
          <w:rFonts w:ascii="仿宋" w:eastAsia="仿宋" w:hAnsi="仿宋"/>
          <w:sz w:val="32"/>
          <w:szCs w:val="32"/>
        </w:rPr>
        <w:t>:</w:t>
      </w:r>
      <w:r w:rsidR="00651429">
        <w:rPr>
          <w:rFonts w:ascii="仿宋" w:eastAsia="仿宋" w:hAnsi="仿宋"/>
          <w:sz w:val="32"/>
          <w:szCs w:val="32"/>
        </w:rPr>
        <w:t>单位</w:t>
      </w:r>
      <w:r w:rsidRPr="00216415">
        <w:rPr>
          <w:rFonts w:ascii="仿宋" w:eastAsia="仿宋" w:hAnsi="仿宋"/>
          <w:sz w:val="32"/>
          <w:szCs w:val="32"/>
        </w:rPr>
        <w:t>职责及机构设置情况</w:t>
      </w:r>
    </w:p>
    <w:p w:rsidR="00216415" w:rsidRPr="00216415" w:rsidRDefault="00216415">
      <w:pPr>
        <w:jc w:val="center"/>
        <w:outlineLvl w:val="0"/>
        <w:rPr>
          <w:rFonts w:ascii="仿宋" w:eastAsia="仿宋" w:hAnsi="仿宋"/>
          <w:sz w:val="32"/>
          <w:szCs w:val="32"/>
        </w:rPr>
      </w:pPr>
    </w:p>
    <w:p w:rsidR="001C561E" w:rsidRPr="00216415" w:rsidRDefault="004D0CF5" w:rsidP="00216415">
      <w:pPr>
        <w:spacing w:line="360" w:lineRule="auto"/>
        <w:ind w:firstLineChars="200" w:firstLine="640"/>
        <w:rPr>
          <w:rFonts w:ascii="仿宋" w:eastAsia="仿宋" w:hAnsi="仿宋"/>
          <w:sz w:val="32"/>
          <w:szCs w:val="32"/>
        </w:rPr>
      </w:pPr>
      <w:r w:rsidRPr="00216415">
        <w:rPr>
          <w:rFonts w:ascii="仿宋" w:eastAsia="仿宋" w:hAnsi="仿宋" w:hint="eastAsia"/>
          <w:sz w:val="32"/>
          <w:szCs w:val="32"/>
        </w:rPr>
        <w:t>一、</w:t>
      </w:r>
      <w:r w:rsidR="00651429">
        <w:rPr>
          <w:rFonts w:ascii="仿宋" w:eastAsia="仿宋" w:hAnsi="仿宋" w:hint="eastAsia"/>
          <w:sz w:val="32"/>
          <w:szCs w:val="32"/>
        </w:rPr>
        <w:t>单位</w:t>
      </w:r>
      <w:r w:rsidRPr="00216415">
        <w:rPr>
          <w:rFonts w:ascii="仿宋" w:eastAsia="仿宋" w:hAnsi="仿宋" w:hint="eastAsia"/>
          <w:sz w:val="32"/>
          <w:szCs w:val="32"/>
        </w:rPr>
        <w:t>职责</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根据《保定市徐水区人民检察院职能配置、内设机构和人员编制规定》，保定市徐水区人民检察院的主要职责是：</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（一）深入贯彻习近平新时代中国特色社会主义思想，深入贯彻党的路线</w:t>
      </w:r>
      <w:r w:rsidR="00A82998">
        <w:rPr>
          <w:rFonts w:ascii="仿宋" w:eastAsia="仿宋" w:hAnsi="仿宋" w:hint="eastAsia"/>
          <w:sz w:val="32"/>
          <w:szCs w:val="32"/>
        </w:rPr>
        <w:t>方针和决策部署，坚持党对检察工作的绝对领导，坚决维护习近平</w:t>
      </w:r>
      <w:r w:rsidRPr="00216415">
        <w:rPr>
          <w:rFonts w:ascii="仿宋" w:eastAsia="仿宋" w:hAnsi="仿宋" w:hint="eastAsia"/>
          <w:sz w:val="32"/>
          <w:szCs w:val="32"/>
        </w:rPr>
        <w:t>的核心地位，坚决维护党中央权威和集中统一领导。</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（二）依法向区人民代表大会及其常务委员会提出议案。</w:t>
      </w:r>
    </w:p>
    <w:p w:rsidR="00411477" w:rsidRPr="00216415" w:rsidRDefault="00D57606" w:rsidP="00216415">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（三）贯彻落实检察工作方针、总体规划，研究制订</w:t>
      </w:r>
      <w:bookmarkStart w:id="0" w:name="_GoBack"/>
      <w:bookmarkEnd w:id="0"/>
      <w:r w:rsidR="00411477" w:rsidRPr="00216415">
        <w:rPr>
          <w:rFonts w:ascii="仿宋" w:eastAsia="仿宋" w:hAnsi="仿宋" w:hint="eastAsia"/>
          <w:sz w:val="32"/>
          <w:szCs w:val="32"/>
        </w:rPr>
        <w:t>检察工作计划并组织实施。</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（四）依照法律规定对直接受理的刑事案件行使侦查权。</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（五）负责对管辖的各类刑事案件依法审查批准逮捕、决定逮捕、提取公诉。</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（六）负责由本院承担的刑事、民事、行政诉讼活动及刑事、民事、行政判决和裁定等生效法律文书执行的法律监督工作。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（七）负责应由本院承办的提起公益诉讼工作。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（八）依法受理核准追诉案件，审查是否上报。</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（九）负责应由本院承办的对看守所、社区矫正等执法活动的</w:t>
      </w:r>
      <w:r w:rsidRPr="00216415">
        <w:rPr>
          <w:rFonts w:ascii="仿宋" w:eastAsia="仿宋" w:hAnsi="仿宋" w:hint="eastAsia"/>
          <w:sz w:val="32"/>
          <w:szCs w:val="32"/>
        </w:rPr>
        <w:lastRenderedPageBreak/>
        <w:t>法律监督工作。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（十）受理向本院的控告申诉。</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（十一）组织检察工作中法律政策具体应用问题的研究；组织开展检察理论研究工作。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（十二）负责检察人员思想政治教育和业务培训工作；按照权限管理检察官和其他工作人员。</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（十三）负责本院检务督察工作。</w:t>
      </w:r>
    </w:p>
    <w:p w:rsidR="00411477" w:rsidRPr="00216415"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（十四）负责本院检务保障以及检察技术、信息化建设工作。</w:t>
      </w:r>
    </w:p>
    <w:p w:rsidR="001C561E" w:rsidRDefault="00411477" w:rsidP="00216415">
      <w:pPr>
        <w:spacing w:line="500" w:lineRule="exact"/>
        <w:ind w:firstLineChars="200" w:firstLine="640"/>
        <w:jc w:val="left"/>
        <w:rPr>
          <w:rFonts w:ascii="仿宋" w:eastAsia="仿宋" w:hAnsi="仿宋"/>
          <w:sz w:val="32"/>
          <w:szCs w:val="32"/>
        </w:rPr>
      </w:pPr>
      <w:r w:rsidRPr="00216415">
        <w:rPr>
          <w:rFonts w:ascii="仿宋" w:eastAsia="仿宋" w:hAnsi="仿宋" w:hint="eastAsia"/>
          <w:sz w:val="32"/>
          <w:szCs w:val="32"/>
        </w:rPr>
        <w:t>（十五）完成其他应当由本院负责的工作。</w:t>
      </w:r>
    </w:p>
    <w:p w:rsidR="00216415" w:rsidRPr="00216415" w:rsidRDefault="00216415" w:rsidP="00216415">
      <w:pPr>
        <w:spacing w:line="500" w:lineRule="exact"/>
        <w:ind w:firstLineChars="200" w:firstLine="640"/>
        <w:jc w:val="left"/>
        <w:rPr>
          <w:rFonts w:ascii="仿宋" w:eastAsia="仿宋" w:hAnsi="仿宋"/>
          <w:sz w:val="32"/>
          <w:szCs w:val="32"/>
        </w:rPr>
      </w:pPr>
    </w:p>
    <w:p w:rsidR="001C561E" w:rsidRDefault="004D0CF5">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1C561E">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rsidR="001C561E" w:rsidRDefault="004D0CF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rsidR="001C561E" w:rsidRDefault="004D0CF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rsidR="001C561E" w:rsidRDefault="004D0CF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rsidR="001C561E" w:rsidRDefault="004D0CF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rsidR="001C561E" w:rsidRDefault="004D0CF5">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4114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rsidR="00411477" w:rsidRPr="00B80FAB" w:rsidRDefault="00411477" w:rsidP="004D0CF5">
            <w:pPr>
              <w:jc w:val="center"/>
              <w:rPr>
                <w:rFonts w:ascii="仿宋_GB2312" w:eastAsia="仿宋_GB2312" w:hAnsi="仿宋"/>
                <w:bCs/>
                <w:sz w:val="24"/>
                <w:szCs w:val="24"/>
              </w:rPr>
            </w:pPr>
            <w:r w:rsidRPr="00B80FAB">
              <w:rPr>
                <w:rFonts w:ascii="仿宋_GB2312" w:eastAsia="仿宋_GB2312" w:hAnsi="仿宋" w:hint="eastAsia"/>
                <w:bCs/>
                <w:sz w:val="24"/>
                <w:szCs w:val="24"/>
              </w:rPr>
              <w:t>1</w:t>
            </w:r>
          </w:p>
        </w:tc>
        <w:tc>
          <w:tcPr>
            <w:tcW w:w="2692" w:type="dxa"/>
            <w:tcBorders>
              <w:bottom w:val="single" w:sz="4" w:space="0" w:color="auto"/>
            </w:tcBorders>
            <w:vAlign w:val="center"/>
          </w:tcPr>
          <w:p w:rsidR="00411477" w:rsidRPr="00B80FAB" w:rsidRDefault="00411477" w:rsidP="004D0CF5">
            <w:pPr>
              <w:jc w:val="center"/>
              <w:rPr>
                <w:rFonts w:ascii="仿宋_GB2312" w:eastAsia="仿宋_GB2312" w:hAnsi="仿宋"/>
                <w:bCs/>
                <w:sz w:val="24"/>
                <w:szCs w:val="24"/>
              </w:rPr>
            </w:pPr>
            <w:r>
              <w:rPr>
                <w:rFonts w:ascii="仿宋_GB2312" w:eastAsia="仿宋_GB2312" w:hAnsi="仿宋" w:hint="eastAsia"/>
                <w:bCs/>
                <w:sz w:val="24"/>
                <w:szCs w:val="24"/>
              </w:rPr>
              <w:t>保定市徐水区人民检察院</w:t>
            </w:r>
          </w:p>
        </w:tc>
        <w:tc>
          <w:tcPr>
            <w:tcW w:w="1701" w:type="dxa"/>
            <w:vAlign w:val="center"/>
          </w:tcPr>
          <w:p w:rsidR="00411477" w:rsidRPr="00B80FAB" w:rsidRDefault="00411477" w:rsidP="004D0CF5">
            <w:pPr>
              <w:jc w:val="center"/>
              <w:rPr>
                <w:rFonts w:ascii="仿宋_GB2312" w:eastAsia="仿宋_GB2312" w:hAnsi="仿宋"/>
                <w:bCs/>
                <w:sz w:val="24"/>
                <w:szCs w:val="24"/>
              </w:rPr>
            </w:pPr>
            <w:r w:rsidRPr="00B80FAB">
              <w:rPr>
                <w:rFonts w:ascii="仿宋_GB2312" w:eastAsia="仿宋_GB2312" w:hAnsi="仿宋" w:hint="eastAsia"/>
                <w:bCs/>
                <w:sz w:val="24"/>
                <w:szCs w:val="24"/>
              </w:rPr>
              <w:t>行政</w:t>
            </w:r>
          </w:p>
        </w:tc>
        <w:tc>
          <w:tcPr>
            <w:tcW w:w="1418" w:type="dxa"/>
            <w:vAlign w:val="center"/>
          </w:tcPr>
          <w:p w:rsidR="00411477" w:rsidRPr="00B80FAB" w:rsidRDefault="00411477" w:rsidP="004D0CF5">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rsidR="00411477" w:rsidRPr="00B80FAB" w:rsidRDefault="00411477" w:rsidP="004D0CF5">
            <w:pPr>
              <w:jc w:val="center"/>
              <w:rPr>
                <w:rFonts w:ascii="仿宋_GB2312" w:eastAsia="仿宋_GB2312" w:hAnsi="仿宋"/>
                <w:bCs/>
                <w:sz w:val="24"/>
                <w:szCs w:val="24"/>
              </w:rPr>
            </w:pPr>
            <w:r w:rsidRPr="00B80FAB">
              <w:rPr>
                <w:rFonts w:ascii="仿宋_GB2312" w:eastAsia="仿宋_GB2312" w:hAnsi="仿宋" w:hint="eastAsia"/>
                <w:bCs/>
                <w:sz w:val="24"/>
                <w:szCs w:val="24"/>
              </w:rPr>
              <w:t>财政拨款</w:t>
            </w:r>
          </w:p>
        </w:tc>
      </w:tr>
    </w:tbl>
    <w:p w:rsidR="001C561E" w:rsidRDefault="001C561E">
      <w:pPr>
        <w:spacing w:line="360" w:lineRule="auto"/>
        <w:rPr>
          <w:rFonts w:ascii="仿宋" w:eastAsia="仿宋" w:hAnsi="仿宋"/>
          <w:b/>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第二部分：</w:t>
      </w:r>
      <w:r w:rsidR="00651429">
        <w:rPr>
          <w:rFonts w:ascii="方正小标宋_GBK" w:eastAsia="方正小标宋_GBK" w:hint="eastAsia"/>
          <w:sz w:val="44"/>
        </w:rPr>
        <w:t>单位</w:t>
      </w:r>
      <w:r>
        <w:rPr>
          <w:rFonts w:ascii="方正小标宋_GBK" w:eastAsia="方正小标宋_GBK" w:hint="eastAsia"/>
          <w:sz w:val="44"/>
        </w:rPr>
        <w:t>预算安排的总体情况</w:t>
      </w:r>
      <w:r>
        <w:rPr>
          <w:rFonts w:ascii="方正小标宋_GBK" w:eastAsia="方正小标宋_GBK"/>
          <w:sz w:val="44"/>
        </w:rPr>
        <w:t xml:space="preserve"> </w:t>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w:t>
      </w:r>
      <w:r w:rsidR="00651429">
        <w:rPr>
          <w:rFonts w:ascii="仿宋" w:eastAsia="仿宋" w:hAnsi="仿宋" w:hint="eastAsia"/>
          <w:sz w:val="32"/>
          <w:szCs w:val="32"/>
        </w:rPr>
        <w:t>单位</w:t>
      </w:r>
      <w:r>
        <w:rPr>
          <w:rFonts w:ascii="仿宋" w:eastAsia="仿宋" w:hAnsi="仿宋" w:hint="eastAsia"/>
          <w:sz w:val="32"/>
          <w:szCs w:val="32"/>
        </w:rPr>
        <w:t>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w:t>
      </w:r>
      <w:r w:rsidR="00651429">
        <w:rPr>
          <w:rFonts w:ascii="仿宋" w:eastAsia="仿宋" w:hAnsi="仿宋" w:hint="eastAsia"/>
          <w:sz w:val="32"/>
          <w:szCs w:val="32"/>
        </w:rPr>
        <w:t>单位</w:t>
      </w:r>
      <w:r>
        <w:rPr>
          <w:rFonts w:ascii="仿宋" w:eastAsia="仿宋" w:hAnsi="仿宋" w:hint="eastAsia"/>
          <w:sz w:val="32"/>
          <w:szCs w:val="32"/>
        </w:rPr>
        <w:t>及所属事业单位的收支包含在</w:t>
      </w:r>
      <w:r w:rsidR="00651429">
        <w:rPr>
          <w:rFonts w:ascii="仿宋" w:eastAsia="仿宋" w:hAnsi="仿宋" w:hint="eastAsia"/>
          <w:sz w:val="32"/>
          <w:szCs w:val="32"/>
        </w:rPr>
        <w:t>单位</w:t>
      </w:r>
      <w:r>
        <w:rPr>
          <w:rFonts w:ascii="仿宋" w:eastAsia="仿宋" w:hAnsi="仿宋" w:hint="eastAsia"/>
          <w:sz w:val="32"/>
          <w:szCs w:val="32"/>
        </w:rPr>
        <w:t>预算中。</w:t>
      </w:r>
    </w:p>
    <w:p w:rsidR="001C561E" w:rsidRDefault="004D0CF5">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2022年预算收入为</w:t>
      </w:r>
      <w:r w:rsidR="00411477">
        <w:rPr>
          <w:rFonts w:ascii="仿宋" w:eastAsia="仿宋" w:hAnsi="仿宋" w:hint="eastAsia"/>
          <w:sz w:val="32"/>
          <w:szCs w:val="32"/>
        </w:rPr>
        <w:t>1479.95</w:t>
      </w:r>
      <w:r>
        <w:rPr>
          <w:rFonts w:ascii="仿宋" w:eastAsia="仿宋" w:hAnsi="仿宋"/>
          <w:sz w:val="32"/>
          <w:szCs w:val="32"/>
        </w:rPr>
        <w:t>万元,其中：一般公共预算收入</w:t>
      </w:r>
      <w:r w:rsidR="00411477">
        <w:rPr>
          <w:rFonts w:ascii="仿宋" w:eastAsia="仿宋" w:hAnsi="仿宋" w:hint="eastAsia"/>
          <w:sz w:val="32"/>
          <w:szCs w:val="32"/>
        </w:rPr>
        <w:t>1479.87</w:t>
      </w:r>
      <w:r>
        <w:rPr>
          <w:rFonts w:ascii="仿宋" w:eastAsia="仿宋" w:hAnsi="仿宋"/>
          <w:sz w:val="32"/>
          <w:szCs w:val="32"/>
        </w:rPr>
        <w:t>万元，基金预算收入</w:t>
      </w:r>
      <w:r w:rsidR="00411477">
        <w:rPr>
          <w:rFonts w:ascii="仿宋" w:eastAsia="仿宋" w:hAnsi="仿宋" w:hint="eastAsia"/>
          <w:sz w:val="32"/>
          <w:szCs w:val="32"/>
        </w:rPr>
        <w:t>0</w:t>
      </w:r>
      <w:r>
        <w:rPr>
          <w:rFonts w:ascii="仿宋" w:eastAsia="仿宋" w:hAnsi="仿宋"/>
          <w:sz w:val="32"/>
          <w:szCs w:val="32"/>
        </w:rPr>
        <w:t>万元，财政专户收入</w:t>
      </w:r>
      <w:r w:rsidR="00411477">
        <w:rPr>
          <w:rFonts w:ascii="仿宋" w:eastAsia="仿宋" w:hAnsi="仿宋" w:hint="eastAsia"/>
          <w:sz w:val="32"/>
          <w:szCs w:val="32"/>
        </w:rPr>
        <w:t>0</w:t>
      </w:r>
      <w:r>
        <w:rPr>
          <w:rFonts w:ascii="仿宋" w:eastAsia="仿宋" w:hAnsi="仿宋"/>
          <w:sz w:val="32"/>
          <w:szCs w:val="32"/>
        </w:rPr>
        <w:t>万元，其他来源收入</w:t>
      </w:r>
      <w:r w:rsidR="00411477">
        <w:rPr>
          <w:rFonts w:ascii="仿宋" w:eastAsia="仿宋" w:hAnsi="仿宋" w:hint="eastAsia"/>
          <w:sz w:val="32"/>
          <w:szCs w:val="32"/>
        </w:rPr>
        <w:t>0.08</w:t>
      </w:r>
      <w:r>
        <w:rPr>
          <w:rFonts w:ascii="仿宋" w:eastAsia="仿宋" w:hAnsi="仿宋"/>
          <w:sz w:val="32"/>
          <w:szCs w:val="32"/>
        </w:rPr>
        <w:t>万元。</w:t>
      </w:r>
    </w:p>
    <w:p w:rsidR="001C561E" w:rsidRDefault="004D0CF5">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2022年</w:t>
      </w:r>
      <w:r w:rsidR="00651429">
        <w:rPr>
          <w:rFonts w:ascii="仿宋" w:eastAsia="仿宋" w:hAnsi="仿宋"/>
          <w:sz w:val="32"/>
          <w:szCs w:val="32"/>
        </w:rPr>
        <w:t>单位</w:t>
      </w:r>
      <w:r>
        <w:rPr>
          <w:rFonts w:ascii="仿宋" w:eastAsia="仿宋" w:hAnsi="仿宋"/>
          <w:sz w:val="32"/>
          <w:szCs w:val="32"/>
        </w:rPr>
        <w:t>支出预算：</w:t>
      </w:r>
      <w:r w:rsidR="00411477">
        <w:rPr>
          <w:rFonts w:ascii="仿宋" w:eastAsia="仿宋" w:hAnsi="仿宋" w:hint="eastAsia"/>
          <w:sz w:val="32"/>
          <w:szCs w:val="32"/>
        </w:rPr>
        <w:t>1479.95</w:t>
      </w:r>
      <w:r>
        <w:rPr>
          <w:rFonts w:ascii="仿宋" w:eastAsia="仿宋" w:hAnsi="仿宋"/>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基本支出</w:t>
      </w:r>
      <w:r w:rsidR="00411477">
        <w:rPr>
          <w:rFonts w:ascii="仿宋" w:eastAsia="仿宋" w:hAnsi="仿宋" w:hint="eastAsia"/>
          <w:sz w:val="32"/>
          <w:szCs w:val="32"/>
        </w:rPr>
        <w:t>1260.20</w:t>
      </w:r>
      <w:r>
        <w:rPr>
          <w:rFonts w:ascii="仿宋" w:eastAsia="仿宋" w:hAnsi="仿宋" w:hint="eastAsia"/>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w:t>
      </w:r>
      <w:r w:rsidR="00411477">
        <w:rPr>
          <w:rFonts w:ascii="仿宋" w:eastAsia="仿宋" w:hAnsi="仿宋" w:hint="eastAsia"/>
          <w:sz w:val="32"/>
          <w:szCs w:val="32"/>
        </w:rPr>
        <w:t>1128.39</w:t>
      </w:r>
      <w:r>
        <w:rPr>
          <w:rFonts w:ascii="仿宋" w:eastAsia="仿宋" w:hAnsi="仿宋"/>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w:t>
      </w:r>
      <w:r w:rsidR="00411477">
        <w:rPr>
          <w:rFonts w:ascii="仿宋" w:eastAsia="仿宋" w:hAnsi="仿宋" w:hint="eastAsia"/>
          <w:sz w:val="32"/>
          <w:szCs w:val="32"/>
        </w:rPr>
        <w:t>131.81</w:t>
      </w:r>
      <w:r>
        <w:rPr>
          <w:rFonts w:ascii="仿宋" w:eastAsia="仿宋" w:hAnsi="仿宋"/>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sidR="00411477">
        <w:rPr>
          <w:rFonts w:ascii="仿宋" w:eastAsia="仿宋" w:hAnsi="仿宋" w:hint="eastAsia"/>
          <w:sz w:val="32"/>
          <w:szCs w:val="32"/>
        </w:rPr>
        <w:t>219.</w:t>
      </w:r>
      <w:r w:rsidR="00216415">
        <w:rPr>
          <w:rFonts w:ascii="仿宋" w:eastAsia="仿宋" w:hAnsi="仿宋" w:hint="eastAsia"/>
          <w:sz w:val="32"/>
          <w:szCs w:val="32"/>
        </w:rPr>
        <w:t>75</w:t>
      </w:r>
      <w:r>
        <w:rPr>
          <w:rFonts w:ascii="仿宋" w:eastAsia="仿宋" w:hAnsi="仿宋"/>
          <w:sz w:val="32"/>
          <w:szCs w:val="32"/>
        </w:rPr>
        <w:t>万元</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w:t>
      </w:r>
      <w:r w:rsidR="00411477">
        <w:rPr>
          <w:rFonts w:ascii="仿宋" w:eastAsia="仿宋" w:hAnsi="仿宋" w:hint="eastAsia"/>
          <w:sz w:val="32"/>
          <w:szCs w:val="32"/>
        </w:rPr>
        <w:t>219.</w:t>
      </w:r>
      <w:r w:rsidR="00216415">
        <w:rPr>
          <w:rFonts w:ascii="仿宋" w:eastAsia="仿宋" w:hAnsi="仿宋" w:hint="eastAsia"/>
          <w:sz w:val="32"/>
          <w:szCs w:val="32"/>
        </w:rPr>
        <w:t>75</w:t>
      </w:r>
      <w:r>
        <w:rPr>
          <w:rFonts w:ascii="仿宋" w:eastAsia="仿宋" w:hAnsi="仿宋"/>
          <w:sz w:val="32"/>
          <w:szCs w:val="32"/>
        </w:rPr>
        <w:t>万元</w:t>
      </w:r>
    </w:p>
    <w:p w:rsidR="001C561E" w:rsidRDefault="004D0CF5">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sidR="00411477">
        <w:rPr>
          <w:rFonts w:ascii="仿宋" w:eastAsia="仿宋" w:hAnsi="仿宋" w:hint="eastAsia"/>
          <w:sz w:val="32"/>
          <w:szCs w:val="32"/>
        </w:rPr>
        <w:t>1479.</w:t>
      </w:r>
      <w:r w:rsidR="00EA0C33">
        <w:rPr>
          <w:rFonts w:ascii="仿宋" w:eastAsia="仿宋" w:hAnsi="仿宋" w:hint="eastAsia"/>
          <w:sz w:val="32"/>
          <w:szCs w:val="32"/>
        </w:rPr>
        <w:t>95</w:t>
      </w:r>
      <w:r>
        <w:rPr>
          <w:rFonts w:ascii="仿宋" w:eastAsia="仿宋" w:hAnsi="仿宋" w:hint="eastAsia"/>
          <w:sz w:val="32"/>
          <w:szCs w:val="32"/>
        </w:rPr>
        <w:t>万元，较上年增加</w:t>
      </w:r>
      <w:r w:rsidR="00EA0C33">
        <w:rPr>
          <w:rFonts w:ascii="仿宋" w:eastAsia="仿宋" w:hAnsi="仿宋" w:hint="eastAsia"/>
          <w:sz w:val="32"/>
          <w:szCs w:val="32"/>
        </w:rPr>
        <w:t>250.4</w:t>
      </w:r>
      <w:r>
        <w:rPr>
          <w:rFonts w:ascii="仿宋" w:eastAsia="仿宋" w:hAnsi="仿宋"/>
          <w:sz w:val="32"/>
          <w:szCs w:val="32"/>
        </w:rPr>
        <w:t>万元。其中:基本支出增加</w:t>
      </w:r>
      <w:r w:rsidR="00EA0C33">
        <w:rPr>
          <w:rFonts w:ascii="仿宋" w:eastAsia="仿宋" w:hAnsi="仿宋" w:hint="eastAsia"/>
          <w:sz w:val="32"/>
          <w:szCs w:val="32"/>
        </w:rPr>
        <w:t>293.81</w:t>
      </w:r>
      <w:r>
        <w:rPr>
          <w:rFonts w:ascii="仿宋" w:eastAsia="仿宋" w:hAnsi="仿宋"/>
          <w:sz w:val="32"/>
          <w:szCs w:val="32"/>
        </w:rPr>
        <w:t>万元，主要原因是</w:t>
      </w:r>
      <w:r w:rsidR="00EA0C33">
        <w:rPr>
          <w:rFonts w:ascii="仿宋" w:eastAsia="仿宋" w:hAnsi="仿宋" w:hint="eastAsia"/>
          <w:sz w:val="32"/>
          <w:szCs w:val="32"/>
        </w:rPr>
        <w:t>人员经费增加</w:t>
      </w:r>
      <w:r>
        <w:rPr>
          <w:rFonts w:ascii="仿宋" w:eastAsia="仿宋" w:hAnsi="仿宋"/>
          <w:sz w:val="32"/>
          <w:szCs w:val="32"/>
        </w:rPr>
        <w:t>；项目支出减少</w:t>
      </w:r>
      <w:r w:rsidR="00EA0C33">
        <w:rPr>
          <w:rFonts w:ascii="仿宋" w:eastAsia="仿宋" w:hAnsi="仿宋" w:hint="eastAsia"/>
          <w:sz w:val="32"/>
          <w:szCs w:val="32"/>
        </w:rPr>
        <w:t>43.4</w:t>
      </w:r>
      <w:r w:rsidR="00216415">
        <w:rPr>
          <w:rFonts w:ascii="仿宋" w:eastAsia="仿宋" w:hAnsi="仿宋" w:hint="eastAsia"/>
          <w:sz w:val="32"/>
          <w:szCs w:val="32"/>
        </w:rPr>
        <w:t>1</w:t>
      </w:r>
      <w:r>
        <w:rPr>
          <w:rFonts w:ascii="仿宋" w:eastAsia="仿宋" w:hAnsi="仿宋"/>
          <w:sz w:val="32"/>
          <w:szCs w:val="32"/>
        </w:rPr>
        <w:t>万元，主要原因是</w:t>
      </w:r>
      <w:r w:rsidR="00D20607">
        <w:rPr>
          <w:rFonts w:ascii="仿宋" w:eastAsia="仿宋" w:hAnsi="仿宋" w:hint="eastAsia"/>
          <w:sz w:val="32"/>
          <w:szCs w:val="32"/>
        </w:rPr>
        <w:t>按政策压减支出</w:t>
      </w:r>
      <w:r>
        <w:rPr>
          <w:rFonts w:ascii="仿宋" w:eastAsia="仿宋" w:hAnsi="仿宋"/>
          <w:sz w:val="32"/>
          <w:szCs w:val="32"/>
        </w:rPr>
        <w:t>。</w:t>
      </w:r>
    </w:p>
    <w:p w:rsidR="001C561E" w:rsidRPr="00EA0C33" w:rsidRDefault="001C561E">
      <w:pPr>
        <w:spacing w:line="360" w:lineRule="auto"/>
        <w:ind w:firstLineChars="200" w:firstLine="640"/>
        <w:rPr>
          <w:rFonts w:ascii="仿宋" w:eastAsia="仿宋" w:hAnsi="仿宋"/>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rsidR="002A423C" w:rsidRDefault="002A423C">
      <w:pPr>
        <w:jc w:val="center"/>
        <w:outlineLvl w:val="0"/>
        <w:rPr>
          <w:rFonts w:ascii="方正小标宋_GBK" w:eastAsia="方正小标宋_GBK"/>
          <w:sz w:val="44"/>
        </w:rPr>
      </w:pP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2022年我</w:t>
      </w:r>
      <w:r w:rsidR="00651429">
        <w:rPr>
          <w:rFonts w:ascii="仿宋" w:eastAsia="仿宋" w:hAnsi="仿宋"/>
          <w:sz w:val="32"/>
          <w:szCs w:val="32"/>
        </w:rPr>
        <w:t>单位</w:t>
      </w:r>
      <w:r>
        <w:rPr>
          <w:rFonts w:ascii="仿宋" w:eastAsia="仿宋" w:hAnsi="仿宋"/>
          <w:sz w:val="32"/>
          <w:szCs w:val="32"/>
        </w:rPr>
        <w:t>机关运行经费安排</w:t>
      </w:r>
      <w:r w:rsidR="00EA0C33">
        <w:rPr>
          <w:rFonts w:ascii="仿宋" w:eastAsia="仿宋" w:hAnsi="仿宋" w:hint="eastAsia"/>
          <w:sz w:val="32"/>
          <w:szCs w:val="32"/>
        </w:rPr>
        <w:t>131.81</w:t>
      </w:r>
      <w:r>
        <w:rPr>
          <w:rFonts w:ascii="仿宋" w:eastAsia="仿宋" w:hAnsi="仿宋"/>
          <w:sz w:val="32"/>
          <w:szCs w:val="32"/>
        </w:rPr>
        <w:t>万元，其中办公费</w:t>
      </w:r>
      <w:r w:rsidR="00EA0C33">
        <w:rPr>
          <w:rFonts w:ascii="仿宋" w:eastAsia="仿宋" w:hAnsi="仿宋" w:hint="eastAsia"/>
          <w:sz w:val="32"/>
          <w:szCs w:val="32"/>
        </w:rPr>
        <w:t>28.64</w:t>
      </w:r>
      <w:r>
        <w:rPr>
          <w:rFonts w:ascii="仿宋" w:eastAsia="仿宋" w:hAnsi="仿宋"/>
          <w:sz w:val="32"/>
          <w:szCs w:val="32"/>
        </w:rPr>
        <w:t>万元，邮电费</w:t>
      </w:r>
      <w:r w:rsidR="00EA0C33">
        <w:rPr>
          <w:rFonts w:ascii="仿宋" w:eastAsia="仿宋" w:hAnsi="仿宋" w:hint="eastAsia"/>
          <w:sz w:val="32"/>
          <w:szCs w:val="32"/>
        </w:rPr>
        <w:t>22.46</w:t>
      </w:r>
      <w:r>
        <w:rPr>
          <w:rFonts w:ascii="仿宋" w:eastAsia="仿宋" w:hAnsi="仿宋"/>
          <w:sz w:val="32"/>
          <w:szCs w:val="32"/>
        </w:rPr>
        <w:t>万元，</w:t>
      </w:r>
      <w:r w:rsidR="006F4F83">
        <w:rPr>
          <w:rFonts w:ascii="仿宋" w:eastAsia="仿宋" w:hAnsi="仿宋"/>
          <w:sz w:val="32"/>
          <w:szCs w:val="32"/>
        </w:rPr>
        <w:t>取暖费</w:t>
      </w:r>
      <w:r w:rsidR="006F4F83">
        <w:rPr>
          <w:rFonts w:ascii="仿宋" w:eastAsia="仿宋" w:hAnsi="仿宋" w:hint="eastAsia"/>
          <w:sz w:val="32"/>
          <w:szCs w:val="32"/>
        </w:rPr>
        <w:t>15.52万元，培训费5.68万元，公务接待费1.4万元，</w:t>
      </w:r>
      <w:r>
        <w:rPr>
          <w:rFonts w:ascii="仿宋" w:eastAsia="仿宋" w:hAnsi="仿宋"/>
          <w:sz w:val="32"/>
          <w:szCs w:val="32"/>
        </w:rPr>
        <w:t>工会经费、福利费</w:t>
      </w:r>
      <w:r w:rsidR="00EA0C33">
        <w:rPr>
          <w:rFonts w:ascii="仿宋" w:eastAsia="仿宋" w:hAnsi="仿宋" w:hint="eastAsia"/>
          <w:sz w:val="32"/>
          <w:szCs w:val="32"/>
        </w:rPr>
        <w:t>13.06</w:t>
      </w:r>
      <w:r>
        <w:rPr>
          <w:rFonts w:ascii="仿宋" w:eastAsia="仿宋" w:hAnsi="仿宋"/>
          <w:sz w:val="32"/>
          <w:szCs w:val="32"/>
        </w:rPr>
        <w:t>万元，公务用车运行维护费</w:t>
      </w:r>
      <w:r w:rsidR="00EA0C33">
        <w:rPr>
          <w:rFonts w:ascii="仿宋" w:eastAsia="仿宋" w:hAnsi="仿宋" w:hint="eastAsia"/>
          <w:sz w:val="32"/>
          <w:szCs w:val="32"/>
        </w:rPr>
        <w:t>4.86</w:t>
      </w:r>
      <w:r>
        <w:rPr>
          <w:rFonts w:ascii="仿宋" w:eastAsia="仿宋" w:hAnsi="仿宋"/>
          <w:sz w:val="32"/>
          <w:szCs w:val="32"/>
        </w:rPr>
        <w:t>万元</w:t>
      </w:r>
      <w:r>
        <w:rPr>
          <w:rFonts w:ascii="仿宋" w:eastAsia="仿宋" w:hAnsi="仿宋" w:hint="eastAsia"/>
          <w:sz w:val="32"/>
          <w:szCs w:val="32"/>
        </w:rPr>
        <w:t>，</w:t>
      </w:r>
      <w:r w:rsidR="006F4F83">
        <w:rPr>
          <w:rFonts w:ascii="仿宋" w:eastAsia="仿宋" w:hAnsi="仿宋" w:hint="eastAsia"/>
          <w:sz w:val="32"/>
          <w:szCs w:val="32"/>
        </w:rPr>
        <w:t>其他交通费用32.69万元，</w:t>
      </w:r>
      <w:r>
        <w:rPr>
          <w:rFonts w:ascii="仿宋" w:eastAsia="仿宋" w:hAnsi="仿宋"/>
          <w:sz w:val="32"/>
          <w:szCs w:val="32"/>
        </w:rPr>
        <w:t>其他支出</w:t>
      </w:r>
      <w:r w:rsidR="00EA0C33">
        <w:rPr>
          <w:rFonts w:ascii="仿宋" w:eastAsia="仿宋" w:hAnsi="仿宋" w:hint="eastAsia"/>
          <w:sz w:val="32"/>
          <w:szCs w:val="32"/>
        </w:rPr>
        <w:t>7.5</w:t>
      </w:r>
      <w:r>
        <w:rPr>
          <w:rFonts w:ascii="仿宋" w:eastAsia="仿宋" w:hAnsi="仿宋"/>
          <w:sz w:val="32"/>
          <w:szCs w:val="32"/>
        </w:rPr>
        <w:t>万元。</w:t>
      </w:r>
    </w:p>
    <w:p w:rsidR="00F66F90" w:rsidRDefault="00F66F90" w:rsidP="00F66F90">
      <w:pPr>
        <w:spacing w:line="360" w:lineRule="auto"/>
        <w:ind w:firstLineChars="200" w:firstLine="643"/>
        <w:rPr>
          <w:rFonts w:ascii="仿宋" w:eastAsia="仿宋" w:hAnsi="仿宋"/>
          <w:b/>
          <w:sz w:val="32"/>
          <w:szCs w:val="32"/>
        </w:rPr>
      </w:pPr>
    </w:p>
    <w:p w:rsidR="001C561E" w:rsidRPr="00EA0C33" w:rsidRDefault="001C561E">
      <w:pPr>
        <w:spacing w:line="360" w:lineRule="auto"/>
        <w:jc w:val="center"/>
        <w:rPr>
          <w:rFonts w:ascii="黑体" w:eastAsia="黑体" w:hAnsi="黑体" w:cs="Times New Roman"/>
          <w:sz w:val="32"/>
          <w:szCs w:val="32"/>
        </w:rPr>
      </w:pPr>
    </w:p>
    <w:p w:rsidR="001C561E" w:rsidRDefault="001C561E">
      <w:pPr>
        <w:jc w:val="center"/>
        <w:outlineLvl w:val="0"/>
        <w:rPr>
          <w:rFonts w:ascii="方正小标宋_GBK" w:eastAsia="方正小标宋_GBK"/>
          <w:sz w:val="44"/>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9508"/>
      </w:tblGrid>
      <w:tr w:rsidR="001C561E">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936"/>
              <w:gridCol w:w="2397"/>
            </w:tblGrid>
            <w:tr w:rsidR="001C561E">
              <w:trPr>
                <w:trHeight w:val="405"/>
                <w:jc w:val="center"/>
              </w:trPr>
              <w:tc>
                <w:tcPr>
                  <w:tcW w:w="8090" w:type="dxa"/>
                  <w:gridSpan w:val="5"/>
                  <w:tcBorders>
                    <w:top w:val="nil"/>
                    <w:left w:val="nil"/>
                    <w:bottom w:val="nil"/>
                    <w:right w:val="nil"/>
                  </w:tcBorders>
                  <w:vAlign w:val="center"/>
                </w:tcPr>
                <w:p w:rsidR="001C561E" w:rsidRDefault="001C561E">
                  <w:pPr>
                    <w:spacing w:line="360" w:lineRule="auto"/>
                    <w:rPr>
                      <w:rFonts w:ascii="黑体" w:eastAsia="黑体" w:hAnsi="黑体" w:cs="宋体"/>
                      <w:kern w:val="0"/>
                      <w:sz w:val="32"/>
                      <w:szCs w:val="32"/>
                    </w:rPr>
                  </w:pPr>
                </w:p>
              </w:tc>
            </w:tr>
            <w:tr w:rsidR="001C561E">
              <w:trPr>
                <w:trHeight w:val="221"/>
                <w:jc w:val="center"/>
              </w:trPr>
              <w:tc>
                <w:tcPr>
                  <w:tcW w:w="2163"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1C561E" w:rsidRDefault="004D0CF5">
                  <w:pPr>
                    <w:widowControl/>
                    <w:jc w:val="right"/>
                    <w:rPr>
                      <w:rFonts w:ascii="宋体" w:hAnsi="宋体" w:cs="宋体"/>
                      <w:kern w:val="0"/>
                      <w:sz w:val="24"/>
                      <w:szCs w:val="24"/>
                    </w:rPr>
                  </w:pPr>
                  <w:r>
                    <w:rPr>
                      <w:rFonts w:ascii="宋体" w:hAnsi="宋体" w:cs="宋体" w:hint="eastAsia"/>
                      <w:kern w:val="0"/>
                      <w:sz w:val="24"/>
                      <w:szCs w:val="24"/>
                    </w:rPr>
                    <w:t>单位：万元</w:t>
                  </w:r>
                </w:p>
              </w:tc>
            </w:tr>
            <w:tr w:rsidR="001C561E">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2022</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1C561E" w:rsidRDefault="004D0CF5">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1C561E">
              <w:trPr>
                <w:trHeight w:val="285"/>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1C561E" w:rsidRDefault="00E070C9">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无</w:t>
                  </w:r>
                  <w:r w:rsidR="00961A3F">
                    <w:rPr>
                      <w:rFonts w:ascii="仿宋_GB2312" w:eastAsia="仿宋_GB2312" w:hAnsi="宋体" w:cs="宋体"/>
                      <w:kern w:val="0"/>
                      <w:sz w:val="24"/>
                      <w:szCs w:val="24"/>
                    </w:rPr>
                    <w:t>增减</w:t>
                  </w:r>
                  <w:r>
                    <w:rPr>
                      <w:rFonts w:ascii="仿宋_GB2312" w:eastAsia="仿宋_GB2312" w:hAnsi="宋体" w:cs="宋体"/>
                      <w:kern w:val="0"/>
                      <w:sz w:val="24"/>
                      <w:szCs w:val="24"/>
                    </w:rPr>
                    <w:t>变化</w:t>
                  </w:r>
                </w:p>
              </w:tc>
            </w:tr>
            <w:tr w:rsidR="001C561E">
              <w:trPr>
                <w:trHeight w:val="285"/>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rsidR="001C561E" w:rsidRPr="00E070C9" w:rsidRDefault="00E070C9">
                  <w:pPr>
                    <w:widowControl/>
                    <w:jc w:val="center"/>
                    <w:rPr>
                      <w:rFonts w:ascii="仿宋_GB2312" w:eastAsia="仿宋_GB2312" w:hAnsi="宋体" w:cs="宋体"/>
                      <w:kern w:val="0"/>
                      <w:sz w:val="24"/>
                      <w:szCs w:val="24"/>
                    </w:rPr>
                  </w:pPr>
                  <w:r w:rsidRPr="00E070C9">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rsidR="001C561E" w:rsidRDefault="00E070C9">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无</w:t>
                  </w:r>
                  <w:r w:rsidR="00961A3F">
                    <w:rPr>
                      <w:rFonts w:ascii="仿宋_GB2312" w:eastAsia="仿宋_GB2312" w:hAnsi="宋体" w:cs="宋体"/>
                      <w:kern w:val="0"/>
                      <w:sz w:val="24"/>
                      <w:szCs w:val="24"/>
                    </w:rPr>
                    <w:t>增减</w:t>
                  </w:r>
                  <w:r>
                    <w:rPr>
                      <w:rFonts w:ascii="仿宋_GB2312" w:eastAsia="仿宋_GB2312" w:hAnsi="宋体" w:cs="宋体"/>
                      <w:kern w:val="0"/>
                      <w:sz w:val="24"/>
                      <w:szCs w:val="24"/>
                    </w:rPr>
                    <w:t>变化</w:t>
                  </w:r>
                </w:p>
              </w:tc>
            </w:tr>
            <w:tr w:rsidR="001C561E">
              <w:trPr>
                <w:trHeight w:val="570"/>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1C561E" w:rsidRPr="00DC30C8" w:rsidRDefault="00EA0C33">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33</w:t>
                  </w:r>
                </w:p>
              </w:tc>
              <w:tc>
                <w:tcPr>
                  <w:tcW w:w="1418" w:type="dxa"/>
                  <w:tcBorders>
                    <w:top w:val="nil"/>
                    <w:left w:val="nil"/>
                    <w:bottom w:val="single" w:sz="4" w:space="0" w:color="auto"/>
                    <w:right w:val="single" w:sz="4" w:space="0" w:color="auto"/>
                  </w:tcBorders>
                  <w:vAlign w:val="center"/>
                </w:tcPr>
                <w:p w:rsidR="001C561E" w:rsidRPr="00DC30C8" w:rsidRDefault="00DC30C8">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26.73</w:t>
                  </w:r>
                </w:p>
              </w:tc>
              <w:tc>
                <w:tcPr>
                  <w:tcW w:w="836" w:type="dxa"/>
                  <w:tcBorders>
                    <w:top w:val="nil"/>
                    <w:left w:val="nil"/>
                    <w:bottom w:val="single" w:sz="4" w:space="0" w:color="auto"/>
                    <w:right w:val="single" w:sz="4" w:space="0" w:color="auto"/>
                  </w:tcBorders>
                  <w:vAlign w:val="center"/>
                </w:tcPr>
                <w:p w:rsidR="001C561E" w:rsidRPr="00AD7E15" w:rsidRDefault="004D0CF5">
                  <w:pPr>
                    <w:widowControl/>
                    <w:jc w:val="center"/>
                    <w:rPr>
                      <w:rFonts w:ascii="仿宋_GB2312" w:eastAsia="仿宋_GB2312" w:hAnsi="宋体" w:cs="宋体"/>
                      <w:kern w:val="0"/>
                      <w:sz w:val="24"/>
                      <w:szCs w:val="24"/>
                    </w:rPr>
                  </w:pPr>
                  <w:r w:rsidRPr="00AD7E15">
                    <w:rPr>
                      <w:rFonts w:ascii="仿宋_GB2312" w:eastAsia="仿宋_GB2312" w:hAnsi="宋体" w:cs="宋体" w:hint="eastAsia"/>
                      <w:kern w:val="0"/>
                      <w:sz w:val="24"/>
                      <w:szCs w:val="24"/>
                    </w:rPr>
                    <w:t>-6.27</w:t>
                  </w:r>
                </w:p>
              </w:tc>
              <w:tc>
                <w:tcPr>
                  <w:tcW w:w="2397" w:type="dxa"/>
                  <w:tcBorders>
                    <w:top w:val="nil"/>
                    <w:left w:val="nil"/>
                    <w:bottom w:val="single" w:sz="4" w:space="0" w:color="auto"/>
                    <w:right w:val="single" w:sz="4" w:space="0" w:color="auto"/>
                  </w:tcBorders>
                  <w:vAlign w:val="center"/>
                </w:tcPr>
                <w:p w:rsidR="001C561E" w:rsidRDefault="00AD7E15">
                  <w:pPr>
                    <w:widowControl/>
                    <w:jc w:val="left"/>
                    <w:rPr>
                      <w:rFonts w:ascii="仿宋_GB2312" w:eastAsia="仿宋_GB2312" w:hAnsi="宋体" w:cs="宋体"/>
                      <w:kern w:val="0"/>
                      <w:sz w:val="24"/>
                      <w:szCs w:val="24"/>
                    </w:rPr>
                  </w:pPr>
                  <w:r w:rsidRPr="00AD7E15">
                    <w:rPr>
                      <w:rFonts w:ascii="仿宋_GB2312" w:eastAsia="仿宋_GB2312" w:hAnsi="宋体" w:cs="宋体" w:hint="eastAsia"/>
                      <w:kern w:val="0"/>
                      <w:sz w:val="24"/>
                      <w:szCs w:val="24"/>
                    </w:rPr>
                    <w:t>认真执行</w:t>
                  </w:r>
                  <w:r w:rsidR="00A350FD">
                    <w:rPr>
                      <w:rFonts w:ascii="仿宋_GB2312" w:eastAsia="仿宋_GB2312" w:hAnsi="宋体" w:cs="宋体" w:hint="eastAsia"/>
                      <w:kern w:val="0"/>
                      <w:sz w:val="24"/>
                      <w:szCs w:val="24"/>
                    </w:rPr>
                    <w:t>中央八项规定</w:t>
                  </w:r>
                  <w:r w:rsidRPr="00AD7E15">
                    <w:rPr>
                      <w:rFonts w:ascii="仿宋_GB2312" w:eastAsia="仿宋_GB2312" w:hAnsi="宋体" w:cs="宋体" w:hint="eastAsia"/>
                      <w:kern w:val="0"/>
                      <w:sz w:val="24"/>
                      <w:szCs w:val="24"/>
                    </w:rPr>
                    <w:t>，厉行节约，杜绝浪费。</w:t>
                  </w:r>
                </w:p>
              </w:tc>
            </w:tr>
            <w:tr w:rsidR="001C561E">
              <w:trPr>
                <w:trHeight w:val="855"/>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1C561E" w:rsidRPr="00DC30C8" w:rsidRDefault="00D20607">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8</w:t>
                  </w:r>
                </w:p>
              </w:tc>
              <w:tc>
                <w:tcPr>
                  <w:tcW w:w="1418" w:type="dxa"/>
                  <w:tcBorders>
                    <w:top w:val="nil"/>
                    <w:left w:val="nil"/>
                    <w:bottom w:val="single" w:sz="4" w:space="0" w:color="auto"/>
                    <w:right w:val="single" w:sz="4" w:space="0" w:color="auto"/>
                  </w:tcBorders>
                  <w:vAlign w:val="center"/>
                </w:tcPr>
                <w:p w:rsidR="001C561E" w:rsidRPr="00DC30C8" w:rsidRDefault="00DC30C8">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1.4</w:t>
                  </w:r>
                </w:p>
              </w:tc>
              <w:tc>
                <w:tcPr>
                  <w:tcW w:w="836" w:type="dxa"/>
                  <w:tcBorders>
                    <w:top w:val="nil"/>
                    <w:left w:val="nil"/>
                    <w:bottom w:val="single" w:sz="4" w:space="0" w:color="auto"/>
                    <w:right w:val="single" w:sz="4" w:space="0" w:color="auto"/>
                  </w:tcBorders>
                  <w:vAlign w:val="center"/>
                </w:tcPr>
                <w:p w:rsidR="001C561E" w:rsidRPr="00AD7E15" w:rsidRDefault="004D0CF5">
                  <w:pPr>
                    <w:widowControl/>
                    <w:jc w:val="center"/>
                    <w:rPr>
                      <w:rFonts w:ascii="仿宋_GB2312" w:eastAsia="仿宋_GB2312" w:hAnsi="宋体" w:cs="宋体"/>
                      <w:kern w:val="0"/>
                      <w:sz w:val="24"/>
                      <w:szCs w:val="24"/>
                    </w:rPr>
                  </w:pPr>
                  <w:r w:rsidRPr="00AD7E15">
                    <w:rPr>
                      <w:rFonts w:ascii="仿宋_GB2312" w:eastAsia="仿宋_GB2312" w:hAnsi="宋体" w:cs="宋体" w:hint="eastAsia"/>
                      <w:kern w:val="0"/>
                      <w:sz w:val="24"/>
                      <w:szCs w:val="24"/>
                    </w:rPr>
                    <w:t>-6.6</w:t>
                  </w:r>
                </w:p>
              </w:tc>
              <w:tc>
                <w:tcPr>
                  <w:tcW w:w="2397" w:type="dxa"/>
                  <w:tcBorders>
                    <w:top w:val="nil"/>
                    <w:left w:val="nil"/>
                    <w:bottom w:val="single" w:sz="4" w:space="0" w:color="auto"/>
                    <w:right w:val="single" w:sz="4" w:space="0" w:color="auto"/>
                  </w:tcBorders>
                  <w:vAlign w:val="center"/>
                </w:tcPr>
                <w:p w:rsidR="001C561E" w:rsidRDefault="00AD7E15">
                  <w:pPr>
                    <w:widowControl/>
                    <w:jc w:val="left"/>
                    <w:rPr>
                      <w:rFonts w:ascii="仿宋_GB2312" w:eastAsia="仿宋_GB2312" w:hAnsi="宋体" w:cs="宋体"/>
                      <w:kern w:val="0"/>
                      <w:sz w:val="24"/>
                      <w:szCs w:val="24"/>
                    </w:rPr>
                  </w:pPr>
                  <w:r w:rsidRPr="00AD7E15">
                    <w:rPr>
                      <w:rFonts w:ascii="仿宋_GB2312" w:eastAsia="仿宋_GB2312" w:hAnsi="宋体" w:cs="宋体" w:hint="eastAsia"/>
                      <w:kern w:val="0"/>
                      <w:sz w:val="24"/>
                      <w:szCs w:val="24"/>
                    </w:rPr>
                    <w:t>认真执行</w:t>
                  </w:r>
                  <w:r w:rsidR="00A350FD">
                    <w:rPr>
                      <w:rFonts w:ascii="仿宋_GB2312" w:eastAsia="仿宋_GB2312" w:hAnsi="宋体" w:cs="宋体" w:hint="eastAsia"/>
                      <w:kern w:val="0"/>
                      <w:sz w:val="24"/>
                      <w:szCs w:val="24"/>
                    </w:rPr>
                    <w:t>中央八项规定</w:t>
                  </w:r>
                  <w:r w:rsidRPr="00AD7E15">
                    <w:rPr>
                      <w:rFonts w:ascii="仿宋_GB2312" w:eastAsia="仿宋_GB2312" w:hAnsi="宋体" w:cs="宋体" w:hint="eastAsia"/>
                      <w:kern w:val="0"/>
                      <w:sz w:val="24"/>
                      <w:szCs w:val="24"/>
                    </w:rPr>
                    <w:t>，厉行节约，杜绝浪费。</w:t>
                  </w:r>
                </w:p>
              </w:tc>
            </w:tr>
            <w:tr w:rsidR="001C561E">
              <w:trPr>
                <w:trHeight w:val="1140"/>
                <w:jc w:val="center"/>
              </w:trPr>
              <w:tc>
                <w:tcPr>
                  <w:tcW w:w="2163" w:type="dxa"/>
                  <w:tcBorders>
                    <w:top w:val="nil"/>
                    <w:left w:val="single" w:sz="4" w:space="0" w:color="auto"/>
                    <w:bottom w:val="single" w:sz="4" w:space="0" w:color="auto"/>
                    <w:right w:val="single" w:sz="4" w:space="0" w:color="auto"/>
                  </w:tcBorders>
                  <w:vAlign w:val="center"/>
                </w:tcPr>
                <w:p w:rsidR="001C561E" w:rsidRDefault="004D0CF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1C561E" w:rsidRPr="00DC30C8" w:rsidRDefault="00DC30C8">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41</w:t>
                  </w:r>
                </w:p>
              </w:tc>
              <w:tc>
                <w:tcPr>
                  <w:tcW w:w="1418" w:type="dxa"/>
                  <w:tcBorders>
                    <w:top w:val="nil"/>
                    <w:left w:val="nil"/>
                    <w:bottom w:val="single" w:sz="4" w:space="0" w:color="auto"/>
                    <w:right w:val="single" w:sz="4" w:space="0" w:color="auto"/>
                  </w:tcBorders>
                  <w:vAlign w:val="center"/>
                </w:tcPr>
                <w:p w:rsidR="001C561E" w:rsidRPr="00DC30C8" w:rsidRDefault="00DC30C8">
                  <w:pPr>
                    <w:widowControl/>
                    <w:jc w:val="center"/>
                    <w:rPr>
                      <w:rFonts w:ascii="仿宋_GB2312" w:eastAsia="仿宋_GB2312" w:hAnsi="宋体" w:cs="宋体"/>
                      <w:color w:val="000000" w:themeColor="text1"/>
                      <w:kern w:val="0"/>
                      <w:sz w:val="24"/>
                      <w:szCs w:val="24"/>
                    </w:rPr>
                  </w:pPr>
                  <w:r w:rsidRPr="00DC30C8">
                    <w:rPr>
                      <w:rFonts w:ascii="仿宋_GB2312" w:eastAsia="仿宋_GB2312" w:hAnsi="宋体" w:cs="宋体" w:hint="eastAsia"/>
                      <w:color w:val="000000" w:themeColor="text1"/>
                      <w:kern w:val="0"/>
                      <w:sz w:val="24"/>
                      <w:szCs w:val="24"/>
                    </w:rPr>
                    <w:t>28.13</w:t>
                  </w:r>
                </w:p>
              </w:tc>
              <w:tc>
                <w:tcPr>
                  <w:tcW w:w="836" w:type="dxa"/>
                  <w:tcBorders>
                    <w:top w:val="nil"/>
                    <w:left w:val="nil"/>
                    <w:bottom w:val="single" w:sz="4" w:space="0" w:color="auto"/>
                    <w:right w:val="single" w:sz="4" w:space="0" w:color="auto"/>
                  </w:tcBorders>
                  <w:vAlign w:val="center"/>
                </w:tcPr>
                <w:p w:rsidR="001C561E" w:rsidRPr="00AD7E15" w:rsidRDefault="004D0CF5">
                  <w:pPr>
                    <w:widowControl/>
                    <w:jc w:val="center"/>
                    <w:rPr>
                      <w:rFonts w:ascii="仿宋_GB2312" w:eastAsia="仿宋_GB2312" w:hAnsi="宋体" w:cs="宋体"/>
                      <w:kern w:val="0"/>
                      <w:sz w:val="24"/>
                      <w:szCs w:val="24"/>
                    </w:rPr>
                  </w:pPr>
                  <w:r w:rsidRPr="00AD7E15">
                    <w:rPr>
                      <w:rFonts w:ascii="仿宋_GB2312" w:eastAsia="仿宋_GB2312" w:hAnsi="宋体" w:cs="宋体" w:hint="eastAsia"/>
                      <w:kern w:val="0"/>
                      <w:sz w:val="24"/>
                      <w:szCs w:val="24"/>
                    </w:rPr>
                    <w:t>-12.87</w:t>
                  </w:r>
                </w:p>
              </w:tc>
              <w:tc>
                <w:tcPr>
                  <w:tcW w:w="2397" w:type="dxa"/>
                  <w:tcBorders>
                    <w:top w:val="nil"/>
                    <w:left w:val="nil"/>
                    <w:bottom w:val="single" w:sz="4" w:space="0" w:color="auto"/>
                    <w:right w:val="single" w:sz="4" w:space="0" w:color="auto"/>
                  </w:tcBorders>
                  <w:vAlign w:val="center"/>
                </w:tcPr>
                <w:p w:rsidR="001C561E" w:rsidRDefault="00AD7E15" w:rsidP="00AD7E15">
                  <w:pPr>
                    <w:widowControl/>
                    <w:jc w:val="left"/>
                    <w:rPr>
                      <w:rFonts w:ascii="仿宋_GB2312" w:eastAsia="仿宋_GB2312" w:hAnsi="宋体" w:cs="宋体"/>
                      <w:kern w:val="0"/>
                      <w:sz w:val="24"/>
                      <w:szCs w:val="24"/>
                    </w:rPr>
                  </w:pPr>
                  <w:r w:rsidRPr="00AD7E15">
                    <w:rPr>
                      <w:rFonts w:ascii="仿宋_GB2312" w:eastAsia="仿宋_GB2312" w:hAnsi="宋体" w:cs="宋体"/>
                      <w:kern w:val="0"/>
                      <w:sz w:val="24"/>
                      <w:szCs w:val="24"/>
                    </w:rPr>
                    <w:t>认真执行</w:t>
                  </w:r>
                  <w:r w:rsidR="00A350FD">
                    <w:rPr>
                      <w:rFonts w:ascii="仿宋_GB2312" w:eastAsia="仿宋_GB2312" w:hAnsi="宋体" w:cs="宋体"/>
                      <w:kern w:val="0"/>
                      <w:sz w:val="24"/>
                      <w:szCs w:val="24"/>
                    </w:rPr>
                    <w:t>中央八项规定</w:t>
                  </w:r>
                  <w:r w:rsidRPr="00AD7E15">
                    <w:rPr>
                      <w:rFonts w:ascii="仿宋_GB2312" w:eastAsia="仿宋_GB2312" w:hAnsi="宋体" w:cs="宋体"/>
                      <w:kern w:val="0"/>
                      <w:sz w:val="24"/>
                      <w:szCs w:val="24"/>
                    </w:rPr>
                    <w:t>，厉行节约，杜绝浪费。从总量来讲，我</w:t>
                  </w:r>
                  <w:r w:rsidR="00651429">
                    <w:rPr>
                      <w:rFonts w:ascii="仿宋_GB2312" w:eastAsia="仿宋_GB2312" w:hAnsi="宋体" w:cs="宋体"/>
                      <w:kern w:val="0"/>
                      <w:sz w:val="24"/>
                      <w:szCs w:val="24"/>
                    </w:rPr>
                    <w:t>单位</w:t>
                  </w:r>
                  <w:r w:rsidRPr="00AD7E15">
                    <w:rPr>
                      <w:rFonts w:ascii="仿宋_GB2312" w:eastAsia="仿宋_GB2312" w:hAnsi="宋体" w:cs="宋体"/>
                      <w:kern w:val="0"/>
                      <w:sz w:val="24"/>
                      <w:szCs w:val="24"/>
                    </w:rPr>
                    <w:t>的三</w:t>
                  </w:r>
                  <w:proofErr w:type="gramStart"/>
                  <w:r w:rsidRPr="00AD7E15">
                    <w:rPr>
                      <w:rFonts w:ascii="仿宋_GB2312" w:eastAsia="仿宋_GB2312" w:hAnsi="宋体" w:cs="宋体"/>
                      <w:kern w:val="0"/>
                      <w:sz w:val="24"/>
                      <w:szCs w:val="24"/>
                    </w:rPr>
                    <w:t>公经费</w:t>
                  </w:r>
                  <w:proofErr w:type="gramEnd"/>
                  <w:r w:rsidRPr="00AD7E15">
                    <w:rPr>
                      <w:rFonts w:ascii="仿宋_GB2312" w:eastAsia="仿宋_GB2312" w:hAnsi="宋体" w:cs="宋体"/>
                      <w:kern w:val="0"/>
                      <w:sz w:val="24"/>
                      <w:szCs w:val="24"/>
                    </w:rPr>
                    <w:t>与上年相比减少了</w:t>
                  </w:r>
                  <w:r>
                    <w:rPr>
                      <w:rFonts w:ascii="仿宋_GB2312" w:eastAsia="仿宋_GB2312" w:hAnsi="宋体" w:cs="宋体" w:hint="eastAsia"/>
                      <w:kern w:val="0"/>
                      <w:sz w:val="24"/>
                      <w:szCs w:val="24"/>
                    </w:rPr>
                    <w:t>12.87</w:t>
                  </w:r>
                  <w:r w:rsidRPr="00AD7E15">
                    <w:rPr>
                      <w:rFonts w:ascii="仿宋_GB2312" w:eastAsia="仿宋_GB2312" w:hAnsi="宋体" w:cs="宋体"/>
                      <w:kern w:val="0"/>
                      <w:sz w:val="24"/>
                      <w:szCs w:val="24"/>
                    </w:rPr>
                    <w:t>万元。</w:t>
                  </w:r>
                </w:p>
              </w:tc>
            </w:tr>
            <w:tr w:rsidR="001C561E">
              <w:trPr>
                <w:trHeight w:val="285"/>
                <w:jc w:val="center"/>
              </w:trPr>
              <w:tc>
                <w:tcPr>
                  <w:tcW w:w="2163"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1276"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1418"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836"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c>
                <w:tcPr>
                  <w:tcW w:w="2397" w:type="dxa"/>
                  <w:tcBorders>
                    <w:top w:val="nil"/>
                    <w:left w:val="nil"/>
                    <w:bottom w:val="nil"/>
                    <w:right w:val="nil"/>
                  </w:tcBorders>
                  <w:vAlign w:val="center"/>
                </w:tcPr>
                <w:p w:rsidR="001C561E" w:rsidRDefault="001C561E">
                  <w:pPr>
                    <w:widowControl/>
                    <w:jc w:val="left"/>
                    <w:rPr>
                      <w:rFonts w:ascii="宋体" w:hAnsi="宋体" w:cs="宋体"/>
                      <w:kern w:val="0"/>
                      <w:sz w:val="24"/>
                      <w:szCs w:val="24"/>
                    </w:rPr>
                  </w:pPr>
                </w:p>
              </w:tc>
            </w:tr>
          </w:tbl>
          <w:p w:rsidR="001C561E" w:rsidRDefault="001C561E">
            <w:pPr>
              <w:widowControl/>
              <w:spacing w:line="520" w:lineRule="exact"/>
              <w:ind w:right="480"/>
              <w:rPr>
                <w:rFonts w:ascii="仿宋" w:eastAsia="仿宋" w:hAnsi="仿宋" w:cs="宋体"/>
                <w:kern w:val="0"/>
                <w:sz w:val="24"/>
                <w:szCs w:val="24"/>
              </w:rPr>
            </w:pPr>
          </w:p>
        </w:tc>
      </w:tr>
    </w:tbl>
    <w:p w:rsidR="001C561E" w:rsidRDefault="001C561E">
      <w:pPr>
        <w:spacing w:line="360" w:lineRule="auto"/>
        <w:rPr>
          <w:rFonts w:ascii="黑体" w:eastAsia="黑体" w:hAnsi="黑体" w:cs="Times New Roman"/>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第五部分：预算绩效信息</w:t>
      </w:r>
    </w:p>
    <w:p w:rsidR="001C561E" w:rsidRDefault="001C561E">
      <w:pPr>
        <w:spacing w:line="360" w:lineRule="auto"/>
        <w:jc w:val="center"/>
        <w:rPr>
          <w:rFonts w:ascii="黑体" w:eastAsia="黑体" w:hAnsi="黑体" w:cs="Times New Roman"/>
          <w:sz w:val="32"/>
          <w:szCs w:val="32"/>
        </w:rPr>
      </w:pPr>
    </w:p>
    <w:p w:rsidR="001C561E" w:rsidRDefault="00651429">
      <w:pPr>
        <w:jc w:val="center"/>
        <w:outlineLvl w:val="0"/>
        <w:rPr>
          <w:rFonts w:ascii="方正小标宋_GBK" w:eastAsia="方正小标宋_GBK"/>
          <w:sz w:val="44"/>
        </w:rPr>
      </w:pPr>
      <w:r>
        <w:rPr>
          <w:rFonts w:ascii="方正小标宋_GBK" w:eastAsia="方正小标宋_GBK" w:hint="eastAsia"/>
          <w:sz w:val="44"/>
        </w:rPr>
        <w:t>单位</w:t>
      </w:r>
      <w:r w:rsidR="004D0CF5">
        <w:rPr>
          <w:rFonts w:ascii="方正小标宋_GBK" w:eastAsia="方正小标宋_GBK" w:hint="eastAsia"/>
          <w:sz w:val="44"/>
        </w:rPr>
        <w:t>整体</w:t>
      </w:r>
      <w:r w:rsidR="004D0CF5">
        <w:rPr>
          <w:rFonts w:ascii="方正小标宋_GBK" w:eastAsia="方正小标宋_GBK"/>
          <w:sz w:val="44"/>
        </w:rPr>
        <w:t>绩效目标</w:t>
      </w:r>
    </w:p>
    <w:p w:rsidR="002A423C" w:rsidRDefault="002A423C">
      <w:pPr>
        <w:jc w:val="center"/>
        <w:outlineLvl w:val="0"/>
        <w:rPr>
          <w:rFonts w:ascii="方正小标宋_GBK" w:eastAsia="方正小标宋_GBK"/>
          <w:sz w:val="44"/>
        </w:rPr>
      </w:pPr>
    </w:p>
    <w:p w:rsidR="004D0CF5" w:rsidRPr="002A423C" w:rsidRDefault="004D0CF5" w:rsidP="004D0CF5">
      <w:pPr>
        <w:widowControl/>
        <w:spacing w:before="10" w:after="10"/>
        <w:ind w:firstLine="560"/>
        <w:jc w:val="left"/>
        <w:outlineLvl w:val="1"/>
        <w:rPr>
          <w:rFonts w:ascii="仿宋" w:eastAsia="仿宋" w:hAnsi="仿宋"/>
          <w:sz w:val="32"/>
          <w:szCs w:val="32"/>
        </w:rPr>
      </w:pPr>
      <w:bookmarkStart w:id="1" w:name="_Toc_2_2_0000000001"/>
      <w:r w:rsidRPr="002A423C">
        <w:rPr>
          <w:rFonts w:ascii="仿宋" w:eastAsia="仿宋" w:hAnsi="仿宋"/>
          <w:sz w:val="32"/>
          <w:szCs w:val="32"/>
        </w:rPr>
        <w:t>一、总体绩效目标</w:t>
      </w:r>
      <w:bookmarkEnd w:id="1"/>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高举习近平新时代中国特色社会</w:t>
      </w:r>
      <w:r w:rsidR="005C1AA8">
        <w:rPr>
          <w:rFonts w:ascii="仿宋" w:eastAsia="仿宋" w:hAnsi="仿宋"/>
          <w:sz w:val="32"/>
          <w:szCs w:val="32"/>
        </w:rPr>
        <w:t>主</w:t>
      </w:r>
      <w:r w:rsidRPr="002A423C">
        <w:rPr>
          <w:rFonts w:ascii="仿宋" w:eastAsia="仿宋" w:hAnsi="仿宋"/>
          <w:sz w:val="32"/>
          <w:szCs w:val="32"/>
        </w:rPr>
        <w:t>义思想伟大旗帜，全面履行法律监督职责，为徐水区经济发展提供优质服务。开展专项活动，依法严厉打击严重刑事犯罪。注重定纷止争，妥善解决群众合理诉求。强化对诉讼活动的法律监督，促进社会公平公正。转变司法理念，推动“四大检察”工作全面协调充分发展。</w:t>
      </w:r>
    </w:p>
    <w:p w:rsidR="004D0CF5" w:rsidRPr="002A423C" w:rsidRDefault="004D0CF5" w:rsidP="004D0CF5">
      <w:pPr>
        <w:widowControl/>
        <w:spacing w:before="10" w:after="10"/>
        <w:ind w:firstLine="560"/>
        <w:jc w:val="left"/>
        <w:outlineLvl w:val="1"/>
        <w:rPr>
          <w:rFonts w:ascii="仿宋" w:eastAsia="仿宋" w:hAnsi="仿宋"/>
          <w:sz w:val="32"/>
          <w:szCs w:val="32"/>
        </w:rPr>
      </w:pPr>
      <w:bookmarkStart w:id="2" w:name="_Toc_2_2_0000000002"/>
      <w:r w:rsidRPr="002A423C">
        <w:rPr>
          <w:rFonts w:ascii="仿宋" w:eastAsia="仿宋" w:hAnsi="仿宋"/>
          <w:sz w:val="32"/>
          <w:szCs w:val="32"/>
        </w:rPr>
        <w:t>二、分项绩效目标</w:t>
      </w:r>
      <w:bookmarkEnd w:id="2"/>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1、有效履行刑事检察职能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lastRenderedPageBreak/>
        <w:t>绩效目标：依法严肃打击侵犯公民财产权、人身权、扰乱社会秩序等各类刑事犯罪；深入推进扫黑除恶专项斗争工作；持续做好认罪认罚从宽工作，不断提升办案质效。</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绩效指标：依法履行审查逮捕、审查起诉职责，加强立案监督、侦查监督和审判监督，诉讼期限内审结案件占全部案件比例80%以上。</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2、全面履行民事检察职能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坚持以办案为中心，以做强民事检察工作为目标，坚持精细化监督理念，不断优化裁判结果监督，强化审判人员违法行为监督和执行活动监督，实化虚假诉讼监督，深化全面完善多元化监督格局，推进民事检察工作发展。</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绩效指标：提高办案效率；提高案件监督质量，尤其是抗诉和再审检察建议案件的质量。</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3、发挥行政检察职能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绩效目标：提高政治站位，更新监督理念，建立健全行政法律监督格局，提高办案质效，扩大行政检察工作影响力，促进行政检察人员专业化建设。</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绩效指标：加大对行政生效裁判监督，行政审判活动监督和行政执行活动监督力度。</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4、持续加强公益诉讼检察职能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加大办理“4+1”领域公益诉讼案件力度，积极稳妥开展“等”外领域公益诉讼案件办理工作。加大公益诉讼宣传力度，扩大公众对公益诉讼检察的知晓度、参与度，营造良好舆论氛围，构建社会治理共同体。</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绩效指标：落实护航蓝天碧水净土检察公益诉讼专项活动和开展落实食品药品安全“四个最严”要求专项行动。</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5、有效履行新时期未检职能</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lastRenderedPageBreak/>
        <w:t xml:space="preserve">绩效目标：严格落实各项未成年人特殊检察制度，切实保护涉罪未成年人及未成年被害人各项诉讼权利，将未成年人特殊司法理念、特殊司法任务落实到未检工作的每一个环节；落实“谁执法谁普法”普法责任制要求，积极参与青少年法治教育工作落实检察长、副检察长担任辖区中小学校兼职法治副校长制度，继续深入推进法治进校园等各类法治宣传活动。 </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 xml:space="preserve">绩效指标：认真落实社会调查、法律援助、犯罪记录封存等特殊办案机制，未成年人刑事检察案件办结率80%以上。既当护法卫士又当普法先锋，检察长、副检察长全部兼任中小学法治副校长。构筑家庭、学校、社会三位一体关爱服务体系。   </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6、干部人事管理水平进一步加强</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积极落实司法体制改革相关工作，进一步做好人员分类管理工作，不断完善规范员额动态管理、检察人员选升晋升等工作。全面加强队伍建设，进一步做好干部选拔任用、招录招聘、职级调整、考核评价等工作，不断规范完善工资福利、档案考勤管理，持续强化干部监督管理。</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绩效指标：完成 2022年检察人员择优选升、按期晋升工作。</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7、检务保障水平和能力整体增强</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绩效目标：科学合理编制</w:t>
      </w:r>
      <w:r w:rsidR="00651429">
        <w:rPr>
          <w:rFonts w:ascii="仿宋" w:eastAsia="仿宋" w:hAnsi="仿宋"/>
          <w:sz w:val="32"/>
          <w:szCs w:val="32"/>
        </w:rPr>
        <w:t>单位</w:t>
      </w:r>
      <w:r w:rsidRPr="002A423C">
        <w:rPr>
          <w:rFonts w:ascii="仿宋" w:eastAsia="仿宋" w:hAnsi="仿宋"/>
          <w:sz w:val="32"/>
          <w:szCs w:val="32"/>
        </w:rPr>
        <w:t>预决算；做好机关财务管理、国有资产管理、政府采购、公务接待、后勤服务等工作。</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绩效指标：为检察工作提供必要经费保障；机关后勤服务保障干警满意度达到90%以上。</w:t>
      </w:r>
    </w:p>
    <w:p w:rsidR="004D0CF5" w:rsidRPr="002A423C" w:rsidRDefault="004D0CF5" w:rsidP="004D0CF5">
      <w:pPr>
        <w:widowControl/>
        <w:spacing w:before="10" w:after="10"/>
        <w:ind w:firstLine="560"/>
        <w:jc w:val="left"/>
        <w:outlineLvl w:val="1"/>
        <w:rPr>
          <w:rFonts w:ascii="仿宋" w:eastAsia="仿宋" w:hAnsi="仿宋"/>
          <w:sz w:val="32"/>
          <w:szCs w:val="32"/>
        </w:rPr>
      </w:pPr>
      <w:bookmarkStart w:id="3" w:name="_Toc_2_2_0000000003"/>
      <w:r w:rsidRPr="002A423C">
        <w:rPr>
          <w:rFonts w:ascii="仿宋" w:eastAsia="仿宋" w:hAnsi="仿宋"/>
          <w:sz w:val="32"/>
          <w:szCs w:val="32"/>
        </w:rPr>
        <w:t>三、工作保障措施</w:t>
      </w:r>
      <w:bookmarkEnd w:id="3"/>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1、加强组织领导。高度重视预算绩效管理工作，加强对预算绩效管理的组织领导，切实转变思想观念，牢固树立预算意识，理顺内部工作机制，精心组织，扎实推进，及时研究预算执行过程中出现的问题，督促指导有关政策措施的落实，确保绩效目标顺利实现。</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lastRenderedPageBreak/>
        <w:t>2、健全制度体系。根据预算绩效管理有关规定，以及各项财政政策要求，及时补充、修改、完善我院预算管理制度体系。狠抓制度落实，坚持按制度办事，规范预算资金管理程序。</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3、重视过程管理。按要求开展绩效运行监控，对绩效目标实现程度和预算执行进度进行“双监控”，切实加强预算项目事前绩效评估，提高年初预算科学性；抓好预算执行过程控制，采取有效措施，加强项目调度，加快项目实施，提高财政资金使用效率；按要求做好绩效自评工作，调整优化绩效管理体系，不断提高资金使用效益。</w:t>
      </w:r>
    </w:p>
    <w:p w:rsidR="004D0CF5" w:rsidRPr="002A423C" w:rsidRDefault="004D0CF5" w:rsidP="004D0CF5">
      <w:pPr>
        <w:widowControl/>
        <w:spacing w:line="500" w:lineRule="exact"/>
        <w:ind w:firstLine="560"/>
        <w:jc w:val="left"/>
        <w:rPr>
          <w:rFonts w:ascii="仿宋" w:eastAsia="仿宋" w:hAnsi="仿宋"/>
          <w:sz w:val="32"/>
          <w:szCs w:val="32"/>
        </w:rPr>
      </w:pPr>
      <w:r w:rsidRPr="002A423C">
        <w:rPr>
          <w:rFonts w:ascii="仿宋" w:eastAsia="仿宋" w:hAnsi="仿宋"/>
          <w:sz w:val="32"/>
          <w:szCs w:val="32"/>
        </w:rPr>
        <w:t>4、加强内外部监督。充分发挥内部监督作用，对预算绩效运行情况、重大支出事项、重大项目建设等其他重要经济业务业务的决策和执行进行监督；配合做好巡视、审计、财政监督等外部监督工作；依法进行预决算公开，接受社会公众监督，确保财政资金安全有效。</w:t>
      </w:r>
    </w:p>
    <w:p w:rsidR="001C561E" w:rsidRPr="004D0CF5" w:rsidRDefault="001C561E">
      <w:pPr>
        <w:spacing w:line="360" w:lineRule="auto"/>
        <w:ind w:firstLineChars="200" w:firstLine="640"/>
        <w:rPr>
          <w:rFonts w:ascii="仿宋" w:eastAsia="仿宋" w:hAnsi="仿宋"/>
          <w:sz w:val="32"/>
          <w:szCs w:val="32"/>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2A423C" w:rsidRDefault="002A423C">
      <w:pPr>
        <w:jc w:val="center"/>
        <w:outlineLvl w:val="0"/>
        <w:rPr>
          <w:rFonts w:ascii="方正小标宋_GBK" w:eastAsia="方正小标宋_GBK"/>
          <w:sz w:val="44"/>
        </w:rPr>
      </w:pPr>
    </w:p>
    <w:p w:rsidR="001C561E" w:rsidRDefault="004D0CF5">
      <w:pPr>
        <w:jc w:val="center"/>
        <w:outlineLvl w:val="0"/>
        <w:rPr>
          <w:rFonts w:ascii="方正书宋_GBK" w:eastAsia="方正书宋_GBK"/>
        </w:rPr>
      </w:pPr>
      <w:r>
        <w:rPr>
          <w:rFonts w:ascii="方正小标宋_GBK" w:eastAsia="方正小标宋_GBK" w:hint="eastAsia"/>
          <w:sz w:val="44"/>
        </w:rPr>
        <w:t>预算项目绩效目标</w:t>
      </w:r>
      <w:r>
        <w:rPr>
          <w:rFonts w:ascii="方正书宋_GBK" w:eastAsia="方正书宋_GBK"/>
        </w:rPr>
        <w:t xml:space="preserve"> </w:t>
      </w:r>
    </w:p>
    <w:p w:rsidR="001C561E" w:rsidRDefault="001C561E">
      <w:pPr>
        <w:spacing w:line="360" w:lineRule="auto"/>
        <w:ind w:firstLineChars="200" w:firstLine="640"/>
        <w:rPr>
          <w:rFonts w:ascii="仿宋" w:eastAsia="仿宋" w:hAnsi="仿宋"/>
          <w:sz w:val="32"/>
          <w:szCs w:val="32"/>
        </w:rPr>
      </w:pPr>
    </w:p>
    <w:p w:rsidR="004D0CF5" w:rsidRDefault="004D0CF5" w:rsidP="004D0CF5">
      <w:pPr>
        <w:ind w:firstLine="560"/>
        <w:outlineLvl w:val="3"/>
      </w:pPr>
      <w:bookmarkStart w:id="4" w:name="_Toc_4_4_0000000004"/>
      <w:r>
        <w:rPr>
          <w:rFonts w:ascii="方正仿宋_GBK" w:eastAsia="方正仿宋_GBK" w:hAnsi="方正仿宋_GBK" w:cs="方正仿宋_GBK"/>
          <w:color w:val="000000"/>
          <w:sz w:val="28"/>
        </w:rPr>
        <w:t>1.检察辅助人员经费绩效目标表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CF5" w:rsidTr="004D0CF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D0CF5" w:rsidRDefault="004D0CF5" w:rsidP="004D0CF5">
            <w:pPr>
              <w:pStyle w:val="5"/>
            </w:pPr>
            <w:r>
              <w:t>151001保定市徐水区人民检察院本级</w:t>
            </w:r>
          </w:p>
        </w:tc>
        <w:tc>
          <w:tcPr>
            <w:tcW w:w="1843" w:type="dxa"/>
            <w:tcBorders>
              <w:top w:val="single" w:sz="6" w:space="0" w:color="FFFFFF"/>
              <w:left w:val="single" w:sz="6" w:space="0" w:color="FFFFFF"/>
              <w:right w:val="single" w:sz="6" w:space="0" w:color="FFFFFF"/>
            </w:tcBorders>
            <w:vAlign w:val="center"/>
          </w:tcPr>
          <w:p w:rsidR="004D0CF5" w:rsidRDefault="004D0CF5" w:rsidP="004D0CF5">
            <w:pPr>
              <w:pStyle w:val="4"/>
            </w:pPr>
            <w:r>
              <w:t>单位：万元</w:t>
            </w:r>
          </w:p>
        </w:tc>
      </w:tr>
      <w:tr w:rsidR="004D0CF5" w:rsidTr="004D0CF5">
        <w:trPr>
          <w:trHeight w:val="369"/>
          <w:jc w:val="center"/>
        </w:trPr>
        <w:tc>
          <w:tcPr>
            <w:tcW w:w="1276" w:type="dxa"/>
            <w:vAlign w:val="center"/>
          </w:tcPr>
          <w:p w:rsidR="004D0CF5" w:rsidRDefault="004D0CF5" w:rsidP="004D0CF5">
            <w:pPr>
              <w:pStyle w:val="1"/>
            </w:pPr>
            <w:r>
              <w:lastRenderedPageBreak/>
              <w:t>项目编码</w:t>
            </w:r>
          </w:p>
        </w:tc>
        <w:tc>
          <w:tcPr>
            <w:tcW w:w="2608" w:type="dxa"/>
            <w:gridSpan w:val="2"/>
            <w:vAlign w:val="center"/>
          </w:tcPr>
          <w:p w:rsidR="004D0CF5" w:rsidRDefault="004D0CF5" w:rsidP="004D0CF5">
            <w:pPr>
              <w:pStyle w:val="2"/>
            </w:pPr>
            <w:r>
              <w:t>13062522P00456610264Q</w:t>
            </w:r>
          </w:p>
        </w:tc>
        <w:tc>
          <w:tcPr>
            <w:tcW w:w="1587" w:type="dxa"/>
            <w:vAlign w:val="center"/>
          </w:tcPr>
          <w:p w:rsidR="004D0CF5" w:rsidRDefault="004D0CF5" w:rsidP="004D0CF5">
            <w:pPr>
              <w:pStyle w:val="1"/>
            </w:pPr>
            <w:r>
              <w:t>项目名称</w:t>
            </w:r>
          </w:p>
        </w:tc>
        <w:tc>
          <w:tcPr>
            <w:tcW w:w="4422" w:type="dxa"/>
            <w:gridSpan w:val="3"/>
            <w:vAlign w:val="center"/>
          </w:tcPr>
          <w:p w:rsidR="004D0CF5" w:rsidRDefault="004D0CF5" w:rsidP="004D0CF5">
            <w:pPr>
              <w:pStyle w:val="2"/>
            </w:pPr>
            <w:r>
              <w:t>检察辅助人员经费</w:t>
            </w:r>
          </w:p>
        </w:tc>
      </w:tr>
      <w:tr w:rsidR="004D0CF5" w:rsidTr="004D0CF5">
        <w:trPr>
          <w:trHeight w:val="369"/>
          <w:jc w:val="center"/>
        </w:trPr>
        <w:tc>
          <w:tcPr>
            <w:tcW w:w="1276" w:type="dxa"/>
            <w:vMerge w:val="restart"/>
            <w:vAlign w:val="center"/>
          </w:tcPr>
          <w:p w:rsidR="004D0CF5" w:rsidRDefault="004D0CF5" w:rsidP="004D0CF5">
            <w:pPr>
              <w:pStyle w:val="1"/>
            </w:pPr>
            <w:r>
              <w:t>预算规模及资金用途</w:t>
            </w:r>
          </w:p>
        </w:tc>
        <w:tc>
          <w:tcPr>
            <w:tcW w:w="1276" w:type="dxa"/>
            <w:vAlign w:val="center"/>
          </w:tcPr>
          <w:p w:rsidR="004D0CF5" w:rsidRDefault="004D0CF5" w:rsidP="004D0CF5">
            <w:pPr>
              <w:pStyle w:val="1"/>
            </w:pPr>
            <w:r>
              <w:t>预算数</w:t>
            </w:r>
          </w:p>
        </w:tc>
        <w:tc>
          <w:tcPr>
            <w:tcW w:w="1332" w:type="dxa"/>
            <w:vAlign w:val="center"/>
          </w:tcPr>
          <w:p w:rsidR="004D0CF5" w:rsidRDefault="004D0CF5" w:rsidP="004D0CF5">
            <w:pPr>
              <w:pStyle w:val="2"/>
            </w:pPr>
            <w:r>
              <w:t>78.96</w:t>
            </w:r>
          </w:p>
        </w:tc>
        <w:tc>
          <w:tcPr>
            <w:tcW w:w="1587" w:type="dxa"/>
            <w:vAlign w:val="center"/>
          </w:tcPr>
          <w:p w:rsidR="004D0CF5" w:rsidRDefault="004D0CF5" w:rsidP="004D0CF5">
            <w:pPr>
              <w:pStyle w:val="1"/>
            </w:pPr>
            <w:r>
              <w:t>其中：财政    资金</w:t>
            </w:r>
          </w:p>
        </w:tc>
        <w:tc>
          <w:tcPr>
            <w:tcW w:w="1304" w:type="dxa"/>
            <w:vAlign w:val="center"/>
          </w:tcPr>
          <w:p w:rsidR="004D0CF5" w:rsidRDefault="004D0CF5" w:rsidP="004D0CF5">
            <w:pPr>
              <w:pStyle w:val="2"/>
            </w:pPr>
            <w:r>
              <w:t>78.96</w:t>
            </w:r>
          </w:p>
        </w:tc>
        <w:tc>
          <w:tcPr>
            <w:tcW w:w="1276" w:type="dxa"/>
            <w:vAlign w:val="center"/>
          </w:tcPr>
          <w:p w:rsidR="004D0CF5" w:rsidRDefault="004D0CF5" w:rsidP="004D0CF5">
            <w:pPr>
              <w:pStyle w:val="1"/>
            </w:pPr>
            <w:r>
              <w:t>其他资金</w:t>
            </w:r>
          </w:p>
        </w:tc>
        <w:tc>
          <w:tcPr>
            <w:tcW w:w="1843" w:type="dxa"/>
            <w:vAlign w:val="center"/>
          </w:tcPr>
          <w:p w:rsidR="004D0CF5" w:rsidRDefault="004D0CF5" w:rsidP="004D0CF5">
            <w:pPr>
              <w:pStyle w:val="2"/>
            </w:pPr>
            <w:r>
              <w:t xml:space="preserve"> </w:t>
            </w:r>
          </w:p>
        </w:tc>
      </w:tr>
      <w:tr w:rsidR="004D0CF5" w:rsidTr="004D0CF5">
        <w:trPr>
          <w:trHeight w:val="369"/>
          <w:jc w:val="center"/>
        </w:trPr>
        <w:tc>
          <w:tcPr>
            <w:tcW w:w="1276" w:type="dxa"/>
            <w:vMerge/>
          </w:tcPr>
          <w:p w:rsidR="004D0CF5" w:rsidRDefault="004D0CF5" w:rsidP="004D0CF5"/>
        </w:tc>
        <w:tc>
          <w:tcPr>
            <w:tcW w:w="8617" w:type="dxa"/>
            <w:gridSpan w:val="6"/>
            <w:vAlign w:val="center"/>
          </w:tcPr>
          <w:p w:rsidR="004D0CF5" w:rsidRDefault="004D0CF5" w:rsidP="004D0CF5">
            <w:pPr>
              <w:pStyle w:val="2"/>
            </w:pPr>
            <w:r>
              <w:t>检察辅助人员18人，经费用于检察辅助人员工资、保险，共计78.96万元。</w:t>
            </w:r>
          </w:p>
        </w:tc>
      </w:tr>
      <w:tr w:rsidR="004D0CF5" w:rsidTr="004D0CF5">
        <w:trPr>
          <w:trHeight w:val="369"/>
          <w:jc w:val="center"/>
        </w:trPr>
        <w:tc>
          <w:tcPr>
            <w:tcW w:w="1276" w:type="dxa"/>
            <w:vMerge w:val="restart"/>
            <w:vAlign w:val="center"/>
          </w:tcPr>
          <w:p w:rsidR="004D0CF5" w:rsidRDefault="004D0CF5" w:rsidP="004D0CF5">
            <w:pPr>
              <w:pStyle w:val="1"/>
            </w:pPr>
            <w:r>
              <w:t>资金支出计划（%）</w:t>
            </w:r>
          </w:p>
        </w:tc>
        <w:tc>
          <w:tcPr>
            <w:tcW w:w="2608" w:type="dxa"/>
            <w:gridSpan w:val="2"/>
            <w:vAlign w:val="center"/>
          </w:tcPr>
          <w:p w:rsidR="004D0CF5" w:rsidRDefault="004D0CF5" w:rsidP="004D0CF5">
            <w:pPr>
              <w:pStyle w:val="1"/>
            </w:pPr>
            <w:r>
              <w:t>3月底</w:t>
            </w:r>
          </w:p>
        </w:tc>
        <w:tc>
          <w:tcPr>
            <w:tcW w:w="1587" w:type="dxa"/>
            <w:vAlign w:val="center"/>
          </w:tcPr>
          <w:p w:rsidR="004D0CF5" w:rsidRDefault="004D0CF5" w:rsidP="004D0CF5">
            <w:pPr>
              <w:pStyle w:val="1"/>
            </w:pPr>
            <w:r>
              <w:t>6月底</w:t>
            </w:r>
          </w:p>
        </w:tc>
        <w:tc>
          <w:tcPr>
            <w:tcW w:w="1304" w:type="dxa"/>
            <w:vAlign w:val="center"/>
          </w:tcPr>
          <w:p w:rsidR="004D0CF5" w:rsidRDefault="004D0CF5" w:rsidP="004D0CF5">
            <w:pPr>
              <w:pStyle w:val="1"/>
            </w:pPr>
            <w:r>
              <w:t>10月底</w:t>
            </w:r>
          </w:p>
        </w:tc>
        <w:tc>
          <w:tcPr>
            <w:tcW w:w="3118" w:type="dxa"/>
            <w:gridSpan w:val="2"/>
            <w:vAlign w:val="center"/>
          </w:tcPr>
          <w:p w:rsidR="004D0CF5" w:rsidRDefault="004D0CF5" w:rsidP="004D0CF5">
            <w:pPr>
              <w:pStyle w:val="1"/>
            </w:pPr>
            <w:r>
              <w:t>12月底</w:t>
            </w:r>
          </w:p>
        </w:tc>
      </w:tr>
      <w:tr w:rsidR="004D0CF5" w:rsidTr="004D0CF5">
        <w:trPr>
          <w:trHeight w:val="369"/>
          <w:jc w:val="center"/>
        </w:trPr>
        <w:tc>
          <w:tcPr>
            <w:tcW w:w="1276" w:type="dxa"/>
            <w:vMerge/>
          </w:tcPr>
          <w:p w:rsidR="004D0CF5" w:rsidRDefault="004D0CF5" w:rsidP="004D0CF5"/>
        </w:tc>
        <w:tc>
          <w:tcPr>
            <w:tcW w:w="2608" w:type="dxa"/>
            <w:gridSpan w:val="2"/>
            <w:vAlign w:val="center"/>
          </w:tcPr>
          <w:p w:rsidR="004D0CF5" w:rsidRDefault="004D0CF5" w:rsidP="004D0CF5">
            <w:pPr>
              <w:pStyle w:val="3"/>
            </w:pPr>
            <w:r>
              <w:t>25%</w:t>
            </w:r>
          </w:p>
        </w:tc>
        <w:tc>
          <w:tcPr>
            <w:tcW w:w="1587" w:type="dxa"/>
            <w:vAlign w:val="center"/>
          </w:tcPr>
          <w:p w:rsidR="004D0CF5" w:rsidRDefault="004D0CF5" w:rsidP="004D0CF5">
            <w:pPr>
              <w:pStyle w:val="3"/>
            </w:pPr>
            <w:r>
              <w:t>50%</w:t>
            </w:r>
          </w:p>
        </w:tc>
        <w:tc>
          <w:tcPr>
            <w:tcW w:w="1304" w:type="dxa"/>
            <w:vAlign w:val="center"/>
          </w:tcPr>
          <w:p w:rsidR="004D0CF5" w:rsidRDefault="004D0CF5" w:rsidP="004D0CF5">
            <w:pPr>
              <w:pStyle w:val="3"/>
            </w:pPr>
            <w:r>
              <w:t>75%</w:t>
            </w:r>
          </w:p>
        </w:tc>
        <w:tc>
          <w:tcPr>
            <w:tcW w:w="3118" w:type="dxa"/>
            <w:gridSpan w:val="2"/>
            <w:vAlign w:val="center"/>
          </w:tcPr>
          <w:p w:rsidR="004D0CF5" w:rsidRDefault="004D0CF5" w:rsidP="004D0CF5">
            <w:pPr>
              <w:pStyle w:val="3"/>
            </w:pPr>
            <w:r>
              <w:t>100%</w:t>
            </w:r>
          </w:p>
        </w:tc>
      </w:tr>
      <w:tr w:rsidR="004D0CF5" w:rsidTr="004D0CF5">
        <w:trPr>
          <w:trHeight w:val="369"/>
          <w:jc w:val="center"/>
        </w:trPr>
        <w:tc>
          <w:tcPr>
            <w:tcW w:w="1276" w:type="dxa"/>
            <w:vAlign w:val="center"/>
          </w:tcPr>
          <w:p w:rsidR="004D0CF5" w:rsidRDefault="004D0CF5" w:rsidP="004D0CF5">
            <w:pPr>
              <w:pStyle w:val="1"/>
            </w:pPr>
            <w:r>
              <w:t>绩效目标</w:t>
            </w:r>
          </w:p>
        </w:tc>
        <w:tc>
          <w:tcPr>
            <w:tcW w:w="8617" w:type="dxa"/>
            <w:gridSpan w:val="6"/>
            <w:vAlign w:val="center"/>
          </w:tcPr>
          <w:p w:rsidR="004D0CF5" w:rsidRDefault="004D0CF5" w:rsidP="004D0CF5">
            <w:pPr>
              <w:pStyle w:val="2"/>
            </w:pPr>
            <w:r>
              <w:t>1.检察辅助人员辅助和服务司法办案工作，不断提升检察工作质效。检察辅助人员18人，经费用于支付检察辅助人员工资、保险等，共计78.96万元，计划3月底支出项目总额的25%，6月底支出50%，9月底支出75%，12月底全部支付。</w:t>
            </w:r>
            <w:r>
              <w:tab/>
            </w:r>
            <w:r>
              <w:tab/>
            </w:r>
            <w:r>
              <w:tab/>
            </w:r>
            <w:r>
              <w:tab/>
            </w:r>
            <w:r>
              <w:tab/>
            </w:r>
          </w:p>
        </w:tc>
      </w:tr>
    </w:tbl>
    <w:p w:rsidR="004D0CF5" w:rsidRDefault="004D0CF5" w:rsidP="004D0CF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D0CF5" w:rsidTr="004D0CF5">
        <w:trPr>
          <w:trHeight w:val="397"/>
          <w:tblHeader/>
          <w:jc w:val="center"/>
        </w:trPr>
        <w:tc>
          <w:tcPr>
            <w:tcW w:w="1276" w:type="dxa"/>
            <w:vAlign w:val="center"/>
          </w:tcPr>
          <w:p w:rsidR="004D0CF5" w:rsidRDefault="004D0CF5" w:rsidP="004D0CF5">
            <w:pPr>
              <w:pStyle w:val="1"/>
            </w:pPr>
            <w:r>
              <w:t>一级指标</w:t>
            </w:r>
          </w:p>
        </w:tc>
        <w:tc>
          <w:tcPr>
            <w:tcW w:w="1276" w:type="dxa"/>
            <w:vAlign w:val="center"/>
          </w:tcPr>
          <w:p w:rsidR="004D0CF5" w:rsidRDefault="004D0CF5" w:rsidP="004D0CF5">
            <w:pPr>
              <w:pStyle w:val="1"/>
            </w:pPr>
            <w:r>
              <w:t>二级指标</w:t>
            </w:r>
          </w:p>
        </w:tc>
        <w:tc>
          <w:tcPr>
            <w:tcW w:w="1332" w:type="dxa"/>
            <w:vAlign w:val="center"/>
          </w:tcPr>
          <w:p w:rsidR="004D0CF5" w:rsidRDefault="004D0CF5" w:rsidP="004D0CF5">
            <w:pPr>
              <w:pStyle w:val="1"/>
            </w:pPr>
            <w:r>
              <w:t>三级指标</w:t>
            </w:r>
          </w:p>
        </w:tc>
        <w:tc>
          <w:tcPr>
            <w:tcW w:w="2891" w:type="dxa"/>
            <w:vAlign w:val="center"/>
          </w:tcPr>
          <w:p w:rsidR="004D0CF5" w:rsidRDefault="004D0CF5" w:rsidP="004D0CF5">
            <w:pPr>
              <w:pStyle w:val="1"/>
            </w:pPr>
            <w:r>
              <w:t>绩效指标描述</w:t>
            </w:r>
          </w:p>
        </w:tc>
        <w:tc>
          <w:tcPr>
            <w:tcW w:w="1276" w:type="dxa"/>
            <w:vAlign w:val="center"/>
          </w:tcPr>
          <w:p w:rsidR="004D0CF5" w:rsidRDefault="004D0CF5" w:rsidP="004D0CF5">
            <w:pPr>
              <w:pStyle w:val="1"/>
            </w:pPr>
            <w:r>
              <w:t>指标值</w:t>
            </w:r>
          </w:p>
        </w:tc>
        <w:tc>
          <w:tcPr>
            <w:tcW w:w="1843" w:type="dxa"/>
            <w:vAlign w:val="center"/>
          </w:tcPr>
          <w:p w:rsidR="004D0CF5" w:rsidRDefault="004D0CF5" w:rsidP="004D0CF5">
            <w:pPr>
              <w:pStyle w:val="1"/>
            </w:pPr>
            <w:r>
              <w:t>指标值确定依据</w:t>
            </w:r>
          </w:p>
        </w:tc>
      </w:tr>
      <w:tr w:rsidR="004D0CF5" w:rsidTr="004D0CF5">
        <w:trPr>
          <w:trHeight w:val="369"/>
          <w:jc w:val="center"/>
        </w:trPr>
        <w:tc>
          <w:tcPr>
            <w:tcW w:w="1276" w:type="dxa"/>
            <w:vMerge w:val="restart"/>
            <w:vAlign w:val="center"/>
          </w:tcPr>
          <w:p w:rsidR="004D0CF5" w:rsidRDefault="004D0CF5" w:rsidP="004D0CF5">
            <w:pPr>
              <w:pStyle w:val="3"/>
            </w:pPr>
            <w:r>
              <w:t>产出指标</w:t>
            </w:r>
          </w:p>
        </w:tc>
        <w:tc>
          <w:tcPr>
            <w:tcW w:w="1276" w:type="dxa"/>
            <w:vAlign w:val="center"/>
          </w:tcPr>
          <w:p w:rsidR="004D0CF5" w:rsidRDefault="004D0CF5" w:rsidP="004D0CF5">
            <w:pPr>
              <w:pStyle w:val="2"/>
            </w:pPr>
            <w:r>
              <w:t>数量指标</w:t>
            </w:r>
          </w:p>
        </w:tc>
        <w:tc>
          <w:tcPr>
            <w:tcW w:w="1332" w:type="dxa"/>
            <w:vAlign w:val="center"/>
          </w:tcPr>
          <w:p w:rsidR="004D0CF5" w:rsidRDefault="004D0CF5" w:rsidP="004D0CF5">
            <w:pPr>
              <w:pStyle w:val="2"/>
            </w:pPr>
            <w:r>
              <w:t>检察辅助人员数</w:t>
            </w:r>
          </w:p>
        </w:tc>
        <w:tc>
          <w:tcPr>
            <w:tcW w:w="2891" w:type="dxa"/>
            <w:vAlign w:val="center"/>
          </w:tcPr>
          <w:p w:rsidR="004D0CF5" w:rsidRDefault="004D0CF5" w:rsidP="004D0CF5">
            <w:pPr>
              <w:pStyle w:val="2"/>
            </w:pPr>
            <w:r>
              <w:t>检察辅助人员人数</w:t>
            </w:r>
          </w:p>
        </w:tc>
        <w:tc>
          <w:tcPr>
            <w:tcW w:w="1276" w:type="dxa"/>
            <w:vAlign w:val="center"/>
          </w:tcPr>
          <w:p w:rsidR="004D0CF5" w:rsidRDefault="004D0CF5" w:rsidP="004D0CF5">
            <w:pPr>
              <w:pStyle w:val="2"/>
            </w:pPr>
            <w:r>
              <w:t>≥18人</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质量指标</w:t>
            </w:r>
          </w:p>
        </w:tc>
        <w:tc>
          <w:tcPr>
            <w:tcW w:w="1332" w:type="dxa"/>
            <w:vAlign w:val="center"/>
          </w:tcPr>
          <w:p w:rsidR="004D0CF5" w:rsidRDefault="004D0CF5" w:rsidP="004D0CF5">
            <w:pPr>
              <w:pStyle w:val="2"/>
            </w:pPr>
            <w:r>
              <w:t>实发人数比率</w:t>
            </w:r>
          </w:p>
        </w:tc>
        <w:tc>
          <w:tcPr>
            <w:tcW w:w="2891" w:type="dxa"/>
            <w:vAlign w:val="center"/>
          </w:tcPr>
          <w:p w:rsidR="004D0CF5" w:rsidRDefault="004D0CF5" w:rsidP="004D0CF5">
            <w:pPr>
              <w:pStyle w:val="2"/>
            </w:pPr>
            <w:r>
              <w:t>实发人数占应发人数比率</w:t>
            </w:r>
          </w:p>
        </w:tc>
        <w:tc>
          <w:tcPr>
            <w:tcW w:w="1276" w:type="dxa"/>
            <w:vAlign w:val="center"/>
          </w:tcPr>
          <w:p w:rsidR="004D0CF5" w:rsidRDefault="004D0CF5" w:rsidP="004D0CF5">
            <w:pPr>
              <w:pStyle w:val="2"/>
            </w:pPr>
            <w:r>
              <w:t>100%</w:t>
            </w:r>
          </w:p>
        </w:tc>
        <w:tc>
          <w:tcPr>
            <w:tcW w:w="1843" w:type="dxa"/>
            <w:vAlign w:val="center"/>
          </w:tcPr>
          <w:p w:rsidR="004D0CF5" w:rsidRDefault="004D0CF5" w:rsidP="004D0CF5">
            <w:pPr>
              <w:pStyle w:val="2"/>
            </w:pPr>
            <w:r>
              <w:t>根据实际聘用人员人数</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时效指标</w:t>
            </w:r>
          </w:p>
        </w:tc>
        <w:tc>
          <w:tcPr>
            <w:tcW w:w="1332" w:type="dxa"/>
            <w:vAlign w:val="center"/>
          </w:tcPr>
          <w:p w:rsidR="004D0CF5" w:rsidRDefault="004D0CF5" w:rsidP="004D0CF5">
            <w:pPr>
              <w:pStyle w:val="2"/>
            </w:pPr>
            <w:r>
              <w:t>支付及时率</w:t>
            </w:r>
          </w:p>
        </w:tc>
        <w:tc>
          <w:tcPr>
            <w:tcW w:w="2891" w:type="dxa"/>
            <w:vAlign w:val="center"/>
          </w:tcPr>
          <w:p w:rsidR="004D0CF5" w:rsidRDefault="004D0CF5" w:rsidP="004D0CF5">
            <w:pPr>
              <w:pStyle w:val="2"/>
            </w:pPr>
            <w:r>
              <w:t>按时支付人员工资和五险一金及时率</w:t>
            </w:r>
          </w:p>
        </w:tc>
        <w:tc>
          <w:tcPr>
            <w:tcW w:w="1276" w:type="dxa"/>
            <w:vAlign w:val="center"/>
          </w:tcPr>
          <w:p w:rsidR="004D0CF5" w:rsidRDefault="004D0CF5" w:rsidP="004D0CF5">
            <w:pPr>
              <w:pStyle w:val="2"/>
            </w:pPr>
            <w:r>
              <w:t>≥95%</w:t>
            </w:r>
          </w:p>
        </w:tc>
        <w:tc>
          <w:tcPr>
            <w:tcW w:w="1843" w:type="dxa"/>
            <w:vAlign w:val="center"/>
          </w:tcPr>
          <w:p w:rsidR="004D0CF5" w:rsidRDefault="004D0CF5" w:rsidP="004D0CF5">
            <w:pPr>
              <w:pStyle w:val="2"/>
            </w:pPr>
            <w:r>
              <w:t>根据工资发放情况</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成本指标</w:t>
            </w:r>
          </w:p>
        </w:tc>
        <w:tc>
          <w:tcPr>
            <w:tcW w:w="1332" w:type="dxa"/>
            <w:vAlign w:val="center"/>
          </w:tcPr>
          <w:p w:rsidR="004D0CF5" w:rsidRDefault="004D0CF5" w:rsidP="004D0CF5">
            <w:pPr>
              <w:pStyle w:val="2"/>
            </w:pPr>
            <w:r>
              <w:t>预算控制数</w:t>
            </w:r>
          </w:p>
        </w:tc>
        <w:tc>
          <w:tcPr>
            <w:tcW w:w="2891" w:type="dxa"/>
            <w:vAlign w:val="center"/>
          </w:tcPr>
          <w:p w:rsidR="004D0CF5" w:rsidRDefault="004D0CF5" w:rsidP="004D0CF5">
            <w:pPr>
              <w:pStyle w:val="2"/>
            </w:pPr>
            <w:r>
              <w:t>不超年初预算数</w:t>
            </w:r>
          </w:p>
        </w:tc>
        <w:tc>
          <w:tcPr>
            <w:tcW w:w="1276" w:type="dxa"/>
            <w:vAlign w:val="center"/>
          </w:tcPr>
          <w:p w:rsidR="004D0CF5" w:rsidRDefault="004D0CF5" w:rsidP="004D0CF5">
            <w:pPr>
              <w:pStyle w:val="2"/>
            </w:pPr>
            <w:r>
              <w:t>≤78.96万元</w:t>
            </w:r>
          </w:p>
        </w:tc>
        <w:tc>
          <w:tcPr>
            <w:tcW w:w="1843" w:type="dxa"/>
            <w:vAlign w:val="center"/>
          </w:tcPr>
          <w:p w:rsidR="004D0CF5" w:rsidRDefault="004D0CF5" w:rsidP="004D0CF5">
            <w:pPr>
              <w:pStyle w:val="2"/>
            </w:pPr>
            <w:r>
              <w:t>根据相关请示批复</w:t>
            </w:r>
          </w:p>
        </w:tc>
      </w:tr>
      <w:tr w:rsidR="004D0CF5" w:rsidTr="004D0CF5">
        <w:trPr>
          <w:trHeight w:val="369"/>
          <w:jc w:val="center"/>
        </w:trPr>
        <w:tc>
          <w:tcPr>
            <w:tcW w:w="1276" w:type="dxa"/>
            <w:vAlign w:val="center"/>
          </w:tcPr>
          <w:p w:rsidR="004D0CF5" w:rsidRDefault="004D0CF5" w:rsidP="004D0CF5">
            <w:pPr>
              <w:pStyle w:val="3"/>
            </w:pPr>
            <w:r>
              <w:t>效益指标</w:t>
            </w:r>
          </w:p>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开展普法宣传次数</w:t>
            </w:r>
          </w:p>
        </w:tc>
        <w:tc>
          <w:tcPr>
            <w:tcW w:w="2891" w:type="dxa"/>
            <w:vAlign w:val="center"/>
          </w:tcPr>
          <w:p w:rsidR="004D0CF5" w:rsidRDefault="004D0CF5" w:rsidP="004D0CF5">
            <w:pPr>
              <w:pStyle w:val="2"/>
            </w:pPr>
            <w:r>
              <w:t>提高人民群众法律意识</w:t>
            </w:r>
          </w:p>
        </w:tc>
        <w:tc>
          <w:tcPr>
            <w:tcW w:w="1276" w:type="dxa"/>
            <w:vAlign w:val="center"/>
          </w:tcPr>
          <w:p w:rsidR="004D0CF5" w:rsidRDefault="004D0CF5" w:rsidP="004D0CF5">
            <w:pPr>
              <w:pStyle w:val="2"/>
            </w:pPr>
            <w:r>
              <w:t>≥3次</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Align w:val="center"/>
          </w:tcPr>
          <w:p w:rsidR="004D0CF5" w:rsidRDefault="004D0CF5" w:rsidP="004D0CF5">
            <w:pPr>
              <w:pStyle w:val="3"/>
            </w:pPr>
            <w:r>
              <w:t>满意度指标</w:t>
            </w:r>
          </w:p>
        </w:tc>
        <w:tc>
          <w:tcPr>
            <w:tcW w:w="1276" w:type="dxa"/>
            <w:vAlign w:val="center"/>
          </w:tcPr>
          <w:p w:rsidR="004D0CF5" w:rsidRDefault="004D0CF5" w:rsidP="004D0CF5">
            <w:pPr>
              <w:pStyle w:val="2"/>
            </w:pPr>
            <w:r>
              <w:t>服务对象满意度指标</w:t>
            </w:r>
          </w:p>
        </w:tc>
        <w:tc>
          <w:tcPr>
            <w:tcW w:w="1332" w:type="dxa"/>
            <w:vAlign w:val="center"/>
          </w:tcPr>
          <w:p w:rsidR="004D0CF5" w:rsidRDefault="004D0CF5" w:rsidP="004D0CF5">
            <w:pPr>
              <w:pStyle w:val="2"/>
            </w:pPr>
            <w:r>
              <w:t>检察干警对其工作的满意度</w:t>
            </w:r>
          </w:p>
        </w:tc>
        <w:tc>
          <w:tcPr>
            <w:tcW w:w="2891" w:type="dxa"/>
            <w:vAlign w:val="center"/>
          </w:tcPr>
          <w:p w:rsidR="004D0CF5" w:rsidRDefault="004D0CF5" w:rsidP="004D0CF5">
            <w:pPr>
              <w:pStyle w:val="2"/>
            </w:pPr>
            <w:r>
              <w:t>检察干警对其工作的满意度</w:t>
            </w:r>
          </w:p>
        </w:tc>
        <w:tc>
          <w:tcPr>
            <w:tcW w:w="1276" w:type="dxa"/>
            <w:vAlign w:val="center"/>
          </w:tcPr>
          <w:p w:rsidR="004D0CF5" w:rsidRDefault="004D0CF5" w:rsidP="004D0CF5">
            <w:pPr>
              <w:pStyle w:val="2"/>
            </w:pPr>
            <w:r>
              <w:t>≥90%</w:t>
            </w:r>
          </w:p>
        </w:tc>
        <w:tc>
          <w:tcPr>
            <w:tcW w:w="1843" w:type="dxa"/>
            <w:vAlign w:val="center"/>
          </w:tcPr>
          <w:p w:rsidR="004D0CF5" w:rsidRDefault="004D0CF5" w:rsidP="004D0CF5">
            <w:pPr>
              <w:pStyle w:val="2"/>
            </w:pPr>
            <w:r>
              <w:t>根据调查问卷</w:t>
            </w:r>
          </w:p>
        </w:tc>
      </w:tr>
    </w:tbl>
    <w:p w:rsidR="004D0CF5" w:rsidRDefault="004D0CF5" w:rsidP="004D0CF5">
      <w:pPr>
        <w:sectPr w:rsidR="004D0CF5">
          <w:pgSz w:w="11900" w:h="16840"/>
          <w:pgMar w:top="1984" w:right="1304" w:bottom="1134" w:left="1304" w:header="720" w:footer="720" w:gutter="0"/>
          <w:cols w:space="720"/>
        </w:sectPr>
      </w:pPr>
    </w:p>
    <w:p w:rsidR="004D0CF5" w:rsidRDefault="004D0CF5" w:rsidP="004D0CF5">
      <w:pPr>
        <w:jc w:val="center"/>
      </w:pPr>
      <w:r>
        <w:rPr>
          <w:rFonts w:ascii="方正仿宋_GBK" w:eastAsia="方正仿宋_GBK" w:hAnsi="方正仿宋_GBK" w:cs="方正仿宋_GBK"/>
          <w:color w:val="000000"/>
          <w:sz w:val="28"/>
        </w:rPr>
        <w:lastRenderedPageBreak/>
        <w:t xml:space="preserve"> </w:t>
      </w:r>
    </w:p>
    <w:p w:rsidR="004D0CF5" w:rsidRDefault="004D0CF5" w:rsidP="004D0CF5">
      <w:pPr>
        <w:ind w:firstLine="560"/>
        <w:outlineLvl w:val="3"/>
      </w:pPr>
      <w:bookmarkStart w:id="5" w:name="_Toc_4_4_0000000005"/>
      <w:r>
        <w:rPr>
          <w:rFonts w:ascii="方正仿宋_GBK" w:eastAsia="方正仿宋_GBK" w:hAnsi="方正仿宋_GBK" w:cs="方正仿宋_GBK"/>
          <w:color w:val="000000"/>
          <w:sz w:val="28"/>
        </w:rPr>
        <w:t>2.利息收入经费绩效目标表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CF5" w:rsidTr="004D0CF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D0CF5" w:rsidRDefault="004D0CF5" w:rsidP="004D0CF5">
            <w:pPr>
              <w:pStyle w:val="5"/>
            </w:pPr>
            <w:r>
              <w:t>151001保定市徐水区人民检察院本级</w:t>
            </w:r>
          </w:p>
        </w:tc>
        <w:tc>
          <w:tcPr>
            <w:tcW w:w="1843" w:type="dxa"/>
            <w:tcBorders>
              <w:top w:val="single" w:sz="6" w:space="0" w:color="FFFFFF"/>
              <w:left w:val="single" w:sz="6" w:space="0" w:color="FFFFFF"/>
              <w:right w:val="single" w:sz="6" w:space="0" w:color="FFFFFF"/>
            </w:tcBorders>
            <w:vAlign w:val="center"/>
          </w:tcPr>
          <w:p w:rsidR="004D0CF5" w:rsidRDefault="004D0CF5" w:rsidP="004D0CF5">
            <w:pPr>
              <w:pStyle w:val="4"/>
            </w:pPr>
            <w:r>
              <w:t>单位：万元</w:t>
            </w:r>
          </w:p>
        </w:tc>
      </w:tr>
      <w:tr w:rsidR="004D0CF5" w:rsidTr="004D0CF5">
        <w:trPr>
          <w:trHeight w:val="369"/>
          <w:jc w:val="center"/>
        </w:trPr>
        <w:tc>
          <w:tcPr>
            <w:tcW w:w="1276" w:type="dxa"/>
            <w:vAlign w:val="center"/>
          </w:tcPr>
          <w:p w:rsidR="004D0CF5" w:rsidRDefault="004D0CF5" w:rsidP="004D0CF5">
            <w:pPr>
              <w:pStyle w:val="1"/>
            </w:pPr>
            <w:r>
              <w:t>项目编码</w:t>
            </w:r>
          </w:p>
        </w:tc>
        <w:tc>
          <w:tcPr>
            <w:tcW w:w="2608" w:type="dxa"/>
            <w:gridSpan w:val="2"/>
            <w:vAlign w:val="center"/>
          </w:tcPr>
          <w:p w:rsidR="004D0CF5" w:rsidRDefault="004D0CF5" w:rsidP="004D0CF5">
            <w:pPr>
              <w:pStyle w:val="2"/>
            </w:pPr>
            <w:r>
              <w:t>13062522P004598100015</w:t>
            </w:r>
          </w:p>
        </w:tc>
        <w:tc>
          <w:tcPr>
            <w:tcW w:w="1587" w:type="dxa"/>
            <w:vAlign w:val="center"/>
          </w:tcPr>
          <w:p w:rsidR="004D0CF5" w:rsidRDefault="004D0CF5" w:rsidP="004D0CF5">
            <w:pPr>
              <w:pStyle w:val="1"/>
            </w:pPr>
            <w:r>
              <w:t>项目名称</w:t>
            </w:r>
          </w:p>
        </w:tc>
        <w:tc>
          <w:tcPr>
            <w:tcW w:w="4422" w:type="dxa"/>
            <w:gridSpan w:val="3"/>
            <w:vAlign w:val="center"/>
          </w:tcPr>
          <w:p w:rsidR="004D0CF5" w:rsidRDefault="004D0CF5" w:rsidP="004D0CF5">
            <w:pPr>
              <w:pStyle w:val="2"/>
            </w:pPr>
            <w:r>
              <w:t>利息收入经费</w:t>
            </w:r>
          </w:p>
        </w:tc>
      </w:tr>
      <w:tr w:rsidR="004D0CF5" w:rsidTr="004D0CF5">
        <w:trPr>
          <w:trHeight w:val="369"/>
          <w:jc w:val="center"/>
        </w:trPr>
        <w:tc>
          <w:tcPr>
            <w:tcW w:w="1276" w:type="dxa"/>
            <w:vMerge w:val="restart"/>
            <w:vAlign w:val="center"/>
          </w:tcPr>
          <w:p w:rsidR="004D0CF5" w:rsidRDefault="004D0CF5" w:rsidP="004D0CF5">
            <w:pPr>
              <w:pStyle w:val="1"/>
            </w:pPr>
            <w:r>
              <w:t>预算规模及资金用途</w:t>
            </w:r>
          </w:p>
        </w:tc>
        <w:tc>
          <w:tcPr>
            <w:tcW w:w="1276" w:type="dxa"/>
            <w:vAlign w:val="center"/>
          </w:tcPr>
          <w:p w:rsidR="004D0CF5" w:rsidRDefault="004D0CF5" w:rsidP="004D0CF5">
            <w:pPr>
              <w:pStyle w:val="1"/>
            </w:pPr>
            <w:r>
              <w:t>预算数</w:t>
            </w:r>
          </w:p>
        </w:tc>
        <w:tc>
          <w:tcPr>
            <w:tcW w:w="1332" w:type="dxa"/>
            <w:vAlign w:val="center"/>
          </w:tcPr>
          <w:p w:rsidR="004D0CF5" w:rsidRDefault="004D0CF5" w:rsidP="004D0CF5">
            <w:pPr>
              <w:pStyle w:val="2"/>
            </w:pPr>
            <w:r>
              <w:t>0.08</w:t>
            </w:r>
          </w:p>
        </w:tc>
        <w:tc>
          <w:tcPr>
            <w:tcW w:w="1587" w:type="dxa"/>
            <w:vAlign w:val="center"/>
          </w:tcPr>
          <w:p w:rsidR="004D0CF5" w:rsidRDefault="004D0CF5" w:rsidP="004D0CF5">
            <w:pPr>
              <w:pStyle w:val="1"/>
            </w:pPr>
            <w:r>
              <w:t>其中：财政    资金</w:t>
            </w:r>
          </w:p>
        </w:tc>
        <w:tc>
          <w:tcPr>
            <w:tcW w:w="1304" w:type="dxa"/>
            <w:vAlign w:val="center"/>
          </w:tcPr>
          <w:p w:rsidR="004D0CF5" w:rsidRDefault="004D0CF5" w:rsidP="004D0CF5">
            <w:pPr>
              <w:pStyle w:val="2"/>
            </w:pPr>
            <w:r>
              <w:t xml:space="preserve"> </w:t>
            </w:r>
          </w:p>
        </w:tc>
        <w:tc>
          <w:tcPr>
            <w:tcW w:w="1276" w:type="dxa"/>
            <w:vAlign w:val="center"/>
          </w:tcPr>
          <w:p w:rsidR="004D0CF5" w:rsidRDefault="004D0CF5" w:rsidP="004D0CF5">
            <w:pPr>
              <w:pStyle w:val="1"/>
            </w:pPr>
            <w:r>
              <w:t>其他资金</w:t>
            </w:r>
          </w:p>
        </w:tc>
        <w:tc>
          <w:tcPr>
            <w:tcW w:w="1843" w:type="dxa"/>
            <w:vAlign w:val="center"/>
          </w:tcPr>
          <w:p w:rsidR="004D0CF5" w:rsidRDefault="004D0CF5" w:rsidP="004D0CF5">
            <w:pPr>
              <w:pStyle w:val="2"/>
            </w:pPr>
            <w:r>
              <w:t>0.08</w:t>
            </w:r>
          </w:p>
        </w:tc>
      </w:tr>
      <w:tr w:rsidR="004D0CF5" w:rsidTr="004D0CF5">
        <w:trPr>
          <w:trHeight w:val="369"/>
          <w:jc w:val="center"/>
        </w:trPr>
        <w:tc>
          <w:tcPr>
            <w:tcW w:w="1276" w:type="dxa"/>
            <w:vMerge/>
          </w:tcPr>
          <w:p w:rsidR="004D0CF5" w:rsidRDefault="004D0CF5" w:rsidP="004D0CF5"/>
        </w:tc>
        <w:tc>
          <w:tcPr>
            <w:tcW w:w="8617" w:type="dxa"/>
            <w:gridSpan w:val="6"/>
            <w:vAlign w:val="center"/>
          </w:tcPr>
          <w:p w:rsidR="004D0CF5" w:rsidRDefault="004D0CF5" w:rsidP="004D0CF5">
            <w:pPr>
              <w:pStyle w:val="2"/>
            </w:pPr>
            <w:r>
              <w:t>利息收入经费用于日常公用经费支出，此项经费共0.08万元，计划3月底支出项目总额的25%，6月底支出50%，9月底支出75%，12月底全部支付。</w:t>
            </w:r>
          </w:p>
        </w:tc>
      </w:tr>
      <w:tr w:rsidR="004D0CF5" w:rsidTr="004D0CF5">
        <w:trPr>
          <w:trHeight w:val="369"/>
          <w:jc w:val="center"/>
        </w:trPr>
        <w:tc>
          <w:tcPr>
            <w:tcW w:w="1276" w:type="dxa"/>
            <w:vMerge w:val="restart"/>
            <w:vAlign w:val="center"/>
          </w:tcPr>
          <w:p w:rsidR="004D0CF5" w:rsidRDefault="004D0CF5" w:rsidP="004D0CF5">
            <w:pPr>
              <w:pStyle w:val="1"/>
            </w:pPr>
            <w:r>
              <w:t>资金支出计划（%）</w:t>
            </w:r>
          </w:p>
        </w:tc>
        <w:tc>
          <w:tcPr>
            <w:tcW w:w="2608" w:type="dxa"/>
            <w:gridSpan w:val="2"/>
            <w:vAlign w:val="center"/>
          </w:tcPr>
          <w:p w:rsidR="004D0CF5" w:rsidRDefault="004D0CF5" w:rsidP="004D0CF5">
            <w:pPr>
              <w:pStyle w:val="1"/>
            </w:pPr>
            <w:r>
              <w:t>3月底</w:t>
            </w:r>
          </w:p>
        </w:tc>
        <w:tc>
          <w:tcPr>
            <w:tcW w:w="1587" w:type="dxa"/>
            <w:vAlign w:val="center"/>
          </w:tcPr>
          <w:p w:rsidR="004D0CF5" w:rsidRDefault="004D0CF5" w:rsidP="004D0CF5">
            <w:pPr>
              <w:pStyle w:val="1"/>
            </w:pPr>
            <w:r>
              <w:t>6月底</w:t>
            </w:r>
          </w:p>
        </w:tc>
        <w:tc>
          <w:tcPr>
            <w:tcW w:w="1304" w:type="dxa"/>
            <w:vAlign w:val="center"/>
          </w:tcPr>
          <w:p w:rsidR="004D0CF5" w:rsidRDefault="004D0CF5" w:rsidP="004D0CF5">
            <w:pPr>
              <w:pStyle w:val="1"/>
            </w:pPr>
            <w:r>
              <w:t>10月底</w:t>
            </w:r>
          </w:p>
        </w:tc>
        <w:tc>
          <w:tcPr>
            <w:tcW w:w="3118" w:type="dxa"/>
            <w:gridSpan w:val="2"/>
            <w:vAlign w:val="center"/>
          </w:tcPr>
          <w:p w:rsidR="004D0CF5" w:rsidRDefault="004D0CF5" w:rsidP="004D0CF5">
            <w:pPr>
              <w:pStyle w:val="1"/>
            </w:pPr>
            <w:r>
              <w:t>12月底</w:t>
            </w:r>
          </w:p>
        </w:tc>
      </w:tr>
      <w:tr w:rsidR="004D0CF5" w:rsidTr="004D0CF5">
        <w:trPr>
          <w:trHeight w:val="369"/>
          <w:jc w:val="center"/>
        </w:trPr>
        <w:tc>
          <w:tcPr>
            <w:tcW w:w="1276" w:type="dxa"/>
            <w:vMerge/>
          </w:tcPr>
          <w:p w:rsidR="004D0CF5" w:rsidRDefault="004D0CF5" w:rsidP="004D0CF5"/>
        </w:tc>
        <w:tc>
          <w:tcPr>
            <w:tcW w:w="2608" w:type="dxa"/>
            <w:gridSpan w:val="2"/>
            <w:vAlign w:val="center"/>
          </w:tcPr>
          <w:p w:rsidR="004D0CF5" w:rsidRDefault="004D0CF5" w:rsidP="004D0CF5">
            <w:pPr>
              <w:pStyle w:val="3"/>
            </w:pPr>
            <w:r>
              <w:t>25%</w:t>
            </w:r>
          </w:p>
        </w:tc>
        <w:tc>
          <w:tcPr>
            <w:tcW w:w="1587" w:type="dxa"/>
            <w:vAlign w:val="center"/>
          </w:tcPr>
          <w:p w:rsidR="004D0CF5" w:rsidRDefault="004D0CF5" w:rsidP="004D0CF5">
            <w:pPr>
              <w:pStyle w:val="3"/>
            </w:pPr>
            <w:r>
              <w:t>50%</w:t>
            </w:r>
          </w:p>
        </w:tc>
        <w:tc>
          <w:tcPr>
            <w:tcW w:w="1304" w:type="dxa"/>
            <w:vAlign w:val="center"/>
          </w:tcPr>
          <w:p w:rsidR="004D0CF5" w:rsidRDefault="004D0CF5" w:rsidP="004D0CF5">
            <w:pPr>
              <w:pStyle w:val="3"/>
            </w:pPr>
            <w:r>
              <w:t>75%</w:t>
            </w:r>
          </w:p>
        </w:tc>
        <w:tc>
          <w:tcPr>
            <w:tcW w:w="3118" w:type="dxa"/>
            <w:gridSpan w:val="2"/>
            <w:vAlign w:val="center"/>
          </w:tcPr>
          <w:p w:rsidR="004D0CF5" w:rsidRDefault="004D0CF5" w:rsidP="004D0CF5">
            <w:pPr>
              <w:pStyle w:val="3"/>
            </w:pPr>
            <w:r>
              <w:t>100%</w:t>
            </w:r>
          </w:p>
        </w:tc>
      </w:tr>
      <w:tr w:rsidR="004D0CF5" w:rsidTr="004D0CF5">
        <w:trPr>
          <w:trHeight w:val="369"/>
          <w:jc w:val="center"/>
        </w:trPr>
        <w:tc>
          <w:tcPr>
            <w:tcW w:w="1276" w:type="dxa"/>
            <w:vAlign w:val="center"/>
          </w:tcPr>
          <w:p w:rsidR="004D0CF5" w:rsidRDefault="004D0CF5" w:rsidP="004D0CF5">
            <w:pPr>
              <w:pStyle w:val="1"/>
            </w:pPr>
            <w:r>
              <w:t>绩效目标</w:t>
            </w:r>
          </w:p>
        </w:tc>
        <w:tc>
          <w:tcPr>
            <w:tcW w:w="8617" w:type="dxa"/>
            <w:gridSpan w:val="6"/>
            <w:vAlign w:val="center"/>
          </w:tcPr>
          <w:p w:rsidR="004D0CF5" w:rsidRDefault="004D0CF5" w:rsidP="004D0CF5">
            <w:pPr>
              <w:pStyle w:val="2"/>
            </w:pPr>
            <w:r>
              <w:t>1.对日常工作进行经费保障，按序时进度要求报销。</w:t>
            </w:r>
          </w:p>
          <w:p w:rsidR="004D0CF5" w:rsidRDefault="004D0CF5" w:rsidP="004D0CF5">
            <w:pPr>
              <w:pStyle w:val="2"/>
            </w:pPr>
            <w:r>
              <w:t>2.利息收入经费共0.08万元，计划3月底支出项目总额的25%，6月底支出50%，9月底支出75%，12月底全部支付。</w:t>
            </w:r>
          </w:p>
        </w:tc>
      </w:tr>
    </w:tbl>
    <w:p w:rsidR="004D0CF5" w:rsidRDefault="004D0CF5" w:rsidP="004D0CF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D0CF5" w:rsidTr="004D0CF5">
        <w:trPr>
          <w:trHeight w:val="397"/>
          <w:tblHeader/>
          <w:jc w:val="center"/>
        </w:trPr>
        <w:tc>
          <w:tcPr>
            <w:tcW w:w="1276" w:type="dxa"/>
            <w:vAlign w:val="center"/>
          </w:tcPr>
          <w:p w:rsidR="004D0CF5" w:rsidRDefault="004D0CF5" w:rsidP="004D0CF5">
            <w:pPr>
              <w:pStyle w:val="1"/>
            </w:pPr>
            <w:r>
              <w:t>一级指标</w:t>
            </w:r>
          </w:p>
        </w:tc>
        <w:tc>
          <w:tcPr>
            <w:tcW w:w="1276" w:type="dxa"/>
            <w:vAlign w:val="center"/>
          </w:tcPr>
          <w:p w:rsidR="004D0CF5" w:rsidRDefault="004D0CF5" w:rsidP="004D0CF5">
            <w:pPr>
              <w:pStyle w:val="1"/>
            </w:pPr>
            <w:r>
              <w:t>二级指标</w:t>
            </w:r>
          </w:p>
        </w:tc>
        <w:tc>
          <w:tcPr>
            <w:tcW w:w="1332" w:type="dxa"/>
            <w:vAlign w:val="center"/>
          </w:tcPr>
          <w:p w:rsidR="004D0CF5" w:rsidRDefault="004D0CF5" w:rsidP="004D0CF5">
            <w:pPr>
              <w:pStyle w:val="1"/>
            </w:pPr>
            <w:r>
              <w:t>三级指标</w:t>
            </w:r>
          </w:p>
        </w:tc>
        <w:tc>
          <w:tcPr>
            <w:tcW w:w="2891" w:type="dxa"/>
            <w:vAlign w:val="center"/>
          </w:tcPr>
          <w:p w:rsidR="004D0CF5" w:rsidRDefault="004D0CF5" w:rsidP="004D0CF5">
            <w:pPr>
              <w:pStyle w:val="1"/>
            </w:pPr>
            <w:r>
              <w:t>绩效指标描述</w:t>
            </w:r>
          </w:p>
        </w:tc>
        <w:tc>
          <w:tcPr>
            <w:tcW w:w="1276" w:type="dxa"/>
            <w:vAlign w:val="center"/>
          </w:tcPr>
          <w:p w:rsidR="004D0CF5" w:rsidRDefault="004D0CF5" w:rsidP="004D0CF5">
            <w:pPr>
              <w:pStyle w:val="1"/>
            </w:pPr>
            <w:r>
              <w:t>指标值</w:t>
            </w:r>
          </w:p>
        </w:tc>
        <w:tc>
          <w:tcPr>
            <w:tcW w:w="1843" w:type="dxa"/>
            <w:vAlign w:val="center"/>
          </w:tcPr>
          <w:p w:rsidR="004D0CF5" w:rsidRDefault="004D0CF5" w:rsidP="004D0CF5">
            <w:pPr>
              <w:pStyle w:val="1"/>
            </w:pPr>
            <w:r>
              <w:t>指标值确定依据</w:t>
            </w:r>
          </w:p>
        </w:tc>
      </w:tr>
      <w:tr w:rsidR="004D0CF5" w:rsidTr="004D0CF5">
        <w:trPr>
          <w:trHeight w:val="369"/>
          <w:jc w:val="center"/>
        </w:trPr>
        <w:tc>
          <w:tcPr>
            <w:tcW w:w="1276" w:type="dxa"/>
            <w:vMerge w:val="restart"/>
            <w:vAlign w:val="center"/>
          </w:tcPr>
          <w:p w:rsidR="004D0CF5" w:rsidRDefault="004D0CF5" w:rsidP="004D0CF5">
            <w:pPr>
              <w:pStyle w:val="3"/>
            </w:pPr>
            <w:r>
              <w:t>产出指标</w:t>
            </w:r>
          </w:p>
        </w:tc>
        <w:tc>
          <w:tcPr>
            <w:tcW w:w="1276" w:type="dxa"/>
            <w:vAlign w:val="center"/>
          </w:tcPr>
          <w:p w:rsidR="004D0CF5" w:rsidRDefault="004D0CF5" w:rsidP="004D0CF5">
            <w:pPr>
              <w:pStyle w:val="2"/>
            </w:pPr>
            <w:r>
              <w:t>数量指标</w:t>
            </w:r>
          </w:p>
        </w:tc>
        <w:tc>
          <w:tcPr>
            <w:tcW w:w="1332" w:type="dxa"/>
            <w:vAlign w:val="center"/>
          </w:tcPr>
          <w:p w:rsidR="004D0CF5" w:rsidRDefault="004D0CF5" w:rsidP="004D0CF5">
            <w:pPr>
              <w:pStyle w:val="2"/>
            </w:pPr>
            <w:r>
              <w:t>办理案件数</w:t>
            </w:r>
          </w:p>
        </w:tc>
        <w:tc>
          <w:tcPr>
            <w:tcW w:w="2891" w:type="dxa"/>
            <w:vAlign w:val="center"/>
          </w:tcPr>
          <w:p w:rsidR="004D0CF5" w:rsidRDefault="004D0CF5" w:rsidP="004D0CF5">
            <w:pPr>
              <w:pStyle w:val="2"/>
            </w:pPr>
            <w:r>
              <w:t>全年办理案件数量</w:t>
            </w:r>
          </w:p>
        </w:tc>
        <w:tc>
          <w:tcPr>
            <w:tcW w:w="1276" w:type="dxa"/>
            <w:vAlign w:val="center"/>
          </w:tcPr>
          <w:p w:rsidR="004D0CF5" w:rsidRDefault="004D0CF5" w:rsidP="004D0CF5">
            <w:pPr>
              <w:pStyle w:val="2"/>
            </w:pPr>
            <w:r>
              <w:t>≥500件</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质量指标</w:t>
            </w:r>
          </w:p>
        </w:tc>
        <w:tc>
          <w:tcPr>
            <w:tcW w:w="1332" w:type="dxa"/>
            <w:vAlign w:val="center"/>
          </w:tcPr>
          <w:p w:rsidR="004D0CF5" w:rsidRDefault="004D0CF5" w:rsidP="004D0CF5">
            <w:pPr>
              <w:pStyle w:val="2"/>
            </w:pPr>
            <w:r>
              <w:t>案件质量评查合格率</w:t>
            </w:r>
          </w:p>
        </w:tc>
        <w:tc>
          <w:tcPr>
            <w:tcW w:w="2891" w:type="dxa"/>
            <w:vAlign w:val="center"/>
          </w:tcPr>
          <w:p w:rsidR="004D0CF5" w:rsidRDefault="004D0CF5" w:rsidP="004D0CF5">
            <w:pPr>
              <w:pStyle w:val="2"/>
            </w:pPr>
            <w:r>
              <w:t>对检察官所办案件质量进行评查</w:t>
            </w:r>
          </w:p>
        </w:tc>
        <w:tc>
          <w:tcPr>
            <w:tcW w:w="1276" w:type="dxa"/>
            <w:vAlign w:val="center"/>
          </w:tcPr>
          <w:p w:rsidR="004D0CF5" w:rsidRDefault="004D0CF5" w:rsidP="004D0CF5">
            <w:pPr>
              <w:pStyle w:val="2"/>
            </w:pPr>
            <w:r>
              <w:t>≥90%</w:t>
            </w:r>
          </w:p>
        </w:tc>
        <w:tc>
          <w:tcPr>
            <w:tcW w:w="1843" w:type="dxa"/>
            <w:vAlign w:val="center"/>
          </w:tcPr>
          <w:p w:rsidR="004D0CF5" w:rsidRDefault="004D0CF5" w:rsidP="004D0CF5">
            <w:pPr>
              <w:pStyle w:val="2"/>
            </w:pPr>
            <w:r>
              <w:t>根据省院案件评查要求</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时效指标</w:t>
            </w:r>
          </w:p>
        </w:tc>
        <w:tc>
          <w:tcPr>
            <w:tcW w:w="1332" w:type="dxa"/>
            <w:vAlign w:val="center"/>
          </w:tcPr>
          <w:p w:rsidR="004D0CF5" w:rsidRDefault="004D0CF5" w:rsidP="004D0CF5">
            <w:pPr>
              <w:pStyle w:val="2"/>
            </w:pPr>
            <w:r>
              <w:t>案件审结率</w:t>
            </w:r>
          </w:p>
        </w:tc>
        <w:tc>
          <w:tcPr>
            <w:tcW w:w="2891" w:type="dxa"/>
            <w:vAlign w:val="center"/>
          </w:tcPr>
          <w:p w:rsidR="004D0CF5" w:rsidRDefault="004D0CF5" w:rsidP="004D0CF5">
            <w:pPr>
              <w:pStyle w:val="2"/>
            </w:pPr>
            <w:r>
              <w:t>在法律规定时限内审结</w:t>
            </w:r>
          </w:p>
        </w:tc>
        <w:tc>
          <w:tcPr>
            <w:tcW w:w="1276" w:type="dxa"/>
            <w:vAlign w:val="center"/>
          </w:tcPr>
          <w:p w:rsidR="004D0CF5" w:rsidRDefault="004D0CF5" w:rsidP="004D0CF5">
            <w:pPr>
              <w:pStyle w:val="2"/>
            </w:pPr>
            <w:r>
              <w:t>100%</w:t>
            </w:r>
          </w:p>
        </w:tc>
        <w:tc>
          <w:tcPr>
            <w:tcW w:w="1843" w:type="dxa"/>
            <w:vAlign w:val="center"/>
          </w:tcPr>
          <w:p w:rsidR="004D0CF5" w:rsidRDefault="004D0CF5" w:rsidP="004D0CF5">
            <w:pPr>
              <w:pStyle w:val="2"/>
            </w:pPr>
            <w:r>
              <w:t>根据法律规定</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成本指标</w:t>
            </w:r>
          </w:p>
        </w:tc>
        <w:tc>
          <w:tcPr>
            <w:tcW w:w="1332" w:type="dxa"/>
            <w:vAlign w:val="center"/>
          </w:tcPr>
          <w:p w:rsidR="004D0CF5" w:rsidRDefault="004D0CF5" w:rsidP="004D0CF5">
            <w:pPr>
              <w:pStyle w:val="2"/>
            </w:pPr>
            <w:r>
              <w:t>预算控制数</w:t>
            </w:r>
          </w:p>
        </w:tc>
        <w:tc>
          <w:tcPr>
            <w:tcW w:w="2891" w:type="dxa"/>
            <w:vAlign w:val="center"/>
          </w:tcPr>
          <w:p w:rsidR="004D0CF5" w:rsidRDefault="004D0CF5" w:rsidP="004D0CF5">
            <w:pPr>
              <w:pStyle w:val="2"/>
            </w:pPr>
            <w:r>
              <w:t>不超年初预算数</w:t>
            </w:r>
          </w:p>
        </w:tc>
        <w:tc>
          <w:tcPr>
            <w:tcW w:w="1276" w:type="dxa"/>
            <w:vAlign w:val="center"/>
          </w:tcPr>
          <w:p w:rsidR="004D0CF5" w:rsidRDefault="004D0CF5" w:rsidP="004D0CF5">
            <w:pPr>
              <w:pStyle w:val="2"/>
            </w:pPr>
            <w:r>
              <w:t>≤75.2万元</w:t>
            </w:r>
          </w:p>
        </w:tc>
        <w:tc>
          <w:tcPr>
            <w:tcW w:w="1843" w:type="dxa"/>
            <w:vAlign w:val="center"/>
          </w:tcPr>
          <w:p w:rsidR="004D0CF5" w:rsidRDefault="004D0CF5" w:rsidP="004D0CF5">
            <w:pPr>
              <w:pStyle w:val="2"/>
            </w:pPr>
            <w:r>
              <w:t>根据相关文件</w:t>
            </w:r>
          </w:p>
        </w:tc>
      </w:tr>
      <w:tr w:rsidR="004D0CF5" w:rsidTr="004D0CF5">
        <w:trPr>
          <w:trHeight w:val="369"/>
          <w:jc w:val="center"/>
        </w:trPr>
        <w:tc>
          <w:tcPr>
            <w:tcW w:w="1276" w:type="dxa"/>
            <w:vMerge w:val="restart"/>
            <w:vAlign w:val="center"/>
          </w:tcPr>
          <w:p w:rsidR="004D0CF5" w:rsidRDefault="004D0CF5" w:rsidP="004D0CF5">
            <w:pPr>
              <w:pStyle w:val="3"/>
            </w:pPr>
            <w:r>
              <w:t>效益指标</w:t>
            </w:r>
          </w:p>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提高人民群众法律意识</w:t>
            </w:r>
          </w:p>
        </w:tc>
        <w:tc>
          <w:tcPr>
            <w:tcW w:w="2891" w:type="dxa"/>
            <w:vAlign w:val="center"/>
          </w:tcPr>
          <w:p w:rsidR="004D0CF5" w:rsidRDefault="004D0CF5" w:rsidP="004D0CF5">
            <w:pPr>
              <w:pStyle w:val="2"/>
            </w:pPr>
            <w:r>
              <w:t>开展普法宣传</w:t>
            </w:r>
          </w:p>
        </w:tc>
        <w:tc>
          <w:tcPr>
            <w:tcW w:w="1276" w:type="dxa"/>
            <w:vAlign w:val="center"/>
          </w:tcPr>
          <w:p w:rsidR="004D0CF5" w:rsidRDefault="004D0CF5" w:rsidP="004D0CF5">
            <w:pPr>
              <w:pStyle w:val="2"/>
            </w:pPr>
            <w:r>
              <w:t>≥3次</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执法活动监督数</w:t>
            </w:r>
          </w:p>
        </w:tc>
        <w:tc>
          <w:tcPr>
            <w:tcW w:w="2891" w:type="dxa"/>
            <w:vAlign w:val="center"/>
          </w:tcPr>
          <w:p w:rsidR="004D0CF5" w:rsidRDefault="004D0CF5" w:rsidP="004D0CF5">
            <w:pPr>
              <w:pStyle w:val="2"/>
            </w:pPr>
            <w:r>
              <w:t>对侦查、审判活动进行监督的案件数量</w:t>
            </w:r>
          </w:p>
        </w:tc>
        <w:tc>
          <w:tcPr>
            <w:tcW w:w="1276" w:type="dxa"/>
            <w:vAlign w:val="center"/>
          </w:tcPr>
          <w:p w:rsidR="004D0CF5" w:rsidRDefault="004D0CF5" w:rsidP="004D0CF5">
            <w:pPr>
              <w:pStyle w:val="2"/>
            </w:pPr>
            <w:r>
              <w:t>≥3件</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Align w:val="center"/>
          </w:tcPr>
          <w:p w:rsidR="004D0CF5" w:rsidRDefault="004D0CF5" w:rsidP="004D0CF5">
            <w:pPr>
              <w:pStyle w:val="3"/>
            </w:pPr>
            <w:r>
              <w:t>满意度指标</w:t>
            </w:r>
          </w:p>
        </w:tc>
        <w:tc>
          <w:tcPr>
            <w:tcW w:w="1276" w:type="dxa"/>
            <w:vAlign w:val="center"/>
          </w:tcPr>
          <w:p w:rsidR="004D0CF5" w:rsidRDefault="004D0CF5" w:rsidP="004D0CF5">
            <w:pPr>
              <w:pStyle w:val="2"/>
            </w:pPr>
            <w:r>
              <w:t>服务对象满意度指标</w:t>
            </w:r>
          </w:p>
        </w:tc>
        <w:tc>
          <w:tcPr>
            <w:tcW w:w="1332" w:type="dxa"/>
            <w:vAlign w:val="center"/>
          </w:tcPr>
          <w:p w:rsidR="004D0CF5" w:rsidRDefault="004D0CF5" w:rsidP="004D0CF5">
            <w:pPr>
              <w:pStyle w:val="2"/>
            </w:pPr>
            <w:r>
              <w:t>各项检务保障工作对象满意度</w:t>
            </w:r>
          </w:p>
        </w:tc>
        <w:tc>
          <w:tcPr>
            <w:tcW w:w="2891" w:type="dxa"/>
            <w:vAlign w:val="center"/>
          </w:tcPr>
          <w:p w:rsidR="004D0CF5" w:rsidRDefault="004D0CF5" w:rsidP="004D0CF5">
            <w:pPr>
              <w:pStyle w:val="2"/>
            </w:pPr>
            <w:r>
              <w:t>各项检务保障工作对象满意度</w:t>
            </w:r>
          </w:p>
        </w:tc>
        <w:tc>
          <w:tcPr>
            <w:tcW w:w="1276" w:type="dxa"/>
            <w:vAlign w:val="center"/>
          </w:tcPr>
          <w:p w:rsidR="004D0CF5" w:rsidRDefault="004D0CF5" w:rsidP="004D0CF5">
            <w:pPr>
              <w:pStyle w:val="2"/>
            </w:pPr>
            <w:r>
              <w:t>≥90%</w:t>
            </w:r>
          </w:p>
        </w:tc>
        <w:tc>
          <w:tcPr>
            <w:tcW w:w="1843" w:type="dxa"/>
            <w:vAlign w:val="center"/>
          </w:tcPr>
          <w:p w:rsidR="004D0CF5" w:rsidRDefault="004D0CF5" w:rsidP="004D0CF5">
            <w:pPr>
              <w:pStyle w:val="2"/>
            </w:pPr>
            <w:r>
              <w:t>根据调查问卷</w:t>
            </w:r>
          </w:p>
        </w:tc>
      </w:tr>
    </w:tbl>
    <w:p w:rsidR="004D0CF5" w:rsidRDefault="004D0CF5" w:rsidP="004D0CF5">
      <w:pPr>
        <w:sectPr w:rsidR="004D0CF5">
          <w:pgSz w:w="11900" w:h="16840"/>
          <w:pgMar w:top="1984" w:right="1304" w:bottom="1134" w:left="1304" w:header="720" w:footer="720" w:gutter="0"/>
          <w:cols w:space="720"/>
        </w:sectPr>
      </w:pPr>
    </w:p>
    <w:p w:rsidR="004D0CF5" w:rsidRDefault="004D0CF5" w:rsidP="004D0CF5">
      <w:pPr>
        <w:jc w:val="center"/>
      </w:pPr>
      <w:r>
        <w:rPr>
          <w:rFonts w:ascii="方正仿宋_GBK" w:eastAsia="方正仿宋_GBK" w:hAnsi="方正仿宋_GBK" w:cs="方正仿宋_GBK"/>
          <w:color w:val="000000"/>
          <w:sz w:val="28"/>
        </w:rPr>
        <w:lastRenderedPageBreak/>
        <w:t xml:space="preserve"> </w:t>
      </w:r>
    </w:p>
    <w:p w:rsidR="004D0CF5" w:rsidRDefault="004D0CF5" w:rsidP="004D0CF5">
      <w:pPr>
        <w:ind w:firstLine="560"/>
        <w:outlineLvl w:val="3"/>
      </w:pPr>
      <w:bookmarkStart w:id="6" w:name="_Toc_4_4_0000000006"/>
      <w:r>
        <w:rPr>
          <w:rFonts w:ascii="方正仿宋_GBK" w:eastAsia="方正仿宋_GBK" w:hAnsi="方正仿宋_GBK" w:cs="方正仿宋_GBK"/>
          <w:color w:val="000000"/>
          <w:sz w:val="28"/>
        </w:rPr>
        <w:t>3.聘用制书记员经费绩效目标表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304"/>
        <w:gridCol w:w="1276"/>
        <w:gridCol w:w="1843"/>
      </w:tblGrid>
      <w:tr w:rsidR="004D0CF5" w:rsidTr="004D0CF5">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4D0CF5" w:rsidRDefault="004D0CF5" w:rsidP="004D0CF5">
            <w:pPr>
              <w:pStyle w:val="5"/>
            </w:pPr>
            <w:r>
              <w:t>151001保定市徐水区人民检察院本级</w:t>
            </w:r>
          </w:p>
        </w:tc>
        <w:tc>
          <w:tcPr>
            <w:tcW w:w="1843" w:type="dxa"/>
            <w:tcBorders>
              <w:top w:val="single" w:sz="6" w:space="0" w:color="FFFFFF"/>
              <w:left w:val="single" w:sz="6" w:space="0" w:color="FFFFFF"/>
              <w:right w:val="single" w:sz="6" w:space="0" w:color="FFFFFF"/>
            </w:tcBorders>
            <w:vAlign w:val="center"/>
          </w:tcPr>
          <w:p w:rsidR="004D0CF5" w:rsidRDefault="004D0CF5" w:rsidP="004D0CF5">
            <w:pPr>
              <w:pStyle w:val="4"/>
            </w:pPr>
            <w:r>
              <w:t>单位：万元</w:t>
            </w:r>
          </w:p>
        </w:tc>
      </w:tr>
      <w:tr w:rsidR="004D0CF5" w:rsidTr="004D0CF5">
        <w:trPr>
          <w:trHeight w:val="369"/>
          <w:jc w:val="center"/>
        </w:trPr>
        <w:tc>
          <w:tcPr>
            <w:tcW w:w="1276" w:type="dxa"/>
            <w:vAlign w:val="center"/>
          </w:tcPr>
          <w:p w:rsidR="004D0CF5" w:rsidRDefault="004D0CF5" w:rsidP="004D0CF5">
            <w:pPr>
              <w:pStyle w:val="1"/>
            </w:pPr>
            <w:r>
              <w:t>项目编码</w:t>
            </w:r>
          </w:p>
        </w:tc>
        <w:tc>
          <w:tcPr>
            <w:tcW w:w="2608" w:type="dxa"/>
            <w:gridSpan w:val="2"/>
            <w:vAlign w:val="center"/>
          </w:tcPr>
          <w:p w:rsidR="004D0CF5" w:rsidRDefault="004D0CF5" w:rsidP="004D0CF5">
            <w:pPr>
              <w:pStyle w:val="2"/>
            </w:pPr>
            <w:r>
              <w:t>13062522P00456610203X</w:t>
            </w:r>
          </w:p>
        </w:tc>
        <w:tc>
          <w:tcPr>
            <w:tcW w:w="1587" w:type="dxa"/>
            <w:vAlign w:val="center"/>
          </w:tcPr>
          <w:p w:rsidR="004D0CF5" w:rsidRDefault="004D0CF5" w:rsidP="004D0CF5">
            <w:pPr>
              <w:pStyle w:val="1"/>
            </w:pPr>
            <w:r>
              <w:t>项目名称</w:t>
            </w:r>
          </w:p>
        </w:tc>
        <w:tc>
          <w:tcPr>
            <w:tcW w:w="4422" w:type="dxa"/>
            <w:gridSpan w:val="3"/>
            <w:vAlign w:val="center"/>
          </w:tcPr>
          <w:p w:rsidR="004D0CF5" w:rsidRDefault="004D0CF5" w:rsidP="004D0CF5">
            <w:pPr>
              <w:pStyle w:val="2"/>
            </w:pPr>
            <w:r>
              <w:t>聘用制书记员经费</w:t>
            </w:r>
          </w:p>
        </w:tc>
      </w:tr>
      <w:tr w:rsidR="004D0CF5" w:rsidTr="004D0CF5">
        <w:trPr>
          <w:trHeight w:val="369"/>
          <w:jc w:val="center"/>
        </w:trPr>
        <w:tc>
          <w:tcPr>
            <w:tcW w:w="1276" w:type="dxa"/>
            <w:vMerge w:val="restart"/>
            <w:vAlign w:val="center"/>
          </w:tcPr>
          <w:p w:rsidR="004D0CF5" w:rsidRDefault="004D0CF5" w:rsidP="004D0CF5">
            <w:pPr>
              <w:pStyle w:val="1"/>
            </w:pPr>
            <w:r>
              <w:t>预算规模及资金用途</w:t>
            </w:r>
          </w:p>
        </w:tc>
        <w:tc>
          <w:tcPr>
            <w:tcW w:w="1276" w:type="dxa"/>
            <w:vAlign w:val="center"/>
          </w:tcPr>
          <w:p w:rsidR="004D0CF5" w:rsidRDefault="004D0CF5" w:rsidP="004D0CF5">
            <w:pPr>
              <w:pStyle w:val="1"/>
            </w:pPr>
            <w:r>
              <w:t>预算数</w:t>
            </w:r>
          </w:p>
        </w:tc>
        <w:tc>
          <w:tcPr>
            <w:tcW w:w="1332" w:type="dxa"/>
            <w:vAlign w:val="center"/>
          </w:tcPr>
          <w:p w:rsidR="004D0CF5" w:rsidRDefault="004D0CF5" w:rsidP="004D0CF5">
            <w:pPr>
              <w:pStyle w:val="2"/>
            </w:pPr>
            <w:r>
              <w:t>140.71</w:t>
            </w:r>
          </w:p>
        </w:tc>
        <w:tc>
          <w:tcPr>
            <w:tcW w:w="1587" w:type="dxa"/>
            <w:vAlign w:val="center"/>
          </w:tcPr>
          <w:p w:rsidR="004D0CF5" w:rsidRDefault="004D0CF5" w:rsidP="004D0CF5">
            <w:pPr>
              <w:pStyle w:val="1"/>
            </w:pPr>
            <w:r>
              <w:t>其中：财政    资金</w:t>
            </w:r>
          </w:p>
        </w:tc>
        <w:tc>
          <w:tcPr>
            <w:tcW w:w="1304" w:type="dxa"/>
            <w:vAlign w:val="center"/>
          </w:tcPr>
          <w:p w:rsidR="004D0CF5" w:rsidRDefault="004D0CF5" w:rsidP="004D0CF5">
            <w:pPr>
              <w:pStyle w:val="2"/>
            </w:pPr>
            <w:r>
              <w:t>140.71</w:t>
            </w:r>
          </w:p>
        </w:tc>
        <w:tc>
          <w:tcPr>
            <w:tcW w:w="1276" w:type="dxa"/>
            <w:vAlign w:val="center"/>
          </w:tcPr>
          <w:p w:rsidR="004D0CF5" w:rsidRDefault="004D0CF5" w:rsidP="004D0CF5">
            <w:pPr>
              <w:pStyle w:val="1"/>
            </w:pPr>
            <w:r>
              <w:t>其他资金</w:t>
            </w:r>
          </w:p>
        </w:tc>
        <w:tc>
          <w:tcPr>
            <w:tcW w:w="1843" w:type="dxa"/>
            <w:vAlign w:val="center"/>
          </w:tcPr>
          <w:p w:rsidR="004D0CF5" w:rsidRDefault="004D0CF5" w:rsidP="004D0CF5">
            <w:pPr>
              <w:pStyle w:val="2"/>
            </w:pPr>
            <w:r>
              <w:t xml:space="preserve"> </w:t>
            </w:r>
          </w:p>
        </w:tc>
      </w:tr>
      <w:tr w:rsidR="004D0CF5" w:rsidTr="004D0CF5">
        <w:trPr>
          <w:trHeight w:val="369"/>
          <w:jc w:val="center"/>
        </w:trPr>
        <w:tc>
          <w:tcPr>
            <w:tcW w:w="1276" w:type="dxa"/>
            <w:vMerge/>
          </w:tcPr>
          <w:p w:rsidR="004D0CF5" w:rsidRDefault="004D0CF5" w:rsidP="004D0CF5"/>
        </w:tc>
        <w:tc>
          <w:tcPr>
            <w:tcW w:w="8617" w:type="dxa"/>
            <w:gridSpan w:val="6"/>
            <w:vAlign w:val="center"/>
          </w:tcPr>
          <w:p w:rsidR="004D0CF5" w:rsidRDefault="004D0CF5" w:rsidP="004D0CF5">
            <w:pPr>
              <w:pStyle w:val="2"/>
            </w:pPr>
            <w:r>
              <w:t>聘用制书记员16人，经费用于支付书记员工资、保险，共计140.71万元。预计12月支出完毕。</w:t>
            </w:r>
          </w:p>
        </w:tc>
      </w:tr>
      <w:tr w:rsidR="004D0CF5" w:rsidTr="004D0CF5">
        <w:trPr>
          <w:trHeight w:val="369"/>
          <w:jc w:val="center"/>
        </w:trPr>
        <w:tc>
          <w:tcPr>
            <w:tcW w:w="1276" w:type="dxa"/>
            <w:vMerge w:val="restart"/>
            <w:vAlign w:val="center"/>
          </w:tcPr>
          <w:p w:rsidR="004D0CF5" w:rsidRDefault="004D0CF5" w:rsidP="004D0CF5">
            <w:pPr>
              <w:pStyle w:val="1"/>
            </w:pPr>
            <w:r>
              <w:t>资金支出计划（%）</w:t>
            </w:r>
          </w:p>
        </w:tc>
        <w:tc>
          <w:tcPr>
            <w:tcW w:w="2608" w:type="dxa"/>
            <w:gridSpan w:val="2"/>
            <w:vAlign w:val="center"/>
          </w:tcPr>
          <w:p w:rsidR="004D0CF5" w:rsidRDefault="004D0CF5" w:rsidP="004D0CF5">
            <w:pPr>
              <w:pStyle w:val="1"/>
            </w:pPr>
            <w:r>
              <w:t>3月底</w:t>
            </w:r>
          </w:p>
        </w:tc>
        <w:tc>
          <w:tcPr>
            <w:tcW w:w="1587" w:type="dxa"/>
            <w:vAlign w:val="center"/>
          </w:tcPr>
          <w:p w:rsidR="004D0CF5" w:rsidRDefault="004D0CF5" w:rsidP="004D0CF5">
            <w:pPr>
              <w:pStyle w:val="1"/>
            </w:pPr>
            <w:r>
              <w:t>6月底</w:t>
            </w:r>
          </w:p>
        </w:tc>
        <w:tc>
          <w:tcPr>
            <w:tcW w:w="1304" w:type="dxa"/>
            <w:vAlign w:val="center"/>
          </w:tcPr>
          <w:p w:rsidR="004D0CF5" w:rsidRDefault="004D0CF5" w:rsidP="004D0CF5">
            <w:pPr>
              <w:pStyle w:val="1"/>
            </w:pPr>
            <w:r>
              <w:t>10月底</w:t>
            </w:r>
          </w:p>
        </w:tc>
        <w:tc>
          <w:tcPr>
            <w:tcW w:w="3118" w:type="dxa"/>
            <w:gridSpan w:val="2"/>
            <w:vAlign w:val="center"/>
          </w:tcPr>
          <w:p w:rsidR="004D0CF5" w:rsidRDefault="004D0CF5" w:rsidP="004D0CF5">
            <w:pPr>
              <w:pStyle w:val="1"/>
            </w:pPr>
            <w:r>
              <w:t>12月底</w:t>
            </w:r>
          </w:p>
        </w:tc>
      </w:tr>
      <w:tr w:rsidR="004D0CF5" w:rsidTr="004D0CF5">
        <w:trPr>
          <w:trHeight w:val="369"/>
          <w:jc w:val="center"/>
        </w:trPr>
        <w:tc>
          <w:tcPr>
            <w:tcW w:w="1276" w:type="dxa"/>
            <w:vMerge/>
          </w:tcPr>
          <w:p w:rsidR="004D0CF5" w:rsidRDefault="004D0CF5" w:rsidP="004D0CF5"/>
        </w:tc>
        <w:tc>
          <w:tcPr>
            <w:tcW w:w="2608" w:type="dxa"/>
            <w:gridSpan w:val="2"/>
            <w:vAlign w:val="center"/>
          </w:tcPr>
          <w:p w:rsidR="004D0CF5" w:rsidRDefault="004D0CF5" w:rsidP="004D0CF5">
            <w:pPr>
              <w:pStyle w:val="3"/>
            </w:pPr>
            <w:r>
              <w:t>25%</w:t>
            </w:r>
          </w:p>
        </w:tc>
        <w:tc>
          <w:tcPr>
            <w:tcW w:w="1587" w:type="dxa"/>
            <w:vAlign w:val="center"/>
          </w:tcPr>
          <w:p w:rsidR="004D0CF5" w:rsidRDefault="004D0CF5" w:rsidP="004D0CF5">
            <w:pPr>
              <w:pStyle w:val="3"/>
            </w:pPr>
            <w:r>
              <w:t>50%</w:t>
            </w:r>
          </w:p>
        </w:tc>
        <w:tc>
          <w:tcPr>
            <w:tcW w:w="1304" w:type="dxa"/>
            <w:vAlign w:val="center"/>
          </w:tcPr>
          <w:p w:rsidR="004D0CF5" w:rsidRDefault="004D0CF5" w:rsidP="004D0CF5">
            <w:pPr>
              <w:pStyle w:val="3"/>
            </w:pPr>
            <w:r>
              <w:t>75%</w:t>
            </w:r>
          </w:p>
        </w:tc>
        <w:tc>
          <w:tcPr>
            <w:tcW w:w="3118" w:type="dxa"/>
            <w:gridSpan w:val="2"/>
            <w:vAlign w:val="center"/>
          </w:tcPr>
          <w:p w:rsidR="004D0CF5" w:rsidRDefault="004D0CF5" w:rsidP="004D0CF5">
            <w:pPr>
              <w:pStyle w:val="3"/>
            </w:pPr>
            <w:r>
              <w:t>100%</w:t>
            </w:r>
          </w:p>
        </w:tc>
      </w:tr>
      <w:tr w:rsidR="004D0CF5" w:rsidTr="004D0CF5">
        <w:trPr>
          <w:trHeight w:val="369"/>
          <w:jc w:val="center"/>
        </w:trPr>
        <w:tc>
          <w:tcPr>
            <w:tcW w:w="1276" w:type="dxa"/>
            <w:vAlign w:val="center"/>
          </w:tcPr>
          <w:p w:rsidR="004D0CF5" w:rsidRDefault="004D0CF5" w:rsidP="004D0CF5">
            <w:pPr>
              <w:pStyle w:val="1"/>
            </w:pPr>
            <w:r>
              <w:t>绩效目标</w:t>
            </w:r>
          </w:p>
        </w:tc>
        <w:tc>
          <w:tcPr>
            <w:tcW w:w="8617" w:type="dxa"/>
            <w:gridSpan w:val="6"/>
            <w:vAlign w:val="center"/>
          </w:tcPr>
          <w:p w:rsidR="004D0CF5" w:rsidRDefault="004D0CF5" w:rsidP="004D0CF5">
            <w:pPr>
              <w:pStyle w:val="2"/>
            </w:pPr>
            <w:r>
              <w:t>1.聘用制书记员辅助和服务司法办案工作，不断提升检察工作质效。聘用制书记员16人，经费用于支付书记员工资、保险，共计140.71万元，计划3月底支出项目总额的25%，6月底支出50%，9月底支出75%，12月底全部支付。</w:t>
            </w:r>
          </w:p>
        </w:tc>
      </w:tr>
    </w:tbl>
    <w:p w:rsidR="004D0CF5" w:rsidRDefault="004D0CF5" w:rsidP="004D0CF5">
      <w:pPr>
        <w:spacing w:line="2" w:lineRule="exact"/>
        <w:jc w:val="center"/>
      </w:pPr>
      <w:r>
        <w:rPr>
          <w:rFonts w:ascii="方正书宋_GBK" w:eastAsia="方正书宋_GBK" w:hAnsi="方正书宋_GBK" w:cs="方正书宋_GBK"/>
          <w:color w:val="00000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2891"/>
        <w:gridCol w:w="1276"/>
        <w:gridCol w:w="1843"/>
      </w:tblGrid>
      <w:tr w:rsidR="004D0CF5" w:rsidTr="004D0CF5">
        <w:trPr>
          <w:trHeight w:val="397"/>
          <w:tblHeader/>
          <w:jc w:val="center"/>
        </w:trPr>
        <w:tc>
          <w:tcPr>
            <w:tcW w:w="1276" w:type="dxa"/>
            <w:vAlign w:val="center"/>
          </w:tcPr>
          <w:p w:rsidR="004D0CF5" w:rsidRDefault="004D0CF5" w:rsidP="004D0CF5">
            <w:pPr>
              <w:pStyle w:val="1"/>
            </w:pPr>
            <w:r>
              <w:t>一级指标</w:t>
            </w:r>
          </w:p>
        </w:tc>
        <w:tc>
          <w:tcPr>
            <w:tcW w:w="1276" w:type="dxa"/>
            <w:vAlign w:val="center"/>
          </w:tcPr>
          <w:p w:rsidR="004D0CF5" w:rsidRDefault="004D0CF5" w:rsidP="004D0CF5">
            <w:pPr>
              <w:pStyle w:val="1"/>
            </w:pPr>
            <w:r>
              <w:t>二级指标</w:t>
            </w:r>
          </w:p>
        </w:tc>
        <w:tc>
          <w:tcPr>
            <w:tcW w:w="1332" w:type="dxa"/>
            <w:vAlign w:val="center"/>
          </w:tcPr>
          <w:p w:rsidR="004D0CF5" w:rsidRDefault="004D0CF5" w:rsidP="004D0CF5">
            <w:pPr>
              <w:pStyle w:val="1"/>
            </w:pPr>
            <w:r>
              <w:t>三级指标</w:t>
            </w:r>
          </w:p>
        </w:tc>
        <w:tc>
          <w:tcPr>
            <w:tcW w:w="2891" w:type="dxa"/>
            <w:vAlign w:val="center"/>
          </w:tcPr>
          <w:p w:rsidR="004D0CF5" w:rsidRDefault="004D0CF5" w:rsidP="004D0CF5">
            <w:pPr>
              <w:pStyle w:val="1"/>
            </w:pPr>
            <w:r>
              <w:t>绩效指标描述</w:t>
            </w:r>
          </w:p>
        </w:tc>
        <w:tc>
          <w:tcPr>
            <w:tcW w:w="1276" w:type="dxa"/>
            <w:vAlign w:val="center"/>
          </w:tcPr>
          <w:p w:rsidR="004D0CF5" w:rsidRDefault="004D0CF5" w:rsidP="004D0CF5">
            <w:pPr>
              <w:pStyle w:val="1"/>
            </w:pPr>
            <w:r>
              <w:t>指标值</w:t>
            </w:r>
          </w:p>
        </w:tc>
        <w:tc>
          <w:tcPr>
            <w:tcW w:w="1843" w:type="dxa"/>
            <w:vAlign w:val="center"/>
          </w:tcPr>
          <w:p w:rsidR="004D0CF5" w:rsidRDefault="004D0CF5" w:rsidP="004D0CF5">
            <w:pPr>
              <w:pStyle w:val="1"/>
            </w:pPr>
            <w:r>
              <w:t>指标值确定依据</w:t>
            </w:r>
          </w:p>
        </w:tc>
      </w:tr>
      <w:tr w:rsidR="004D0CF5" w:rsidTr="004D0CF5">
        <w:trPr>
          <w:trHeight w:val="369"/>
          <w:jc w:val="center"/>
        </w:trPr>
        <w:tc>
          <w:tcPr>
            <w:tcW w:w="1276" w:type="dxa"/>
            <w:vMerge w:val="restart"/>
            <w:vAlign w:val="center"/>
          </w:tcPr>
          <w:p w:rsidR="004D0CF5" w:rsidRDefault="004D0CF5" w:rsidP="004D0CF5">
            <w:pPr>
              <w:pStyle w:val="3"/>
            </w:pPr>
            <w:r>
              <w:t>产出指标</w:t>
            </w:r>
          </w:p>
        </w:tc>
        <w:tc>
          <w:tcPr>
            <w:tcW w:w="1276" w:type="dxa"/>
            <w:vAlign w:val="center"/>
          </w:tcPr>
          <w:p w:rsidR="004D0CF5" w:rsidRDefault="004D0CF5" w:rsidP="004D0CF5">
            <w:pPr>
              <w:pStyle w:val="2"/>
            </w:pPr>
            <w:r>
              <w:t>数量指标</w:t>
            </w:r>
          </w:p>
        </w:tc>
        <w:tc>
          <w:tcPr>
            <w:tcW w:w="1332" w:type="dxa"/>
            <w:vAlign w:val="center"/>
          </w:tcPr>
          <w:p w:rsidR="004D0CF5" w:rsidRDefault="004D0CF5" w:rsidP="004D0CF5">
            <w:pPr>
              <w:pStyle w:val="2"/>
            </w:pPr>
            <w:r>
              <w:t>书记员人数</w:t>
            </w:r>
          </w:p>
        </w:tc>
        <w:tc>
          <w:tcPr>
            <w:tcW w:w="2891" w:type="dxa"/>
            <w:vAlign w:val="center"/>
          </w:tcPr>
          <w:p w:rsidR="004D0CF5" w:rsidRDefault="004D0CF5" w:rsidP="004D0CF5">
            <w:pPr>
              <w:pStyle w:val="2"/>
            </w:pPr>
            <w:r>
              <w:t>聘用制书记员人数</w:t>
            </w:r>
          </w:p>
        </w:tc>
        <w:tc>
          <w:tcPr>
            <w:tcW w:w="1276" w:type="dxa"/>
            <w:vAlign w:val="center"/>
          </w:tcPr>
          <w:p w:rsidR="004D0CF5" w:rsidRDefault="004D0CF5" w:rsidP="004D0CF5">
            <w:pPr>
              <w:pStyle w:val="2"/>
            </w:pPr>
            <w:r>
              <w:t>≥16人</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质量指标</w:t>
            </w:r>
          </w:p>
        </w:tc>
        <w:tc>
          <w:tcPr>
            <w:tcW w:w="1332" w:type="dxa"/>
            <w:vAlign w:val="center"/>
          </w:tcPr>
          <w:p w:rsidR="004D0CF5" w:rsidRDefault="004D0CF5" w:rsidP="004D0CF5">
            <w:pPr>
              <w:pStyle w:val="2"/>
            </w:pPr>
            <w:r>
              <w:t>实发人数比率</w:t>
            </w:r>
          </w:p>
        </w:tc>
        <w:tc>
          <w:tcPr>
            <w:tcW w:w="2891" w:type="dxa"/>
            <w:vAlign w:val="center"/>
          </w:tcPr>
          <w:p w:rsidR="004D0CF5" w:rsidRDefault="004D0CF5" w:rsidP="004D0CF5">
            <w:pPr>
              <w:pStyle w:val="2"/>
            </w:pPr>
            <w:r>
              <w:t>实发人数占应发人数比率</w:t>
            </w:r>
          </w:p>
        </w:tc>
        <w:tc>
          <w:tcPr>
            <w:tcW w:w="1276" w:type="dxa"/>
            <w:vAlign w:val="center"/>
          </w:tcPr>
          <w:p w:rsidR="004D0CF5" w:rsidRDefault="004D0CF5" w:rsidP="004D0CF5">
            <w:pPr>
              <w:pStyle w:val="2"/>
            </w:pPr>
            <w:r>
              <w:t>100%</w:t>
            </w:r>
          </w:p>
        </w:tc>
        <w:tc>
          <w:tcPr>
            <w:tcW w:w="1843" w:type="dxa"/>
            <w:vAlign w:val="center"/>
          </w:tcPr>
          <w:p w:rsidR="004D0CF5" w:rsidRDefault="004D0CF5" w:rsidP="004D0CF5">
            <w:pPr>
              <w:pStyle w:val="2"/>
            </w:pPr>
            <w:r>
              <w:t>根据实际聘用人员人数</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时效指标</w:t>
            </w:r>
          </w:p>
        </w:tc>
        <w:tc>
          <w:tcPr>
            <w:tcW w:w="1332" w:type="dxa"/>
            <w:vAlign w:val="center"/>
          </w:tcPr>
          <w:p w:rsidR="004D0CF5" w:rsidRDefault="004D0CF5" w:rsidP="004D0CF5">
            <w:pPr>
              <w:pStyle w:val="2"/>
            </w:pPr>
            <w:r>
              <w:t>支付及时率</w:t>
            </w:r>
          </w:p>
        </w:tc>
        <w:tc>
          <w:tcPr>
            <w:tcW w:w="2891" w:type="dxa"/>
            <w:vAlign w:val="center"/>
          </w:tcPr>
          <w:p w:rsidR="004D0CF5" w:rsidRDefault="004D0CF5" w:rsidP="004D0CF5">
            <w:pPr>
              <w:pStyle w:val="2"/>
            </w:pPr>
            <w:r>
              <w:t>按时支付人员工资和五险一金及时率</w:t>
            </w:r>
          </w:p>
        </w:tc>
        <w:tc>
          <w:tcPr>
            <w:tcW w:w="1276" w:type="dxa"/>
            <w:vAlign w:val="center"/>
          </w:tcPr>
          <w:p w:rsidR="004D0CF5" w:rsidRDefault="004D0CF5" w:rsidP="004D0CF5">
            <w:pPr>
              <w:pStyle w:val="2"/>
            </w:pPr>
            <w:r>
              <w:t>≥95%</w:t>
            </w:r>
          </w:p>
        </w:tc>
        <w:tc>
          <w:tcPr>
            <w:tcW w:w="1843" w:type="dxa"/>
            <w:vAlign w:val="center"/>
          </w:tcPr>
          <w:p w:rsidR="004D0CF5" w:rsidRDefault="004D0CF5" w:rsidP="004D0CF5">
            <w:pPr>
              <w:pStyle w:val="2"/>
            </w:pPr>
            <w:r>
              <w:t>根据工资发放情况</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成本指标</w:t>
            </w:r>
          </w:p>
        </w:tc>
        <w:tc>
          <w:tcPr>
            <w:tcW w:w="1332" w:type="dxa"/>
            <w:vAlign w:val="center"/>
          </w:tcPr>
          <w:p w:rsidR="004D0CF5" w:rsidRDefault="004D0CF5" w:rsidP="004D0CF5">
            <w:pPr>
              <w:pStyle w:val="2"/>
            </w:pPr>
            <w:r>
              <w:t>预算控制数</w:t>
            </w:r>
          </w:p>
        </w:tc>
        <w:tc>
          <w:tcPr>
            <w:tcW w:w="2891" w:type="dxa"/>
            <w:vAlign w:val="center"/>
          </w:tcPr>
          <w:p w:rsidR="004D0CF5" w:rsidRDefault="004D0CF5" w:rsidP="004D0CF5">
            <w:pPr>
              <w:pStyle w:val="2"/>
            </w:pPr>
            <w:r>
              <w:t>不超年初预算数</w:t>
            </w:r>
          </w:p>
        </w:tc>
        <w:tc>
          <w:tcPr>
            <w:tcW w:w="1276" w:type="dxa"/>
            <w:vAlign w:val="center"/>
          </w:tcPr>
          <w:p w:rsidR="004D0CF5" w:rsidRDefault="004D0CF5" w:rsidP="004D0CF5">
            <w:pPr>
              <w:pStyle w:val="2"/>
            </w:pPr>
            <w:r>
              <w:t>≤140.71万元</w:t>
            </w:r>
          </w:p>
        </w:tc>
        <w:tc>
          <w:tcPr>
            <w:tcW w:w="1843" w:type="dxa"/>
            <w:vAlign w:val="center"/>
          </w:tcPr>
          <w:p w:rsidR="004D0CF5" w:rsidRDefault="004D0CF5" w:rsidP="004D0CF5">
            <w:pPr>
              <w:pStyle w:val="2"/>
            </w:pPr>
            <w:r>
              <w:t>根据相关请示批复</w:t>
            </w:r>
          </w:p>
        </w:tc>
      </w:tr>
      <w:tr w:rsidR="004D0CF5" w:rsidTr="004D0CF5">
        <w:trPr>
          <w:trHeight w:val="369"/>
          <w:jc w:val="center"/>
        </w:trPr>
        <w:tc>
          <w:tcPr>
            <w:tcW w:w="1276" w:type="dxa"/>
            <w:vMerge w:val="restart"/>
            <w:vAlign w:val="center"/>
          </w:tcPr>
          <w:p w:rsidR="004D0CF5" w:rsidRDefault="004D0CF5" w:rsidP="004D0CF5">
            <w:pPr>
              <w:pStyle w:val="3"/>
            </w:pPr>
            <w:r>
              <w:t>效益指标</w:t>
            </w:r>
          </w:p>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开展普法宣传次数</w:t>
            </w:r>
          </w:p>
        </w:tc>
        <w:tc>
          <w:tcPr>
            <w:tcW w:w="2891" w:type="dxa"/>
            <w:vAlign w:val="center"/>
          </w:tcPr>
          <w:p w:rsidR="004D0CF5" w:rsidRDefault="004D0CF5" w:rsidP="004D0CF5">
            <w:pPr>
              <w:pStyle w:val="2"/>
            </w:pPr>
            <w:r>
              <w:t>提高人民群众法律意识</w:t>
            </w:r>
          </w:p>
        </w:tc>
        <w:tc>
          <w:tcPr>
            <w:tcW w:w="1276" w:type="dxa"/>
            <w:vAlign w:val="center"/>
          </w:tcPr>
          <w:p w:rsidR="004D0CF5" w:rsidRDefault="004D0CF5" w:rsidP="004D0CF5">
            <w:pPr>
              <w:pStyle w:val="2"/>
            </w:pPr>
            <w:r>
              <w:t>≥3次</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Merge/>
            <w:vAlign w:val="center"/>
          </w:tcPr>
          <w:p w:rsidR="004D0CF5" w:rsidRDefault="004D0CF5" w:rsidP="004D0CF5"/>
        </w:tc>
        <w:tc>
          <w:tcPr>
            <w:tcW w:w="1276" w:type="dxa"/>
            <w:vAlign w:val="center"/>
          </w:tcPr>
          <w:p w:rsidR="004D0CF5" w:rsidRDefault="004D0CF5" w:rsidP="004D0CF5">
            <w:pPr>
              <w:pStyle w:val="2"/>
            </w:pPr>
            <w:r>
              <w:t>社会效益指标</w:t>
            </w:r>
          </w:p>
        </w:tc>
        <w:tc>
          <w:tcPr>
            <w:tcW w:w="1332" w:type="dxa"/>
            <w:vAlign w:val="center"/>
          </w:tcPr>
          <w:p w:rsidR="004D0CF5" w:rsidRDefault="004D0CF5" w:rsidP="004D0CF5">
            <w:pPr>
              <w:pStyle w:val="2"/>
            </w:pPr>
            <w:r>
              <w:t>办理案件数</w:t>
            </w:r>
          </w:p>
        </w:tc>
        <w:tc>
          <w:tcPr>
            <w:tcW w:w="2891" w:type="dxa"/>
            <w:vAlign w:val="center"/>
          </w:tcPr>
          <w:p w:rsidR="004D0CF5" w:rsidRDefault="004D0CF5" w:rsidP="004D0CF5">
            <w:pPr>
              <w:pStyle w:val="2"/>
            </w:pPr>
            <w:r>
              <w:t>全年办理案件数量</w:t>
            </w:r>
          </w:p>
        </w:tc>
        <w:tc>
          <w:tcPr>
            <w:tcW w:w="1276" w:type="dxa"/>
            <w:vAlign w:val="center"/>
          </w:tcPr>
          <w:p w:rsidR="004D0CF5" w:rsidRDefault="004D0CF5" w:rsidP="004D0CF5">
            <w:pPr>
              <w:pStyle w:val="2"/>
            </w:pPr>
            <w:r>
              <w:t>≥500件</w:t>
            </w:r>
          </w:p>
        </w:tc>
        <w:tc>
          <w:tcPr>
            <w:tcW w:w="1843" w:type="dxa"/>
            <w:vAlign w:val="center"/>
          </w:tcPr>
          <w:p w:rsidR="004D0CF5" w:rsidRDefault="004D0CF5" w:rsidP="004D0CF5">
            <w:pPr>
              <w:pStyle w:val="2"/>
            </w:pPr>
            <w:r>
              <w:t>根据工作安排</w:t>
            </w:r>
          </w:p>
        </w:tc>
      </w:tr>
      <w:tr w:rsidR="004D0CF5" w:rsidTr="004D0CF5">
        <w:trPr>
          <w:trHeight w:val="369"/>
          <w:jc w:val="center"/>
        </w:trPr>
        <w:tc>
          <w:tcPr>
            <w:tcW w:w="1276" w:type="dxa"/>
            <w:vAlign w:val="center"/>
          </w:tcPr>
          <w:p w:rsidR="004D0CF5" w:rsidRDefault="004D0CF5" w:rsidP="004D0CF5">
            <w:pPr>
              <w:pStyle w:val="3"/>
            </w:pPr>
            <w:r>
              <w:t>满意度指标</w:t>
            </w:r>
          </w:p>
        </w:tc>
        <w:tc>
          <w:tcPr>
            <w:tcW w:w="1276" w:type="dxa"/>
            <w:vAlign w:val="center"/>
          </w:tcPr>
          <w:p w:rsidR="004D0CF5" w:rsidRDefault="004D0CF5" w:rsidP="004D0CF5">
            <w:pPr>
              <w:pStyle w:val="2"/>
            </w:pPr>
            <w:r>
              <w:t>服务对象满意度指标</w:t>
            </w:r>
          </w:p>
        </w:tc>
        <w:tc>
          <w:tcPr>
            <w:tcW w:w="1332" w:type="dxa"/>
            <w:vAlign w:val="center"/>
          </w:tcPr>
          <w:p w:rsidR="004D0CF5" w:rsidRDefault="004D0CF5" w:rsidP="004D0CF5">
            <w:pPr>
              <w:pStyle w:val="2"/>
            </w:pPr>
            <w:r>
              <w:t>检察干警对其工作的满意度</w:t>
            </w:r>
          </w:p>
        </w:tc>
        <w:tc>
          <w:tcPr>
            <w:tcW w:w="2891" w:type="dxa"/>
            <w:vAlign w:val="center"/>
          </w:tcPr>
          <w:p w:rsidR="004D0CF5" w:rsidRDefault="004D0CF5" w:rsidP="004D0CF5">
            <w:pPr>
              <w:pStyle w:val="2"/>
            </w:pPr>
            <w:r>
              <w:t>检察干警对其工作的满意度</w:t>
            </w:r>
          </w:p>
        </w:tc>
        <w:tc>
          <w:tcPr>
            <w:tcW w:w="1276" w:type="dxa"/>
            <w:vAlign w:val="center"/>
          </w:tcPr>
          <w:p w:rsidR="004D0CF5" w:rsidRDefault="004D0CF5" w:rsidP="004D0CF5">
            <w:pPr>
              <w:pStyle w:val="2"/>
            </w:pPr>
            <w:r>
              <w:t>≥90%</w:t>
            </w:r>
          </w:p>
        </w:tc>
        <w:tc>
          <w:tcPr>
            <w:tcW w:w="1843" w:type="dxa"/>
            <w:vAlign w:val="center"/>
          </w:tcPr>
          <w:p w:rsidR="004D0CF5" w:rsidRDefault="004D0CF5" w:rsidP="004D0CF5">
            <w:pPr>
              <w:pStyle w:val="2"/>
            </w:pPr>
            <w:r>
              <w:t>根据调查问卷</w:t>
            </w:r>
          </w:p>
        </w:tc>
      </w:tr>
    </w:tbl>
    <w:p w:rsidR="004D0CF5" w:rsidRDefault="004D0CF5" w:rsidP="004D0CF5"/>
    <w:p w:rsidR="001C561E" w:rsidRDefault="001C561E">
      <w:pPr>
        <w:spacing w:line="360" w:lineRule="auto"/>
        <w:ind w:firstLineChars="200" w:firstLine="640"/>
        <w:rPr>
          <w:rFonts w:ascii="仿宋" w:eastAsia="仿宋" w:hAnsi="仿宋"/>
          <w:sz w:val="32"/>
          <w:szCs w:val="32"/>
        </w:rPr>
        <w:sectPr w:rsidR="001C561E">
          <w:pgSz w:w="11907" w:h="16839"/>
          <w:pgMar w:top="1984" w:right="1304" w:bottom="1134" w:left="1304" w:header="851" w:footer="992" w:gutter="0"/>
          <w:cols w:space="425"/>
          <w:docGrid w:type="lines" w:linePitch="312"/>
        </w:sectPr>
      </w:pPr>
    </w:p>
    <w:p w:rsidR="001C561E" w:rsidRDefault="001C561E"/>
    <w:p w:rsidR="001C561E" w:rsidRDefault="004D0CF5">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rsidR="001C561E" w:rsidRDefault="004D0CF5" w:rsidP="004D0CF5">
      <w:pPr>
        <w:spacing w:line="360" w:lineRule="auto"/>
        <w:ind w:firstLineChars="200" w:firstLine="640"/>
        <w:rPr>
          <w:rFonts w:ascii="仿宋" w:eastAsia="仿宋" w:hAnsi="仿宋"/>
          <w:sz w:val="32"/>
          <w:szCs w:val="32"/>
        </w:rPr>
      </w:pPr>
      <w:r>
        <w:rPr>
          <w:rFonts w:ascii="仿宋" w:eastAsia="仿宋" w:hAnsi="仿宋"/>
          <w:sz w:val="32"/>
          <w:szCs w:val="32"/>
        </w:rPr>
        <w:t>2022年，我</w:t>
      </w:r>
      <w:r w:rsidR="00651429">
        <w:rPr>
          <w:rFonts w:ascii="仿宋" w:eastAsia="仿宋" w:hAnsi="仿宋"/>
          <w:sz w:val="32"/>
          <w:szCs w:val="32"/>
        </w:rPr>
        <w:t>单位</w:t>
      </w:r>
      <w:r>
        <w:rPr>
          <w:rFonts w:ascii="仿宋" w:eastAsia="仿宋" w:hAnsi="仿宋"/>
          <w:sz w:val="32"/>
          <w:szCs w:val="32"/>
        </w:rPr>
        <w:t>无政府采购预算，空表列示。</w:t>
      </w:r>
    </w:p>
    <w:p w:rsidR="001C561E" w:rsidRDefault="001C561E">
      <w:pPr>
        <w:spacing w:line="360" w:lineRule="auto"/>
        <w:rPr>
          <w:rFonts w:ascii="仿宋" w:eastAsia="仿宋" w:hAnsi="仿宋"/>
          <w:sz w:val="32"/>
          <w:szCs w:val="32"/>
        </w:rPr>
      </w:pPr>
    </w:p>
    <w:tbl>
      <w:tblPr>
        <w:tblW w:w="14040" w:type="dxa"/>
        <w:tblInd w:w="93"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tblGrid>
      <w:tr w:rsidR="004D0CF5" w:rsidRPr="004D0CF5" w:rsidTr="004D0CF5">
        <w:trPr>
          <w:trHeight w:val="405"/>
        </w:trPr>
        <w:tc>
          <w:tcPr>
            <w:tcW w:w="1404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CF5" w:rsidRPr="004D0CF5" w:rsidRDefault="00651429" w:rsidP="004D0CF5">
            <w:pPr>
              <w:widowControl/>
              <w:jc w:val="center"/>
              <w:rPr>
                <w:rFonts w:ascii="宋体" w:eastAsia="宋体" w:hAnsi="宋体" w:cs="宋体"/>
                <w:color w:val="000000"/>
                <w:kern w:val="0"/>
                <w:sz w:val="32"/>
                <w:szCs w:val="32"/>
              </w:rPr>
            </w:pPr>
            <w:bookmarkStart w:id="7" w:name="RANGE!A1"/>
            <w:r>
              <w:rPr>
                <w:rFonts w:ascii="宋体" w:eastAsia="宋体" w:hAnsi="宋体" w:cs="宋体" w:hint="eastAsia"/>
                <w:color w:val="000000"/>
                <w:kern w:val="0"/>
                <w:sz w:val="32"/>
                <w:szCs w:val="32"/>
              </w:rPr>
              <w:t>单位</w:t>
            </w:r>
            <w:r w:rsidR="004D0CF5" w:rsidRPr="004D0CF5">
              <w:rPr>
                <w:rFonts w:ascii="宋体" w:eastAsia="宋体" w:hAnsi="宋体" w:cs="宋体" w:hint="eastAsia"/>
                <w:color w:val="000000"/>
                <w:kern w:val="0"/>
                <w:sz w:val="32"/>
                <w:szCs w:val="32"/>
              </w:rPr>
              <w:t>政府采购预算</w:t>
            </w:r>
            <w:bookmarkEnd w:id="7"/>
          </w:p>
        </w:tc>
      </w:tr>
      <w:tr w:rsidR="004D0CF5" w:rsidRPr="004D0CF5" w:rsidTr="004D0CF5">
        <w:trPr>
          <w:trHeight w:val="315"/>
        </w:trPr>
        <w:tc>
          <w:tcPr>
            <w:tcW w:w="75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保定市徐水区人民检察院</w:t>
            </w:r>
          </w:p>
        </w:tc>
        <w:tc>
          <w:tcPr>
            <w:tcW w:w="6480" w:type="dxa"/>
            <w:gridSpan w:val="6"/>
            <w:tcBorders>
              <w:top w:val="single" w:sz="4" w:space="0" w:color="auto"/>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宋体" w:eastAsia="宋体" w:hAnsi="宋体" w:cs="宋体"/>
                <w:color w:val="000000"/>
                <w:kern w:val="0"/>
                <w:sz w:val="24"/>
                <w:szCs w:val="24"/>
              </w:rPr>
            </w:pPr>
            <w:r w:rsidRPr="004D0CF5">
              <w:rPr>
                <w:rFonts w:ascii="宋体" w:eastAsia="宋体" w:hAnsi="宋体" w:cs="宋体" w:hint="eastAsia"/>
                <w:color w:val="000000"/>
                <w:kern w:val="0"/>
                <w:sz w:val="24"/>
                <w:szCs w:val="24"/>
              </w:rPr>
              <w:t>单位：万元</w:t>
            </w:r>
          </w:p>
        </w:tc>
      </w:tr>
      <w:tr w:rsidR="004D0CF5" w:rsidRPr="004D0CF5" w:rsidTr="004D0CF5">
        <w:trPr>
          <w:trHeight w:val="27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政府采购项目来源</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采购物品名称</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政府采购目录序号</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计量</w:t>
            </w:r>
            <w:r w:rsidRPr="004D0CF5">
              <w:rPr>
                <w:rFonts w:ascii="Times New Roman" w:eastAsia="等线" w:hAnsi="Times New Roman" w:cs="Times New Roman"/>
                <w:b/>
                <w:bCs/>
                <w:color w:val="000000"/>
                <w:kern w:val="0"/>
                <w:szCs w:val="21"/>
              </w:rPr>
              <w:t xml:space="preserve">  </w:t>
            </w:r>
            <w:r w:rsidRPr="004D0CF5">
              <w:rPr>
                <w:rFonts w:ascii="Times New Roman" w:eastAsia="等线" w:hAnsi="Times New Roman" w:cs="Times New Roman"/>
                <w:b/>
                <w:bCs/>
                <w:color w:val="000000"/>
                <w:kern w:val="0"/>
                <w:szCs w:val="21"/>
              </w:rPr>
              <w:t>单位</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数量</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单价</w:t>
            </w:r>
          </w:p>
        </w:tc>
        <w:tc>
          <w:tcPr>
            <w:tcW w:w="6480" w:type="dxa"/>
            <w:gridSpan w:val="6"/>
            <w:tcBorders>
              <w:top w:val="single" w:sz="4" w:space="0" w:color="auto"/>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政府采购金额（当年</w:t>
            </w:r>
            <w:r w:rsidR="00651429">
              <w:rPr>
                <w:rFonts w:ascii="Times New Roman" w:eastAsia="等线" w:hAnsi="Times New Roman" w:cs="Times New Roman"/>
                <w:b/>
                <w:bCs/>
                <w:color w:val="000000"/>
                <w:kern w:val="0"/>
                <w:szCs w:val="21"/>
              </w:rPr>
              <w:t>单位</w:t>
            </w:r>
            <w:r w:rsidRPr="004D0CF5">
              <w:rPr>
                <w:rFonts w:ascii="Times New Roman" w:eastAsia="等线" w:hAnsi="Times New Roman" w:cs="Times New Roman"/>
                <w:b/>
                <w:bCs/>
                <w:color w:val="000000"/>
                <w:kern w:val="0"/>
                <w:szCs w:val="21"/>
              </w:rPr>
              <w:t>预算安排资金）</w:t>
            </w:r>
          </w:p>
        </w:tc>
      </w:tr>
      <w:tr w:rsidR="004D0CF5" w:rsidRPr="004D0CF5" w:rsidTr="004D0CF5">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项目名称</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预算资金</w:t>
            </w: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合计</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一般公共预算拨款</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基金预算拨款</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国有资本经营预算拨款</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财政专户核拨</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单位资金</w:t>
            </w:r>
          </w:p>
        </w:tc>
      </w:tr>
      <w:tr w:rsidR="004D0CF5" w:rsidRPr="004D0CF5" w:rsidTr="004D0CF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合</w:t>
            </w:r>
            <w:r w:rsidRPr="004D0CF5">
              <w:rPr>
                <w:rFonts w:ascii="Times New Roman" w:eastAsia="等线" w:hAnsi="Times New Roman" w:cs="Times New Roman"/>
                <w:b/>
                <w:bCs/>
                <w:color w:val="000000"/>
                <w:kern w:val="0"/>
                <w:szCs w:val="21"/>
              </w:rPr>
              <w:t xml:space="preserve">  </w:t>
            </w:r>
            <w:r w:rsidRPr="004D0CF5">
              <w:rPr>
                <w:rFonts w:ascii="Times New Roman" w:eastAsia="等线" w:hAnsi="Times New Roman" w:cs="Times New Roman"/>
                <w:b/>
                <w:bCs/>
                <w:color w:val="000000"/>
                <w:kern w:val="0"/>
                <w:szCs w:val="21"/>
              </w:rPr>
              <w:t>计</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r>
      <w:tr w:rsidR="004D0CF5" w:rsidRPr="004D0CF5" w:rsidTr="004D0CF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b/>
                <w:bCs/>
                <w:color w:val="000000"/>
                <w:kern w:val="0"/>
                <w:szCs w:val="21"/>
              </w:rPr>
            </w:pPr>
            <w:r w:rsidRPr="004D0CF5">
              <w:rPr>
                <w:rFonts w:ascii="Times New Roman" w:eastAsia="等线" w:hAnsi="Times New Roman" w:cs="Times New Roman"/>
                <w:b/>
                <w:bCs/>
                <w:color w:val="000000"/>
                <w:kern w:val="0"/>
                <w:szCs w:val="21"/>
              </w:rPr>
              <w:t xml:space="preserve">　</w:t>
            </w:r>
          </w:p>
        </w:tc>
      </w:tr>
      <w:tr w:rsidR="004D0CF5" w:rsidRPr="004D0CF5" w:rsidTr="004D0CF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r>
      <w:tr w:rsidR="004D0CF5" w:rsidRPr="004D0CF5" w:rsidTr="004D0CF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lef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center"/>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D0CF5" w:rsidRPr="004D0CF5" w:rsidRDefault="004D0CF5" w:rsidP="004D0CF5">
            <w:pPr>
              <w:widowControl/>
              <w:jc w:val="right"/>
              <w:rPr>
                <w:rFonts w:ascii="Times New Roman" w:eastAsia="等线" w:hAnsi="Times New Roman" w:cs="Times New Roman"/>
                <w:color w:val="000000"/>
                <w:kern w:val="0"/>
                <w:szCs w:val="21"/>
              </w:rPr>
            </w:pPr>
            <w:r w:rsidRPr="004D0CF5">
              <w:rPr>
                <w:rFonts w:ascii="Times New Roman" w:eastAsia="等线" w:hAnsi="Times New Roman" w:cs="Times New Roman"/>
                <w:color w:val="000000"/>
                <w:kern w:val="0"/>
                <w:szCs w:val="21"/>
              </w:rPr>
              <w:t xml:space="preserve">　</w:t>
            </w:r>
          </w:p>
        </w:tc>
      </w:tr>
    </w:tbl>
    <w:p w:rsidR="004D0CF5" w:rsidRDefault="004D0CF5">
      <w:pPr>
        <w:spacing w:line="360" w:lineRule="auto"/>
        <w:rPr>
          <w:rFonts w:ascii="仿宋" w:eastAsia="仿宋" w:hAnsi="仿宋"/>
          <w:sz w:val="32"/>
          <w:szCs w:val="32"/>
        </w:rPr>
        <w:sectPr w:rsidR="004D0CF5">
          <w:footerReference w:type="default" r:id="rId9"/>
          <w:pgSz w:w="16838" w:h="11906" w:orient="landscape"/>
          <w:pgMar w:top="1797" w:right="1440" w:bottom="1797" w:left="1440" w:header="851" w:footer="992" w:gutter="0"/>
          <w:cols w:space="425"/>
          <w:docGrid w:type="linesAndChars" w:linePitch="312"/>
        </w:sectPr>
      </w:pPr>
    </w:p>
    <w:p w:rsidR="001C561E" w:rsidRDefault="001C561E">
      <w:pPr>
        <w:spacing w:line="360" w:lineRule="auto"/>
        <w:rPr>
          <w:rFonts w:ascii="仿宋" w:eastAsia="仿宋" w:hAnsi="仿宋"/>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第七部分：国有资产信息</w:t>
      </w:r>
    </w:p>
    <w:p w:rsidR="00F66F90" w:rsidRPr="00F66F90" w:rsidRDefault="004D0CF5" w:rsidP="00F66F90">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w:t>
      </w:r>
      <w:r w:rsidR="00651429">
        <w:rPr>
          <w:rFonts w:ascii="仿宋" w:eastAsia="仿宋" w:hAnsi="仿宋" w:hint="eastAsia"/>
          <w:sz w:val="32"/>
          <w:szCs w:val="32"/>
        </w:rPr>
        <w:t>单位</w:t>
      </w:r>
      <w:r>
        <w:rPr>
          <w:rFonts w:ascii="仿宋" w:eastAsia="仿宋" w:hAnsi="仿宋" w:hint="eastAsia"/>
          <w:sz w:val="32"/>
          <w:szCs w:val="32"/>
        </w:rPr>
        <w:t>固定资产总金额为</w:t>
      </w:r>
      <w:r w:rsidR="002A423C">
        <w:rPr>
          <w:rFonts w:ascii="仿宋" w:eastAsia="仿宋" w:hAnsi="仿宋" w:hint="eastAsia"/>
          <w:sz w:val="32"/>
          <w:szCs w:val="32"/>
        </w:rPr>
        <w:t>2278.55</w:t>
      </w:r>
      <w:r>
        <w:rPr>
          <w:rFonts w:ascii="仿宋" w:eastAsia="仿宋" w:hAnsi="仿宋" w:hint="eastAsia"/>
          <w:sz w:val="32"/>
          <w:szCs w:val="32"/>
        </w:rPr>
        <w:t>万元（详见下表）。</w:t>
      </w:r>
      <w:r w:rsidR="00F66F90" w:rsidRPr="00F66F90">
        <w:rPr>
          <w:rFonts w:ascii="仿宋" w:eastAsia="仿宋" w:hAnsi="仿宋" w:hint="eastAsia"/>
          <w:sz w:val="32"/>
          <w:szCs w:val="32"/>
        </w:rPr>
        <w:t>我</w:t>
      </w:r>
      <w:r w:rsidR="00651429">
        <w:rPr>
          <w:rFonts w:ascii="仿宋" w:eastAsia="仿宋" w:hAnsi="仿宋" w:hint="eastAsia"/>
          <w:sz w:val="32"/>
          <w:szCs w:val="32"/>
        </w:rPr>
        <w:t>单位</w:t>
      </w:r>
      <w:r w:rsidR="00F66F90" w:rsidRPr="00F66F90">
        <w:rPr>
          <w:rFonts w:ascii="仿宋" w:eastAsia="仿宋" w:hAnsi="仿宋" w:hint="eastAsia"/>
          <w:sz w:val="32"/>
          <w:szCs w:val="32"/>
        </w:rPr>
        <w:t>本年度无国有资产购置计划，拟购置金额为0。</w:t>
      </w:r>
    </w:p>
    <w:p w:rsidR="001C561E" w:rsidRPr="00F66F90" w:rsidRDefault="001C561E">
      <w:pPr>
        <w:spacing w:line="360" w:lineRule="auto"/>
        <w:ind w:firstLineChars="200" w:firstLine="640"/>
        <w:rPr>
          <w:rFonts w:ascii="仿宋" w:eastAsia="仿宋" w:hAnsi="仿宋"/>
          <w:sz w:val="32"/>
          <w:szCs w:val="32"/>
        </w:rPr>
      </w:pPr>
    </w:p>
    <w:p w:rsidR="001C561E" w:rsidRDefault="001C561E">
      <w:pPr>
        <w:spacing w:line="360" w:lineRule="auto"/>
        <w:ind w:firstLineChars="200" w:firstLine="640"/>
        <w:rPr>
          <w:rFonts w:ascii="仿宋" w:eastAsia="仿宋" w:hAnsi="仿宋"/>
          <w:sz w:val="32"/>
          <w:szCs w:val="32"/>
        </w:rPr>
      </w:pPr>
    </w:p>
    <w:tbl>
      <w:tblPr>
        <w:tblW w:w="10084" w:type="dxa"/>
        <w:jc w:val="center"/>
        <w:tblLook w:val="04A0" w:firstRow="1" w:lastRow="0" w:firstColumn="1" w:lastColumn="0" w:noHBand="0" w:noVBand="1"/>
      </w:tblPr>
      <w:tblGrid>
        <w:gridCol w:w="4788"/>
        <w:gridCol w:w="1035"/>
        <w:gridCol w:w="4261"/>
      </w:tblGrid>
      <w:tr w:rsidR="001C561E">
        <w:trPr>
          <w:trHeight w:val="510"/>
          <w:jc w:val="center"/>
        </w:trPr>
        <w:tc>
          <w:tcPr>
            <w:tcW w:w="10084" w:type="dxa"/>
            <w:gridSpan w:val="3"/>
            <w:tcBorders>
              <w:top w:val="nil"/>
              <w:left w:val="nil"/>
              <w:bottom w:val="nil"/>
              <w:right w:val="nil"/>
            </w:tcBorders>
            <w:shd w:val="clear" w:color="auto" w:fill="auto"/>
            <w:noWrap/>
            <w:vAlign w:val="center"/>
          </w:tcPr>
          <w:p w:rsidR="001C561E" w:rsidRDefault="004D0CF5">
            <w:pPr>
              <w:widowControl/>
              <w:jc w:val="center"/>
              <w:rPr>
                <w:rFonts w:ascii="宋体" w:hAnsi="宋体" w:cs="宋体"/>
                <w:kern w:val="0"/>
                <w:sz w:val="28"/>
                <w:szCs w:val="28"/>
              </w:rPr>
            </w:pPr>
            <w:r>
              <w:rPr>
                <w:rFonts w:ascii="宋体" w:hAnsi="宋体" w:hint="eastAsia"/>
                <w:sz w:val="32"/>
                <w:szCs w:val="32"/>
              </w:rPr>
              <w:t>固定资产占用情况表</w:t>
            </w:r>
          </w:p>
        </w:tc>
      </w:tr>
      <w:tr w:rsidR="001C561E">
        <w:trPr>
          <w:trHeight w:val="510"/>
          <w:jc w:val="center"/>
        </w:trPr>
        <w:tc>
          <w:tcPr>
            <w:tcW w:w="10084" w:type="dxa"/>
            <w:gridSpan w:val="3"/>
            <w:tcBorders>
              <w:top w:val="nil"/>
              <w:left w:val="nil"/>
              <w:bottom w:val="single" w:sz="4" w:space="0" w:color="auto"/>
              <w:right w:val="nil"/>
            </w:tcBorders>
            <w:shd w:val="clear" w:color="auto" w:fill="auto"/>
            <w:noWrap/>
            <w:vAlign w:val="center"/>
          </w:tcPr>
          <w:p w:rsidR="001C561E" w:rsidRDefault="004D0CF5">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sidRPr="00C4057E">
              <w:rPr>
                <w:rFonts w:ascii="仿宋_GB2312" w:eastAsia="仿宋_GB2312" w:hAnsi="仿宋" w:cs="宋体"/>
                <w:bCs/>
                <w:kern w:val="0"/>
                <w:sz w:val="28"/>
                <w:szCs w:val="28"/>
              </w:rPr>
              <w:t>2021</w:t>
            </w:r>
            <w:r w:rsidRPr="00C4057E">
              <w:rPr>
                <w:rFonts w:ascii="仿宋_GB2312" w:eastAsia="仿宋_GB2312" w:hAnsi="仿宋" w:cs="宋体" w:hint="eastAsia"/>
                <w:bCs/>
                <w:kern w:val="0"/>
                <w:sz w:val="28"/>
                <w:szCs w:val="28"/>
              </w:rPr>
              <w:t>年12月31日</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4D0CF5">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rsidR="001C561E" w:rsidRDefault="00074B3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2278.55</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074B3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7871</w:t>
            </w:r>
          </w:p>
        </w:tc>
        <w:tc>
          <w:tcPr>
            <w:tcW w:w="4261" w:type="dxa"/>
            <w:tcBorders>
              <w:top w:val="nil"/>
              <w:left w:val="nil"/>
              <w:bottom w:val="single" w:sz="4" w:space="0" w:color="auto"/>
              <w:right w:val="single" w:sz="4" w:space="0" w:color="auto"/>
            </w:tcBorders>
            <w:shd w:val="clear" w:color="auto" w:fill="auto"/>
            <w:noWrap/>
            <w:vAlign w:val="center"/>
          </w:tcPr>
          <w:p w:rsidR="001C561E" w:rsidRDefault="00074B3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288</w:t>
            </w:r>
          </w:p>
        </w:tc>
      </w:tr>
      <w:tr w:rsidR="001C561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4D0CF5">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C561E" w:rsidRDefault="00074B3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5371</w:t>
            </w: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C561E" w:rsidRDefault="00074B3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196</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074B3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11</w:t>
            </w:r>
          </w:p>
        </w:tc>
        <w:tc>
          <w:tcPr>
            <w:tcW w:w="4261" w:type="dxa"/>
            <w:tcBorders>
              <w:top w:val="nil"/>
              <w:left w:val="nil"/>
              <w:bottom w:val="single" w:sz="4" w:space="0" w:color="auto"/>
              <w:right w:val="single" w:sz="4" w:space="0" w:color="auto"/>
            </w:tcBorders>
            <w:shd w:val="clear" w:color="auto" w:fill="auto"/>
            <w:noWrap/>
            <w:vAlign w:val="center"/>
          </w:tcPr>
          <w:p w:rsidR="001C561E" w:rsidRDefault="00430FDD">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165</w:t>
            </w:r>
          </w:p>
        </w:tc>
      </w:tr>
      <w:tr w:rsidR="001C561E">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r>
      <w:tr w:rsidR="001C561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r>
      <w:tr w:rsidR="001C561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4D0CF5">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C561E" w:rsidRDefault="001C561E">
            <w:pPr>
              <w:widowControl/>
              <w:jc w:val="center"/>
              <w:rPr>
                <w:rFonts w:ascii="仿宋_GB2312" w:eastAsia="仿宋_GB2312" w:hAnsi="仿宋" w:cs="宋体"/>
                <w:kern w:val="0"/>
                <w:sz w:val="24"/>
                <w:szCs w:val="24"/>
              </w:rPr>
            </w:pPr>
          </w:p>
        </w:tc>
      </w:tr>
      <w:tr w:rsidR="001C561E">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61E" w:rsidRDefault="004D0CF5">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1C561E" w:rsidRDefault="001C561E">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rsidR="001C561E" w:rsidRDefault="00430FDD">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1825.55</w:t>
            </w:r>
          </w:p>
        </w:tc>
      </w:tr>
    </w:tbl>
    <w:p w:rsidR="001C561E" w:rsidRDefault="001C561E">
      <w:pPr>
        <w:jc w:val="center"/>
        <w:outlineLvl w:val="0"/>
        <w:rPr>
          <w:rFonts w:ascii="方正小标宋_GBK" w:eastAsia="方正小标宋_GBK"/>
          <w:sz w:val="44"/>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第八部分：名词解释</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lastRenderedPageBreak/>
        <w:t>3、基本支出：指为保障机构正常运转、完成日常工作任务而发生的人员支出和公用支出。</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sidR="00651429">
        <w:rPr>
          <w:rFonts w:ascii="仿宋" w:eastAsia="仿宋" w:hAnsi="仿宋"/>
          <w:sz w:val="32"/>
          <w:szCs w:val="32"/>
        </w:rPr>
        <w:t>单位</w:t>
      </w:r>
      <w:r>
        <w:rPr>
          <w:rFonts w:ascii="仿宋" w:eastAsia="仿宋" w:hAnsi="仿宋"/>
          <w:sz w:val="32"/>
          <w:szCs w:val="32"/>
        </w:rPr>
        <w:t>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rsidR="001C561E" w:rsidRDefault="004D0CF5">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C561E" w:rsidRDefault="001C561E">
      <w:pPr>
        <w:spacing w:line="360" w:lineRule="auto"/>
        <w:jc w:val="center"/>
        <w:rPr>
          <w:rFonts w:ascii="黑体" w:eastAsia="黑体" w:hAnsi="黑体" w:cs="Times New Roman"/>
          <w:sz w:val="32"/>
          <w:szCs w:val="32"/>
        </w:rPr>
      </w:pPr>
    </w:p>
    <w:p w:rsidR="001C561E" w:rsidRDefault="004D0CF5">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rsidR="001C561E" w:rsidRDefault="004D0CF5">
      <w:pPr>
        <w:spacing w:line="360" w:lineRule="auto"/>
        <w:ind w:firstLineChars="200" w:firstLine="640"/>
        <w:rPr>
          <w:rFonts w:ascii="仿宋" w:eastAsia="仿宋" w:hAnsi="仿宋"/>
          <w:sz w:val="32"/>
          <w:szCs w:val="32"/>
        </w:rPr>
      </w:pPr>
      <w:r>
        <w:rPr>
          <w:rFonts w:ascii="仿宋" w:eastAsia="仿宋" w:hAnsi="仿宋" w:hint="eastAsia"/>
          <w:sz w:val="32"/>
          <w:szCs w:val="32"/>
        </w:rPr>
        <w:t>我</w:t>
      </w:r>
      <w:r w:rsidR="00651429">
        <w:rPr>
          <w:rFonts w:ascii="仿宋" w:eastAsia="仿宋" w:hAnsi="仿宋" w:hint="eastAsia"/>
          <w:sz w:val="32"/>
          <w:szCs w:val="32"/>
        </w:rPr>
        <w:t>单位</w:t>
      </w:r>
      <w:r>
        <w:rPr>
          <w:rFonts w:ascii="仿宋" w:eastAsia="仿宋" w:hAnsi="仿宋" w:hint="eastAsia"/>
          <w:sz w:val="32"/>
          <w:szCs w:val="32"/>
        </w:rPr>
        <w:t>无其他需说明的事项。</w:t>
      </w:r>
    </w:p>
    <w:sectPr w:rsidR="001C5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82" w:rsidRDefault="00A46682">
      <w:r>
        <w:separator/>
      </w:r>
    </w:p>
  </w:endnote>
  <w:endnote w:type="continuationSeparator" w:id="0">
    <w:p w:rsidR="00A46682" w:rsidRDefault="00A4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书宋_GBK">
    <w:altName w:val="宋体"/>
    <w:panose1 w:val="00000000000000000000"/>
    <w:charset w:val="86"/>
    <w:family w:val="roman"/>
    <w:notTrueType/>
    <w:pitch w:val="default"/>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72596"/>
    </w:sdtPr>
    <w:sdtEndPr/>
    <w:sdtContent>
      <w:p w:rsidR="004D0CF5" w:rsidRDefault="004D0CF5">
        <w:pPr>
          <w:pStyle w:val="a4"/>
          <w:jc w:val="center"/>
        </w:pPr>
        <w:r>
          <w:fldChar w:fldCharType="begin"/>
        </w:r>
        <w:r>
          <w:instrText>PAGE   \* MERGEFORMAT</w:instrText>
        </w:r>
        <w:r>
          <w:fldChar w:fldCharType="separate"/>
        </w:r>
        <w:r w:rsidR="000D6E88" w:rsidRPr="000D6E88">
          <w:rPr>
            <w:noProof/>
            <w:lang w:val="zh-CN"/>
          </w:rPr>
          <w:t>13</w:t>
        </w:r>
        <w:r>
          <w:fldChar w:fldCharType="end"/>
        </w:r>
      </w:p>
    </w:sdtContent>
  </w:sdt>
  <w:p w:rsidR="004D0CF5" w:rsidRDefault="004D0C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82" w:rsidRDefault="00A46682">
      <w:r>
        <w:separator/>
      </w:r>
    </w:p>
  </w:footnote>
  <w:footnote w:type="continuationSeparator" w:id="0">
    <w:p w:rsidR="00A46682" w:rsidRDefault="00A46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44FBC"/>
    <w:rsid w:val="00055F1F"/>
    <w:rsid w:val="000577EF"/>
    <w:rsid w:val="00057F18"/>
    <w:rsid w:val="00074B30"/>
    <w:rsid w:val="000A445D"/>
    <w:rsid w:val="000C178B"/>
    <w:rsid w:val="000D6E88"/>
    <w:rsid w:val="001135E8"/>
    <w:rsid w:val="00131DEC"/>
    <w:rsid w:val="00136AB3"/>
    <w:rsid w:val="001462BD"/>
    <w:rsid w:val="00152380"/>
    <w:rsid w:val="001638BE"/>
    <w:rsid w:val="00164810"/>
    <w:rsid w:val="00172C7A"/>
    <w:rsid w:val="00181777"/>
    <w:rsid w:val="001B4688"/>
    <w:rsid w:val="001B6235"/>
    <w:rsid w:val="001C561E"/>
    <w:rsid w:val="001F4875"/>
    <w:rsid w:val="001F76AD"/>
    <w:rsid w:val="00212335"/>
    <w:rsid w:val="00216415"/>
    <w:rsid w:val="002918C6"/>
    <w:rsid w:val="00291EF3"/>
    <w:rsid w:val="00296524"/>
    <w:rsid w:val="002A423C"/>
    <w:rsid w:val="002E01F6"/>
    <w:rsid w:val="002F1ACB"/>
    <w:rsid w:val="002F530F"/>
    <w:rsid w:val="00305E97"/>
    <w:rsid w:val="00310532"/>
    <w:rsid w:val="0032782B"/>
    <w:rsid w:val="00340B3D"/>
    <w:rsid w:val="0034253A"/>
    <w:rsid w:val="003669CF"/>
    <w:rsid w:val="00367A30"/>
    <w:rsid w:val="003A06D2"/>
    <w:rsid w:val="003A4557"/>
    <w:rsid w:val="003A57C6"/>
    <w:rsid w:val="003A6366"/>
    <w:rsid w:val="003C2317"/>
    <w:rsid w:val="003C442E"/>
    <w:rsid w:val="003D1092"/>
    <w:rsid w:val="003D37CD"/>
    <w:rsid w:val="003E5531"/>
    <w:rsid w:val="003E555C"/>
    <w:rsid w:val="003E6AF3"/>
    <w:rsid w:val="0040243C"/>
    <w:rsid w:val="00406BD1"/>
    <w:rsid w:val="00411477"/>
    <w:rsid w:val="00426C19"/>
    <w:rsid w:val="00430FDD"/>
    <w:rsid w:val="00450FD9"/>
    <w:rsid w:val="00453CE0"/>
    <w:rsid w:val="00470736"/>
    <w:rsid w:val="00470BBB"/>
    <w:rsid w:val="0048611E"/>
    <w:rsid w:val="004B6929"/>
    <w:rsid w:val="004D0CF5"/>
    <w:rsid w:val="004E2F43"/>
    <w:rsid w:val="004E3572"/>
    <w:rsid w:val="004F3C52"/>
    <w:rsid w:val="00510A1E"/>
    <w:rsid w:val="005158E2"/>
    <w:rsid w:val="00524204"/>
    <w:rsid w:val="00550049"/>
    <w:rsid w:val="00553F7E"/>
    <w:rsid w:val="00570142"/>
    <w:rsid w:val="00586C35"/>
    <w:rsid w:val="005B1B6F"/>
    <w:rsid w:val="005B6CCB"/>
    <w:rsid w:val="005C1AA8"/>
    <w:rsid w:val="005C54AA"/>
    <w:rsid w:val="005C7B89"/>
    <w:rsid w:val="0062788A"/>
    <w:rsid w:val="00641F8A"/>
    <w:rsid w:val="00651429"/>
    <w:rsid w:val="0066383B"/>
    <w:rsid w:val="006A6FA2"/>
    <w:rsid w:val="006B5117"/>
    <w:rsid w:val="006C62DF"/>
    <w:rsid w:val="006F4F83"/>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61A3F"/>
    <w:rsid w:val="009752AE"/>
    <w:rsid w:val="00982F3D"/>
    <w:rsid w:val="00983232"/>
    <w:rsid w:val="009A278A"/>
    <w:rsid w:val="009B6368"/>
    <w:rsid w:val="009F63C4"/>
    <w:rsid w:val="00A16957"/>
    <w:rsid w:val="00A350FD"/>
    <w:rsid w:val="00A43D96"/>
    <w:rsid w:val="00A46682"/>
    <w:rsid w:val="00A6155C"/>
    <w:rsid w:val="00A8079E"/>
    <w:rsid w:val="00A82998"/>
    <w:rsid w:val="00A90328"/>
    <w:rsid w:val="00A92D66"/>
    <w:rsid w:val="00AA4262"/>
    <w:rsid w:val="00AB5A90"/>
    <w:rsid w:val="00AB7449"/>
    <w:rsid w:val="00AD7E15"/>
    <w:rsid w:val="00AE4AA5"/>
    <w:rsid w:val="00AE7FA9"/>
    <w:rsid w:val="00B147EB"/>
    <w:rsid w:val="00B22155"/>
    <w:rsid w:val="00B61754"/>
    <w:rsid w:val="00B76AA9"/>
    <w:rsid w:val="00B80FAB"/>
    <w:rsid w:val="00B81C88"/>
    <w:rsid w:val="00BA5C83"/>
    <w:rsid w:val="00BC6A7D"/>
    <w:rsid w:val="00BD4829"/>
    <w:rsid w:val="00BD6002"/>
    <w:rsid w:val="00BD719F"/>
    <w:rsid w:val="00BF5442"/>
    <w:rsid w:val="00BF557F"/>
    <w:rsid w:val="00C177A5"/>
    <w:rsid w:val="00C35FEE"/>
    <w:rsid w:val="00C4057E"/>
    <w:rsid w:val="00C50535"/>
    <w:rsid w:val="00C6153C"/>
    <w:rsid w:val="00C906EF"/>
    <w:rsid w:val="00CC7D74"/>
    <w:rsid w:val="00D02F97"/>
    <w:rsid w:val="00D20607"/>
    <w:rsid w:val="00D224F0"/>
    <w:rsid w:val="00D40367"/>
    <w:rsid w:val="00D45530"/>
    <w:rsid w:val="00D45A0E"/>
    <w:rsid w:val="00D45D23"/>
    <w:rsid w:val="00D57606"/>
    <w:rsid w:val="00D723D1"/>
    <w:rsid w:val="00D80C60"/>
    <w:rsid w:val="00D8525F"/>
    <w:rsid w:val="00D90C6C"/>
    <w:rsid w:val="00DA0C4D"/>
    <w:rsid w:val="00DA5DA7"/>
    <w:rsid w:val="00DA64A8"/>
    <w:rsid w:val="00DC30C8"/>
    <w:rsid w:val="00DE3935"/>
    <w:rsid w:val="00DE6B32"/>
    <w:rsid w:val="00DF26B8"/>
    <w:rsid w:val="00E070C9"/>
    <w:rsid w:val="00E12C68"/>
    <w:rsid w:val="00E2325B"/>
    <w:rsid w:val="00E24075"/>
    <w:rsid w:val="00E270C9"/>
    <w:rsid w:val="00E35F38"/>
    <w:rsid w:val="00E46F27"/>
    <w:rsid w:val="00E509CC"/>
    <w:rsid w:val="00E56DC0"/>
    <w:rsid w:val="00E71A04"/>
    <w:rsid w:val="00E90DA6"/>
    <w:rsid w:val="00E96342"/>
    <w:rsid w:val="00EA0C33"/>
    <w:rsid w:val="00EA2FEA"/>
    <w:rsid w:val="00EA56CB"/>
    <w:rsid w:val="00EA7853"/>
    <w:rsid w:val="00F000B1"/>
    <w:rsid w:val="00F012D3"/>
    <w:rsid w:val="00F044C3"/>
    <w:rsid w:val="00F10D04"/>
    <w:rsid w:val="00F169E3"/>
    <w:rsid w:val="00F35D4B"/>
    <w:rsid w:val="00F3746B"/>
    <w:rsid w:val="00F572CB"/>
    <w:rsid w:val="00F621AF"/>
    <w:rsid w:val="00F66F90"/>
    <w:rsid w:val="00F8024E"/>
    <w:rsid w:val="00F82447"/>
    <w:rsid w:val="00F868E5"/>
    <w:rsid w:val="00FB2F32"/>
    <w:rsid w:val="00FC3191"/>
    <w:rsid w:val="00FE0F1F"/>
    <w:rsid w:val="00FF61F3"/>
    <w:rsid w:val="0A214432"/>
    <w:rsid w:val="277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4">
    <w:name w:val="单元格样式4"/>
    <w:basedOn w:val="a"/>
    <w:qFormat/>
    <w:rsid w:val="004D0CF5"/>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4D0CF5"/>
    <w:pPr>
      <w:widowControl/>
      <w:jc w:val="left"/>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4D0CF5"/>
    <w:pPr>
      <w:widowControl/>
      <w:jc w:val="left"/>
    </w:pPr>
    <w:rPr>
      <w:rFonts w:ascii="方正书宋_GBK" w:eastAsia="方正书宋_GBK" w:hAnsi="方正书宋_GBK" w:cs="方正书宋_GBK"/>
      <w:kern w:val="0"/>
      <w:szCs w:val="24"/>
      <w:lang w:eastAsia="uk-UA"/>
    </w:rPr>
  </w:style>
  <w:style w:type="paragraph" w:customStyle="1" w:styleId="1">
    <w:name w:val="单元格样式1"/>
    <w:basedOn w:val="a"/>
    <w:qFormat/>
    <w:rsid w:val="004D0CF5"/>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4D0CF5"/>
    <w:pPr>
      <w:widowControl/>
      <w:jc w:val="center"/>
    </w:pPr>
    <w:rPr>
      <w:rFonts w:ascii="方正书宋_GBK" w:eastAsia="方正书宋_GBK" w:hAnsi="方正书宋_GBK" w:cs="方正书宋_GBK"/>
      <w:kern w:val="0"/>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4">
    <w:name w:val="单元格样式4"/>
    <w:basedOn w:val="a"/>
    <w:qFormat/>
    <w:rsid w:val="004D0CF5"/>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4D0CF5"/>
    <w:pPr>
      <w:widowControl/>
      <w:jc w:val="left"/>
    </w:pPr>
    <w:rPr>
      <w:rFonts w:ascii="方正书宋_GBK" w:eastAsia="方正书宋_GBK" w:hAnsi="方正书宋_GBK" w:cs="方正书宋_GBK"/>
      <w:b/>
      <w:kern w:val="0"/>
      <w:szCs w:val="24"/>
      <w:lang w:eastAsia="uk-UA"/>
    </w:rPr>
  </w:style>
  <w:style w:type="paragraph" w:customStyle="1" w:styleId="2">
    <w:name w:val="单元格样式2"/>
    <w:basedOn w:val="a"/>
    <w:qFormat/>
    <w:rsid w:val="004D0CF5"/>
    <w:pPr>
      <w:widowControl/>
      <w:jc w:val="left"/>
    </w:pPr>
    <w:rPr>
      <w:rFonts w:ascii="方正书宋_GBK" w:eastAsia="方正书宋_GBK" w:hAnsi="方正书宋_GBK" w:cs="方正书宋_GBK"/>
      <w:kern w:val="0"/>
      <w:szCs w:val="24"/>
      <w:lang w:eastAsia="uk-UA"/>
    </w:rPr>
  </w:style>
  <w:style w:type="paragraph" w:customStyle="1" w:styleId="1">
    <w:name w:val="单元格样式1"/>
    <w:basedOn w:val="a"/>
    <w:qFormat/>
    <w:rsid w:val="004D0CF5"/>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4D0CF5"/>
    <w:pPr>
      <w:widowControl/>
      <w:jc w:val="center"/>
    </w:pPr>
    <w:rPr>
      <w:rFonts w:ascii="方正书宋_GBK" w:eastAsia="方正书宋_GBK" w:hAnsi="方正书宋_GBK" w:cs="方正书宋_GBK"/>
      <w:kern w:val="0"/>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6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6DD93-5E00-4FA1-B6AE-1174C2D0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caiwu</cp:lastModifiedBy>
  <cp:revision>8</cp:revision>
  <cp:lastPrinted>2021-04-14T02:06:00Z</cp:lastPrinted>
  <dcterms:created xsi:type="dcterms:W3CDTF">2022-07-19T07:21:00Z</dcterms:created>
  <dcterms:modified xsi:type="dcterms:W3CDTF">2023-11-15T09:51:00Z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