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208" w:rsidRPr="00B80FAB" w:rsidRDefault="00782208" w:rsidP="0032782B">
      <w:pPr>
        <w:spacing w:line="360" w:lineRule="auto"/>
        <w:jc w:val="center"/>
        <w:rPr>
          <w:rFonts w:ascii="宋体" w:eastAsia="宋体" w:hAnsi="宋体"/>
          <w:b/>
          <w:sz w:val="44"/>
          <w:szCs w:val="44"/>
        </w:rPr>
      </w:pPr>
      <w:r w:rsidRPr="00B80FAB">
        <w:rPr>
          <w:rFonts w:ascii="宋体" w:eastAsia="宋体" w:hAnsi="宋体" w:hint="eastAsia"/>
          <w:b/>
          <w:sz w:val="44"/>
          <w:szCs w:val="44"/>
        </w:rPr>
        <w:t>保定市徐水区</w:t>
      </w:r>
      <w:r w:rsidR="006C6EF3">
        <w:rPr>
          <w:rFonts w:ascii="宋体" w:eastAsia="宋体" w:hAnsi="宋体" w:hint="eastAsia"/>
          <w:b/>
          <w:sz w:val="44"/>
          <w:szCs w:val="44"/>
        </w:rPr>
        <w:t>人民检察院</w:t>
      </w:r>
    </w:p>
    <w:p w:rsidR="00782208" w:rsidRPr="00B80FAB" w:rsidRDefault="00782208" w:rsidP="0032782B">
      <w:pPr>
        <w:spacing w:line="360" w:lineRule="auto"/>
        <w:jc w:val="center"/>
        <w:rPr>
          <w:rFonts w:ascii="宋体" w:eastAsia="宋体" w:hAnsi="宋体"/>
          <w:b/>
          <w:sz w:val="44"/>
          <w:szCs w:val="44"/>
        </w:rPr>
      </w:pPr>
      <w:r w:rsidRPr="00B80FAB">
        <w:rPr>
          <w:rFonts w:ascii="宋体" w:eastAsia="宋体" w:hAnsi="宋体"/>
          <w:b/>
          <w:sz w:val="44"/>
          <w:szCs w:val="44"/>
        </w:rPr>
        <w:t>2019年部门预算公开说明</w:t>
      </w:r>
    </w:p>
    <w:p w:rsidR="00782208" w:rsidRPr="00B80FAB" w:rsidRDefault="00782208" w:rsidP="005C7B89">
      <w:pPr>
        <w:spacing w:line="360" w:lineRule="auto"/>
        <w:ind w:firstLineChars="200" w:firstLine="640"/>
        <w:rPr>
          <w:rFonts w:ascii="仿宋" w:eastAsia="仿宋" w:hAnsi="仿宋"/>
          <w:sz w:val="32"/>
          <w:szCs w:val="32"/>
        </w:rPr>
      </w:pPr>
    </w:p>
    <w:p w:rsidR="00735B02" w:rsidRPr="00B80FAB" w:rsidRDefault="00782208" w:rsidP="00BD719F">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按照</w:t>
      </w:r>
      <w:r w:rsidR="008B1E52" w:rsidRPr="008B1E52">
        <w:rPr>
          <w:rFonts w:ascii="仿宋" w:eastAsia="仿宋" w:hAnsi="仿宋" w:hint="eastAsia"/>
          <w:sz w:val="32"/>
          <w:szCs w:val="32"/>
        </w:rPr>
        <w:t>《中华人民共和国预算法》</w:t>
      </w:r>
      <w:bookmarkStart w:id="0" w:name="_GoBack"/>
      <w:bookmarkEnd w:id="0"/>
      <w:r w:rsidRPr="00B80FAB">
        <w:rPr>
          <w:rFonts w:ascii="仿宋" w:eastAsia="仿宋" w:hAnsi="仿宋" w:hint="eastAsia"/>
          <w:sz w:val="32"/>
          <w:szCs w:val="32"/>
        </w:rPr>
        <w:t>、《地方预决算公开操作规程》等文件规定，现将我部门预算信息公开如下：</w:t>
      </w:r>
    </w:p>
    <w:p w:rsidR="00782208" w:rsidRPr="00B80FAB" w:rsidRDefault="00782208" w:rsidP="00905BB7">
      <w:pPr>
        <w:spacing w:line="360" w:lineRule="auto"/>
        <w:jc w:val="center"/>
        <w:rPr>
          <w:rFonts w:ascii="黑体" w:eastAsia="黑体" w:hAnsi="黑体" w:cs="Times New Roman"/>
          <w:sz w:val="32"/>
          <w:szCs w:val="32"/>
        </w:rPr>
      </w:pPr>
      <w:r w:rsidRPr="00B80FAB">
        <w:rPr>
          <w:rFonts w:ascii="黑体" w:eastAsia="黑体" w:hAnsi="黑体" w:cs="Times New Roman" w:hint="eastAsia"/>
          <w:sz w:val="32"/>
          <w:szCs w:val="32"/>
        </w:rPr>
        <w:t>第一部分</w:t>
      </w:r>
      <w:r w:rsidRPr="00B80FAB">
        <w:rPr>
          <w:rFonts w:ascii="黑体" w:eastAsia="黑体" w:hAnsi="黑体" w:cs="Times New Roman"/>
          <w:sz w:val="32"/>
          <w:szCs w:val="32"/>
        </w:rPr>
        <w:t>:部门职责及机构设置情况</w:t>
      </w:r>
    </w:p>
    <w:p w:rsidR="00782208" w:rsidRPr="00B80FAB" w:rsidRDefault="00782208" w:rsidP="00453CE0">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一、部门职责</w:t>
      </w:r>
    </w:p>
    <w:p w:rsidR="00A13F42" w:rsidRPr="00A266BB" w:rsidRDefault="00A13F42" w:rsidP="00A13F42">
      <w:pPr>
        <w:adjustRightInd w:val="0"/>
        <w:snapToGrid w:val="0"/>
        <w:spacing w:line="700" w:lineRule="exact"/>
        <w:ind w:firstLineChars="150" w:firstLine="480"/>
        <w:rPr>
          <w:rFonts w:ascii="仿宋" w:eastAsia="仿宋" w:hAnsi="仿宋"/>
          <w:sz w:val="32"/>
          <w:szCs w:val="32"/>
        </w:rPr>
      </w:pPr>
      <w:r w:rsidRPr="00A266BB">
        <w:rPr>
          <w:rFonts w:ascii="仿宋" w:eastAsia="仿宋" w:hAnsi="仿宋" w:hint="eastAsia"/>
          <w:sz w:val="32"/>
          <w:szCs w:val="32"/>
        </w:rPr>
        <w:t>区人民</w:t>
      </w:r>
      <w:r w:rsidR="000673A3">
        <w:rPr>
          <w:rFonts w:ascii="仿宋" w:eastAsia="仿宋" w:hAnsi="仿宋" w:hint="eastAsia"/>
          <w:sz w:val="32"/>
          <w:szCs w:val="32"/>
        </w:rPr>
        <w:t>检</w:t>
      </w:r>
      <w:r w:rsidRPr="00A266BB">
        <w:rPr>
          <w:rFonts w:ascii="仿宋" w:eastAsia="仿宋" w:hAnsi="仿宋"/>
          <w:sz w:val="32"/>
          <w:szCs w:val="32"/>
        </w:rPr>
        <w:t>察院是国家的法律监督机关，对</w:t>
      </w:r>
      <w:r w:rsidRPr="00A266BB">
        <w:rPr>
          <w:rFonts w:ascii="仿宋" w:eastAsia="仿宋" w:hAnsi="仿宋" w:hint="eastAsia"/>
          <w:sz w:val="32"/>
          <w:szCs w:val="32"/>
        </w:rPr>
        <w:t>区</w:t>
      </w:r>
      <w:r w:rsidRPr="00A266BB">
        <w:rPr>
          <w:rFonts w:ascii="仿宋" w:eastAsia="仿宋" w:hAnsi="仿宋"/>
          <w:sz w:val="32"/>
          <w:szCs w:val="32"/>
        </w:rPr>
        <w:t>人民代表大会及其常务委员会负责并报告工作。接受</w:t>
      </w:r>
      <w:r w:rsidRPr="00A266BB">
        <w:rPr>
          <w:rFonts w:ascii="仿宋" w:eastAsia="仿宋" w:hAnsi="仿宋" w:hint="eastAsia"/>
          <w:sz w:val="32"/>
          <w:szCs w:val="32"/>
        </w:rPr>
        <w:t>区</w:t>
      </w:r>
      <w:r w:rsidRPr="00A266BB">
        <w:rPr>
          <w:rFonts w:ascii="仿宋" w:eastAsia="仿宋" w:hAnsi="仿宋"/>
          <w:sz w:val="32"/>
          <w:szCs w:val="32"/>
        </w:rPr>
        <w:t>人民代表大会及其常务委员会的监督，查办</w:t>
      </w:r>
      <w:r w:rsidRPr="00A266BB">
        <w:rPr>
          <w:rFonts w:ascii="仿宋" w:eastAsia="仿宋" w:hAnsi="仿宋" w:hint="eastAsia"/>
          <w:sz w:val="32"/>
          <w:szCs w:val="32"/>
        </w:rPr>
        <w:t>区</w:t>
      </w:r>
      <w:r w:rsidRPr="00A266BB">
        <w:rPr>
          <w:rFonts w:ascii="仿宋" w:eastAsia="仿宋" w:hAnsi="仿宋"/>
          <w:sz w:val="32"/>
          <w:szCs w:val="32"/>
        </w:rPr>
        <w:t>人民代表大会及其常务委员会和市人民检察院交办的案件或其它事项。其主要任务是：</w:t>
      </w:r>
    </w:p>
    <w:p w:rsidR="00A13F42" w:rsidRPr="00A266BB" w:rsidRDefault="00A13F42" w:rsidP="004E4BB9">
      <w:pPr>
        <w:numPr>
          <w:ilvl w:val="0"/>
          <w:numId w:val="1"/>
        </w:numPr>
        <w:tabs>
          <w:tab w:val="left" w:pos="1080"/>
        </w:tabs>
        <w:adjustRightInd w:val="0"/>
        <w:snapToGrid w:val="0"/>
        <w:spacing w:line="700" w:lineRule="exact"/>
        <w:ind w:leftChars="-109" w:left="709" w:hangingChars="293" w:hanging="938"/>
        <w:rPr>
          <w:rFonts w:ascii="仿宋" w:eastAsia="仿宋" w:hAnsi="仿宋"/>
          <w:sz w:val="32"/>
          <w:szCs w:val="32"/>
        </w:rPr>
      </w:pPr>
      <w:r w:rsidRPr="00A266BB">
        <w:rPr>
          <w:rFonts w:ascii="仿宋" w:eastAsia="仿宋" w:hAnsi="仿宋"/>
          <w:sz w:val="32"/>
          <w:szCs w:val="32"/>
        </w:rPr>
        <w:t>依法向</w:t>
      </w:r>
      <w:r w:rsidRPr="00A266BB">
        <w:rPr>
          <w:rFonts w:ascii="仿宋" w:eastAsia="仿宋" w:hAnsi="仿宋" w:hint="eastAsia"/>
          <w:sz w:val="32"/>
          <w:szCs w:val="32"/>
        </w:rPr>
        <w:t>区</w:t>
      </w:r>
      <w:r w:rsidRPr="00A266BB">
        <w:rPr>
          <w:rFonts w:ascii="仿宋" w:eastAsia="仿宋" w:hAnsi="仿宋"/>
          <w:sz w:val="32"/>
          <w:szCs w:val="32"/>
        </w:rPr>
        <w:t>人民代表大会及其常务委员会提出议案。</w:t>
      </w:r>
    </w:p>
    <w:p w:rsidR="00A13F42" w:rsidRPr="00A266BB" w:rsidRDefault="00A13F42" w:rsidP="004E4BB9">
      <w:pPr>
        <w:numPr>
          <w:ilvl w:val="0"/>
          <w:numId w:val="1"/>
        </w:numPr>
        <w:tabs>
          <w:tab w:val="left" w:pos="1080"/>
        </w:tabs>
        <w:adjustRightInd w:val="0"/>
        <w:snapToGrid w:val="0"/>
        <w:spacing w:line="700" w:lineRule="exact"/>
        <w:ind w:leftChars="-109" w:left="709" w:hangingChars="293" w:hanging="938"/>
        <w:rPr>
          <w:rFonts w:ascii="仿宋" w:eastAsia="仿宋" w:hAnsi="仿宋"/>
          <w:sz w:val="32"/>
          <w:szCs w:val="32"/>
        </w:rPr>
      </w:pPr>
      <w:r w:rsidRPr="00A266BB">
        <w:rPr>
          <w:rFonts w:ascii="仿宋" w:eastAsia="仿宋" w:hAnsi="仿宋"/>
          <w:sz w:val="32"/>
          <w:szCs w:val="32"/>
        </w:rPr>
        <w:t>确定检察工作重点和制定相关措施，落实检察工作任务。</w:t>
      </w:r>
    </w:p>
    <w:p w:rsidR="00A13F42" w:rsidRPr="00A266BB" w:rsidRDefault="00A13F42" w:rsidP="004E4BB9">
      <w:pPr>
        <w:numPr>
          <w:ilvl w:val="0"/>
          <w:numId w:val="1"/>
        </w:numPr>
        <w:tabs>
          <w:tab w:val="left" w:pos="1080"/>
        </w:tabs>
        <w:adjustRightInd w:val="0"/>
        <w:snapToGrid w:val="0"/>
        <w:spacing w:line="700" w:lineRule="exact"/>
        <w:ind w:leftChars="-109" w:left="709" w:hangingChars="293" w:hanging="938"/>
        <w:rPr>
          <w:rFonts w:ascii="仿宋" w:eastAsia="仿宋" w:hAnsi="仿宋"/>
          <w:sz w:val="32"/>
          <w:szCs w:val="32"/>
        </w:rPr>
      </w:pPr>
      <w:r w:rsidRPr="00A266BB">
        <w:rPr>
          <w:rFonts w:ascii="仿宋" w:eastAsia="仿宋" w:hAnsi="仿宋"/>
          <w:sz w:val="32"/>
          <w:szCs w:val="32"/>
        </w:rPr>
        <w:t>对刑事犯罪案件依法审查批捕、提请公诉，并对</w:t>
      </w:r>
      <w:r w:rsidRPr="00A266BB">
        <w:rPr>
          <w:rFonts w:ascii="仿宋" w:eastAsia="仿宋" w:hAnsi="仿宋" w:hint="eastAsia"/>
          <w:sz w:val="32"/>
          <w:szCs w:val="32"/>
        </w:rPr>
        <w:t>区</w:t>
      </w:r>
      <w:r w:rsidRPr="00A266BB">
        <w:rPr>
          <w:rFonts w:ascii="仿宋" w:eastAsia="仿宋" w:hAnsi="仿宋"/>
          <w:sz w:val="32"/>
          <w:szCs w:val="32"/>
        </w:rPr>
        <w:t>人民法院开庭审理的案件依法派员出席法庭、支持公诉，履行法律监督职责。负责对自</w:t>
      </w:r>
      <w:proofErr w:type="gramStart"/>
      <w:r w:rsidRPr="00A266BB">
        <w:rPr>
          <w:rFonts w:ascii="仿宋" w:eastAsia="仿宋" w:hAnsi="仿宋"/>
          <w:sz w:val="32"/>
          <w:szCs w:val="32"/>
        </w:rPr>
        <w:t>侦</w:t>
      </w:r>
      <w:proofErr w:type="gramEnd"/>
      <w:r w:rsidRPr="00A266BB">
        <w:rPr>
          <w:rFonts w:ascii="仿宋" w:eastAsia="仿宋" w:hAnsi="仿宋"/>
          <w:sz w:val="32"/>
          <w:szCs w:val="32"/>
        </w:rPr>
        <w:t>案件的立案、审查批捕、起诉工作。掌握社会治安动态，参与社会治安综合治理。</w:t>
      </w:r>
    </w:p>
    <w:p w:rsidR="00A13F42" w:rsidRPr="00A266BB" w:rsidRDefault="00A13F42" w:rsidP="004E4BB9">
      <w:pPr>
        <w:numPr>
          <w:ilvl w:val="0"/>
          <w:numId w:val="1"/>
        </w:numPr>
        <w:tabs>
          <w:tab w:val="left" w:pos="1080"/>
        </w:tabs>
        <w:adjustRightInd w:val="0"/>
        <w:snapToGrid w:val="0"/>
        <w:spacing w:line="700" w:lineRule="exact"/>
        <w:ind w:leftChars="-109" w:left="709" w:hangingChars="293" w:hanging="938"/>
        <w:rPr>
          <w:rFonts w:ascii="仿宋" w:eastAsia="仿宋" w:hAnsi="仿宋"/>
          <w:sz w:val="32"/>
          <w:szCs w:val="32"/>
        </w:rPr>
      </w:pPr>
      <w:r w:rsidRPr="00A266BB">
        <w:rPr>
          <w:rFonts w:ascii="仿宋" w:eastAsia="仿宋" w:hAnsi="仿宋"/>
          <w:sz w:val="32"/>
          <w:szCs w:val="32"/>
        </w:rPr>
        <w:t>依法对民事诉讼、刑事审判和行政诉讼实行法律监督工作</w:t>
      </w:r>
      <w:r>
        <w:rPr>
          <w:rFonts w:ascii="仿宋" w:eastAsia="仿宋" w:hAnsi="仿宋" w:hint="eastAsia"/>
          <w:sz w:val="32"/>
          <w:szCs w:val="32"/>
        </w:rPr>
        <w:t>，做好公益诉讼检察工作</w:t>
      </w:r>
      <w:r w:rsidRPr="00A266BB">
        <w:rPr>
          <w:rFonts w:ascii="仿宋" w:eastAsia="仿宋" w:hAnsi="仿宋"/>
          <w:sz w:val="32"/>
          <w:szCs w:val="32"/>
        </w:rPr>
        <w:t>。</w:t>
      </w:r>
    </w:p>
    <w:p w:rsidR="00A13F42" w:rsidRPr="00A266BB" w:rsidRDefault="00A13F42" w:rsidP="004E4BB9">
      <w:pPr>
        <w:numPr>
          <w:ilvl w:val="0"/>
          <w:numId w:val="1"/>
        </w:numPr>
        <w:tabs>
          <w:tab w:val="left" w:pos="1080"/>
        </w:tabs>
        <w:adjustRightInd w:val="0"/>
        <w:snapToGrid w:val="0"/>
        <w:spacing w:line="700" w:lineRule="exact"/>
        <w:ind w:leftChars="-109" w:left="709" w:hangingChars="293" w:hanging="938"/>
        <w:rPr>
          <w:rFonts w:ascii="仿宋" w:eastAsia="仿宋" w:hAnsi="仿宋"/>
          <w:sz w:val="32"/>
          <w:szCs w:val="32"/>
        </w:rPr>
      </w:pPr>
      <w:r w:rsidRPr="00A266BB">
        <w:rPr>
          <w:rFonts w:ascii="仿宋" w:eastAsia="仿宋" w:hAnsi="仿宋"/>
          <w:sz w:val="32"/>
          <w:szCs w:val="32"/>
        </w:rPr>
        <w:t>对人民法院已经发生法律效力、确有错误的判决和裁定，</w:t>
      </w:r>
      <w:r w:rsidRPr="00A266BB">
        <w:rPr>
          <w:rFonts w:ascii="仿宋" w:eastAsia="仿宋" w:hAnsi="仿宋"/>
          <w:sz w:val="32"/>
          <w:szCs w:val="32"/>
        </w:rPr>
        <w:lastRenderedPageBreak/>
        <w:t>依法提请市人民检察院提起抗诉。</w:t>
      </w:r>
    </w:p>
    <w:p w:rsidR="00A13F42" w:rsidRPr="00A266BB" w:rsidRDefault="00A13F42" w:rsidP="004E4BB9">
      <w:pPr>
        <w:numPr>
          <w:ilvl w:val="0"/>
          <w:numId w:val="1"/>
        </w:numPr>
        <w:tabs>
          <w:tab w:val="left" w:pos="1080"/>
        </w:tabs>
        <w:adjustRightInd w:val="0"/>
        <w:snapToGrid w:val="0"/>
        <w:spacing w:line="700" w:lineRule="exact"/>
        <w:ind w:leftChars="-109" w:left="709" w:hangingChars="293" w:hanging="938"/>
        <w:rPr>
          <w:rFonts w:ascii="仿宋" w:eastAsia="仿宋" w:hAnsi="仿宋"/>
          <w:sz w:val="32"/>
          <w:szCs w:val="32"/>
        </w:rPr>
      </w:pPr>
      <w:r w:rsidRPr="00A266BB">
        <w:rPr>
          <w:rFonts w:ascii="仿宋" w:eastAsia="仿宋" w:hAnsi="仿宋"/>
          <w:sz w:val="32"/>
          <w:szCs w:val="32"/>
        </w:rPr>
        <w:t>依法对执行机关执行刑罚的活动是否合法进行监督。</w:t>
      </w:r>
    </w:p>
    <w:p w:rsidR="00A13F42" w:rsidRPr="00A266BB" w:rsidRDefault="00A13F42" w:rsidP="004E4BB9">
      <w:pPr>
        <w:numPr>
          <w:ilvl w:val="0"/>
          <w:numId w:val="1"/>
        </w:numPr>
        <w:tabs>
          <w:tab w:val="left" w:pos="1080"/>
        </w:tabs>
        <w:adjustRightInd w:val="0"/>
        <w:snapToGrid w:val="0"/>
        <w:spacing w:line="700" w:lineRule="exact"/>
        <w:ind w:leftChars="-109" w:left="709" w:hangingChars="293" w:hanging="938"/>
        <w:rPr>
          <w:rFonts w:ascii="仿宋" w:eastAsia="仿宋" w:hAnsi="仿宋"/>
          <w:sz w:val="32"/>
          <w:szCs w:val="32"/>
        </w:rPr>
      </w:pPr>
      <w:r w:rsidRPr="00A266BB">
        <w:rPr>
          <w:rFonts w:ascii="仿宋" w:eastAsia="仿宋" w:hAnsi="仿宋"/>
          <w:sz w:val="32"/>
          <w:szCs w:val="32"/>
        </w:rPr>
        <w:t>受理单位和个人的报案、控告、申诉和举报以及犯罪嫌疑人的自首、刑事赔偿工作。</w:t>
      </w:r>
    </w:p>
    <w:p w:rsidR="00A13F42" w:rsidRPr="00A266BB" w:rsidRDefault="00A13F42" w:rsidP="004E4BB9">
      <w:pPr>
        <w:numPr>
          <w:ilvl w:val="0"/>
          <w:numId w:val="1"/>
        </w:numPr>
        <w:tabs>
          <w:tab w:val="left" w:pos="1080"/>
        </w:tabs>
        <w:adjustRightInd w:val="0"/>
        <w:snapToGrid w:val="0"/>
        <w:spacing w:line="700" w:lineRule="exact"/>
        <w:ind w:leftChars="-109" w:left="709" w:hangingChars="293" w:hanging="938"/>
        <w:rPr>
          <w:rFonts w:ascii="仿宋" w:eastAsia="仿宋" w:hAnsi="仿宋"/>
          <w:sz w:val="32"/>
          <w:szCs w:val="32"/>
        </w:rPr>
      </w:pPr>
      <w:r w:rsidRPr="00A266BB">
        <w:rPr>
          <w:rFonts w:ascii="仿宋" w:eastAsia="仿宋" w:hAnsi="仿宋"/>
          <w:sz w:val="32"/>
          <w:szCs w:val="32"/>
        </w:rPr>
        <w:t>开展检察技术工作和验证检验、鉴定、审核工作。</w:t>
      </w:r>
    </w:p>
    <w:p w:rsidR="00A13F42" w:rsidRPr="00A266BB" w:rsidRDefault="00A13F42" w:rsidP="004E4BB9">
      <w:pPr>
        <w:numPr>
          <w:ilvl w:val="0"/>
          <w:numId w:val="1"/>
        </w:numPr>
        <w:tabs>
          <w:tab w:val="left" w:pos="1080"/>
        </w:tabs>
        <w:adjustRightInd w:val="0"/>
        <w:snapToGrid w:val="0"/>
        <w:spacing w:line="700" w:lineRule="exact"/>
        <w:ind w:leftChars="-109" w:left="709" w:hangingChars="293" w:hanging="938"/>
        <w:rPr>
          <w:rFonts w:ascii="仿宋" w:eastAsia="仿宋" w:hAnsi="仿宋"/>
          <w:sz w:val="32"/>
          <w:szCs w:val="32"/>
        </w:rPr>
      </w:pPr>
      <w:r w:rsidRPr="00A266BB">
        <w:rPr>
          <w:rFonts w:ascii="仿宋" w:eastAsia="仿宋" w:hAnsi="仿宋"/>
          <w:sz w:val="32"/>
          <w:szCs w:val="32"/>
        </w:rPr>
        <w:t>对检察工作中具体应用法律的问题进行研究，制定有关检察工作的规定、办法等。</w:t>
      </w:r>
    </w:p>
    <w:p w:rsidR="00A13F42" w:rsidRPr="00A266BB" w:rsidRDefault="00A13F42" w:rsidP="004E4BB9">
      <w:pPr>
        <w:numPr>
          <w:ilvl w:val="0"/>
          <w:numId w:val="1"/>
        </w:numPr>
        <w:tabs>
          <w:tab w:val="left" w:pos="1080"/>
        </w:tabs>
        <w:adjustRightInd w:val="0"/>
        <w:snapToGrid w:val="0"/>
        <w:spacing w:line="700" w:lineRule="exact"/>
        <w:ind w:leftChars="-109" w:left="709" w:hangingChars="293" w:hanging="938"/>
        <w:rPr>
          <w:rFonts w:ascii="仿宋" w:eastAsia="仿宋" w:hAnsi="仿宋"/>
          <w:sz w:val="32"/>
          <w:szCs w:val="32"/>
        </w:rPr>
      </w:pPr>
      <w:r w:rsidRPr="00A266BB">
        <w:rPr>
          <w:rFonts w:ascii="仿宋" w:eastAsia="仿宋" w:hAnsi="仿宋"/>
          <w:sz w:val="32"/>
          <w:szCs w:val="32"/>
        </w:rPr>
        <w:t>负责检察机关的队伍建设和思想政治工作，依法管理检察官和其他检察人员的工作。</w:t>
      </w:r>
    </w:p>
    <w:p w:rsidR="00A13F42" w:rsidRPr="00A266BB" w:rsidRDefault="00A13F42" w:rsidP="004E4BB9">
      <w:pPr>
        <w:numPr>
          <w:ilvl w:val="0"/>
          <w:numId w:val="1"/>
        </w:numPr>
        <w:tabs>
          <w:tab w:val="left" w:pos="1080"/>
        </w:tabs>
        <w:adjustRightInd w:val="0"/>
        <w:snapToGrid w:val="0"/>
        <w:spacing w:line="700" w:lineRule="exact"/>
        <w:ind w:leftChars="-109" w:left="709" w:hangingChars="293" w:hanging="938"/>
        <w:rPr>
          <w:rFonts w:ascii="仿宋" w:eastAsia="仿宋" w:hAnsi="仿宋"/>
          <w:sz w:val="32"/>
          <w:szCs w:val="32"/>
        </w:rPr>
      </w:pPr>
      <w:r w:rsidRPr="00A266BB">
        <w:rPr>
          <w:rFonts w:ascii="仿宋" w:eastAsia="仿宋" w:hAnsi="仿宋"/>
          <w:sz w:val="32"/>
          <w:szCs w:val="32"/>
        </w:rPr>
        <w:t>提请</w:t>
      </w:r>
      <w:r w:rsidRPr="00A266BB">
        <w:rPr>
          <w:rFonts w:ascii="仿宋" w:eastAsia="仿宋" w:hAnsi="仿宋" w:hint="eastAsia"/>
          <w:sz w:val="32"/>
          <w:szCs w:val="32"/>
        </w:rPr>
        <w:t>区</w:t>
      </w:r>
      <w:r w:rsidRPr="00A266BB">
        <w:rPr>
          <w:rFonts w:ascii="仿宋" w:eastAsia="仿宋" w:hAnsi="仿宋"/>
          <w:sz w:val="32"/>
          <w:szCs w:val="32"/>
        </w:rPr>
        <w:t>人民代表大会常务委员会决定任免区人民检察院副检察长、检察委员会委员、检察员；配合区委对本院人员的考核工作。</w:t>
      </w:r>
    </w:p>
    <w:p w:rsidR="00A13F42" w:rsidRPr="00A266BB" w:rsidRDefault="00A13F42" w:rsidP="004E4BB9">
      <w:pPr>
        <w:numPr>
          <w:ilvl w:val="0"/>
          <w:numId w:val="1"/>
        </w:numPr>
        <w:tabs>
          <w:tab w:val="left" w:pos="1080"/>
        </w:tabs>
        <w:adjustRightInd w:val="0"/>
        <w:snapToGrid w:val="0"/>
        <w:spacing w:line="700" w:lineRule="exact"/>
        <w:ind w:leftChars="-109" w:left="709" w:hangingChars="293" w:hanging="938"/>
        <w:rPr>
          <w:rFonts w:ascii="仿宋" w:eastAsia="仿宋" w:hAnsi="仿宋"/>
          <w:sz w:val="32"/>
          <w:szCs w:val="32"/>
        </w:rPr>
      </w:pPr>
      <w:r w:rsidRPr="00A266BB">
        <w:rPr>
          <w:rFonts w:ascii="仿宋" w:eastAsia="仿宋" w:hAnsi="仿宋"/>
          <w:sz w:val="32"/>
          <w:szCs w:val="32"/>
        </w:rPr>
        <w:t>协同</w:t>
      </w:r>
      <w:r w:rsidRPr="00A266BB">
        <w:rPr>
          <w:rFonts w:ascii="仿宋" w:eastAsia="仿宋" w:hAnsi="仿宋" w:hint="eastAsia"/>
          <w:sz w:val="32"/>
          <w:szCs w:val="32"/>
        </w:rPr>
        <w:t>区</w:t>
      </w:r>
      <w:r w:rsidRPr="00A266BB">
        <w:rPr>
          <w:rFonts w:ascii="仿宋" w:eastAsia="仿宋" w:hAnsi="仿宋"/>
          <w:sz w:val="32"/>
          <w:szCs w:val="32"/>
        </w:rPr>
        <w:t>主管部门管理人民检察院的机构设置、人员编制工作。</w:t>
      </w:r>
    </w:p>
    <w:p w:rsidR="00A13F42" w:rsidRPr="00A266BB" w:rsidRDefault="00A13F42" w:rsidP="004E4BB9">
      <w:pPr>
        <w:numPr>
          <w:ilvl w:val="0"/>
          <w:numId w:val="1"/>
        </w:numPr>
        <w:tabs>
          <w:tab w:val="left" w:pos="1080"/>
        </w:tabs>
        <w:adjustRightInd w:val="0"/>
        <w:snapToGrid w:val="0"/>
        <w:spacing w:line="700" w:lineRule="exact"/>
        <w:ind w:leftChars="-109" w:left="709" w:hangingChars="293" w:hanging="938"/>
        <w:rPr>
          <w:rFonts w:ascii="仿宋" w:eastAsia="仿宋" w:hAnsi="仿宋"/>
          <w:sz w:val="32"/>
          <w:szCs w:val="32"/>
        </w:rPr>
      </w:pPr>
      <w:r w:rsidRPr="00A266BB">
        <w:rPr>
          <w:rFonts w:ascii="仿宋" w:eastAsia="仿宋" w:hAnsi="仿宋"/>
          <w:sz w:val="32"/>
          <w:szCs w:val="32"/>
        </w:rPr>
        <w:t>组织检察人员的教育培训工作。</w:t>
      </w:r>
    </w:p>
    <w:p w:rsidR="00A13F42" w:rsidRPr="00A266BB" w:rsidRDefault="00A13F42" w:rsidP="004E4BB9">
      <w:pPr>
        <w:numPr>
          <w:ilvl w:val="0"/>
          <w:numId w:val="1"/>
        </w:numPr>
        <w:tabs>
          <w:tab w:val="left" w:pos="1080"/>
        </w:tabs>
        <w:adjustRightInd w:val="0"/>
        <w:snapToGrid w:val="0"/>
        <w:spacing w:line="700" w:lineRule="exact"/>
        <w:ind w:leftChars="-109" w:left="709" w:hangingChars="293" w:hanging="938"/>
        <w:rPr>
          <w:rFonts w:ascii="仿宋" w:eastAsia="仿宋" w:hAnsi="仿宋"/>
          <w:sz w:val="32"/>
          <w:szCs w:val="32"/>
        </w:rPr>
      </w:pPr>
      <w:r w:rsidRPr="00A266BB">
        <w:rPr>
          <w:rFonts w:ascii="仿宋" w:eastAsia="仿宋" w:hAnsi="仿宋"/>
          <w:sz w:val="32"/>
          <w:szCs w:val="32"/>
        </w:rPr>
        <w:t>负责检察官、司法警察的授衔申报和管理工作。</w:t>
      </w:r>
    </w:p>
    <w:p w:rsidR="00A13F42" w:rsidRPr="00A266BB" w:rsidRDefault="00A13F42" w:rsidP="004E4BB9">
      <w:pPr>
        <w:numPr>
          <w:ilvl w:val="0"/>
          <w:numId w:val="1"/>
        </w:numPr>
        <w:tabs>
          <w:tab w:val="left" w:pos="1080"/>
        </w:tabs>
        <w:adjustRightInd w:val="0"/>
        <w:snapToGrid w:val="0"/>
        <w:spacing w:line="700" w:lineRule="exact"/>
        <w:ind w:leftChars="-109" w:left="709" w:hangingChars="293" w:hanging="938"/>
        <w:rPr>
          <w:rFonts w:ascii="仿宋" w:eastAsia="仿宋" w:hAnsi="仿宋"/>
          <w:sz w:val="32"/>
          <w:szCs w:val="32"/>
        </w:rPr>
      </w:pPr>
      <w:r w:rsidRPr="00A266BB">
        <w:rPr>
          <w:rFonts w:ascii="仿宋" w:eastAsia="仿宋" w:hAnsi="仿宋"/>
          <w:sz w:val="32"/>
          <w:szCs w:val="32"/>
        </w:rPr>
        <w:t>负责检察机关的计财装备工作。</w:t>
      </w:r>
    </w:p>
    <w:p w:rsidR="00A13F42" w:rsidRPr="00A266BB" w:rsidRDefault="00A13F42" w:rsidP="004E4BB9">
      <w:pPr>
        <w:numPr>
          <w:ilvl w:val="0"/>
          <w:numId w:val="1"/>
        </w:numPr>
        <w:tabs>
          <w:tab w:val="left" w:pos="1080"/>
        </w:tabs>
        <w:adjustRightInd w:val="0"/>
        <w:snapToGrid w:val="0"/>
        <w:spacing w:line="700" w:lineRule="exact"/>
        <w:ind w:leftChars="-109" w:left="709" w:hangingChars="293" w:hanging="938"/>
        <w:rPr>
          <w:rFonts w:ascii="仿宋" w:eastAsia="仿宋" w:hAnsi="仿宋"/>
          <w:sz w:val="32"/>
          <w:szCs w:val="32"/>
        </w:rPr>
      </w:pPr>
      <w:r w:rsidRPr="00A266BB">
        <w:rPr>
          <w:rFonts w:ascii="仿宋" w:eastAsia="仿宋" w:hAnsi="仿宋"/>
          <w:sz w:val="32"/>
          <w:szCs w:val="32"/>
        </w:rPr>
        <w:t>管理机关工作人员。负责检察机关先进集体、先进个人的表彰奖励工作，并对检察人员执法、执纪情况实施</w:t>
      </w:r>
      <w:r w:rsidRPr="00A266BB">
        <w:rPr>
          <w:rFonts w:ascii="仿宋" w:eastAsia="仿宋" w:hAnsi="仿宋"/>
          <w:sz w:val="32"/>
          <w:szCs w:val="32"/>
        </w:rPr>
        <w:lastRenderedPageBreak/>
        <w:t>内部监督。</w:t>
      </w:r>
    </w:p>
    <w:p w:rsidR="00A13F42" w:rsidRPr="00A266BB" w:rsidRDefault="00A13F42" w:rsidP="004E4BB9">
      <w:pPr>
        <w:numPr>
          <w:ilvl w:val="0"/>
          <w:numId w:val="1"/>
        </w:numPr>
        <w:tabs>
          <w:tab w:val="left" w:pos="1080"/>
        </w:tabs>
        <w:adjustRightInd w:val="0"/>
        <w:snapToGrid w:val="0"/>
        <w:spacing w:line="700" w:lineRule="exact"/>
        <w:ind w:leftChars="-109" w:left="709" w:hangingChars="293" w:hanging="938"/>
        <w:rPr>
          <w:rFonts w:ascii="仿宋" w:eastAsia="仿宋" w:hAnsi="仿宋"/>
          <w:sz w:val="32"/>
          <w:szCs w:val="32"/>
        </w:rPr>
      </w:pPr>
      <w:r w:rsidRPr="00A266BB">
        <w:rPr>
          <w:rFonts w:ascii="仿宋" w:eastAsia="仿宋" w:hAnsi="仿宋"/>
          <w:sz w:val="32"/>
          <w:szCs w:val="32"/>
        </w:rPr>
        <w:t>负责其他应当由</w:t>
      </w:r>
      <w:r w:rsidRPr="00A266BB">
        <w:rPr>
          <w:rFonts w:ascii="仿宋" w:eastAsia="仿宋" w:hAnsi="仿宋" w:hint="eastAsia"/>
          <w:sz w:val="32"/>
          <w:szCs w:val="32"/>
        </w:rPr>
        <w:t>区</w:t>
      </w:r>
      <w:r w:rsidRPr="00A266BB">
        <w:rPr>
          <w:rFonts w:ascii="仿宋" w:eastAsia="仿宋" w:hAnsi="仿宋"/>
          <w:sz w:val="32"/>
          <w:szCs w:val="32"/>
        </w:rPr>
        <w:t>人民检察院承办的事项。</w:t>
      </w:r>
    </w:p>
    <w:p w:rsidR="00A13F42" w:rsidRPr="00A266BB" w:rsidRDefault="00A13F42" w:rsidP="00A13F42">
      <w:pPr>
        <w:adjustRightInd w:val="0"/>
        <w:snapToGrid w:val="0"/>
        <w:spacing w:line="700" w:lineRule="exact"/>
        <w:ind w:firstLineChars="100" w:firstLine="320"/>
        <w:rPr>
          <w:rFonts w:ascii="仿宋" w:eastAsia="仿宋" w:hAnsi="仿宋"/>
          <w:sz w:val="32"/>
          <w:szCs w:val="32"/>
        </w:rPr>
      </w:pPr>
    </w:p>
    <w:p w:rsidR="00782208" w:rsidRPr="00B80FAB" w:rsidRDefault="00782208" w:rsidP="00E71A04">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
        <w:gridCol w:w="2947"/>
        <w:gridCol w:w="1701"/>
        <w:gridCol w:w="1418"/>
        <w:gridCol w:w="3260"/>
      </w:tblGrid>
      <w:tr w:rsidR="00426C19" w:rsidRPr="00B80FAB" w:rsidTr="00436B29">
        <w:trPr>
          <w:trHeight w:val="454"/>
          <w:tblHeader/>
          <w:jc w:val="center"/>
        </w:trPr>
        <w:tc>
          <w:tcPr>
            <w:tcW w:w="737"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序号</w:t>
            </w:r>
          </w:p>
        </w:tc>
        <w:tc>
          <w:tcPr>
            <w:tcW w:w="2947"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经费保障形式</w:t>
            </w:r>
          </w:p>
        </w:tc>
      </w:tr>
      <w:tr w:rsidR="00426C19" w:rsidRPr="00B80FAB" w:rsidTr="00436B29">
        <w:trPr>
          <w:trHeight w:val="454"/>
          <w:jc w:val="center"/>
        </w:trPr>
        <w:tc>
          <w:tcPr>
            <w:tcW w:w="737"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1</w:t>
            </w:r>
          </w:p>
        </w:tc>
        <w:tc>
          <w:tcPr>
            <w:tcW w:w="2947" w:type="dxa"/>
            <w:tcBorders>
              <w:bottom w:val="single" w:sz="4" w:space="0" w:color="auto"/>
            </w:tcBorders>
            <w:vAlign w:val="center"/>
          </w:tcPr>
          <w:p w:rsidR="00891680" w:rsidRPr="00B80FAB" w:rsidRDefault="00436B29" w:rsidP="001F0829">
            <w:pPr>
              <w:jc w:val="center"/>
              <w:rPr>
                <w:rFonts w:ascii="仿宋_GB2312" w:eastAsia="仿宋_GB2312" w:hAnsi="仿宋"/>
                <w:bCs/>
                <w:sz w:val="24"/>
                <w:szCs w:val="24"/>
              </w:rPr>
            </w:pPr>
            <w:r>
              <w:rPr>
                <w:rFonts w:ascii="仿宋_GB2312" w:eastAsia="仿宋_GB2312" w:hAnsi="仿宋" w:hint="eastAsia"/>
                <w:bCs/>
                <w:sz w:val="24"/>
                <w:szCs w:val="24"/>
              </w:rPr>
              <w:t>保定市徐水区人民检察院</w:t>
            </w:r>
          </w:p>
        </w:tc>
        <w:tc>
          <w:tcPr>
            <w:tcW w:w="1701" w:type="dxa"/>
            <w:vAlign w:val="center"/>
          </w:tcPr>
          <w:p w:rsidR="00891680" w:rsidRPr="00B80FAB" w:rsidRDefault="00891680"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行政</w:t>
            </w:r>
          </w:p>
        </w:tc>
        <w:tc>
          <w:tcPr>
            <w:tcW w:w="1418" w:type="dxa"/>
            <w:vAlign w:val="center"/>
          </w:tcPr>
          <w:p w:rsidR="00891680" w:rsidRPr="00B80FAB" w:rsidRDefault="00436B29" w:rsidP="001F0829">
            <w:pPr>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3260" w:type="dxa"/>
            <w:vAlign w:val="center"/>
          </w:tcPr>
          <w:p w:rsidR="00891680" w:rsidRPr="00B80FAB" w:rsidRDefault="00891680"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财政拨款</w:t>
            </w:r>
          </w:p>
        </w:tc>
      </w:tr>
      <w:tr w:rsidR="00426C19" w:rsidRPr="00B80FAB" w:rsidTr="00436B29">
        <w:trPr>
          <w:trHeight w:val="454"/>
          <w:jc w:val="center"/>
        </w:trPr>
        <w:tc>
          <w:tcPr>
            <w:tcW w:w="737"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1F0829">
            <w:pPr>
              <w:jc w:val="center"/>
              <w:rPr>
                <w:rFonts w:ascii="仿宋_GB2312" w:eastAsia="仿宋_GB2312" w:hAnsi="仿宋"/>
                <w:bCs/>
                <w:sz w:val="24"/>
                <w:szCs w:val="24"/>
              </w:rPr>
            </w:pPr>
          </w:p>
        </w:tc>
        <w:tc>
          <w:tcPr>
            <w:tcW w:w="2947" w:type="dxa"/>
            <w:tcBorders>
              <w:top w:val="single" w:sz="4" w:space="0" w:color="auto"/>
              <w:bottom w:val="single" w:sz="4" w:space="0" w:color="auto"/>
            </w:tcBorders>
            <w:vAlign w:val="center"/>
          </w:tcPr>
          <w:p w:rsidR="00891680" w:rsidRPr="00B80FAB" w:rsidRDefault="00891680" w:rsidP="001F0829">
            <w:pPr>
              <w:jc w:val="center"/>
              <w:rPr>
                <w:rFonts w:ascii="仿宋_GB2312" w:eastAsia="仿宋_GB2312" w:hAnsi="仿宋"/>
                <w:bCs/>
                <w:sz w:val="24"/>
                <w:szCs w:val="24"/>
              </w:rPr>
            </w:pPr>
          </w:p>
        </w:tc>
        <w:tc>
          <w:tcPr>
            <w:tcW w:w="1701" w:type="dxa"/>
            <w:vAlign w:val="center"/>
          </w:tcPr>
          <w:p w:rsidR="00891680" w:rsidRPr="00B80FAB" w:rsidRDefault="00891680" w:rsidP="001F0829">
            <w:pPr>
              <w:jc w:val="center"/>
              <w:rPr>
                <w:rFonts w:ascii="仿宋_GB2312" w:eastAsia="仿宋_GB2312" w:hAnsi="仿宋"/>
                <w:bCs/>
                <w:sz w:val="24"/>
                <w:szCs w:val="24"/>
              </w:rPr>
            </w:pPr>
          </w:p>
        </w:tc>
        <w:tc>
          <w:tcPr>
            <w:tcW w:w="1418" w:type="dxa"/>
            <w:vAlign w:val="center"/>
          </w:tcPr>
          <w:p w:rsidR="00891680" w:rsidRPr="00B80FAB" w:rsidRDefault="00891680" w:rsidP="001F0829">
            <w:pPr>
              <w:jc w:val="center"/>
              <w:rPr>
                <w:rFonts w:ascii="仿宋_GB2312" w:eastAsia="仿宋_GB2312" w:hAnsi="仿宋"/>
                <w:bCs/>
                <w:sz w:val="24"/>
                <w:szCs w:val="24"/>
              </w:rPr>
            </w:pPr>
          </w:p>
        </w:tc>
        <w:tc>
          <w:tcPr>
            <w:tcW w:w="3260" w:type="dxa"/>
            <w:vAlign w:val="center"/>
          </w:tcPr>
          <w:p w:rsidR="00891680" w:rsidRPr="00B80FAB" w:rsidRDefault="00891680" w:rsidP="001F0829">
            <w:pPr>
              <w:jc w:val="center"/>
              <w:rPr>
                <w:rFonts w:ascii="仿宋_GB2312" w:eastAsia="仿宋_GB2312" w:hAnsi="仿宋"/>
                <w:bCs/>
                <w:sz w:val="24"/>
                <w:szCs w:val="24"/>
              </w:rPr>
            </w:pPr>
          </w:p>
        </w:tc>
      </w:tr>
      <w:tr w:rsidR="00426C19" w:rsidRPr="00B80FAB" w:rsidTr="00436B29">
        <w:trPr>
          <w:trHeight w:val="454"/>
          <w:jc w:val="center"/>
        </w:trPr>
        <w:tc>
          <w:tcPr>
            <w:tcW w:w="737"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1F0829">
            <w:pPr>
              <w:jc w:val="center"/>
              <w:rPr>
                <w:rFonts w:ascii="仿宋_GB2312" w:eastAsia="仿宋_GB2312" w:hAnsi="仿宋"/>
                <w:bCs/>
                <w:sz w:val="24"/>
                <w:szCs w:val="24"/>
              </w:rPr>
            </w:pPr>
          </w:p>
        </w:tc>
        <w:tc>
          <w:tcPr>
            <w:tcW w:w="2947" w:type="dxa"/>
            <w:tcBorders>
              <w:top w:val="single" w:sz="4" w:space="0" w:color="auto"/>
              <w:bottom w:val="single" w:sz="4" w:space="0" w:color="auto"/>
            </w:tcBorders>
            <w:vAlign w:val="center"/>
          </w:tcPr>
          <w:p w:rsidR="00891680" w:rsidRPr="00B80FAB" w:rsidRDefault="00891680" w:rsidP="001F0829">
            <w:pPr>
              <w:jc w:val="center"/>
              <w:rPr>
                <w:rFonts w:ascii="仿宋_GB2312" w:eastAsia="仿宋_GB2312" w:hAnsi="仿宋"/>
                <w:bCs/>
                <w:sz w:val="24"/>
                <w:szCs w:val="24"/>
              </w:rPr>
            </w:pPr>
          </w:p>
        </w:tc>
        <w:tc>
          <w:tcPr>
            <w:tcW w:w="1701" w:type="dxa"/>
            <w:vAlign w:val="center"/>
          </w:tcPr>
          <w:p w:rsidR="00891680" w:rsidRPr="00B80FAB" w:rsidRDefault="00891680" w:rsidP="001F0829">
            <w:pPr>
              <w:jc w:val="center"/>
              <w:rPr>
                <w:rFonts w:ascii="仿宋_GB2312" w:eastAsia="仿宋_GB2312" w:hAnsi="仿宋"/>
                <w:bCs/>
                <w:sz w:val="24"/>
                <w:szCs w:val="24"/>
              </w:rPr>
            </w:pPr>
          </w:p>
        </w:tc>
        <w:tc>
          <w:tcPr>
            <w:tcW w:w="1418" w:type="dxa"/>
            <w:vAlign w:val="center"/>
          </w:tcPr>
          <w:p w:rsidR="00891680" w:rsidRPr="00B80FAB" w:rsidRDefault="00891680" w:rsidP="001F0829">
            <w:pPr>
              <w:jc w:val="center"/>
              <w:rPr>
                <w:rFonts w:ascii="仿宋_GB2312" w:eastAsia="仿宋_GB2312" w:hAnsi="仿宋"/>
                <w:bCs/>
                <w:sz w:val="24"/>
                <w:szCs w:val="24"/>
              </w:rPr>
            </w:pPr>
          </w:p>
        </w:tc>
        <w:tc>
          <w:tcPr>
            <w:tcW w:w="3260" w:type="dxa"/>
            <w:vAlign w:val="center"/>
          </w:tcPr>
          <w:p w:rsidR="00891680" w:rsidRPr="00B80FAB" w:rsidRDefault="00891680" w:rsidP="001F0829">
            <w:pPr>
              <w:jc w:val="center"/>
              <w:rPr>
                <w:rFonts w:ascii="仿宋_GB2312" w:eastAsia="仿宋_GB2312" w:hAnsi="仿宋"/>
                <w:bCs/>
                <w:sz w:val="24"/>
                <w:szCs w:val="24"/>
              </w:rPr>
            </w:pPr>
          </w:p>
        </w:tc>
      </w:tr>
      <w:tr w:rsidR="00426C19" w:rsidRPr="00B80FAB" w:rsidTr="00436B29">
        <w:trPr>
          <w:trHeight w:val="454"/>
          <w:jc w:val="center"/>
        </w:trPr>
        <w:tc>
          <w:tcPr>
            <w:tcW w:w="737"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1F0829">
            <w:pPr>
              <w:jc w:val="center"/>
              <w:rPr>
                <w:rFonts w:ascii="仿宋_GB2312" w:eastAsia="仿宋_GB2312" w:hAnsi="仿宋"/>
                <w:bCs/>
                <w:sz w:val="24"/>
                <w:szCs w:val="24"/>
              </w:rPr>
            </w:pPr>
          </w:p>
        </w:tc>
        <w:tc>
          <w:tcPr>
            <w:tcW w:w="2947" w:type="dxa"/>
            <w:tcBorders>
              <w:top w:val="single" w:sz="4" w:space="0" w:color="auto"/>
              <w:bottom w:val="single" w:sz="4" w:space="0" w:color="auto"/>
            </w:tcBorders>
            <w:vAlign w:val="center"/>
          </w:tcPr>
          <w:p w:rsidR="00891680" w:rsidRPr="00B80FAB" w:rsidRDefault="00891680" w:rsidP="001F0829">
            <w:pPr>
              <w:jc w:val="center"/>
              <w:rPr>
                <w:rFonts w:ascii="仿宋_GB2312" w:eastAsia="仿宋_GB2312" w:hAnsi="仿宋"/>
                <w:bCs/>
                <w:sz w:val="24"/>
                <w:szCs w:val="24"/>
              </w:rPr>
            </w:pPr>
          </w:p>
        </w:tc>
        <w:tc>
          <w:tcPr>
            <w:tcW w:w="1701" w:type="dxa"/>
            <w:vAlign w:val="center"/>
          </w:tcPr>
          <w:p w:rsidR="00891680" w:rsidRPr="00B80FAB" w:rsidRDefault="00891680" w:rsidP="001F0829">
            <w:pPr>
              <w:jc w:val="center"/>
              <w:rPr>
                <w:rFonts w:ascii="仿宋_GB2312" w:eastAsia="仿宋_GB2312" w:hAnsi="仿宋"/>
                <w:bCs/>
                <w:sz w:val="24"/>
                <w:szCs w:val="24"/>
              </w:rPr>
            </w:pPr>
          </w:p>
        </w:tc>
        <w:tc>
          <w:tcPr>
            <w:tcW w:w="1418" w:type="dxa"/>
            <w:vAlign w:val="center"/>
          </w:tcPr>
          <w:p w:rsidR="00891680" w:rsidRPr="00B80FAB" w:rsidRDefault="00891680" w:rsidP="001F0829">
            <w:pPr>
              <w:jc w:val="center"/>
              <w:rPr>
                <w:rFonts w:ascii="仿宋_GB2312" w:eastAsia="仿宋_GB2312" w:hAnsi="仿宋"/>
                <w:bCs/>
                <w:sz w:val="24"/>
                <w:szCs w:val="24"/>
              </w:rPr>
            </w:pPr>
          </w:p>
        </w:tc>
        <w:tc>
          <w:tcPr>
            <w:tcW w:w="3260" w:type="dxa"/>
            <w:vAlign w:val="center"/>
          </w:tcPr>
          <w:p w:rsidR="00891680" w:rsidRPr="00B80FAB" w:rsidRDefault="00891680" w:rsidP="001F0829">
            <w:pPr>
              <w:jc w:val="center"/>
              <w:rPr>
                <w:rFonts w:ascii="仿宋_GB2312" w:eastAsia="仿宋_GB2312" w:hAnsi="仿宋"/>
                <w:bCs/>
                <w:sz w:val="24"/>
                <w:szCs w:val="24"/>
              </w:rPr>
            </w:pPr>
          </w:p>
        </w:tc>
      </w:tr>
      <w:tr w:rsidR="00426C19" w:rsidRPr="00B80FAB" w:rsidTr="00436B29">
        <w:trPr>
          <w:trHeight w:val="454"/>
          <w:jc w:val="center"/>
        </w:trPr>
        <w:tc>
          <w:tcPr>
            <w:tcW w:w="737"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1F0829">
            <w:pPr>
              <w:jc w:val="center"/>
              <w:rPr>
                <w:rFonts w:ascii="仿宋_GB2312" w:eastAsia="仿宋_GB2312" w:hAnsi="仿宋"/>
                <w:bCs/>
                <w:sz w:val="24"/>
                <w:szCs w:val="24"/>
              </w:rPr>
            </w:pPr>
          </w:p>
        </w:tc>
        <w:tc>
          <w:tcPr>
            <w:tcW w:w="2947" w:type="dxa"/>
            <w:tcBorders>
              <w:top w:val="single" w:sz="4" w:space="0" w:color="auto"/>
            </w:tcBorders>
            <w:vAlign w:val="center"/>
          </w:tcPr>
          <w:p w:rsidR="00891680" w:rsidRPr="00B80FAB" w:rsidRDefault="00891680" w:rsidP="001F0829">
            <w:pPr>
              <w:jc w:val="center"/>
              <w:rPr>
                <w:rFonts w:ascii="仿宋_GB2312" w:eastAsia="仿宋_GB2312" w:hAnsi="仿宋"/>
                <w:bCs/>
                <w:sz w:val="24"/>
                <w:szCs w:val="24"/>
              </w:rPr>
            </w:pPr>
          </w:p>
        </w:tc>
        <w:tc>
          <w:tcPr>
            <w:tcW w:w="1701" w:type="dxa"/>
            <w:vAlign w:val="center"/>
          </w:tcPr>
          <w:p w:rsidR="00891680" w:rsidRPr="00B80FAB" w:rsidRDefault="00891680" w:rsidP="001F0829">
            <w:pPr>
              <w:jc w:val="center"/>
              <w:rPr>
                <w:rFonts w:ascii="仿宋_GB2312" w:eastAsia="仿宋_GB2312" w:hAnsi="仿宋"/>
                <w:bCs/>
                <w:sz w:val="24"/>
                <w:szCs w:val="24"/>
              </w:rPr>
            </w:pPr>
          </w:p>
        </w:tc>
        <w:tc>
          <w:tcPr>
            <w:tcW w:w="1418" w:type="dxa"/>
            <w:vAlign w:val="center"/>
          </w:tcPr>
          <w:p w:rsidR="00891680" w:rsidRPr="00B80FAB" w:rsidRDefault="00891680" w:rsidP="001F0829">
            <w:pPr>
              <w:jc w:val="center"/>
              <w:rPr>
                <w:rFonts w:ascii="仿宋_GB2312" w:eastAsia="仿宋_GB2312" w:hAnsi="仿宋"/>
                <w:bCs/>
                <w:sz w:val="24"/>
                <w:szCs w:val="24"/>
              </w:rPr>
            </w:pPr>
          </w:p>
        </w:tc>
        <w:tc>
          <w:tcPr>
            <w:tcW w:w="3260" w:type="dxa"/>
            <w:vAlign w:val="center"/>
          </w:tcPr>
          <w:p w:rsidR="00891680" w:rsidRPr="00B80FAB" w:rsidRDefault="00891680" w:rsidP="001F0829">
            <w:pPr>
              <w:jc w:val="center"/>
              <w:rPr>
                <w:rFonts w:ascii="仿宋_GB2312" w:eastAsia="仿宋_GB2312" w:hAnsi="仿宋"/>
                <w:bCs/>
                <w:sz w:val="24"/>
                <w:szCs w:val="24"/>
              </w:rPr>
            </w:pPr>
          </w:p>
        </w:tc>
      </w:tr>
    </w:tbl>
    <w:p w:rsidR="006F5104" w:rsidRPr="00B80FAB" w:rsidRDefault="006F5104" w:rsidP="006F5104">
      <w:pPr>
        <w:spacing w:line="360" w:lineRule="auto"/>
        <w:rPr>
          <w:rFonts w:ascii="仿宋" w:eastAsia="仿宋" w:hAnsi="仿宋"/>
          <w:b/>
          <w:sz w:val="32"/>
          <w:szCs w:val="32"/>
        </w:rPr>
      </w:pPr>
    </w:p>
    <w:p w:rsidR="00782208" w:rsidRPr="00B80FAB" w:rsidRDefault="00782208" w:rsidP="00982F3D">
      <w:pPr>
        <w:spacing w:line="360" w:lineRule="auto"/>
        <w:jc w:val="center"/>
        <w:rPr>
          <w:rFonts w:ascii="黑体" w:eastAsia="黑体" w:hAnsi="黑体" w:cs="Times New Roman"/>
          <w:sz w:val="32"/>
          <w:szCs w:val="32"/>
        </w:rPr>
      </w:pPr>
      <w:r w:rsidRPr="00B80FAB">
        <w:rPr>
          <w:rFonts w:ascii="黑体" w:eastAsia="黑体" w:hAnsi="黑体" w:cs="Times New Roman" w:hint="eastAsia"/>
          <w:sz w:val="32"/>
          <w:szCs w:val="32"/>
        </w:rPr>
        <w:t>第二部分：部门预算安排的总体情况</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按照预算管理有关规定，目前我区部门预算的编制实行综合预算制度，即全部收入和支出都反映</w:t>
      </w:r>
      <w:r w:rsidR="006C62DF" w:rsidRPr="00B80FAB">
        <w:rPr>
          <w:rFonts w:ascii="仿宋" w:eastAsia="仿宋" w:hAnsi="仿宋"/>
          <w:sz w:val="32"/>
          <w:szCs w:val="32"/>
        </w:rPr>
        <w:t>在</w:t>
      </w:r>
      <w:r w:rsidRPr="00B80FAB">
        <w:rPr>
          <w:rFonts w:ascii="仿宋" w:eastAsia="仿宋" w:hAnsi="仿宋" w:hint="eastAsia"/>
          <w:sz w:val="32"/>
          <w:szCs w:val="32"/>
        </w:rPr>
        <w:t>预算中。</w:t>
      </w: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及所属事业单位的收支包含在部门预算中。</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一、收入说明</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2019年预算收入为</w:t>
      </w:r>
      <w:r w:rsidR="00436B29">
        <w:rPr>
          <w:rFonts w:ascii="仿宋" w:eastAsia="仿宋" w:hAnsi="仿宋" w:hint="eastAsia"/>
          <w:sz w:val="32"/>
          <w:szCs w:val="32"/>
        </w:rPr>
        <w:t>1528.09</w:t>
      </w:r>
      <w:r w:rsidRPr="00B80FAB">
        <w:rPr>
          <w:rFonts w:ascii="仿宋" w:eastAsia="仿宋" w:hAnsi="仿宋"/>
          <w:sz w:val="32"/>
          <w:szCs w:val="32"/>
        </w:rPr>
        <w:t>万元,其中：一般公共预算收入</w:t>
      </w:r>
      <w:r w:rsidR="00436B29">
        <w:rPr>
          <w:rFonts w:ascii="仿宋" w:eastAsia="仿宋" w:hAnsi="仿宋" w:hint="eastAsia"/>
          <w:sz w:val="32"/>
          <w:szCs w:val="32"/>
        </w:rPr>
        <w:t>1528.09</w:t>
      </w:r>
      <w:r w:rsidRPr="00B80FAB">
        <w:rPr>
          <w:rFonts w:ascii="仿宋" w:eastAsia="仿宋" w:hAnsi="仿宋"/>
          <w:sz w:val="32"/>
          <w:szCs w:val="32"/>
        </w:rPr>
        <w:t>万元。</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二、支出说明</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2019年部门支出预算：</w:t>
      </w:r>
      <w:r w:rsidR="00436B29">
        <w:rPr>
          <w:rFonts w:ascii="仿宋" w:eastAsia="仿宋" w:hAnsi="仿宋" w:hint="eastAsia"/>
          <w:sz w:val="32"/>
          <w:szCs w:val="32"/>
        </w:rPr>
        <w:t>1528.09</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基本支出</w:t>
      </w:r>
      <w:r w:rsidR="00436B29" w:rsidRPr="00436B29">
        <w:rPr>
          <w:rFonts w:ascii="仿宋" w:eastAsia="仿宋" w:hAnsi="仿宋"/>
          <w:sz w:val="32"/>
          <w:szCs w:val="32"/>
        </w:rPr>
        <w:t>1223.49</w:t>
      </w:r>
      <w:r w:rsidRPr="00B80FAB">
        <w:rPr>
          <w:rFonts w:ascii="仿宋" w:eastAsia="仿宋" w:hAnsi="仿宋" w:hint="eastAsia"/>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其中：人员经费</w:t>
      </w:r>
      <w:r w:rsidR="005A52AC" w:rsidRPr="005A52AC">
        <w:rPr>
          <w:rFonts w:ascii="仿宋" w:eastAsia="仿宋" w:hAnsi="仿宋"/>
          <w:sz w:val="32"/>
          <w:szCs w:val="32"/>
        </w:rPr>
        <w:t>1114.40</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日常公用经费</w:t>
      </w:r>
      <w:r w:rsidR="005A52AC" w:rsidRPr="005A52AC">
        <w:rPr>
          <w:rFonts w:ascii="仿宋" w:eastAsia="仿宋" w:hAnsi="仿宋"/>
          <w:sz w:val="32"/>
          <w:szCs w:val="32"/>
        </w:rPr>
        <w:t>109.09</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lastRenderedPageBreak/>
        <w:t>项目支出</w:t>
      </w:r>
      <w:r w:rsidR="00436B29" w:rsidRPr="00436B29">
        <w:rPr>
          <w:rFonts w:ascii="仿宋" w:eastAsia="仿宋" w:hAnsi="仿宋"/>
          <w:sz w:val="32"/>
          <w:szCs w:val="32"/>
        </w:rPr>
        <w:t>304.60</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其中：本级支出</w:t>
      </w:r>
      <w:r w:rsidR="005A52AC" w:rsidRPr="005A52AC">
        <w:rPr>
          <w:rFonts w:ascii="仿宋" w:eastAsia="仿宋" w:hAnsi="仿宋"/>
          <w:sz w:val="32"/>
          <w:szCs w:val="32"/>
        </w:rPr>
        <w:t>304.60</w:t>
      </w:r>
      <w:r w:rsidRPr="00B80FAB">
        <w:rPr>
          <w:rFonts w:ascii="仿宋" w:eastAsia="仿宋" w:hAnsi="仿宋"/>
          <w:sz w:val="32"/>
          <w:szCs w:val="32"/>
        </w:rPr>
        <w:t>万元</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三、比上年增减情况</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本年度预算收支安排</w:t>
      </w:r>
      <w:r w:rsidR="005A52AC" w:rsidRPr="005A52AC">
        <w:rPr>
          <w:rFonts w:ascii="仿宋" w:eastAsia="仿宋" w:hAnsi="仿宋"/>
          <w:sz w:val="32"/>
          <w:szCs w:val="32"/>
        </w:rPr>
        <w:t>1528.09</w:t>
      </w:r>
      <w:r w:rsidRPr="00B80FAB">
        <w:rPr>
          <w:rFonts w:ascii="仿宋" w:eastAsia="仿宋" w:hAnsi="仿宋" w:hint="eastAsia"/>
          <w:sz w:val="32"/>
          <w:szCs w:val="32"/>
        </w:rPr>
        <w:t>万元，较上年增加</w:t>
      </w:r>
      <w:r w:rsidR="005A52AC">
        <w:rPr>
          <w:rFonts w:ascii="仿宋" w:eastAsia="仿宋" w:hAnsi="仿宋" w:hint="eastAsia"/>
          <w:sz w:val="32"/>
          <w:szCs w:val="32"/>
        </w:rPr>
        <w:t>95.21</w:t>
      </w:r>
      <w:r w:rsidRPr="00B80FAB">
        <w:rPr>
          <w:rFonts w:ascii="仿宋" w:eastAsia="仿宋" w:hAnsi="仿宋"/>
          <w:sz w:val="32"/>
          <w:szCs w:val="32"/>
        </w:rPr>
        <w:t>万元。其中:基本支出增加</w:t>
      </w:r>
      <w:r w:rsidR="005A52AC">
        <w:rPr>
          <w:rFonts w:ascii="仿宋" w:eastAsia="仿宋" w:hAnsi="仿宋" w:hint="eastAsia"/>
          <w:sz w:val="32"/>
          <w:szCs w:val="32"/>
        </w:rPr>
        <w:t>335.46</w:t>
      </w:r>
      <w:r w:rsidRPr="00B80FAB">
        <w:rPr>
          <w:rFonts w:ascii="仿宋" w:eastAsia="仿宋" w:hAnsi="仿宋"/>
          <w:sz w:val="32"/>
          <w:szCs w:val="32"/>
        </w:rPr>
        <w:t>万元，主要原因是</w:t>
      </w:r>
      <w:r w:rsidR="0074098E">
        <w:rPr>
          <w:rFonts w:ascii="仿宋" w:eastAsia="仿宋" w:hAnsi="仿宋" w:hint="eastAsia"/>
          <w:sz w:val="32"/>
          <w:szCs w:val="32"/>
        </w:rPr>
        <w:t>人员经费增加</w:t>
      </w:r>
      <w:r w:rsidRPr="00B80FAB">
        <w:rPr>
          <w:rFonts w:ascii="仿宋" w:eastAsia="仿宋" w:hAnsi="仿宋"/>
          <w:sz w:val="32"/>
          <w:szCs w:val="32"/>
        </w:rPr>
        <w:t>；项目支出减少</w:t>
      </w:r>
      <w:r w:rsidR="005A52AC">
        <w:rPr>
          <w:rFonts w:ascii="仿宋" w:eastAsia="仿宋" w:hAnsi="仿宋" w:hint="eastAsia"/>
          <w:sz w:val="32"/>
          <w:szCs w:val="32"/>
        </w:rPr>
        <w:t>240.25</w:t>
      </w:r>
      <w:r w:rsidRPr="00B80FAB">
        <w:rPr>
          <w:rFonts w:ascii="仿宋" w:eastAsia="仿宋" w:hAnsi="仿宋"/>
          <w:sz w:val="32"/>
          <w:szCs w:val="32"/>
        </w:rPr>
        <w:t>万元，主要原因是</w:t>
      </w:r>
      <w:r w:rsidR="004E4BB9">
        <w:rPr>
          <w:rFonts w:ascii="仿宋" w:eastAsia="仿宋" w:hAnsi="仿宋" w:hint="eastAsia"/>
          <w:sz w:val="32"/>
          <w:szCs w:val="32"/>
        </w:rPr>
        <w:t>项目</w:t>
      </w:r>
      <w:r w:rsidR="00B84C90">
        <w:rPr>
          <w:rFonts w:ascii="仿宋" w:eastAsia="仿宋" w:hAnsi="仿宋" w:hint="eastAsia"/>
          <w:sz w:val="32"/>
          <w:szCs w:val="32"/>
        </w:rPr>
        <w:t>预算</w:t>
      </w:r>
      <w:r w:rsidR="004E4BB9">
        <w:rPr>
          <w:rFonts w:ascii="仿宋" w:eastAsia="仿宋" w:hAnsi="仿宋" w:hint="eastAsia"/>
          <w:sz w:val="32"/>
          <w:szCs w:val="32"/>
        </w:rPr>
        <w:t>减少</w:t>
      </w:r>
      <w:r w:rsidRPr="00B80FAB">
        <w:rPr>
          <w:rFonts w:ascii="仿宋" w:eastAsia="仿宋" w:hAnsi="仿宋"/>
          <w:sz w:val="32"/>
          <w:szCs w:val="32"/>
        </w:rPr>
        <w:t>。</w:t>
      </w:r>
    </w:p>
    <w:p w:rsidR="00782208" w:rsidRPr="00B80FAB" w:rsidRDefault="00782208" w:rsidP="00982F3D">
      <w:pPr>
        <w:spacing w:line="360" w:lineRule="auto"/>
        <w:jc w:val="center"/>
        <w:rPr>
          <w:rFonts w:ascii="黑体" w:eastAsia="黑体" w:hAnsi="黑体" w:cs="Times New Roman"/>
          <w:sz w:val="32"/>
          <w:szCs w:val="32"/>
        </w:rPr>
      </w:pPr>
      <w:r w:rsidRPr="00B80FAB">
        <w:rPr>
          <w:rFonts w:ascii="黑体" w:eastAsia="黑体" w:hAnsi="黑体" w:cs="Times New Roman" w:hint="eastAsia"/>
          <w:sz w:val="32"/>
          <w:szCs w:val="32"/>
        </w:rPr>
        <w:t>第三部分：机关运行经费安排情况</w:t>
      </w:r>
    </w:p>
    <w:p w:rsidR="00782208" w:rsidRPr="00B80FAB" w:rsidRDefault="00782208" w:rsidP="00F000B1">
      <w:pPr>
        <w:spacing w:line="360" w:lineRule="auto"/>
        <w:ind w:firstLineChars="200" w:firstLine="640"/>
        <w:rPr>
          <w:rFonts w:ascii="仿宋" w:eastAsia="仿宋" w:hAnsi="仿宋"/>
          <w:sz w:val="32"/>
          <w:szCs w:val="32"/>
        </w:rPr>
      </w:pPr>
      <w:r w:rsidRPr="00B80FAB">
        <w:rPr>
          <w:rFonts w:ascii="仿宋" w:eastAsia="仿宋" w:hAnsi="仿宋"/>
          <w:sz w:val="32"/>
          <w:szCs w:val="32"/>
        </w:rPr>
        <w:t>2019年</w:t>
      </w:r>
      <w:proofErr w:type="gramStart"/>
      <w:r w:rsidRPr="00B80FAB">
        <w:rPr>
          <w:rFonts w:ascii="仿宋" w:eastAsia="仿宋" w:hAnsi="仿宋"/>
          <w:sz w:val="32"/>
          <w:szCs w:val="32"/>
        </w:rPr>
        <w:t>我部门</w:t>
      </w:r>
      <w:proofErr w:type="gramEnd"/>
      <w:r w:rsidRPr="00B80FAB">
        <w:rPr>
          <w:rFonts w:ascii="仿宋" w:eastAsia="仿宋" w:hAnsi="仿宋"/>
          <w:sz w:val="32"/>
          <w:szCs w:val="32"/>
        </w:rPr>
        <w:t>机关运行经费安排</w:t>
      </w:r>
      <w:r w:rsidR="005A52AC">
        <w:rPr>
          <w:rFonts w:ascii="仿宋" w:eastAsia="仿宋" w:hAnsi="仿宋" w:hint="eastAsia"/>
          <w:sz w:val="32"/>
          <w:szCs w:val="32"/>
        </w:rPr>
        <w:t>109.09</w:t>
      </w:r>
      <w:r w:rsidRPr="00B80FAB">
        <w:rPr>
          <w:rFonts w:ascii="仿宋" w:eastAsia="仿宋" w:hAnsi="仿宋"/>
          <w:sz w:val="32"/>
          <w:szCs w:val="32"/>
        </w:rPr>
        <w:t>万元，其中办公费</w:t>
      </w:r>
      <w:r w:rsidR="005A52AC">
        <w:rPr>
          <w:rFonts w:ascii="仿宋" w:eastAsia="仿宋" w:hAnsi="仿宋" w:hint="eastAsia"/>
          <w:sz w:val="32"/>
          <w:szCs w:val="32"/>
        </w:rPr>
        <w:t>18.91</w:t>
      </w:r>
      <w:r w:rsidRPr="00B80FAB">
        <w:rPr>
          <w:rFonts w:ascii="仿宋" w:eastAsia="仿宋" w:hAnsi="仿宋"/>
          <w:sz w:val="32"/>
          <w:szCs w:val="32"/>
        </w:rPr>
        <w:t>万元，邮电费</w:t>
      </w:r>
      <w:r w:rsidR="005A52AC">
        <w:rPr>
          <w:rFonts w:ascii="仿宋" w:eastAsia="仿宋" w:hAnsi="仿宋" w:hint="eastAsia"/>
          <w:sz w:val="32"/>
          <w:szCs w:val="32"/>
        </w:rPr>
        <w:t>27.66</w:t>
      </w:r>
      <w:r w:rsidRPr="00B80FAB">
        <w:rPr>
          <w:rFonts w:ascii="仿宋" w:eastAsia="仿宋" w:hAnsi="仿宋"/>
          <w:sz w:val="32"/>
          <w:szCs w:val="32"/>
        </w:rPr>
        <w:t>万元，工会经费、福利费</w:t>
      </w:r>
      <w:r w:rsidR="005A52AC">
        <w:rPr>
          <w:rFonts w:ascii="仿宋" w:eastAsia="仿宋" w:hAnsi="仿宋" w:hint="eastAsia"/>
          <w:sz w:val="32"/>
          <w:szCs w:val="32"/>
        </w:rPr>
        <w:t>17.45</w:t>
      </w:r>
      <w:r w:rsidRPr="00B80FAB">
        <w:rPr>
          <w:rFonts w:ascii="仿宋" w:eastAsia="仿宋" w:hAnsi="仿宋"/>
          <w:sz w:val="32"/>
          <w:szCs w:val="32"/>
        </w:rPr>
        <w:t>万元，公务用车运行维护费</w:t>
      </w:r>
      <w:r w:rsidR="005A52AC">
        <w:rPr>
          <w:rFonts w:ascii="仿宋" w:eastAsia="仿宋" w:hAnsi="仿宋" w:hint="eastAsia"/>
          <w:sz w:val="32"/>
          <w:szCs w:val="32"/>
        </w:rPr>
        <w:t>6</w:t>
      </w:r>
      <w:r w:rsidRPr="00B80FAB">
        <w:rPr>
          <w:rFonts w:ascii="仿宋" w:eastAsia="仿宋" w:hAnsi="仿宋"/>
          <w:sz w:val="32"/>
          <w:szCs w:val="32"/>
        </w:rPr>
        <w:t>万元</w:t>
      </w:r>
      <w:r w:rsidR="003C2317" w:rsidRPr="00B80FAB">
        <w:rPr>
          <w:rFonts w:ascii="仿宋" w:eastAsia="仿宋" w:hAnsi="仿宋" w:hint="eastAsia"/>
          <w:sz w:val="32"/>
          <w:szCs w:val="32"/>
        </w:rPr>
        <w:t>，</w:t>
      </w:r>
      <w:r w:rsidRPr="00B80FAB">
        <w:rPr>
          <w:rFonts w:ascii="仿宋" w:eastAsia="仿宋" w:hAnsi="仿宋"/>
          <w:sz w:val="32"/>
          <w:szCs w:val="32"/>
        </w:rPr>
        <w:t>其他支出</w:t>
      </w:r>
      <w:r w:rsidR="005A52AC">
        <w:rPr>
          <w:rFonts w:ascii="仿宋" w:eastAsia="仿宋" w:hAnsi="仿宋" w:hint="eastAsia"/>
          <w:sz w:val="32"/>
          <w:szCs w:val="32"/>
        </w:rPr>
        <w:t>39.07</w:t>
      </w:r>
      <w:r w:rsidRPr="00B80FAB">
        <w:rPr>
          <w:rFonts w:ascii="仿宋" w:eastAsia="仿宋" w:hAnsi="仿宋"/>
          <w:sz w:val="32"/>
          <w:szCs w:val="32"/>
        </w:rPr>
        <w:t>万元。</w:t>
      </w:r>
    </w:p>
    <w:p w:rsidR="00FB2F32" w:rsidRPr="00B80FAB" w:rsidRDefault="00FB2F32" w:rsidP="007F3746">
      <w:pPr>
        <w:spacing w:line="360" w:lineRule="auto"/>
        <w:jc w:val="center"/>
        <w:rPr>
          <w:rFonts w:ascii="黑体" w:eastAsia="黑体" w:hAnsi="黑体" w:cs="Times New Roman"/>
          <w:sz w:val="32"/>
          <w:szCs w:val="32"/>
        </w:rPr>
      </w:pPr>
    </w:p>
    <w:p w:rsidR="00A92D66" w:rsidRPr="00B80FAB" w:rsidRDefault="00782208" w:rsidP="007F3746">
      <w:pPr>
        <w:spacing w:line="360" w:lineRule="auto"/>
        <w:jc w:val="center"/>
        <w:rPr>
          <w:rFonts w:ascii="黑体" w:eastAsia="黑体" w:hAnsi="黑体" w:cs="Times New Roman"/>
          <w:sz w:val="32"/>
          <w:szCs w:val="32"/>
        </w:rPr>
      </w:pPr>
      <w:r w:rsidRPr="00B80FAB">
        <w:rPr>
          <w:rFonts w:ascii="黑体" w:eastAsia="黑体" w:hAnsi="黑体" w:cs="Times New Roman" w:hint="eastAsia"/>
          <w:sz w:val="32"/>
          <w:szCs w:val="32"/>
        </w:rPr>
        <w:t>第四部分：财政拨款“三公”经费预算情况及增减变化原因</w:t>
      </w:r>
    </w:p>
    <w:tbl>
      <w:tblPr>
        <w:tblW w:w="5000" w:type="pct"/>
        <w:tblLook w:val="04A0" w:firstRow="1" w:lastRow="0" w:firstColumn="1" w:lastColumn="0" w:noHBand="0" w:noVBand="1"/>
      </w:tblPr>
      <w:tblGrid>
        <w:gridCol w:w="8522"/>
      </w:tblGrid>
      <w:tr w:rsidR="00426C19" w:rsidRPr="00B80FAB" w:rsidTr="004D471F">
        <w:trPr>
          <w:trHeight w:val="405"/>
        </w:trPr>
        <w:tc>
          <w:tcPr>
            <w:tcW w:w="5000" w:type="pct"/>
            <w:tcBorders>
              <w:top w:val="nil"/>
              <w:left w:val="nil"/>
              <w:bottom w:val="nil"/>
              <w:right w:val="nil"/>
            </w:tcBorders>
            <w:shd w:val="clear" w:color="auto" w:fill="auto"/>
            <w:noWrap/>
            <w:vAlign w:val="center"/>
          </w:tcPr>
          <w:tbl>
            <w:tblPr>
              <w:tblW w:w="0" w:type="auto"/>
              <w:tblLook w:val="0000" w:firstRow="0" w:lastRow="0" w:firstColumn="0" w:lastColumn="0" w:noHBand="0" w:noVBand="0"/>
            </w:tblPr>
            <w:tblGrid>
              <w:gridCol w:w="2163"/>
              <w:gridCol w:w="1276"/>
              <w:gridCol w:w="1418"/>
              <w:gridCol w:w="836"/>
              <w:gridCol w:w="2397"/>
            </w:tblGrid>
            <w:tr w:rsidR="005C54AA" w:rsidRPr="00B80FAB" w:rsidTr="00E96342">
              <w:trPr>
                <w:trHeight w:val="405"/>
              </w:trPr>
              <w:tc>
                <w:tcPr>
                  <w:tcW w:w="8090" w:type="dxa"/>
                  <w:gridSpan w:val="5"/>
                  <w:tcBorders>
                    <w:top w:val="nil"/>
                    <w:left w:val="nil"/>
                    <w:bottom w:val="nil"/>
                    <w:right w:val="nil"/>
                  </w:tcBorders>
                  <w:vAlign w:val="center"/>
                </w:tcPr>
                <w:p w:rsidR="005C54AA" w:rsidRPr="00B80FAB" w:rsidRDefault="005C54AA" w:rsidP="005C54AA">
                  <w:pPr>
                    <w:widowControl/>
                    <w:spacing w:line="520" w:lineRule="exact"/>
                    <w:jc w:val="center"/>
                    <w:rPr>
                      <w:rFonts w:ascii="黑体" w:eastAsia="黑体" w:hAnsi="黑体" w:cs="宋体"/>
                      <w:kern w:val="0"/>
                      <w:sz w:val="32"/>
                      <w:szCs w:val="32"/>
                    </w:rPr>
                  </w:pPr>
                  <w:r w:rsidRPr="00B80FAB">
                    <w:rPr>
                      <w:rFonts w:ascii="黑体" w:eastAsia="黑体" w:hAnsi="黑体" w:hint="eastAsia"/>
                      <w:sz w:val="32"/>
                      <w:szCs w:val="32"/>
                    </w:rPr>
                    <w:t>“三公”经费预算情况及增减变化原因</w:t>
                  </w:r>
                </w:p>
              </w:tc>
            </w:tr>
            <w:tr w:rsidR="005C54AA" w:rsidRPr="00B80FAB" w:rsidTr="00E96342">
              <w:trPr>
                <w:trHeight w:val="221"/>
              </w:trPr>
              <w:tc>
                <w:tcPr>
                  <w:tcW w:w="2163"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C54AA" w:rsidRPr="00B80FAB" w:rsidRDefault="005C54AA" w:rsidP="005C54AA">
                  <w:pPr>
                    <w:widowControl/>
                    <w:jc w:val="right"/>
                    <w:rPr>
                      <w:rFonts w:ascii="宋体" w:hAnsi="宋体" w:cs="宋体"/>
                      <w:kern w:val="0"/>
                      <w:sz w:val="24"/>
                      <w:szCs w:val="24"/>
                    </w:rPr>
                  </w:pPr>
                  <w:r w:rsidRPr="00B80FAB">
                    <w:rPr>
                      <w:rFonts w:ascii="宋体" w:hAnsi="宋体" w:cs="宋体" w:hint="eastAsia"/>
                      <w:kern w:val="0"/>
                      <w:sz w:val="24"/>
                      <w:szCs w:val="24"/>
                    </w:rPr>
                    <w:t>单位：万元</w:t>
                  </w:r>
                </w:p>
              </w:tc>
            </w:tr>
            <w:tr w:rsidR="005C54AA" w:rsidRPr="00B80FAB" w:rsidTr="00E96342">
              <w:trPr>
                <w:trHeight w:val="285"/>
              </w:trPr>
              <w:tc>
                <w:tcPr>
                  <w:tcW w:w="2163" w:type="dxa"/>
                  <w:tcBorders>
                    <w:top w:val="single" w:sz="4" w:space="0" w:color="auto"/>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2018年度预算</w:t>
                  </w:r>
                </w:p>
              </w:tc>
              <w:tc>
                <w:tcPr>
                  <w:tcW w:w="1418"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2019年度预算</w:t>
                  </w:r>
                </w:p>
              </w:tc>
              <w:tc>
                <w:tcPr>
                  <w:tcW w:w="836"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变化原因</w:t>
                  </w:r>
                </w:p>
              </w:tc>
            </w:tr>
            <w:tr w:rsidR="005C54AA" w:rsidRPr="00B80FAB" w:rsidTr="00E96342">
              <w:trPr>
                <w:trHeight w:val="285"/>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因公出</w:t>
                  </w:r>
                  <w:proofErr w:type="gramStart"/>
                  <w:r w:rsidRPr="00B80FAB">
                    <w:rPr>
                      <w:rFonts w:ascii="仿宋_GB2312" w:eastAsia="仿宋_GB2312" w:hAnsi="宋体" w:cs="宋体" w:hint="eastAsia"/>
                      <w:kern w:val="0"/>
                      <w:sz w:val="24"/>
                      <w:szCs w:val="24"/>
                    </w:rPr>
                    <w:t>国经费</w:t>
                  </w:r>
                  <w:proofErr w:type="gramEnd"/>
                </w:p>
              </w:tc>
              <w:tc>
                <w:tcPr>
                  <w:tcW w:w="1276"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5C54AA" w:rsidP="005C54AA">
                  <w:pPr>
                    <w:widowControl/>
                    <w:jc w:val="left"/>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无增减变化</w:t>
                  </w:r>
                </w:p>
              </w:tc>
            </w:tr>
            <w:tr w:rsidR="005C54AA" w:rsidRPr="00B80FAB" w:rsidTr="00E96342">
              <w:trPr>
                <w:trHeight w:val="285"/>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5C54AA" w:rsidP="005C54AA">
                  <w:pPr>
                    <w:widowControl/>
                    <w:jc w:val="left"/>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无增减变化</w:t>
                  </w:r>
                </w:p>
              </w:tc>
            </w:tr>
            <w:tr w:rsidR="005C54AA" w:rsidRPr="00B80FAB" w:rsidTr="00E96342">
              <w:trPr>
                <w:trHeight w:val="570"/>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5C54AA" w:rsidRPr="00B80FAB" w:rsidRDefault="005E79DF"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1418" w:type="dxa"/>
                  <w:tcBorders>
                    <w:top w:val="nil"/>
                    <w:left w:val="nil"/>
                    <w:bottom w:val="single" w:sz="4" w:space="0" w:color="auto"/>
                    <w:right w:val="single" w:sz="4" w:space="0" w:color="auto"/>
                  </w:tcBorders>
                  <w:vAlign w:val="center"/>
                </w:tcPr>
                <w:p w:rsidR="005C54AA" w:rsidRPr="00B80FAB" w:rsidRDefault="0014008A"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33</w:t>
                  </w:r>
                </w:p>
              </w:tc>
              <w:tc>
                <w:tcPr>
                  <w:tcW w:w="836" w:type="dxa"/>
                  <w:tcBorders>
                    <w:top w:val="nil"/>
                    <w:left w:val="nil"/>
                    <w:bottom w:val="single" w:sz="4" w:space="0" w:color="auto"/>
                    <w:right w:val="single" w:sz="4" w:space="0" w:color="auto"/>
                  </w:tcBorders>
                  <w:vAlign w:val="center"/>
                </w:tcPr>
                <w:p w:rsidR="005C54AA" w:rsidRPr="00B80FAB" w:rsidRDefault="0014008A"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w:t>
                  </w:r>
                </w:p>
              </w:tc>
              <w:tc>
                <w:tcPr>
                  <w:tcW w:w="2397" w:type="dxa"/>
                  <w:tcBorders>
                    <w:top w:val="nil"/>
                    <w:left w:val="nil"/>
                    <w:bottom w:val="single" w:sz="4" w:space="0" w:color="auto"/>
                    <w:right w:val="single" w:sz="4" w:space="0" w:color="auto"/>
                  </w:tcBorders>
                  <w:vAlign w:val="center"/>
                </w:tcPr>
                <w:p w:rsidR="005C54AA" w:rsidRPr="00B80FAB" w:rsidRDefault="0074098E" w:rsidP="005C54A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执法执勤用车列入公务用车预算管理</w:t>
                  </w:r>
                  <w:r w:rsidR="005C54AA" w:rsidRPr="00B80FAB">
                    <w:rPr>
                      <w:rFonts w:ascii="仿宋_GB2312" w:eastAsia="仿宋_GB2312" w:hAnsi="宋体" w:cs="宋体" w:hint="eastAsia"/>
                      <w:kern w:val="0"/>
                      <w:sz w:val="24"/>
                      <w:szCs w:val="24"/>
                    </w:rPr>
                    <w:t>。</w:t>
                  </w:r>
                </w:p>
              </w:tc>
            </w:tr>
            <w:tr w:rsidR="005C54AA" w:rsidRPr="00B80FAB" w:rsidTr="00E96342">
              <w:trPr>
                <w:trHeight w:val="855"/>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5C54AA" w:rsidRPr="00B80FAB" w:rsidRDefault="005E79DF"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c>
                <w:tcPr>
                  <w:tcW w:w="1418" w:type="dxa"/>
                  <w:tcBorders>
                    <w:top w:val="nil"/>
                    <w:left w:val="nil"/>
                    <w:bottom w:val="single" w:sz="4" w:space="0" w:color="auto"/>
                    <w:right w:val="single" w:sz="4" w:space="0" w:color="auto"/>
                  </w:tcBorders>
                  <w:vAlign w:val="center"/>
                </w:tcPr>
                <w:p w:rsidR="005C54AA" w:rsidRPr="00B80FAB" w:rsidRDefault="005E79DF"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c>
                <w:tcPr>
                  <w:tcW w:w="836" w:type="dxa"/>
                  <w:tcBorders>
                    <w:top w:val="nil"/>
                    <w:left w:val="nil"/>
                    <w:bottom w:val="single" w:sz="4" w:space="0" w:color="auto"/>
                    <w:right w:val="single" w:sz="4" w:space="0" w:color="auto"/>
                  </w:tcBorders>
                  <w:vAlign w:val="center"/>
                </w:tcPr>
                <w:p w:rsidR="005C54AA" w:rsidRPr="00B80FAB" w:rsidRDefault="0014008A"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14008A" w:rsidP="005C54AA">
                  <w:pPr>
                    <w:widowControl/>
                    <w:jc w:val="left"/>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无增减变化</w:t>
                  </w:r>
                </w:p>
              </w:tc>
            </w:tr>
            <w:tr w:rsidR="005C54AA" w:rsidRPr="00B80FAB" w:rsidTr="00E96342">
              <w:trPr>
                <w:trHeight w:val="1140"/>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5C54AA" w:rsidRPr="00B80FAB" w:rsidRDefault="0014008A"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11</w:t>
                  </w:r>
                </w:p>
              </w:tc>
              <w:tc>
                <w:tcPr>
                  <w:tcW w:w="1418" w:type="dxa"/>
                  <w:tcBorders>
                    <w:top w:val="nil"/>
                    <w:left w:val="nil"/>
                    <w:bottom w:val="single" w:sz="4" w:space="0" w:color="auto"/>
                    <w:right w:val="single" w:sz="4" w:space="0" w:color="auto"/>
                  </w:tcBorders>
                  <w:vAlign w:val="center"/>
                </w:tcPr>
                <w:p w:rsidR="005C54AA" w:rsidRPr="00B80FAB" w:rsidRDefault="0014008A"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41</w:t>
                  </w:r>
                </w:p>
              </w:tc>
              <w:tc>
                <w:tcPr>
                  <w:tcW w:w="836" w:type="dxa"/>
                  <w:tcBorders>
                    <w:top w:val="nil"/>
                    <w:left w:val="nil"/>
                    <w:bottom w:val="single" w:sz="4" w:space="0" w:color="auto"/>
                    <w:right w:val="single" w:sz="4" w:space="0" w:color="auto"/>
                  </w:tcBorders>
                  <w:vAlign w:val="center"/>
                </w:tcPr>
                <w:p w:rsidR="005C54AA" w:rsidRPr="00B80FAB" w:rsidRDefault="0014008A"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w:t>
                  </w:r>
                </w:p>
              </w:tc>
              <w:tc>
                <w:tcPr>
                  <w:tcW w:w="2397" w:type="dxa"/>
                  <w:tcBorders>
                    <w:top w:val="nil"/>
                    <w:left w:val="nil"/>
                    <w:bottom w:val="single" w:sz="4" w:space="0" w:color="auto"/>
                    <w:right w:val="single" w:sz="4" w:space="0" w:color="auto"/>
                  </w:tcBorders>
                  <w:vAlign w:val="center"/>
                </w:tcPr>
                <w:p w:rsidR="005C54AA" w:rsidRPr="00B80FAB" w:rsidRDefault="0074098E" w:rsidP="003D37CD">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执法执勤用车列入公务用车预算管理</w:t>
                  </w:r>
                  <w:r w:rsidRPr="00B80FAB">
                    <w:rPr>
                      <w:rFonts w:ascii="仿宋_GB2312" w:eastAsia="仿宋_GB2312" w:hAnsi="宋体" w:cs="宋体" w:hint="eastAsia"/>
                      <w:kern w:val="0"/>
                      <w:sz w:val="24"/>
                      <w:szCs w:val="24"/>
                    </w:rPr>
                    <w:t>。</w:t>
                  </w:r>
                </w:p>
              </w:tc>
            </w:tr>
            <w:tr w:rsidR="005C54AA" w:rsidRPr="00B80FAB" w:rsidTr="00E96342">
              <w:trPr>
                <w:trHeight w:val="285"/>
              </w:trPr>
              <w:tc>
                <w:tcPr>
                  <w:tcW w:w="2163"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r>
          </w:tbl>
          <w:p w:rsidR="001B4688" w:rsidRPr="00B80FAB" w:rsidRDefault="001B4688" w:rsidP="002F530F">
            <w:pPr>
              <w:widowControl/>
              <w:spacing w:line="520" w:lineRule="exact"/>
              <w:ind w:right="480"/>
              <w:rPr>
                <w:rFonts w:ascii="仿宋" w:eastAsia="仿宋" w:hAnsi="仿宋" w:cs="宋体"/>
                <w:kern w:val="0"/>
                <w:sz w:val="24"/>
                <w:szCs w:val="24"/>
              </w:rPr>
            </w:pPr>
          </w:p>
        </w:tc>
      </w:tr>
    </w:tbl>
    <w:p w:rsidR="00782208" w:rsidRPr="00B80FAB" w:rsidRDefault="00782208" w:rsidP="00982F3D">
      <w:pPr>
        <w:spacing w:line="360" w:lineRule="auto"/>
        <w:jc w:val="center"/>
        <w:rPr>
          <w:rFonts w:ascii="黑体" w:eastAsia="黑体" w:hAnsi="黑体" w:cs="Times New Roman"/>
          <w:sz w:val="32"/>
          <w:szCs w:val="32"/>
        </w:rPr>
      </w:pPr>
      <w:r w:rsidRPr="00B80FAB">
        <w:rPr>
          <w:rFonts w:ascii="黑体" w:eastAsia="黑体" w:hAnsi="黑体" w:cs="Times New Roman" w:hint="eastAsia"/>
          <w:sz w:val="32"/>
          <w:szCs w:val="32"/>
        </w:rPr>
        <w:lastRenderedPageBreak/>
        <w:t>第五部分：绩效预算信息</w:t>
      </w:r>
    </w:p>
    <w:p w:rsidR="007E3F22" w:rsidRDefault="007E3F22" w:rsidP="005C7B89">
      <w:pPr>
        <w:spacing w:line="360" w:lineRule="auto"/>
        <w:ind w:firstLineChars="200" w:firstLine="643"/>
        <w:rPr>
          <w:rFonts w:ascii="仿宋" w:eastAsia="仿宋" w:hAnsi="仿宋"/>
          <w:b/>
          <w:sz w:val="32"/>
          <w:szCs w:val="32"/>
        </w:rPr>
      </w:pP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一、总体绩效目标：</w:t>
      </w:r>
    </w:p>
    <w:p w:rsidR="00593155" w:rsidRPr="00203539" w:rsidRDefault="00593155" w:rsidP="00593155">
      <w:pPr>
        <w:spacing w:line="800" w:lineRule="exact"/>
        <w:ind w:firstLineChars="200" w:firstLine="640"/>
        <w:rPr>
          <w:rFonts w:ascii="仿宋_GB2312" w:eastAsia="仿宋_GB2312" w:hAnsi="仿宋"/>
          <w:kern w:val="0"/>
          <w:sz w:val="32"/>
          <w:szCs w:val="32"/>
        </w:rPr>
      </w:pPr>
      <w:r w:rsidRPr="00203539">
        <w:rPr>
          <w:rFonts w:ascii="仿宋_GB2312" w:eastAsia="仿宋_GB2312" w:hAnsi="仿宋" w:hint="eastAsia"/>
          <w:kern w:val="0"/>
          <w:sz w:val="32"/>
          <w:szCs w:val="32"/>
        </w:rPr>
        <w:t>履行检察职能，为徐水区经济发展提供优质服务。开展专项活动，依法严厉打击严重刑事犯罪。注重定</w:t>
      </w:r>
      <w:proofErr w:type="gramStart"/>
      <w:r w:rsidRPr="00203539">
        <w:rPr>
          <w:rFonts w:ascii="仿宋_GB2312" w:eastAsia="仿宋_GB2312" w:hAnsi="仿宋" w:hint="eastAsia"/>
          <w:kern w:val="0"/>
          <w:sz w:val="32"/>
          <w:szCs w:val="32"/>
        </w:rPr>
        <w:t>纷</w:t>
      </w:r>
      <w:proofErr w:type="gramEnd"/>
      <w:r w:rsidRPr="00203539">
        <w:rPr>
          <w:rFonts w:ascii="仿宋_GB2312" w:eastAsia="仿宋_GB2312" w:hAnsi="仿宋" w:hint="eastAsia"/>
          <w:kern w:val="0"/>
          <w:sz w:val="32"/>
          <w:szCs w:val="32"/>
        </w:rPr>
        <w:t>止争，妥善解决群众合理诉求。</w:t>
      </w:r>
      <w:r w:rsidR="005E505B">
        <w:rPr>
          <w:rFonts w:ascii="仿宋_GB2312" w:eastAsia="仿宋_GB2312" w:hAnsi="仿宋" w:hint="eastAsia"/>
          <w:kern w:val="0"/>
          <w:sz w:val="32"/>
          <w:szCs w:val="32"/>
        </w:rPr>
        <w:t>加大公益诉讼工作力度，推进绿色生态建设</w:t>
      </w:r>
      <w:r w:rsidRPr="00203539">
        <w:rPr>
          <w:rFonts w:ascii="仿宋_GB2312" w:eastAsia="仿宋_GB2312" w:hAnsi="仿宋" w:hint="eastAsia"/>
          <w:kern w:val="0"/>
          <w:sz w:val="32"/>
          <w:szCs w:val="32"/>
        </w:rPr>
        <w:t>。强化对诉讼活动的法律监督，促进社会公平公正。</w:t>
      </w:r>
    </w:p>
    <w:p w:rsidR="00FA2DE6" w:rsidRDefault="00FA2DE6" w:rsidP="005C7B89">
      <w:pPr>
        <w:spacing w:line="360" w:lineRule="auto"/>
        <w:ind w:firstLineChars="200" w:firstLine="643"/>
        <w:rPr>
          <w:rFonts w:ascii="仿宋" w:eastAsia="仿宋" w:hAnsi="仿宋"/>
          <w:b/>
          <w:sz w:val="32"/>
          <w:szCs w:val="32"/>
        </w:rPr>
        <w:sectPr w:rsidR="00FA2DE6">
          <w:footerReference w:type="default" r:id="rId9"/>
          <w:pgSz w:w="11906" w:h="16838"/>
          <w:pgMar w:top="1440" w:right="1800" w:bottom="1440" w:left="1800" w:header="851" w:footer="992" w:gutter="0"/>
          <w:cols w:space="425"/>
          <w:docGrid w:type="lines" w:linePitch="312"/>
        </w:sectPr>
      </w:pP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lastRenderedPageBreak/>
        <w:t>二、部门职责及工作活动绩效目标指标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1"/>
        <w:gridCol w:w="1276"/>
        <w:gridCol w:w="2976"/>
        <w:gridCol w:w="2976"/>
        <w:gridCol w:w="1417"/>
        <w:gridCol w:w="737"/>
        <w:gridCol w:w="737"/>
        <w:gridCol w:w="737"/>
        <w:gridCol w:w="737"/>
      </w:tblGrid>
      <w:tr w:rsidR="004436AF" w:rsidRPr="00A9171B" w:rsidTr="00392ACC">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4436AF" w:rsidRPr="00A9171B" w:rsidRDefault="004436AF" w:rsidP="00392ACC">
            <w:pPr>
              <w:spacing w:line="300" w:lineRule="exact"/>
              <w:jc w:val="left"/>
              <w:rPr>
                <w:rFonts w:ascii="方正小标宋_GBK" w:eastAsia="方正小标宋_GBK"/>
                <w:sz w:val="24"/>
              </w:rPr>
            </w:pPr>
            <w:r w:rsidRPr="00A9171B">
              <w:rPr>
                <w:rFonts w:ascii="方正小标宋_GBK" w:eastAsia="方正小标宋_GBK"/>
                <w:sz w:val="24"/>
              </w:rPr>
              <w:t>151</w:t>
            </w:r>
            <w:r w:rsidRPr="00A9171B">
              <w:rPr>
                <w:rFonts w:ascii="方正小标宋_GBK" w:eastAsia="方正小标宋_GBK" w:hint="eastAsia"/>
                <w:sz w:val="24"/>
              </w:rPr>
              <w:t>保定市徐水区人民检察院</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4436AF" w:rsidRPr="00A9171B" w:rsidRDefault="004436AF" w:rsidP="00392ACC">
            <w:pPr>
              <w:spacing w:line="300" w:lineRule="exact"/>
              <w:jc w:val="right"/>
              <w:rPr>
                <w:rFonts w:ascii="方正书宋_GBK" w:eastAsia="方正书宋_GBK"/>
                <w:sz w:val="24"/>
              </w:rPr>
            </w:pPr>
            <w:r w:rsidRPr="00A9171B">
              <w:rPr>
                <w:rFonts w:ascii="方正书宋_GBK" w:eastAsia="方正书宋_GBK" w:hint="eastAsia"/>
                <w:sz w:val="24"/>
              </w:rPr>
              <w:t>单位：万元</w:t>
            </w:r>
          </w:p>
        </w:tc>
      </w:tr>
      <w:tr w:rsidR="004436AF" w:rsidRPr="00A9171B" w:rsidTr="00392ACC">
        <w:trPr>
          <w:trHeight w:val="227"/>
          <w:tblHeader/>
          <w:jc w:val="center"/>
        </w:trPr>
        <w:tc>
          <w:tcPr>
            <w:tcW w:w="2341" w:type="dxa"/>
            <w:vMerge w:val="restart"/>
            <w:shd w:val="clear" w:color="auto" w:fill="auto"/>
            <w:vAlign w:val="center"/>
          </w:tcPr>
          <w:p w:rsidR="004436AF" w:rsidRPr="00A9171B" w:rsidRDefault="004436AF" w:rsidP="00392ACC">
            <w:pPr>
              <w:spacing w:line="300" w:lineRule="exact"/>
              <w:jc w:val="center"/>
              <w:rPr>
                <w:rFonts w:ascii="方正书宋_GBK" w:eastAsia="方正书宋_GBK"/>
                <w:b/>
              </w:rPr>
            </w:pPr>
            <w:r w:rsidRPr="00A9171B">
              <w:rPr>
                <w:rFonts w:ascii="方正书宋_GBK" w:eastAsia="方正书宋_GBK" w:hint="eastAsia"/>
                <w:b/>
              </w:rPr>
              <w:t>职责活动</w:t>
            </w:r>
          </w:p>
        </w:tc>
        <w:tc>
          <w:tcPr>
            <w:tcW w:w="1276" w:type="dxa"/>
            <w:vMerge w:val="restart"/>
            <w:shd w:val="clear" w:color="auto" w:fill="auto"/>
            <w:vAlign w:val="center"/>
          </w:tcPr>
          <w:p w:rsidR="004436AF" w:rsidRPr="00A9171B" w:rsidRDefault="004436AF" w:rsidP="00392ACC">
            <w:pPr>
              <w:spacing w:line="300" w:lineRule="exact"/>
              <w:jc w:val="center"/>
              <w:rPr>
                <w:rFonts w:ascii="方正书宋_GBK" w:eastAsia="方正书宋_GBK"/>
                <w:b/>
              </w:rPr>
            </w:pPr>
            <w:r w:rsidRPr="00A9171B">
              <w:rPr>
                <w:rFonts w:ascii="方正书宋_GBK" w:eastAsia="方正书宋_GBK" w:hint="eastAsia"/>
                <w:b/>
              </w:rPr>
              <w:t>年度预算数</w:t>
            </w:r>
          </w:p>
        </w:tc>
        <w:tc>
          <w:tcPr>
            <w:tcW w:w="2976" w:type="dxa"/>
            <w:vMerge w:val="restart"/>
            <w:shd w:val="clear" w:color="auto" w:fill="auto"/>
            <w:vAlign w:val="center"/>
          </w:tcPr>
          <w:p w:rsidR="004436AF" w:rsidRPr="00A9171B" w:rsidRDefault="004436AF" w:rsidP="00392ACC">
            <w:pPr>
              <w:spacing w:line="300" w:lineRule="exact"/>
              <w:jc w:val="center"/>
              <w:rPr>
                <w:rFonts w:ascii="方正书宋_GBK" w:eastAsia="方正书宋_GBK"/>
                <w:b/>
              </w:rPr>
            </w:pPr>
            <w:r w:rsidRPr="00A9171B">
              <w:rPr>
                <w:rFonts w:ascii="方正书宋_GBK" w:eastAsia="方正书宋_GBK" w:hint="eastAsia"/>
                <w:b/>
              </w:rPr>
              <w:t>内容描述</w:t>
            </w:r>
          </w:p>
        </w:tc>
        <w:tc>
          <w:tcPr>
            <w:tcW w:w="2976" w:type="dxa"/>
            <w:vMerge w:val="restart"/>
            <w:shd w:val="clear" w:color="auto" w:fill="auto"/>
            <w:vAlign w:val="center"/>
          </w:tcPr>
          <w:p w:rsidR="004436AF" w:rsidRPr="00A9171B" w:rsidRDefault="004436AF" w:rsidP="00392ACC">
            <w:pPr>
              <w:spacing w:line="300" w:lineRule="exact"/>
              <w:jc w:val="center"/>
              <w:rPr>
                <w:rFonts w:ascii="方正书宋_GBK" w:eastAsia="方正书宋_GBK"/>
                <w:b/>
              </w:rPr>
            </w:pPr>
            <w:r w:rsidRPr="00A9171B">
              <w:rPr>
                <w:rFonts w:ascii="方正书宋_GBK" w:eastAsia="方正书宋_GBK" w:hint="eastAsia"/>
                <w:b/>
              </w:rPr>
              <w:t>绩效目标</w:t>
            </w:r>
          </w:p>
        </w:tc>
        <w:tc>
          <w:tcPr>
            <w:tcW w:w="1417" w:type="dxa"/>
            <w:vMerge w:val="restart"/>
            <w:shd w:val="clear" w:color="auto" w:fill="auto"/>
            <w:vAlign w:val="center"/>
          </w:tcPr>
          <w:p w:rsidR="004436AF" w:rsidRPr="00A9171B" w:rsidRDefault="004436AF" w:rsidP="00392ACC">
            <w:pPr>
              <w:spacing w:line="300" w:lineRule="exact"/>
              <w:jc w:val="center"/>
              <w:rPr>
                <w:rFonts w:ascii="方正书宋_GBK" w:eastAsia="方正书宋_GBK"/>
                <w:b/>
              </w:rPr>
            </w:pPr>
            <w:r w:rsidRPr="00A9171B">
              <w:rPr>
                <w:rFonts w:ascii="方正书宋_GBK" w:eastAsia="方正书宋_GBK" w:hint="eastAsia"/>
                <w:b/>
              </w:rPr>
              <w:t>绩效指标</w:t>
            </w:r>
          </w:p>
        </w:tc>
        <w:tc>
          <w:tcPr>
            <w:tcW w:w="2948" w:type="dxa"/>
            <w:gridSpan w:val="4"/>
            <w:shd w:val="clear" w:color="auto" w:fill="auto"/>
            <w:vAlign w:val="center"/>
          </w:tcPr>
          <w:p w:rsidR="004436AF" w:rsidRPr="00A9171B" w:rsidRDefault="004436AF" w:rsidP="00392ACC">
            <w:pPr>
              <w:spacing w:line="300" w:lineRule="exact"/>
              <w:jc w:val="center"/>
              <w:rPr>
                <w:rFonts w:ascii="方正书宋_GBK" w:eastAsia="方正书宋_GBK"/>
                <w:b/>
              </w:rPr>
            </w:pPr>
            <w:r w:rsidRPr="00A9171B">
              <w:rPr>
                <w:rFonts w:ascii="方正书宋_GBK" w:eastAsia="方正书宋_GBK" w:hint="eastAsia"/>
                <w:b/>
              </w:rPr>
              <w:t>评价标准</w:t>
            </w:r>
          </w:p>
        </w:tc>
      </w:tr>
      <w:tr w:rsidR="004436AF" w:rsidRPr="00A9171B" w:rsidTr="00392ACC">
        <w:trPr>
          <w:trHeight w:val="227"/>
          <w:tblHeader/>
          <w:jc w:val="center"/>
        </w:trPr>
        <w:tc>
          <w:tcPr>
            <w:tcW w:w="2341" w:type="dxa"/>
            <w:vMerge/>
            <w:shd w:val="clear" w:color="auto" w:fill="auto"/>
            <w:vAlign w:val="center"/>
          </w:tcPr>
          <w:p w:rsidR="004436AF" w:rsidRPr="00A9171B" w:rsidRDefault="004436AF" w:rsidP="00392ACC">
            <w:pPr>
              <w:spacing w:line="300" w:lineRule="exact"/>
              <w:jc w:val="left"/>
              <w:outlineLvl w:val="0"/>
            </w:pPr>
          </w:p>
        </w:tc>
        <w:tc>
          <w:tcPr>
            <w:tcW w:w="1276" w:type="dxa"/>
            <w:vMerge/>
            <w:shd w:val="clear" w:color="auto" w:fill="auto"/>
            <w:vAlign w:val="center"/>
          </w:tcPr>
          <w:p w:rsidR="004436AF" w:rsidRPr="00A9171B" w:rsidRDefault="004436AF" w:rsidP="00392ACC">
            <w:pPr>
              <w:spacing w:line="300" w:lineRule="exact"/>
              <w:jc w:val="left"/>
              <w:outlineLvl w:val="0"/>
            </w:pPr>
          </w:p>
        </w:tc>
        <w:tc>
          <w:tcPr>
            <w:tcW w:w="2976" w:type="dxa"/>
            <w:vMerge/>
            <w:shd w:val="clear" w:color="auto" w:fill="auto"/>
            <w:vAlign w:val="center"/>
          </w:tcPr>
          <w:p w:rsidR="004436AF" w:rsidRPr="00A9171B" w:rsidRDefault="004436AF" w:rsidP="00392ACC">
            <w:pPr>
              <w:spacing w:line="300" w:lineRule="exact"/>
              <w:jc w:val="left"/>
              <w:outlineLvl w:val="0"/>
            </w:pPr>
          </w:p>
        </w:tc>
        <w:tc>
          <w:tcPr>
            <w:tcW w:w="2976" w:type="dxa"/>
            <w:vMerge/>
            <w:shd w:val="clear" w:color="auto" w:fill="auto"/>
            <w:vAlign w:val="center"/>
          </w:tcPr>
          <w:p w:rsidR="004436AF" w:rsidRPr="00A9171B" w:rsidRDefault="004436AF" w:rsidP="00392ACC">
            <w:pPr>
              <w:spacing w:line="300" w:lineRule="exact"/>
              <w:jc w:val="left"/>
              <w:outlineLvl w:val="0"/>
            </w:pPr>
          </w:p>
        </w:tc>
        <w:tc>
          <w:tcPr>
            <w:tcW w:w="1417" w:type="dxa"/>
            <w:vMerge/>
            <w:shd w:val="clear" w:color="auto" w:fill="auto"/>
            <w:vAlign w:val="center"/>
          </w:tcPr>
          <w:p w:rsidR="004436AF" w:rsidRPr="00A9171B" w:rsidRDefault="004436AF" w:rsidP="00392ACC">
            <w:pPr>
              <w:spacing w:line="300" w:lineRule="exact"/>
              <w:jc w:val="left"/>
              <w:outlineLvl w:val="0"/>
            </w:pP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b/>
              </w:rPr>
            </w:pPr>
            <w:r w:rsidRPr="00A9171B">
              <w:rPr>
                <w:rFonts w:ascii="方正书宋_GBK" w:eastAsia="方正书宋_GBK" w:hint="eastAsia"/>
                <w:b/>
              </w:rPr>
              <w:t>优</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b/>
              </w:rPr>
            </w:pPr>
            <w:r w:rsidRPr="00A9171B">
              <w:rPr>
                <w:rFonts w:ascii="方正书宋_GBK" w:eastAsia="方正书宋_GBK" w:hint="eastAsia"/>
                <w:b/>
              </w:rPr>
              <w:t>良</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b/>
              </w:rPr>
            </w:pPr>
            <w:r w:rsidRPr="00A9171B">
              <w:rPr>
                <w:rFonts w:ascii="方正书宋_GBK" w:eastAsia="方正书宋_GBK" w:hint="eastAsia"/>
                <w:b/>
              </w:rPr>
              <w:t>中</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b/>
              </w:rPr>
            </w:pPr>
            <w:r w:rsidRPr="00A9171B">
              <w:rPr>
                <w:rFonts w:ascii="方正书宋_GBK" w:eastAsia="方正书宋_GBK" w:hint="eastAsia"/>
                <w:b/>
              </w:rPr>
              <w:t>差</w:t>
            </w:r>
          </w:p>
        </w:tc>
      </w:tr>
      <w:tr w:rsidR="004436AF" w:rsidRPr="00A9171B" w:rsidTr="00392ACC">
        <w:trPr>
          <w:trHeight w:val="227"/>
          <w:jc w:val="center"/>
        </w:trPr>
        <w:tc>
          <w:tcPr>
            <w:tcW w:w="2341" w:type="dxa"/>
            <w:shd w:val="clear" w:color="auto" w:fill="auto"/>
            <w:vAlign w:val="center"/>
          </w:tcPr>
          <w:p w:rsidR="004436AF" w:rsidRPr="00A9171B" w:rsidRDefault="004436AF" w:rsidP="00392ACC">
            <w:pPr>
              <w:spacing w:line="300" w:lineRule="exact"/>
              <w:jc w:val="left"/>
              <w:rPr>
                <w:rFonts w:ascii="方正书宋_GBK" w:eastAsia="方正书宋_GBK"/>
                <w:b/>
              </w:rPr>
            </w:pPr>
            <w:r>
              <w:rPr>
                <w:rFonts w:ascii="方正书宋_GBK" w:eastAsia="方正书宋_GBK" w:hint="eastAsia"/>
                <w:b/>
              </w:rPr>
              <w:t>一</w:t>
            </w:r>
            <w:r w:rsidRPr="00A9171B">
              <w:rPr>
                <w:rFonts w:ascii="方正书宋_GBK" w:eastAsia="方正书宋_GBK" w:hint="eastAsia"/>
                <w:b/>
              </w:rPr>
              <w:t>、检察监督</w:t>
            </w:r>
          </w:p>
        </w:tc>
        <w:tc>
          <w:tcPr>
            <w:tcW w:w="1276" w:type="dxa"/>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对</w:t>
            </w:r>
            <w:proofErr w:type="gramStart"/>
            <w:r w:rsidRPr="00A9171B">
              <w:rPr>
                <w:rFonts w:ascii="方正书宋_GBK" w:eastAsia="方正书宋_GBK" w:hint="eastAsia"/>
              </w:rPr>
              <w:t>侦查机</w:t>
            </w:r>
            <w:proofErr w:type="gramEnd"/>
            <w:r w:rsidRPr="00A9171B">
              <w:rPr>
                <w:rFonts w:ascii="方正书宋_GBK" w:eastAsia="方正书宋_GBK" w:hint="eastAsia"/>
              </w:rPr>
              <w:t>关的侦查活动、人民法院的审判活动、看守所等机关执行刑罚的活动，依法实行法律监督，维护司法公正。</w:t>
            </w:r>
          </w:p>
        </w:tc>
        <w:tc>
          <w:tcPr>
            <w:tcW w:w="2976"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通过行使检察权，惩罚犯罪活动，保护国家安全，保护公民、法人和其他组织的合法权益，保障国家法律的正确实施。</w:t>
            </w: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p>
        </w:tc>
      </w:tr>
      <w:tr w:rsidR="004436AF" w:rsidRPr="00A9171B" w:rsidTr="00392ACC">
        <w:trPr>
          <w:trHeight w:val="227"/>
          <w:jc w:val="center"/>
        </w:trPr>
        <w:tc>
          <w:tcPr>
            <w:tcW w:w="2341" w:type="dxa"/>
            <w:vMerge w:val="restart"/>
            <w:shd w:val="clear" w:color="auto" w:fill="auto"/>
            <w:vAlign w:val="center"/>
          </w:tcPr>
          <w:p w:rsidR="004436AF" w:rsidRPr="00A9171B" w:rsidRDefault="004436AF" w:rsidP="00392ACC">
            <w:pPr>
              <w:spacing w:line="300" w:lineRule="exact"/>
              <w:jc w:val="left"/>
              <w:rPr>
                <w:rFonts w:ascii="方正书宋_GBK" w:eastAsia="方正书宋_GBK"/>
                <w:b/>
              </w:rPr>
            </w:pPr>
            <w:r w:rsidRPr="00A9171B">
              <w:rPr>
                <w:rFonts w:ascii="方正书宋_GBK" w:eastAsia="方正书宋_GBK" w:hint="eastAsia"/>
                <w:b/>
              </w:rPr>
              <w:t xml:space="preserve">　　</w:t>
            </w:r>
            <w:r w:rsidRPr="00A9171B">
              <w:rPr>
                <w:rFonts w:ascii="方正书宋_GBK" w:eastAsia="方正书宋_GBK"/>
                <w:b/>
              </w:rPr>
              <w:t>1</w:t>
            </w:r>
            <w:r w:rsidRPr="00A9171B">
              <w:rPr>
                <w:rFonts w:ascii="方正书宋_GBK" w:eastAsia="方正书宋_GBK" w:hint="eastAsia"/>
                <w:b/>
              </w:rPr>
              <w:t>、侦查监督</w:t>
            </w:r>
          </w:p>
        </w:tc>
        <w:tc>
          <w:tcPr>
            <w:tcW w:w="12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侦查监督职能的行使贯穿刑事立案到侦查终结全过程。主要包括审查逮捕、立案监督和侦查活动监督等职能。</w:t>
            </w:r>
          </w:p>
        </w:tc>
        <w:tc>
          <w:tcPr>
            <w:tcW w:w="29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打击犯罪、保障人权、维护司法公正。</w:t>
            </w: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proofErr w:type="gramStart"/>
            <w:r w:rsidRPr="00A9171B">
              <w:rPr>
                <w:rFonts w:ascii="方正书宋_GBK" w:eastAsia="方正书宋_GBK" w:hint="eastAsia"/>
              </w:rPr>
              <w:t>批延准确率</w:t>
            </w:r>
            <w:proofErr w:type="gramEnd"/>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rPr>
              <w:t>100%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98%</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95%</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95%</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错捕、捕后撤案、不起诉、判无罪率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1%</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3%</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5%</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5%</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立案和侦查活动监督完成率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80%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70%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70%</w:t>
            </w:r>
          </w:p>
        </w:tc>
      </w:tr>
      <w:tr w:rsidR="004436AF" w:rsidRPr="00A9171B" w:rsidTr="00392ACC">
        <w:trPr>
          <w:trHeight w:val="227"/>
          <w:jc w:val="center"/>
        </w:trPr>
        <w:tc>
          <w:tcPr>
            <w:tcW w:w="2341" w:type="dxa"/>
            <w:vMerge w:val="restart"/>
            <w:shd w:val="clear" w:color="auto" w:fill="auto"/>
            <w:vAlign w:val="center"/>
          </w:tcPr>
          <w:p w:rsidR="004436AF" w:rsidRPr="00A9171B" w:rsidRDefault="004436AF" w:rsidP="00392ACC">
            <w:pPr>
              <w:spacing w:line="300" w:lineRule="exact"/>
              <w:jc w:val="left"/>
              <w:rPr>
                <w:rFonts w:ascii="方正书宋_GBK" w:eastAsia="方正书宋_GBK"/>
                <w:b/>
              </w:rPr>
            </w:pPr>
            <w:r w:rsidRPr="00A9171B">
              <w:rPr>
                <w:rFonts w:ascii="方正书宋_GBK" w:eastAsia="方正书宋_GBK" w:hint="eastAsia"/>
                <w:b/>
              </w:rPr>
              <w:t xml:space="preserve">　　</w:t>
            </w:r>
            <w:r w:rsidRPr="00A9171B">
              <w:rPr>
                <w:rFonts w:ascii="方正书宋_GBK" w:eastAsia="方正书宋_GBK"/>
                <w:b/>
              </w:rPr>
              <w:t>2</w:t>
            </w:r>
            <w:r w:rsidRPr="00A9171B">
              <w:rPr>
                <w:rFonts w:ascii="方正书宋_GBK" w:eastAsia="方正书宋_GBK" w:hint="eastAsia"/>
                <w:b/>
              </w:rPr>
              <w:t>、公诉和审判监督</w:t>
            </w:r>
          </w:p>
        </w:tc>
        <w:tc>
          <w:tcPr>
            <w:tcW w:w="12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审查起诉出庭支持公诉</w:t>
            </w:r>
          </w:p>
        </w:tc>
        <w:tc>
          <w:tcPr>
            <w:tcW w:w="29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全面审查案件事实，核实证据，依法提出审查意见，打击犯罪，保障人权，维护司法公正。</w:t>
            </w: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出庭意见采纳数</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80%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70%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诉讼期限内审结案件占全部案件比例</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80%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70%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70%</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办理案件数</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100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80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50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50</w:t>
            </w:r>
          </w:p>
        </w:tc>
      </w:tr>
      <w:tr w:rsidR="004436AF" w:rsidRPr="00A9171B" w:rsidTr="00392ACC">
        <w:trPr>
          <w:trHeight w:val="227"/>
          <w:jc w:val="center"/>
        </w:trPr>
        <w:tc>
          <w:tcPr>
            <w:tcW w:w="2341" w:type="dxa"/>
            <w:vMerge w:val="restart"/>
            <w:shd w:val="clear" w:color="auto" w:fill="auto"/>
            <w:vAlign w:val="center"/>
          </w:tcPr>
          <w:p w:rsidR="004436AF" w:rsidRPr="00A9171B" w:rsidRDefault="004436AF" w:rsidP="00392ACC">
            <w:pPr>
              <w:spacing w:line="300" w:lineRule="exact"/>
              <w:jc w:val="left"/>
              <w:rPr>
                <w:rFonts w:ascii="方正书宋_GBK" w:eastAsia="方正书宋_GBK"/>
                <w:b/>
              </w:rPr>
            </w:pPr>
            <w:r w:rsidRPr="00A9171B">
              <w:rPr>
                <w:rFonts w:ascii="方正书宋_GBK" w:eastAsia="方正书宋_GBK" w:hint="eastAsia"/>
                <w:b/>
              </w:rPr>
              <w:t xml:space="preserve">　　</w:t>
            </w:r>
            <w:r w:rsidRPr="00A9171B">
              <w:rPr>
                <w:rFonts w:ascii="方正书宋_GBK" w:eastAsia="方正书宋_GBK"/>
                <w:b/>
              </w:rPr>
              <w:t>3</w:t>
            </w:r>
            <w:r w:rsidRPr="00A9171B">
              <w:rPr>
                <w:rFonts w:ascii="方正书宋_GBK" w:eastAsia="方正书宋_GBK" w:hint="eastAsia"/>
                <w:b/>
              </w:rPr>
              <w:t>、民事行政诉讼监督</w:t>
            </w:r>
          </w:p>
        </w:tc>
        <w:tc>
          <w:tcPr>
            <w:tcW w:w="12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依法对民事诉讼和行政诉讼实行法律监督，维护司法公正和司法权威，保障国家法律的统一正确实施</w:t>
            </w:r>
          </w:p>
        </w:tc>
        <w:tc>
          <w:tcPr>
            <w:tcW w:w="29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加大办案力度，提高办案质量。</w:t>
            </w: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检察建议采纳率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80%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70%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不支持监督申请决定息</w:t>
            </w:r>
            <w:proofErr w:type="gramStart"/>
            <w:r w:rsidRPr="00A9171B">
              <w:rPr>
                <w:rFonts w:ascii="方正书宋_GBK" w:eastAsia="方正书宋_GBK" w:hint="eastAsia"/>
              </w:rPr>
              <w:t>讼</w:t>
            </w:r>
            <w:proofErr w:type="gramEnd"/>
            <w:r w:rsidRPr="00A9171B">
              <w:rPr>
                <w:rFonts w:ascii="方正书宋_GBK" w:eastAsia="方正书宋_GBK" w:hint="eastAsia"/>
              </w:rPr>
              <w:t>息访率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50%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40%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30%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30%</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案件审结率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80%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70%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r>
      <w:tr w:rsidR="004436AF" w:rsidRPr="00A9171B" w:rsidTr="00392ACC">
        <w:trPr>
          <w:trHeight w:val="227"/>
          <w:jc w:val="center"/>
        </w:trPr>
        <w:tc>
          <w:tcPr>
            <w:tcW w:w="2341" w:type="dxa"/>
            <w:vMerge w:val="restart"/>
            <w:shd w:val="clear" w:color="auto" w:fill="auto"/>
            <w:vAlign w:val="center"/>
          </w:tcPr>
          <w:p w:rsidR="004436AF" w:rsidRPr="00A9171B" w:rsidRDefault="004436AF" w:rsidP="00392ACC">
            <w:pPr>
              <w:spacing w:line="300" w:lineRule="exact"/>
              <w:jc w:val="left"/>
              <w:rPr>
                <w:rFonts w:ascii="方正书宋_GBK" w:eastAsia="方正书宋_GBK"/>
                <w:b/>
              </w:rPr>
            </w:pPr>
            <w:r w:rsidRPr="00A9171B">
              <w:rPr>
                <w:rFonts w:ascii="方正书宋_GBK" w:eastAsia="方正书宋_GBK" w:hint="eastAsia"/>
                <w:b/>
              </w:rPr>
              <w:t xml:space="preserve">　　</w:t>
            </w:r>
            <w:r w:rsidRPr="00A9171B">
              <w:rPr>
                <w:rFonts w:ascii="方正书宋_GBK" w:eastAsia="方正书宋_GBK"/>
                <w:b/>
              </w:rPr>
              <w:t>4</w:t>
            </w:r>
            <w:r w:rsidRPr="00A9171B">
              <w:rPr>
                <w:rFonts w:ascii="方正书宋_GBK" w:eastAsia="方正书宋_GBK" w:hint="eastAsia"/>
                <w:b/>
              </w:rPr>
              <w:t>、刑事执行检察</w:t>
            </w:r>
          </w:p>
        </w:tc>
        <w:tc>
          <w:tcPr>
            <w:tcW w:w="12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依法对刑罚执行、刑事强制措施执行、强制医疗执行等刑事执行活动是否合法实行法律监督，维护刑事执行公平公正，维护刑事执行场所监管秩序稳定、维护刑事被执行人合法权益、维护社会和谐稳定，保障国家法律、法规统一正确实施。</w:t>
            </w:r>
          </w:p>
        </w:tc>
        <w:tc>
          <w:tcPr>
            <w:tcW w:w="29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纠正意见或建议的采纳率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85%</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80%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80%</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监督行为及效果满意度</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95%</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85%</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80%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rPr>
              <w:t>&lt;80%</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p>
        </w:tc>
      </w:tr>
      <w:tr w:rsidR="004436AF" w:rsidRPr="00A9171B" w:rsidTr="00392ACC">
        <w:trPr>
          <w:trHeight w:val="227"/>
          <w:jc w:val="center"/>
        </w:trPr>
        <w:tc>
          <w:tcPr>
            <w:tcW w:w="2341" w:type="dxa"/>
            <w:vMerge w:val="restart"/>
            <w:shd w:val="clear" w:color="auto" w:fill="auto"/>
            <w:vAlign w:val="center"/>
          </w:tcPr>
          <w:p w:rsidR="004436AF" w:rsidRPr="00A9171B" w:rsidRDefault="004436AF" w:rsidP="00392ACC">
            <w:pPr>
              <w:spacing w:line="300" w:lineRule="exact"/>
              <w:jc w:val="left"/>
              <w:rPr>
                <w:rFonts w:ascii="方正书宋_GBK" w:eastAsia="方正书宋_GBK"/>
                <w:b/>
              </w:rPr>
            </w:pPr>
            <w:r w:rsidRPr="00A9171B">
              <w:rPr>
                <w:rFonts w:ascii="方正书宋_GBK" w:eastAsia="方正书宋_GBK" w:hint="eastAsia"/>
                <w:b/>
              </w:rPr>
              <w:t xml:space="preserve">　　</w:t>
            </w:r>
            <w:r w:rsidRPr="00A9171B">
              <w:rPr>
                <w:rFonts w:ascii="方正书宋_GBK" w:eastAsia="方正书宋_GBK"/>
                <w:b/>
              </w:rPr>
              <w:t>5</w:t>
            </w:r>
            <w:r w:rsidRPr="00A9171B">
              <w:rPr>
                <w:rFonts w:ascii="方正书宋_GBK" w:eastAsia="方正书宋_GBK" w:hint="eastAsia"/>
                <w:b/>
              </w:rPr>
              <w:t>、未成年人刑事检察</w:t>
            </w:r>
          </w:p>
        </w:tc>
        <w:tc>
          <w:tcPr>
            <w:tcW w:w="12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办理全区检察机关未成年人犯罪案件的审查逮捕、审查起诉工作，依法履行立案监督、侦查活动监督、审判监督、执行监督职能；开展预防未成年人犯罪综合治理工作；依法保护刑事案件未成年被害人的合法权益。</w:t>
            </w:r>
          </w:p>
        </w:tc>
        <w:tc>
          <w:tcPr>
            <w:tcW w:w="29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使我区未检在全市检察机关位于先进行列</w:t>
            </w: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特殊检察制度适用率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70%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50%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30%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30%</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附条件不起诉率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10%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5%</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1%</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1%</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不捕、不诉率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40%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30%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20%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20%</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未成年人刑事案件办理率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80%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70%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案件办结率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80%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70%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r>
      <w:tr w:rsidR="004436AF" w:rsidRPr="00A9171B" w:rsidTr="00392ACC">
        <w:trPr>
          <w:trHeight w:val="227"/>
          <w:jc w:val="center"/>
        </w:trPr>
        <w:tc>
          <w:tcPr>
            <w:tcW w:w="2341" w:type="dxa"/>
            <w:vMerge w:val="restart"/>
            <w:shd w:val="clear" w:color="auto" w:fill="auto"/>
            <w:vAlign w:val="center"/>
          </w:tcPr>
          <w:p w:rsidR="004436AF" w:rsidRPr="00A9171B" w:rsidRDefault="004436AF" w:rsidP="00392ACC">
            <w:pPr>
              <w:spacing w:line="300" w:lineRule="exact"/>
              <w:jc w:val="left"/>
              <w:rPr>
                <w:rFonts w:ascii="方正书宋_GBK" w:eastAsia="方正书宋_GBK"/>
                <w:b/>
              </w:rPr>
            </w:pPr>
            <w:r w:rsidRPr="00A9171B">
              <w:rPr>
                <w:rFonts w:ascii="方正书宋_GBK" w:eastAsia="方正书宋_GBK" w:hint="eastAsia"/>
                <w:b/>
              </w:rPr>
              <w:t xml:space="preserve">　　</w:t>
            </w:r>
            <w:r w:rsidRPr="00A9171B">
              <w:rPr>
                <w:rFonts w:ascii="方正书宋_GBK" w:eastAsia="方正书宋_GBK"/>
                <w:b/>
              </w:rPr>
              <w:t>6</w:t>
            </w:r>
            <w:r w:rsidRPr="00A9171B">
              <w:rPr>
                <w:rFonts w:ascii="方正书宋_GBK" w:eastAsia="方正书宋_GBK" w:hint="eastAsia"/>
                <w:b/>
              </w:rPr>
              <w:t>、司法辅助</w:t>
            </w:r>
          </w:p>
        </w:tc>
        <w:tc>
          <w:tcPr>
            <w:tcW w:w="12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保障办案安全；开展全区检察机关技术工作和物证检验、鉴定、审核等工作。</w:t>
            </w:r>
          </w:p>
        </w:tc>
        <w:tc>
          <w:tcPr>
            <w:tcW w:w="29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加强各项检察辅助职能，为检察业务提供有力保障。</w:t>
            </w: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法警装备购置率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70%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出警及时率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70%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司法鉴定案件办结率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75%</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45%</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45%</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出警比例</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70%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r>
      <w:tr w:rsidR="004436AF" w:rsidRPr="00A9171B" w:rsidTr="00392ACC">
        <w:trPr>
          <w:trHeight w:val="227"/>
          <w:jc w:val="center"/>
        </w:trPr>
        <w:tc>
          <w:tcPr>
            <w:tcW w:w="2341" w:type="dxa"/>
            <w:shd w:val="clear" w:color="auto" w:fill="auto"/>
            <w:vAlign w:val="center"/>
          </w:tcPr>
          <w:p w:rsidR="004436AF" w:rsidRPr="00A9171B" w:rsidRDefault="004436AF" w:rsidP="00392ACC">
            <w:pPr>
              <w:spacing w:line="300" w:lineRule="exact"/>
              <w:jc w:val="left"/>
              <w:rPr>
                <w:rFonts w:ascii="方正书宋_GBK" w:eastAsia="方正书宋_GBK"/>
                <w:b/>
              </w:rPr>
            </w:pPr>
            <w:r>
              <w:rPr>
                <w:rFonts w:ascii="方正书宋_GBK" w:eastAsia="方正书宋_GBK" w:hint="eastAsia"/>
                <w:b/>
              </w:rPr>
              <w:t>二</w:t>
            </w:r>
            <w:r w:rsidRPr="00A9171B">
              <w:rPr>
                <w:rFonts w:ascii="方正书宋_GBK" w:eastAsia="方正书宋_GBK" w:hint="eastAsia"/>
                <w:b/>
              </w:rPr>
              <w:t>、控告和刑事申诉检察</w:t>
            </w:r>
          </w:p>
        </w:tc>
        <w:tc>
          <w:tcPr>
            <w:tcW w:w="1276" w:type="dxa"/>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受理来信来访、举报、国家赔偿、司法救助工作，受理民事监督案件，</w:t>
            </w:r>
            <w:proofErr w:type="gramStart"/>
            <w:r w:rsidRPr="00A9171B">
              <w:rPr>
                <w:rFonts w:ascii="方正书宋_GBK" w:eastAsia="方正书宋_GBK" w:hint="eastAsia"/>
              </w:rPr>
              <w:t>办理区</w:t>
            </w:r>
            <w:proofErr w:type="gramEnd"/>
            <w:r w:rsidRPr="00A9171B">
              <w:rPr>
                <w:rFonts w:ascii="方正书宋_GBK" w:eastAsia="方正书宋_GBK" w:hint="eastAsia"/>
              </w:rPr>
              <w:t>院管辖的信访、举报案件、国家赔偿、司法救助案件以及上级机关交办、转办、督办案件。</w:t>
            </w:r>
          </w:p>
        </w:tc>
        <w:tc>
          <w:tcPr>
            <w:tcW w:w="2976"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保护公民、法人和其他单位的合法权益，促进司法公正，维护社会稳定</w:t>
            </w: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p>
        </w:tc>
      </w:tr>
      <w:tr w:rsidR="004436AF" w:rsidRPr="00A9171B" w:rsidTr="00392ACC">
        <w:trPr>
          <w:trHeight w:val="227"/>
          <w:jc w:val="center"/>
        </w:trPr>
        <w:tc>
          <w:tcPr>
            <w:tcW w:w="2341" w:type="dxa"/>
            <w:vMerge w:val="restart"/>
            <w:shd w:val="clear" w:color="auto" w:fill="auto"/>
            <w:vAlign w:val="center"/>
          </w:tcPr>
          <w:p w:rsidR="004436AF" w:rsidRPr="00A9171B" w:rsidRDefault="004436AF" w:rsidP="00392ACC">
            <w:pPr>
              <w:spacing w:line="300" w:lineRule="exact"/>
              <w:jc w:val="left"/>
              <w:rPr>
                <w:rFonts w:ascii="方正书宋_GBK" w:eastAsia="方正书宋_GBK"/>
                <w:b/>
              </w:rPr>
            </w:pPr>
            <w:r w:rsidRPr="00A9171B">
              <w:rPr>
                <w:rFonts w:ascii="方正书宋_GBK" w:eastAsia="方正书宋_GBK" w:hint="eastAsia"/>
                <w:b/>
              </w:rPr>
              <w:t xml:space="preserve">　　</w:t>
            </w:r>
            <w:r w:rsidRPr="00A9171B">
              <w:rPr>
                <w:rFonts w:ascii="方正书宋_GBK" w:eastAsia="方正书宋_GBK"/>
                <w:b/>
              </w:rPr>
              <w:t>1</w:t>
            </w:r>
            <w:r w:rsidRPr="00A9171B">
              <w:rPr>
                <w:rFonts w:ascii="方正书宋_GBK" w:eastAsia="方正书宋_GBK" w:hint="eastAsia"/>
                <w:b/>
              </w:rPr>
              <w:t>、</w:t>
            </w:r>
            <w:proofErr w:type="gramStart"/>
            <w:r w:rsidRPr="00A9171B">
              <w:rPr>
                <w:rFonts w:ascii="方正书宋_GBK" w:eastAsia="方正书宋_GBK" w:hint="eastAsia"/>
                <w:b/>
              </w:rPr>
              <w:t>涉检信访</w:t>
            </w:r>
            <w:proofErr w:type="gramEnd"/>
            <w:r w:rsidRPr="00A9171B">
              <w:rPr>
                <w:rFonts w:ascii="方正书宋_GBK" w:eastAsia="方正书宋_GBK" w:hint="eastAsia"/>
                <w:b/>
              </w:rPr>
              <w:t>办理</w:t>
            </w:r>
          </w:p>
        </w:tc>
        <w:tc>
          <w:tcPr>
            <w:tcW w:w="12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统一受理报案、控告、举报、申诉和犯罪嫌疑人投案自首，办理对公检法三机关及工作人员阻碍辩护人、诉讼代理人依法行使诉讼权利的控告或申诉，办理对本院办案中违法行为的控告或申诉，受理民事监督案件。</w:t>
            </w:r>
          </w:p>
        </w:tc>
        <w:tc>
          <w:tcPr>
            <w:tcW w:w="29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构建依法有序信访秩序，及时依法解决群众诉求。</w:t>
            </w: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错案率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5%</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10%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15%</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15%</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法定期限内办结率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80%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有效</w:t>
            </w:r>
            <w:proofErr w:type="gramStart"/>
            <w:r w:rsidRPr="00A9171B">
              <w:rPr>
                <w:rFonts w:ascii="方正书宋_GBK" w:eastAsia="方正书宋_GBK" w:hint="eastAsia"/>
              </w:rPr>
              <w:t>化解涉检信访</w:t>
            </w:r>
            <w:proofErr w:type="gramEnd"/>
            <w:r w:rsidRPr="00A9171B">
              <w:rPr>
                <w:rFonts w:ascii="方正书宋_GBK" w:eastAsia="方正书宋_GBK" w:hint="eastAsia"/>
              </w:rPr>
              <w:t>矛盾率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80%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r>
      <w:tr w:rsidR="004436AF" w:rsidRPr="00A9171B" w:rsidTr="00392ACC">
        <w:trPr>
          <w:trHeight w:val="227"/>
          <w:jc w:val="center"/>
        </w:trPr>
        <w:tc>
          <w:tcPr>
            <w:tcW w:w="2341" w:type="dxa"/>
            <w:vMerge w:val="restart"/>
            <w:shd w:val="clear" w:color="auto" w:fill="auto"/>
            <w:vAlign w:val="center"/>
          </w:tcPr>
          <w:p w:rsidR="004436AF" w:rsidRPr="00A9171B" w:rsidRDefault="004436AF" w:rsidP="00392ACC">
            <w:pPr>
              <w:spacing w:line="300" w:lineRule="exact"/>
              <w:jc w:val="left"/>
              <w:rPr>
                <w:rFonts w:ascii="方正书宋_GBK" w:eastAsia="方正书宋_GBK"/>
                <w:b/>
              </w:rPr>
            </w:pPr>
            <w:r w:rsidRPr="00A9171B">
              <w:rPr>
                <w:rFonts w:ascii="方正书宋_GBK" w:eastAsia="方正书宋_GBK" w:hint="eastAsia"/>
                <w:b/>
              </w:rPr>
              <w:t xml:space="preserve">　　</w:t>
            </w:r>
            <w:r w:rsidRPr="00A9171B">
              <w:rPr>
                <w:rFonts w:ascii="方正书宋_GBK" w:eastAsia="方正书宋_GBK"/>
                <w:b/>
              </w:rPr>
              <w:t>2</w:t>
            </w:r>
            <w:r w:rsidRPr="00A9171B">
              <w:rPr>
                <w:rFonts w:ascii="方正书宋_GBK" w:eastAsia="方正书宋_GBK" w:hint="eastAsia"/>
                <w:b/>
              </w:rPr>
              <w:t>、举报管理、</w:t>
            </w:r>
            <w:proofErr w:type="gramStart"/>
            <w:r w:rsidRPr="00A9171B">
              <w:rPr>
                <w:rFonts w:ascii="方正书宋_GBK" w:eastAsia="方正书宋_GBK" w:hint="eastAsia"/>
                <w:b/>
              </w:rPr>
              <w:t>涉检国家</w:t>
            </w:r>
            <w:proofErr w:type="gramEnd"/>
            <w:r w:rsidRPr="00A9171B">
              <w:rPr>
                <w:rFonts w:ascii="方正书宋_GBK" w:eastAsia="方正书宋_GBK" w:hint="eastAsia"/>
                <w:b/>
              </w:rPr>
              <w:t>赔偿和司法救助</w:t>
            </w:r>
          </w:p>
        </w:tc>
        <w:tc>
          <w:tcPr>
            <w:tcW w:w="12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受理核对国家工作人员职务犯罪的举报；统一办理人民检察院作为赔偿义务机关的刑事赔偿案件，对人民法院赔偿委员会判决、裁定进行监督，开展司法救助工作。</w:t>
            </w:r>
          </w:p>
        </w:tc>
        <w:tc>
          <w:tcPr>
            <w:tcW w:w="2976" w:type="dxa"/>
            <w:vMerge w:val="restart"/>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加强和改进举报工作，保护被赔偿人和被救助人合法权益。</w:t>
            </w: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法定期限内办结率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rPr>
              <w:t>100%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95%</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90%</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举报移送立案率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50%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40%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30%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30%</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proofErr w:type="gramStart"/>
            <w:r w:rsidRPr="00A9171B">
              <w:rPr>
                <w:rFonts w:ascii="方正书宋_GBK" w:eastAsia="方正书宋_GBK" w:hint="eastAsia"/>
              </w:rPr>
              <w:t>涉检国家</w:t>
            </w:r>
            <w:proofErr w:type="gramEnd"/>
            <w:r w:rsidRPr="00A9171B">
              <w:rPr>
                <w:rFonts w:ascii="方正书宋_GBK" w:eastAsia="方正书宋_GBK" w:hint="eastAsia"/>
              </w:rPr>
              <w:t>赔偿错案率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5%</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10%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15%</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15%</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举报线索处置率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rPr>
              <w:t>100%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95%</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90%</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proofErr w:type="gramStart"/>
            <w:r w:rsidRPr="00A9171B">
              <w:rPr>
                <w:rFonts w:ascii="方正书宋_GBK" w:eastAsia="方正书宋_GBK" w:hint="eastAsia"/>
              </w:rPr>
              <w:t>涉检国家</w:t>
            </w:r>
            <w:proofErr w:type="gramEnd"/>
            <w:r w:rsidRPr="00A9171B">
              <w:rPr>
                <w:rFonts w:ascii="方正书宋_GBK" w:eastAsia="方正书宋_GBK" w:hint="eastAsia"/>
              </w:rPr>
              <w:t>赔偿率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80%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60%</w:t>
            </w:r>
          </w:p>
        </w:tc>
      </w:tr>
      <w:tr w:rsidR="004436AF" w:rsidRPr="00A9171B" w:rsidTr="00392ACC">
        <w:trPr>
          <w:trHeight w:val="227"/>
          <w:jc w:val="center"/>
        </w:trPr>
        <w:tc>
          <w:tcPr>
            <w:tcW w:w="2341" w:type="dxa"/>
            <w:vMerge/>
            <w:shd w:val="clear" w:color="auto" w:fill="auto"/>
            <w:vAlign w:val="center"/>
          </w:tcPr>
          <w:p w:rsidR="004436AF" w:rsidRPr="00A9171B" w:rsidRDefault="004436AF" w:rsidP="00392ACC">
            <w:pPr>
              <w:spacing w:line="300" w:lineRule="exact"/>
              <w:jc w:val="left"/>
              <w:rPr>
                <w:rFonts w:ascii="方正书宋_GBK" w:eastAsia="方正书宋_GBK"/>
                <w:b/>
              </w:rPr>
            </w:pPr>
          </w:p>
        </w:tc>
        <w:tc>
          <w:tcPr>
            <w:tcW w:w="12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vMerge/>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司法救助率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lastRenderedPageBreak/>
              <w:t>90%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lastRenderedPageBreak/>
              <w:t>≥</w:t>
            </w:r>
            <w:r w:rsidRPr="00A9171B">
              <w:rPr>
                <w:rFonts w:ascii="方正书宋_GBK" w:eastAsia="方正书宋_GBK"/>
              </w:rPr>
              <w:lastRenderedPageBreak/>
              <w:t>80%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lastRenderedPageBreak/>
              <w:t>≥</w:t>
            </w:r>
            <w:r w:rsidRPr="00A9171B">
              <w:rPr>
                <w:rFonts w:ascii="方正书宋_GBK" w:eastAsia="方正书宋_GBK"/>
              </w:rPr>
              <w:lastRenderedPageBreak/>
              <w:t>60%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lastRenderedPageBreak/>
              <w:t>＜</w:t>
            </w:r>
            <w:r w:rsidRPr="00A9171B">
              <w:rPr>
                <w:rFonts w:ascii="方正书宋_GBK" w:eastAsia="方正书宋_GBK"/>
              </w:rPr>
              <w:lastRenderedPageBreak/>
              <w:t>60%</w:t>
            </w:r>
          </w:p>
        </w:tc>
      </w:tr>
      <w:tr w:rsidR="004436AF" w:rsidRPr="00A9171B" w:rsidTr="00392ACC">
        <w:trPr>
          <w:trHeight w:val="227"/>
          <w:jc w:val="center"/>
        </w:trPr>
        <w:tc>
          <w:tcPr>
            <w:tcW w:w="2341" w:type="dxa"/>
            <w:shd w:val="clear" w:color="auto" w:fill="auto"/>
            <w:vAlign w:val="center"/>
          </w:tcPr>
          <w:p w:rsidR="004436AF" w:rsidRPr="00A9171B" w:rsidRDefault="004436AF" w:rsidP="00392ACC">
            <w:pPr>
              <w:spacing w:line="300" w:lineRule="exact"/>
              <w:jc w:val="left"/>
              <w:rPr>
                <w:rFonts w:ascii="方正书宋_GBK" w:eastAsia="方正书宋_GBK"/>
                <w:b/>
              </w:rPr>
            </w:pPr>
            <w:r>
              <w:rPr>
                <w:rFonts w:ascii="方正书宋_GBK" w:eastAsia="方正书宋_GBK" w:hint="eastAsia"/>
                <w:b/>
              </w:rPr>
              <w:lastRenderedPageBreak/>
              <w:t>三</w:t>
            </w:r>
            <w:r w:rsidRPr="00A9171B">
              <w:rPr>
                <w:rFonts w:ascii="方正书宋_GBK" w:eastAsia="方正书宋_GBK" w:hint="eastAsia"/>
                <w:b/>
              </w:rPr>
              <w:t>、检察事务管理</w:t>
            </w:r>
          </w:p>
        </w:tc>
        <w:tc>
          <w:tcPr>
            <w:tcW w:w="1276"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rPr>
              <w:t>304.60</w:t>
            </w:r>
          </w:p>
        </w:tc>
        <w:tc>
          <w:tcPr>
            <w:tcW w:w="2976"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承担系统综合业务管理和综合事务管理工作</w:t>
            </w:r>
          </w:p>
        </w:tc>
        <w:tc>
          <w:tcPr>
            <w:tcW w:w="2976"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确保全年各项检察工作圆满完成</w:t>
            </w: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p>
        </w:tc>
      </w:tr>
      <w:tr w:rsidR="004436AF" w:rsidRPr="00A9171B" w:rsidTr="00392ACC">
        <w:trPr>
          <w:trHeight w:val="227"/>
          <w:jc w:val="center"/>
        </w:trPr>
        <w:tc>
          <w:tcPr>
            <w:tcW w:w="2341" w:type="dxa"/>
            <w:shd w:val="clear" w:color="auto" w:fill="auto"/>
            <w:vAlign w:val="center"/>
          </w:tcPr>
          <w:p w:rsidR="004436AF" w:rsidRPr="00A9171B" w:rsidRDefault="004436AF" w:rsidP="00392ACC">
            <w:pPr>
              <w:spacing w:line="300" w:lineRule="exact"/>
              <w:jc w:val="left"/>
              <w:rPr>
                <w:rFonts w:ascii="方正书宋_GBK" w:eastAsia="方正书宋_GBK"/>
                <w:b/>
              </w:rPr>
            </w:pPr>
            <w:r w:rsidRPr="00A9171B">
              <w:rPr>
                <w:rFonts w:ascii="方正书宋_GBK" w:eastAsia="方正书宋_GBK" w:hint="eastAsia"/>
                <w:b/>
              </w:rPr>
              <w:t xml:space="preserve">　　</w:t>
            </w:r>
            <w:r w:rsidRPr="00A9171B">
              <w:rPr>
                <w:rFonts w:ascii="方正书宋_GBK" w:eastAsia="方正书宋_GBK"/>
                <w:b/>
              </w:rPr>
              <w:t>1</w:t>
            </w:r>
            <w:r w:rsidRPr="00A9171B">
              <w:rPr>
                <w:rFonts w:ascii="方正书宋_GBK" w:eastAsia="方正书宋_GBK" w:hint="eastAsia"/>
                <w:b/>
              </w:rPr>
              <w:t>、综合业务管理</w:t>
            </w:r>
          </w:p>
        </w:tc>
        <w:tc>
          <w:tcPr>
            <w:tcW w:w="1276" w:type="dxa"/>
            <w:shd w:val="clear" w:color="auto" w:fill="auto"/>
            <w:vAlign w:val="center"/>
          </w:tcPr>
          <w:p w:rsidR="004436AF" w:rsidRPr="00A9171B" w:rsidRDefault="004436AF" w:rsidP="00392ACC">
            <w:pPr>
              <w:spacing w:line="300" w:lineRule="exact"/>
              <w:jc w:val="left"/>
              <w:rPr>
                <w:rFonts w:ascii="方正书宋_GBK" w:eastAsia="方正书宋_GBK"/>
              </w:rPr>
            </w:pPr>
          </w:p>
        </w:tc>
        <w:tc>
          <w:tcPr>
            <w:tcW w:w="2976"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确定全区检察阶段性的工作重点和措施，部署检察工作任务；进行案件质量保证体系建设；开展涉农检察工作；参与社会管理综合治理等工作；推进行政执法与刑事司法无缝对接；进行法律政策研究工作；加强人民监督员和人大代表监督；统筹进行网络信息化建设；开展检察宣传工作；推进检务公开。</w:t>
            </w:r>
          </w:p>
        </w:tc>
        <w:tc>
          <w:tcPr>
            <w:tcW w:w="2976"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提高执法水平和办案质量、提升检察机关法律监督能力。</w:t>
            </w: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各项综合业务管理工作完成率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rPr>
              <w:t>100%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95%</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90%</w:t>
            </w:r>
          </w:p>
        </w:tc>
      </w:tr>
      <w:tr w:rsidR="004436AF" w:rsidRPr="00A9171B" w:rsidTr="00392ACC">
        <w:trPr>
          <w:trHeight w:val="227"/>
          <w:jc w:val="center"/>
        </w:trPr>
        <w:tc>
          <w:tcPr>
            <w:tcW w:w="2341" w:type="dxa"/>
            <w:shd w:val="clear" w:color="auto" w:fill="auto"/>
            <w:vAlign w:val="center"/>
          </w:tcPr>
          <w:p w:rsidR="004436AF" w:rsidRPr="00A9171B" w:rsidRDefault="004436AF" w:rsidP="00392ACC">
            <w:pPr>
              <w:spacing w:line="300" w:lineRule="exact"/>
              <w:jc w:val="left"/>
              <w:rPr>
                <w:rFonts w:ascii="方正书宋_GBK" w:eastAsia="方正书宋_GBK"/>
                <w:b/>
              </w:rPr>
            </w:pPr>
            <w:r w:rsidRPr="00A9171B">
              <w:rPr>
                <w:rFonts w:ascii="方正书宋_GBK" w:eastAsia="方正书宋_GBK" w:hint="eastAsia"/>
                <w:b/>
              </w:rPr>
              <w:t xml:space="preserve">　　</w:t>
            </w:r>
            <w:r w:rsidRPr="00A9171B">
              <w:rPr>
                <w:rFonts w:ascii="方正书宋_GBK" w:eastAsia="方正书宋_GBK"/>
                <w:b/>
              </w:rPr>
              <w:t>2</w:t>
            </w:r>
            <w:r w:rsidRPr="00A9171B">
              <w:rPr>
                <w:rFonts w:ascii="方正书宋_GBK" w:eastAsia="方正书宋_GBK" w:hint="eastAsia"/>
                <w:b/>
              </w:rPr>
              <w:t>、综合事务管理</w:t>
            </w:r>
          </w:p>
        </w:tc>
        <w:tc>
          <w:tcPr>
            <w:tcW w:w="1276"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rPr>
              <w:t>304.60</w:t>
            </w:r>
          </w:p>
        </w:tc>
        <w:tc>
          <w:tcPr>
            <w:tcW w:w="2976"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开展全区检察人员的教育培训工作和对外交流工作；进行检察装备建设及维护；配备制式检察服装及法警服装；进行基础设施建设和维护。</w:t>
            </w:r>
          </w:p>
        </w:tc>
        <w:tc>
          <w:tcPr>
            <w:tcW w:w="2976"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为检察工作顺利开展提供保障。</w:t>
            </w:r>
          </w:p>
        </w:tc>
        <w:tc>
          <w:tcPr>
            <w:tcW w:w="1417" w:type="dxa"/>
            <w:shd w:val="clear" w:color="auto" w:fill="auto"/>
            <w:vAlign w:val="center"/>
          </w:tcPr>
          <w:p w:rsidR="004436AF" w:rsidRPr="00A9171B" w:rsidRDefault="004436AF" w:rsidP="00392ACC">
            <w:pPr>
              <w:spacing w:line="300" w:lineRule="exact"/>
              <w:jc w:val="left"/>
              <w:rPr>
                <w:rFonts w:ascii="方正书宋_GBK" w:eastAsia="方正书宋_GBK"/>
              </w:rPr>
            </w:pPr>
            <w:r w:rsidRPr="00A9171B">
              <w:rPr>
                <w:rFonts w:ascii="方正书宋_GBK" w:eastAsia="方正书宋_GBK" w:hint="eastAsia"/>
              </w:rPr>
              <w:t>各项综合事务工作完成率</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rPr>
              <w:t>100%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95%</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90%</w:t>
            </w:r>
          </w:p>
        </w:tc>
        <w:tc>
          <w:tcPr>
            <w:tcW w:w="737" w:type="dxa"/>
            <w:shd w:val="clear" w:color="auto" w:fill="auto"/>
            <w:vAlign w:val="center"/>
          </w:tcPr>
          <w:p w:rsidR="004436AF" w:rsidRPr="00A9171B" w:rsidRDefault="004436AF" w:rsidP="00392ACC">
            <w:pPr>
              <w:spacing w:line="300" w:lineRule="exact"/>
              <w:jc w:val="center"/>
              <w:rPr>
                <w:rFonts w:ascii="方正书宋_GBK" w:eastAsia="方正书宋_GBK"/>
              </w:rPr>
            </w:pPr>
            <w:r w:rsidRPr="00A9171B">
              <w:rPr>
                <w:rFonts w:ascii="方正书宋_GBK" w:eastAsia="方正书宋_GBK" w:hint="eastAsia"/>
              </w:rPr>
              <w:t>＜</w:t>
            </w:r>
            <w:r w:rsidRPr="00A9171B">
              <w:rPr>
                <w:rFonts w:ascii="方正书宋_GBK" w:eastAsia="方正书宋_GBK"/>
              </w:rPr>
              <w:t>90%</w:t>
            </w:r>
          </w:p>
        </w:tc>
      </w:tr>
    </w:tbl>
    <w:p w:rsidR="007211DC" w:rsidRDefault="007211DC" w:rsidP="007211DC">
      <w:pPr>
        <w:pStyle w:val="a6"/>
      </w:pPr>
    </w:p>
    <w:p w:rsidR="007211DC" w:rsidRDefault="007211DC" w:rsidP="007211DC">
      <w:pPr>
        <w:pStyle w:val="a6"/>
      </w:pPr>
      <w:r w:rsidRPr="001C6015">
        <w:rPr>
          <w:rStyle w:val="a7"/>
        </w:rPr>
        <w:sym w:font="Symbol" w:char="F020"/>
      </w:r>
      <w:r w:rsidRPr="001C6015">
        <w:rPr>
          <w:rFonts w:ascii="方正楷体_GBK" w:eastAsia="方正楷体_GBK" w:hint="eastAsia"/>
          <w:sz w:val="24"/>
        </w:rPr>
        <w:t>备注：表中的年度预算数为项目支出，部门工作活动虽未安排项目支出，但由基本支出保障，由于基本支出无法拆分到相应的工作活动，因此部分工作活动没有列示年度预算数。</w:t>
      </w:r>
    </w:p>
    <w:p w:rsidR="004436AF" w:rsidRPr="007211DC" w:rsidRDefault="004436AF" w:rsidP="004436AF">
      <w:pPr>
        <w:spacing w:line="300" w:lineRule="exact"/>
        <w:jc w:val="left"/>
        <w:outlineLvl w:val="0"/>
        <w:sectPr w:rsidR="004436AF" w:rsidRPr="007211DC" w:rsidSect="00D04B03">
          <w:pgSz w:w="16839" w:h="11907" w:orient="landscape"/>
          <w:pgMar w:top="1020" w:right="1361" w:bottom="1020" w:left="1361" w:header="851" w:footer="992" w:gutter="0"/>
          <w:cols w:space="425"/>
          <w:docGrid w:type="lines" w:linePitch="312"/>
        </w:sectPr>
      </w:pPr>
    </w:p>
    <w:p w:rsidR="00782208" w:rsidRPr="00B80FAB" w:rsidRDefault="00782208" w:rsidP="00E35F38">
      <w:pPr>
        <w:spacing w:line="360" w:lineRule="auto"/>
        <w:jc w:val="center"/>
        <w:rPr>
          <w:rFonts w:ascii="黑体" w:eastAsia="黑体" w:hAnsi="黑体" w:cs="Times New Roman"/>
          <w:sz w:val="32"/>
          <w:szCs w:val="32"/>
        </w:rPr>
      </w:pPr>
      <w:r w:rsidRPr="00B80FAB">
        <w:rPr>
          <w:rFonts w:ascii="黑体" w:eastAsia="黑体" w:hAnsi="黑体" w:cs="Times New Roman" w:hint="eastAsia"/>
          <w:sz w:val="32"/>
          <w:szCs w:val="32"/>
        </w:rPr>
        <w:lastRenderedPageBreak/>
        <w:t>第六部分：政府采购预算情况</w:t>
      </w:r>
    </w:p>
    <w:p w:rsidR="00782208" w:rsidRPr="00B80FAB" w:rsidRDefault="00782208" w:rsidP="002D760C">
      <w:pPr>
        <w:spacing w:line="360" w:lineRule="auto"/>
        <w:ind w:firstLineChars="400" w:firstLine="1280"/>
        <w:rPr>
          <w:rFonts w:ascii="仿宋" w:eastAsia="仿宋" w:hAnsi="仿宋"/>
          <w:sz w:val="32"/>
          <w:szCs w:val="32"/>
        </w:rPr>
      </w:pPr>
      <w:r w:rsidRPr="00B80FAB">
        <w:rPr>
          <w:rFonts w:ascii="仿宋" w:eastAsia="仿宋" w:hAnsi="仿宋"/>
          <w:sz w:val="32"/>
          <w:szCs w:val="32"/>
        </w:rPr>
        <w:t>2019年，我部门安排政府采购预算</w:t>
      </w:r>
      <w:r w:rsidR="0014008A">
        <w:rPr>
          <w:rFonts w:ascii="仿宋" w:eastAsia="仿宋" w:hAnsi="仿宋" w:hint="eastAsia"/>
          <w:sz w:val="32"/>
          <w:szCs w:val="32"/>
        </w:rPr>
        <w:t>72</w:t>
      </w:r>
      <w:r w:rsidRPr="00B80FAB">
        <w:rPr>
          <w:rFonts w:ascii="仿宋" w:eastAsia="仿宋" w:hAnsi="仿宋"/>
          <w:sz w:val="32"/>
          <w:szCs w:val="32"/>
        </w:rPr>
        <w:t>万元，具体内容见下表：</w:t>
      </w:r>
    </w:p>
    <w:p w:rsidR="00296524" w:rsidRPr="0014008A" w:rsidRDefault="00782208" w:rsidP="0014008A">
      <w:pPr>
        <w:spacing w:line="360" w:lineRule="auto"/>
        <w:ind w:firstLineChars="200" w:firstLine="640"/>
        <w:rPr>
          <w:rFonts w:ascii="仿宋" w:eastAsia="仿宋" w:hAnsi="仿宋"/>
          <w:sz w:val="32"/>
          <w:szCs w:val="32"/>
        </w:rPr>
      </w:pPr>
      <w:proofErr w:type="gramStart"/>
      <w:r w:rsidRPr="00B80FAB">
        <w:rPr>
          <w:rFonts w:ascii="仿宋" w:eastAsia="仿宋" w:hAnsi="仿宋" w:hint="eastAsia"/>
          <w:sz w:val="32"/>
          <w:szCs w:val="32"/>
        </w:rPr>
        <w:t>附部门</w:t>
      </w:r>
      <w:proofErr w:type="gramEnd"/>
      <w:r w:rsidRPr="00B80FAB">
        <w:rPr>
          <w:rFonts w:ascii="仿宋" w:eastAsia="仿宋" w:hAnsi="仿宋" w:hint="eastAsia"/>
          <w:sz w:val="32"/>
          <w:szCs w:val="32"/>
        </w:rPr>
        <w:t>政府采购预算表。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07"/>
        <w:gridCol w:w="867"/>
        <w:gridCol w:w="938"/>
        <w:gridCol w:w="1437"/>
        <w:gridCol w:w="831"/>
        <w:gridCol w:w="513"/>
        <w:gridCol w:w="743"/>
        <w:gridCol w:w="741"/>
        <w:gridCol w:w="741"/>
        <w:gridCol w:w="1298"/>
        <w:gridCol w:w="941"/>
        <w:gridCol w:w="941"/>
        <w:gridCol w:w="941"/>
        <w:gridCol w:w="935"/>
      </w:tblGrid>
      <w:tr w:rsidR="005C54AA" w:rsidRPr="00B80FAB" w:rsidTr="007E3F22">
        <w:trPr>
          <w:tblHeader/>
          <w:jc w:val="center"/>
        </w:trPr>
        <w:tc>
          <w:tcPr>
            <w:tcW w:w="2694" w:type="pct"/>
            <w:gridSpan w:val="7"/>
            <w:tcBorders>
              <w:top w:val="single" w:sz="6" w:space="0" w:color="FFFFFF"/>
              <w:left w:val="single" w:sz="6" w:space="0" w:color="FFFFFF"/>
              <w:right w:val="single" w:sz="6" w:space="0" w:color="FFFFFF"/>
            </w:tcBorders>
            <w:vAlign w:val="center"/>
          </w:tcPr>
          <w:p w:rsidR="005C54AA" w:rsidRPr="00B80FAB" w:rsidRDefault="005C54AA" w:rsidP="001F0829">
            <w:pPr>
              <w:spacing w:line="700" w:lineRule="exact"/>
              <w:jc w:val="left"/>
              <w:rPr>
                <w:rFonts w:ascii="方正小标宋_GBK" w:eastAsia="方正小标宋_GBK"/>
                <w:sz w:val="24"/>
              </w:rPr>
            </w:pPr>
            <w:r w:rsidRPr="00B80FAB">
              <w:rPr>
                <w:rFonts w:ascii="方正小标宋_GBK" w:eastAsia="方正小标宋_GBK" w:hAnsi="方正小标宋_GBK" w:cs="方正小标宋_GBK" w:hint="eastAsia"/>
                <w:sz w:val="24"/>
              </w:rPr>
              <w:t>©</w:t>
            </w:r>
          </w:p>
        </w:tc>
        <w:tc>
          <w:tcPr>
            <w:tcW w:w="2306" w:type="pct"/>
            <w:gridSpan w:val="7"/>
            <w:tcBorders>
              <w:top w:val="single" w:sz="6" w:space="0" w:color="FFFFFF"/>
              <w:left w:val="single" w:sz="6" w:space="0" w:color="FFFFFF"/>
              <w:right w:val="single" w:sz="6" w:space="0" w:color="FFFFFF"/>
            </w:tcBorders>
            <w:vAlign w:val="center"/>
          </w:tcPr>
          <w:p w:rsidR="005C54AA" w:rsidRPr="00B80FAB" w:rsidRDefault="005C54AA" w:rsidP="001F0829">
            <w:pPr>
              <w:spacing w:line="700" w:lineRule="exact"/>
              <w:jc w:val="right"/>
              <w:rPr>
                <w:rFonts w:ascii="方正书宋_GBK" w:eastAsia="方正书宋_GBK"/>
                <w:sz w:val="24"/>
              </w:rPr>
            </w:pPr>
            <w:r w:rsidRPr="00B80FAB">
              <w:rPr>
                <w:rFonts w:ascii="宋体" w:hAnsi="宋体" w:cs="宋体" w:hint="eastAsia"/>
                <w:sz w:val="24"/>
              </w:rPr>
              <w:t>单位：万元</w:t>
            </w:r>
          </w:p>
        </w:tc>
      </w:tr>
      <w:tr w:rsidR="005C54AA" w:rsidRPr="00B80FAB" w:rsidTr="007E3F22">
        <w:trPr>
          <w:tblHeader/>
          <w:jc w:val="center"/>
        </w:trPr>
        <w:tc>
          <w:tcPr>
            <w:tcW w:w="1120" w:type="pct"/>
            <w:gridSpan w:val="2"/>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政府采购项目来源</w:t>
            </w:r>
          </w:p>
        </w:tc>
        <w:tc>
          <w:tcPr>
            <w:tcW w:w="331" w:type="pct"/>
            <w:vMerge w:val="restart"/>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采购物品名称</w:t>
            </w:r>
          </w:p>
        </w:tc>
        <w:tc>
          <w:tcPr>
            <w:tcW w:w="507" w:type="pct"/>
            <w:vMerge w:val="restart"/>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政府采购目录序号</w:t>
            </w:r>
          </w:p>
        </w:tc>
        <w:tc>
          <w:tcPr>
            <w:tcW w:w="293" w:type="pct"/>
            <w:vMerge w:val="restart"/>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数量单位</w:t>
            </w:r>
          </w:p>
        </w:tc>
        <w:tc>
          <w:tcPr>
            <w:tcW w:w="181" w:type="pct"/>
            <w:vMerge w:val="restart"/>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数量</w:t>
            </w:r>
          </w:p>
        </w:tc>
        <w:tc>
          <w:tcPr>
            <w:tcW w:w="261" w:type="pct"/>
            <w:vMerge w:val="restart"/>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单价</w:t>
            </w:r>
          </w:p>
        </w:tc>
        <w:tc>
          <w:tcPr>
            <w:tcW w:w="2306" w:type="pct"/>
            <w:gridSpan w:val="7"/>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政府采购金额</w:t>
            </w:r>
          </w:p>
        </w:tc>
      </w:tr>
      <w:tr w:rsidR="005C54AA" w:rsidRPr="00B80FAB" w:rsidTr="007E3F22">
        <w:trPr>
          <w:tblHeader/>
          <w:jc w:val="center"/>
        </w:trPr>
        <w:tc>
          <w:tcPr>
            <w:tcW w:w="814" w:type="pct"/>
            <w:vMerge w:val="restart"/>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项目名称</w:t>
            </w:r>
          </w:p>
        </w:tc>
        <w:tc>
          <w:tcPr>
            <w:tcW w:w="306" w:type="pct"/>
            <w:vMerge w:val="restart"/>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预算资金</w:t>
            </w:r>
          </w:p>
        </w:tc>
        <w:tc>
          <w:tcPr>
            <w:tcW w:w="331" w:type="pct"/>
            <w:vMerge/>
            <w:vAlign w:val="center"/>
          </w:tcPr>
          <w:p w:rsidR="005C54AA" w:rsidRPr="00B80FAB" w:rsidRDefault="005C54AA" w:rsidP="001F0829">
            <w:pPr>
              <w:spacing w:line="700" w:lineRule="exact"/>
              <w:jc w:val="left"/>
              <w:outlineLvl w:val="0"/>
            </w:pPr>
          </w:p>
        </w:tc>
        <w:tc>
          <w:tcPr>
            <w:tcW w:w="507" w:type="pct"/>
            <w:vMerge/>
            <w:vAlign w:val="center"/>
          </w:tcPr>
          <w:p w:rsidR="005C54AA" w:rsidRPr="00B80FAB" w:rsidRDefault="005C54AA" w:rsidP="001F0829">
            <w:pPr>
              <w:spacing w:line="700" w:lineRule="exact"/>
              <w:jc w:val="left"/>
              <w:outlineLvl w:val="0"/>
            </w:pPr>
          </w:p>
        </w:tc>
        <w:tc>
          <w:tcPr>
            <w:tcW w:w="293" w:type="pct"/>
            <w:vMerge/>
            <w:vAlign w:val="center"/>
          </w:tcPr>
          <w:p w:rsidR="005C54AA" w:rsidRPr="00B80FAB" w:rsidRDefault="005C54AA" w:rsidP="001F0829">
            <w:pPr>
              <w:spacing w:line="700" w:lineRule="exact"/>
              <w:jc w:val="left"/>
              <w:outlineLvl w:val="0"/>
            </w:pPr>
          </w:p>
        </w:tc>
        <w:tc>
          <w:tcPr>
            <w:tcW w:w="181" w:type="pct"/>
            <w:vMerge/>
            <w:vAlign w:val="center"/>
          </w:tcPr>
          <w:p w:rsidR="005C54AA" w:rsidRPr="00B80FAB" w:rsidRDefault="005C54AA" w:rsidP="001F0829">
            <w:pPr>
              <w:spacing w:line="700" w:lineRule="exact"/>
              <w:jc w:val="left"/>
              <w:outlineLvl w:val="0"/>
            </w:pPr>
          </w:p>
        </w:tc>
        <w:tc>
          <w:tcPr>
            <w:tcW w:w="261" w:type="pct"/>
            <w:vMerge/>
            <w:vAlign w:val="center"/>
          </w:tcPr>
          <w:p w:rsidR="005C54AA" w:rsidRPr="00B80FAB" w:rsidRDefault="005C54AA" w:rsidP="001F0829">
            <w:pPr>
              <w:spacing w:line="700" w:lineRule="exact"/>
              <w:jc w:val="left"/>
              <w:outlineLvl w:val="0"/>
            </w:pPr>
          </w:p>
        </w:tc>
        <w:tc>
          <w:tcPr>
            <w:tcW w:w="261" w:type="pct"/>
            <w:vMerge w:val="restart"/>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总计</w:t>
            </w:r>
          </w:p>
        </w:tc>
        <w:tc>
          <w:tcPr>
            <w:tcW w:w="1714" w:type="pct"/>
            <w:gridSpan w:val="5"/>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当年部门预算安排资金</w:t>
            </w:r>
          </w:p>
        </w:tc>
        <w:tc>
          <w:tcPr>
            <w:tcW w:w="331" w:type="pct"/>
            <w:vMerge w:val="restart"/>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其他渠道资金</w:t>
            </w:r>
          </w:p>
        </w:tc>
      </w:tr>
      <w:tr w:rsidR="005C54AA" w:rsidRPr="00B80FAB" w:rsidTr="007E3F22">
        <w:trPr>
          <w:tblHeader/>
          <w:jc w:val="center"/>
        </w:trPr>
        <w:tc>
          <w:tcPr>
            <w:tcW w:w="814" w:type="pct"/>
            <w:vMerge/>
            <w:vAlign w:val="center"/>
          </w:tcPr>
          <w:p w:rsidR="005C54AA" w:rsidRPr="00B80FAB" w:rsidRDefault="005C54AA" w:rsidP="001F0829">
            <w:pPr>
              <w:spacing w:line="700" w:lineRule="exact"/>
              <w:jc w:val="left"/>
              <w:outlineLvl w:val="0"/>
            </w:pPr>
          </w:p>
        </w:tc>
        <w:tc>
          <w:tcPr>
            <w:tcW w:w="306" w:type="pct"/>
            <w:vMerge/>
            <w:vAlign w:val="center"/>
          </w:tcPr>
          <w:p w:rsidR="005C54AA" w:rsidRPr="00B80FAB" w:rsidRDefault="005C54AA" w:rsidP="001F0829">
            <w:pPr>
              <w:spacing w:line="700" w:lineRule="exact"/>
              <w:jc w:val="left"/>
              <w:outlineLvl w:val="0"/>
            </w:pPr>
          </w:p>
        </w:tc>
        <w:tc>
          <w:tcPr>
            <w:tcW w:w="331" w:type="pct"/>
            <w:vMerge/>
            <w:vAlign w:val="center"/>
          </w:tcPr>
          <w:p w:rsidR="005C54AA" w:rsidRPr="00B80FAB" w:rsidRDefault="005C54AA" w:rsidP="001F0829">
            <w:pPr>
              <w:spacing w:line="700" w:lineRule="exact"/>
              <w:jc w:val="left"/>
              <w:outlineLvl w:val="0"/>
            </w:pPr>
          </w:p>
        </w:tc>
        <w:tc>
          <w:tcPr>
            <w:tcW w:w="507" w:type="pct"/>
            <w:vMerge/>
            <w:vAlign w:val="center"/>
          </w:tcPr>
          <w:p w:rsidR="005C54AA" w:rsidRPr="00B80FAB" w:rsidRDefault="005C54AA" w:rsidP="001F0829">
            <w:pPr>
              <w:spacing w:line="700" w:lineRule="exact"/>
              <w:jc w:val="left"/>
              <w:outlineLvl w:val="0"/>
            </w:pPr>
          </w:p>
        </w:tc>
        <w:tc>
          <w:tcPr>
            <w:tcW w:w="293" w:type="pct"/>
            <w:vMerge/>
            <w:vAlign w:val="center"/>
          </w:tcPr>
          <w:p w:rsidR="005C54AA" w:rsidRPr="00B80FAB" w:rsidRDefault="005C54AA" w:rsidP="001F0829">
            <w:pPr>
              <w:spacing w:line="700" w:lineRule="exact"/>
              <w:jc w:val="left"/>
              <w:outlineLvl w:val="0"/>
            </w:pPr>
          </w:p>
        </w:tc>
        <w:tc>
          <w:tcPr>
            <w:tcW w:w="181" w:type="pct"/>
            <w:vMerge/>
            <w:vAlign w:val="center"/>
          </w:tcPr>
          <w:p w:rsidR="005C54AA" w:rsidRPr="00B80FAB" w:rsidRDefault="005C54AA" w:rsidP="001F0829">
            <w:pPr>
              <w:spacing w:line="700" w:lineRule="exact"/>
              <w:jc w:val="left"/>
              <w:outlineLvl w:val="0"/>
            </w:pPr>
          </w:p>
        </w:tc>
        <w:tc>
          <w:tcPr>
            <w:tcW w:w="261" w:type="pct"/>
            <w:vMerge/>
            <w:vAlign w:val="center"/>
          </w:tcPr>
          <w:p w:rsidR="005C54AA" w:rsidRPr="00B80FAB" w:rsidRDefault="005C54AA" w:rsidP="001F0829">
            <w:pPr>
              <w:spacing w:line="700" w:lineRule="exact"/>
              <w:jc w:val="left"/>
              <w:outlineLvl w:val="0"/>
            </w:pPr>
          </w:p>
        </w:tc>
        <w:tc>
          <w:tcPr>
            <w:tcW w:w="261" w:type="pct"/>
            <w:vMerge/>
            <w:vAlign w:val="center"/>
          </w:tcPr>
          <w:p w:rsidR="005C54AA" w:rsidRPr="00B80FAB" w:rsidRDefault="005C54AA" w:rsidP="001F0829">
            <w:pPr>
              <w:spacing w:line="700" w:lineRule="exact"/>
              <w:jc w:val="left"/>
              <w:outlineLvl w:val="0"/>
            </w:pPr>
          </w:p>
        </w:tc>
        <w:tc>
          <w:tcPr>
            <w:tcW w:w="261" w:type="pct"/>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合计</w:t>
            </w:r>
          </w:p>
        </w:tc>
        <w:tc>
          <w:tcPr>
            <w:tcW w:w="458" w:type="pct"/>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一般公共预算拨款</w:t>
            </w:r>
          </w:p>
        </w:tc>
        <w:tc>
          <w:tcPr>
            <w:tcW w:w="332" w:type="pct"/>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基金预算拨款</w:t>
            </w:r>
          </w:p>
        </w:tc>
        <w:tc>
          <w:tcPr>
            <w:tcW w:w="332" w:type="pct"/>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财政专户核拨</w:t>
            </w:r>
          </w:p>
        </w:tc>
        <w:tc>
          <w:tcPr>
            <w:tcW w:w="332" w:type="pct"/>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其他来源收入</w:t>
            </w:r>
          </w:p>
        </w:tc>
        <w:tc>
          <w:tcPr>
            <w:tcW w:w="331" w:type="pct"/>
            <w:vMerge/>
            <w:vAlign w:val="center"/>
          </w:tcPr>
          <w:p w:rsidR="005C54AA" w:rsidRPr="00B80FAB" w:rsidRDefault="005C54AA" w:rsidP="001F0829">
            <w:pPr>
              <w:spacing w:line="700" w:lineRule="exact"/>
              <w:jc w:val="left"/>
              <w:outlineLvl w:val="0"/>
            </w:pPr>
          </w:p>
        </w:tc>
      </w:tr>
      <w:tr w:rsidR="005C54AA" w:rsidRPr="00B80FAB" w:rsidTr="007E3F22">
        <w:trPr>
          <w:trHeight w:val="964"/>
          <w:jc w:val="center"/>
        </w:trPr>
        <w:tc>
          <w:tcPr>
            <w:tcW w:w="814" w:type="pct"/>
            <w:vAlign w:val="center"/>
          </w:tcPr>
          <w:p w:rsidR="005C54AA" w:rsidRPr="00315006" w:rsidRDefault="00107A90" w:rsidP="00B84C90">
            <w:pPr>
              <w:spacing w:line="700" w:lineRule="exact"/>
              <w:rPr>
                <w:rFonts w:ascii="方正书宋_GBK" w:eastAsia="方正书宋_GBK"/>
              </w:rPr>
            </w:pPr>
            <w:proofErr w:type="gramStart"/>
            <w:r w:rsidRPr="00315006">
              <w:rPr>
                <w:rFonts w:ascii="方正书宋_GBK" w:eastAsia="方正书宋_GBK" w:hint="eastAsia"/>
              </w:rPr>
              <w:t>政法保障</w:t>
            </w:r>
            <w:proofErr w:type="gramEnd"/>
            <w:r w:rsidRPr="00315006">
              <w:rPr>
                <w:rFonts w:ascii="方正书宋_GBK" w:eastAsia="方正书宋_GBK" w:hint="eastAsia"/>
              </w:rPr>
              <w:t>经费</w:t>
            </w:r>
          </w:p>
        </w:tc>
        <w:tc>
          <w:tcPr>
            <w:tcW w:w="306" w:type="pct"/>
            <w:vAlign w:val="center"/>
          </w:tcPr>
          <w:p w:rsidR="005C54AA" w:rsidRPr="00315006" w:rsidRDefault="00315006" w:rsidP="001F0829">
            <w:pPr>
              <w:spacing w:line="700" w:lineRule="exact"/>
              <w:jc w:val="right"/>
              <w:rPr>
                <w:rFonts w:ascii="方正书宋_GBK" w:eastAsia="方正书宋_GBK"/>
              </w:rPr>
            </w:pPr>
            <w:r w:rsidRPr="00315006">
              <w:rPr>
                <w:rFonts w:ascii="方正书宋_GBK" w:eastAsia="方正书宋_GBK"/>
              </w:rPr>
              <w:t>20.56</w:t>
            </w:r>
          </w:p>
        </w:tc>
        <w:tc>
          <w:tcPr>
            <w:tcW w:w="331" w:type="pct"/>
            <w:vAlign w:val="center"/>
          </w:tcPr>
          <w:p w:rsidR="005C54AA" w:rsidRPr="00315006" w:rsidRDefault="00107A90" w:rsidP="001F0829">
            <w:pPr>
              <w:spacing w:line="700" w:lineRule="exact"/>
              <w:jc w:val="left"/>
              <w:rPr>
                <w:rFonts w:ascii="方正书宋_GBK" w:eastAsia="方正书宋_GBK"/>
              </w:rPr>
            </w:pPr>
            <w:r w:rsidRPr="00315006">
              <w:rPr>
                <w:rFonts w:ascii="方正书宋_GBK" w:eastAsia="方正书宋_GBK" w:hint="eastAsia"/>
              </w:rPr>
              <w:t>制冷空调设备</w:t>
            </w:r>
          </w:p>
        </w:tc>
        <w:tc>
          <w:tcPr>
            <w:tcW w:w="507" w:type="pct"/>
            <w:vAlign w:val="center"/>
          </w:tcPr>
          <w:p w:rsidR="005C54AA" w:rsidRPr="00315006" w:rsidRDefault="00107A90" w:rsidP="00315006">
            <w:pPr>
              <w:spacing w:line="700" w:lineRule="exact"/>
              <w:rPr>
                <w:rFonts w:ascii="方正书宋_GBK" w:eastAsia="方正书宋_GBK"/>
              </w:rPr>
            </w:pPr>
            <w:r w:rsidRPr="00315006">
              <w:rPr>
                <w:rFonts w:ascii="方正书宋_GBK" w:eastAsia="方正书宋_GBK" w:hint="eastAsia"/>
              </w:rPr>
              <w:t>A020523</w:t>
            </w:r>
          </w:p>
        </w:tc>
        <w:tc>
          <w:tcPr>
            <w:tcW w:w="293" w:type="pct"/>
            <w:vAlign w:val="center"/>
          </w:tcPr>
          <w:p w:rsidR="005C54AA" w:rsidRPr="00315006" w:rsidRDefault="005C54AA" w:rsidP="00315006">
            <w:pPr>
              <w:spacing w:line="700" w:lineRule="exact"/>
              <w:rPr>
                <w:rFonts w:ascii="方正书宋_GBK" w:eastAsia="方正书宋_GBK"/>
              </w:rPr>
            </w:pPr>
          </w:p>
        </w:tc>
        <w:tc>
          <w:tcPr>
            <w:tcW w:w="181" w:type="pct"/>
            <w:vAlign w:val="center"/>
          </w:tcPr>
          <w:p w:rsidR="005C54AA" w:rsidRPr="00315006" w:rsidRDefault="00107A90" w:rsidP="00315006">
            <w:pPr>
              <w:spacing w:line="700" w:lineRule="exact"/>
              <w:rPr>
                <w:rFonts w:ascii="方正书宋_GBK" w:eastAsia="方正书宋_GBK"/>
              </w:rPr>
            </w:pPr>
            <w:r w:rsidRPr="00315006">
              <w:rPr>
                <w:rFonts w:ascii="方正书宋_GBK" w:eastAsia="方正书宋_GBK" w:hint="eastAsia"/>
              </w:rPr>
              <w:t>2</w:t>
            </w:r>
          </w:p>
        </w:tc>
        <w:tc>
          <w:tcPr>
            <w:tcW w:w="261" w:type="pct"/>
            <w:vAlign w:val="center"/>
          </w:tcPr>
          <w:p w:rsidR="005C54AA" w:rsidRPr="00315006" w:rsidRDefault="00107A90" w:rsidP="00315006">
            <w:pPr>
              <w:rPr>
                <w:rFonts w:ascii="方正书宋_GBK" w:eastAsia="方正书宋_GBK"/>
              </w:rPr>
            </w:pPr>
            <w:r w:rsidRPr="00315006">
              <w:rPr>
                <w:rFonts w:ascii="方正书宋_GBK" w:eastAsia="方正书宋_GBK" w:hint="eastAsia"/>
              </w:rPr>
              <w:t>0.50</w:t>
            </w:r>
          </w:p>
        </w:tc>
        <w:tc>
          <w:tcPr>
            <w:tcW w:w="261" w:type="pct"/>
            <w:vAlign w:val="center"/>
          </w:tcPr>
          <w:p w:rsidR="005C54AA" w:rsidRPr="00315006" w:rsidRDefault="00107A90" w:rsidP="00315006">
            <w:pPr>
              <w:spacing w:line="700" w:lineRule="exact"/>
              <w:rPr>
                <w:rFonts w:ascii="方正书宋_GBK" w:eastAsia="方正书宋_GBK"/>
              </w:rPr>
            </w:pPr>
            <w:r w:rsidRPr="00315006">
              <w:rPr>
                <w:rFonts w:ascii="方正书宋_GBK" w:eastAsia="方正书宋_GBK" w:hint="eastAsia"/>
              </w:rPr>
              <w:t>1.00</w:t>
            </w:r>
          </w:p>
        </w:tc>
        <w:tc>
          <w:tcPr>
            <w:tcW w:w="261" w:type="pct"/>
            <w:vAlign w:val="center"/>
          </w:tcPr>
          <w:p w:rsidR="005C54AA" w:rsidRPr="00315006" w:rsidRDefault="00107A90" w:rsidP="00315006">
            <w:pPr>
              <w:spacing w:line="700" w:lineRule="exact"/>
              <w:rPr>
                <w:rFonts w:ascii="方正书宋_GBK" w:eastAsia="方正书宋_GBK"/>
              </w:rPr>
            </w:pPr>
            <w:r w:rsidRPr="00315006">
              <w:rPr>
                <w:rFonts w:ascii="方正书宋_GBK" w:eastAsia="方正书宋_GBK" w:hint="eastAsia"/>
              </w:rPr>
              <w:t>1.00</w:t>
            </w:r>
          </w:p>
        </w:tc>
        <w:tc>
          <w:tcPr>
            <w:tcW w:w="458" w:type="pct"/>
            <w:vAlign w:val="center"/>
          </w:tcPr>
          <w:p w:rsidR="005C54AA" w:rsidRPr="00315006" w:rsidRDefault="00107A90" w:rsidP="00315006">
            <w:pPr>
              <w:spacing w:line="700" w:lineRule="exact"/>
              <w:jc w:val="right"/>
              <w:rPr>
                <w:rFonts w:ascii="方正书宋_GBK" w:eastAsia="方正书宋_GBK"/>
              </w:rPr>
            </w:pPr>
            <w:r w:rsidRPr="00315006">
              <w:rPr>
                <w:rFonts w:ascii="方正书宋_GBK" w:eastAsia="方正书宋_GBK" w:hint="eastAsia"/>
              </w:rPr>
              <w:t>1.00</w:t>
            </w:r>
          </w:p>
        </w:tc>
        <w:tc>
          <w:tcPr>
            <w:tcW w:w="332" w:type="pct"/>
            <w:vAlign w:val="center"/>
          </w:tcPr>
          <w:p w:rsidR="005C54AA" w:rsidRPr="00B80FAB" w:rsidRDefault="005C54AA" w:rsidP="001F0829">
            <w:pPr>
              <w:spacing w:line="700" w:lineRule="exact"/>
              <w:jc w:val="right"/>
              <w:rPr>
                <w:rFonts w:ascii="方正书宋_GBK" w:eastAsia="方正书宋_GBK"/>
                <w:b/>
              </w:rPr>
            </w:pPr>
          </w:p>
        </w:tc>
        <w:tc>
          <w:tcPr>
            <w:tcW w:w="332" w:type="pct"/>
            <w:vAlign w:val="center"/>
          </w:tcPr>
          <w:p w:rsidR="005C54AA" w:rsidRPr="00B80FAB" w:rsidRDefault="005C54AA" w:rsidP="001F0829">
            <w:pPr>
              <w:spacing w:line="700" w:lineRule="exact"/>
              <w:jc w:val="right"/>
              <w:rPr>
                <w:rFonts w:ascii="方正书宋_GBK" w:eastAsia="方正书宋_GBK"/>
                <w:b/>
              </w:rPr>
            </w:pPr>
          </w:p>
        </w:tc>
        <w:tc>
          <w:tcPr>
            <w:tcW w:w="332" w:type="pct"/>
            <w:vAlign w:val="center"/>
          </w:tcPr>
          <w:p w:rsidR="005C54AA" w:rsidRPr="00B80FAB" w:rsidRDefault="005C54AA" w:rsidP="001F0829">
            <w:pPr>
              <w:spacing w:line="700" w:lineRule="exact"/>
              <w:jc w:val="right"/>
              <w:rPr>
                <w:rFonts w:ascii="方正书宋_GBK" w:eastAsia="方正书宋_GBK"/>
                <w:b/>
              </w:rPr>
            </w:pPr>
          </w:p>
        </w:tc>
        <w:tc>
          <w:tcPr>
            <w:tcW w:w="331" w:type="pct"/>
            <w:vAlign w:val="center"/>
          </w:tcPr>
          <w:p w:rsidR="005C54AA" w:rsidRPr="00B80FAB" w:rsidRDefault="005C54AA" w:rsidP="001F0829">
            <w:pPr>
              <w:spacing w:line="700" w:lineRule="exact"/>
              <w:jc w:val="right"/>
              <w:rPr>
                <w:rFonts w:ascii="方正书宋_GBK" w:eastAsia="方正书宋_GBK"/>
                <w:b/>
              </w:rPr>
            </w:pPr>
          </w:p>
        </w:tc>
      </w:tr>
      <w:tr w:rsidR="005C54AA" w:rsidRPr="00B80FAB" w:rsidTr="007E3F22">
        <w:trPr>
          <w:trHeight w:val="1111"/>
          <w:jc w:val="center"/>
        </w:trPr>
        <w:tc>
          <w:tcPr>
            <w:tcW w:w="814" w:type="pct"/>
            <w:vAlign w:val="center"/>
          </w:tcPr>
          <w:p w:rsidR="005C54AA" w:rsidRPr="00B80FAB" w:rsidRDefault="00107A90" w:rsidP="001F0829">
            <w:pPr>
              <w:spacing w:line="700" w:lineRule="exact"/>
              <w:jc w:val="left"/>
              <w:rPr>
                <w:rFonts w:ascii="方正书宋_GBK" w:eastAsia="方正书宋_GBK"/>
              </w:rPr>
            </w:pPr>
            <w:proofErr w:type="gramStart"/>
            <w:r w:rsidRPr="00315006">
              <w:rPr>
                <w:rFonts w:ascii="方正书宋_GBK" w:eastAsia="方正书宋_GBK" w:hint="eastAsia"/>
              </w:rPr>
              <w:t>政法保障</w:t>
            </w:r>
            <w:proofErr w:type="gramEnd"/>
            <w:r w:rsidRPr="00315006">
              <w:rPr>
                <w:rFonts w:ascii="方正书宋_GBK" w:eastAsia="方正书宋_GBK" w:hint="eastAsia"/>
              </w:rPr>
              <w:t>经费</w:t>
            </w:r>
          </w:p>
        </w:tc>
        <w:tc>
          <w:tcPr>
            <w:tcW w:w="306" w:type="pct"/>
            <w:vAlign w:val="center"/>
          </w:tcPr>
          <w:p w:rsidR="005C54AA" w:rsidRPr="00315006" w:rsidRDefault="00315006" w:rsidP="001F0829">
            <w:pPr>
              <w:spacing w:line="700" w:lineRule="exact"/>
              <w:jc w:val="right"/>
              <w:rPr>
                <w:rFonts w:ascii="方正书宋_GBK" w:eastAsia="方正书宋_GBK"/>
              </w:rPr>
            </w:pPr>
            <w:r w:rsidRPr="00315006">
              <w:rPr>
                <w:rFonts w:ascii="方正书宋_GBK" w:eastAsia="方正书宋_GBK"/>
              </w:rPr>
              <w:t>20.56</w:t>
            </w:r>
          </w:p>
        </w:tc>
        <w:tc>
          <w:tcPr>
            <w:tcW w:w="331" w:type="pct"/>
            <w:vAlign w:val="center"/>
          </w:tcPr>
          <w:p w:rsidR="005C54AA" w:rsidRPr="00B80FAB" w:rsidRDefault="00107A90" w:rsidP="001F0829">
            <w:pPr>
              <w:spacing w:line="700" w:lineRule="exact"/>
              <w:jc w:val="left"/>
              <w:rPr>
                <w:rFonts w:ascii="方正书宋_GBK" w:eastAsia="方正书宋_GBK"/>
              </w:rPr>
            </w:pPr>
            <w:r>
              <w:rPr>
                <w:rFonts w:ascii="方正书宋_GBK" w:eastAsia="方正书宋_GBK" w:hint="eastAsia"/>
              </w:rPr>
              <w:t>家具用具</w:t>
            </w:r>
          </w:p>
        </w:tc>
        <w:tc>
          <w:tcPr>
            <w:tcW w:w="507" w:type="pct"/>
            <w:vAlign w:val="center"/>
          </w:tcPr>
          <w:p w:rsidR="005C54AA" w:rsidRPr="00B80FAB" w:rsidRDefault="00107A90" w:rsidP="001F0829">
            <w:pPr>
              <w:spacing w:line="700" w:lineRule="exact"/>
              <w:jc w:val="left"/>
              <w:rPr>
                <w:rFonts w:ascii="方正书宋_GBK" w:eastAsia="方正书宋_GBK"/>
              </w:rPr>
            </w:pPr>
            <w:r>
              <w:rPr>
                <w:rFonts w:ascii="方正书宋_GBK" w:eastAsia="方正书宋_GBK" w:hint="eastAsia"/>
              </w:rPr>
              <w:t>A06</w:t>
            </w:r>
          </w:p>
        </w:tc>
        <w:tc>
          <w:tcPr>
            <w:tcW w:w="293" w:type="pct"/>
            <w:vAlign w:val="center"/>
          </w:tcPr>
          <w:p w:rsidR="005C54AA" w:rsidRPr="00B80FAB" w:rsidRDefault="005C54AA" w:rsidP="001F0829">
            <w:pPr>
              <w:spacing w:line="700" w:lineRule="exact"/>
              <w:jc w:val="left"/>
              <w:rPr>
                <w:rFonts w:ascii="方正书宋_GBK" w:eastAsia="方正书宋_GBK"/>
              </w:rPr>
            </w:pPr>
          </w:p>
        </w:tc>
        <w:tc>
          <w:tcPr>
            <w:tcW w:w="181" w:type="pct"/>
            <w:vAlign w:val="center"/>
          </w:tcPr>
          <w:p w:rsidR="005C54AA" w:rsidRPr="00B80FAB" w:rsidRDefault="00107A90" w:rsidP="001F0829">
            <w:pPr>
              <w:spacing w:line="700" w:lineRule="exact"/>
              <w:jc w:val="right"/>
              <w:rPr>
                <w:rFonts w:ascii="方正书宋_GBK" w:eastAsia="方正书宋_GBK"/>
              </w:rPr>
            </w:pPr>
            <w:r>
              <w:rPr>
                <w:rFonts w:ascii="方正书宋_GBK" w:eastAsia="方正书宋_GBK" w:hint="eastAsia"/>
              </w:rPr>
              <w:t>5</w:t>
            </w:r>
          </w:p>
        </w:tc>
        <w:tc>
          <w:tcPr>
            <w:tcW w:w="261" w:type="pct"/>
            <w:vAlign w:val="center"/>
          </w:tcPr>
          <w:p w:rsidR="005C54AA" w:rsidRPr="00B80FAB" w:rsidRDefault="00107A90" w:rsidP="001F0829">
            <w:pPr>
              <w:spacing w:line="700" w:lineRule="exact"/>
              <w:jc w:val="right"/>
              <w:rPr>
                <w:rFonts w:ascii="方正书宋_GBK" w:eastAsia="方正书宋_GBK"/>
              </w:rPr>
            </w:pPr>
            <w:r>
              <w:rPr>
                <w:rFonts w:ascii="方正书宋_GBK" w:eastAsia="方正书宋_GBK" w:hint="eastAsia"/>
              </w:rPr>
              <w:t>0.20</w:t>
            </w:r>
          </w:p>
        </w:tc>
        <w:tc>
          <w:tcPr>
            <w:tcW w:w="261" w:type="pct"/>
            <w:vAlign w:val="center"/>
          </w:tcPr>
          <w:p w:rsidR="005C54AA" w:rsidRPr="00B80FAB" w:rsidRDefault="00107A90" w:rsidP="001F0829">
            <w:pPr>
              <w:spacing w:line="700" w:lineRule="exact"/>
              <w:jc w:val="right"/>
              <w:rPr>
                <w:rFonts w:ascii="方正书宋_GBK" w:eastAsia="方正书宋_GBK"/>
              </w:rPr>
            </w:pPr>
            <w:r>
              <w:rPr>
                <w:rFonts w:ascii="方正书宋_GBK" w:eastAsia="方正书宋_GBK" w:hint="eastAsia"/>
              </w:rPr>
              <w:t>1.00</w:t>
            </w:r>
          </w:p>
        </w:tc>
        <w:tc>
          <w:tcPr>
            <w:tcW w:w="261" w:type="pct"/>
            <w:vAlign w:val="center"/>
          </w:tcPr>
          <w:p w:rsidR="005C54AA" w:rsidRPr="00B80FAB" w:rsidRDefault="00107A90" w:rsidP="001F0829">
            <w:pPr>
              <w:spacing w:line="700" w:lineRule="exact"/>
              <w:jc w:val="right"/>
              <w:rPr>
                <w:rFonts w:ascii="方正书宋_GBK" w:eastAsia="方正书宋_GBK"/>
              </w:rPr>
            </w:pPr>
            <w:r>
              <w:rPr>
                <w:rFonts w:ascii="方正书宋_GBK" w:eastAsia="方正书宋_GBK" w:hint="eastAsia"/>
              </w:rPr>
              <w:t>1.00</w:t>
            </w:r>
          </w:p>
        </w:tc>
        <w:tc>
          <w:tcPr>
            <w:tcW w:w="458" w:type="pct"/>
            <w:vAlign w:val="center"/>
          </w:tcPr>
          <w:p w:rsidR="005C54AA" w:rsidRPr="00B80FAB" w:rsidRDefault="00107A90" w:rsidP="001F0829">
            <w:pPr>
              <w:spacing w:line="700" w:lineRule="exact"/>
              <w:jc w:val="right"/>
              <w:rPr>
                <w:rFonts w:ascii="方正书宋_GBK" w:eastAsia="方正书宋_GBK"/>
              </w:rPr>
            </w:pPr>
            <w:r>
              <w:rPr>
                <w:rFonts w:ascii="方正书宋_GBK" w:eastAsia="方正书宋_GBK" w:hint="eastAsia"/>
              </w:rPr>
              <w:t>1.00</w:t>
            </w:r>
          </w:p>
        </w:tc>
        <w:tc>
          <w:tcPr>
            <w:tcW w:w="332" w:type="pct"/>
            <w:vAlign w:val="center"/>
          </w:tcPr>
          <w:p w:rsidR="005C54AA" w:rsidRPr="00B80FAB" w:rsidRDefault="005C54AA" w:rsidP="001F0829">
            <w:pPr>
              <w:spacing w:line="700" w:lineRule="exact"/>
              <w:jc w:val="right"/>
              <w:rPr>
                <w:rFonts w:ascii="方正书宋_GBK" w:eastAsia="方正书宋_GBK"/>
              </w:rPr>
            </w:pPr>
          </w:p>
        </w:tc>
        <w:tc>
          <w:tcPr>
            <w:tcW w:w="332" w:type="pct"/>
            <w:vAlign w:val="center"/>
          </w:tcPr>
          <w:p w:rsidR="005C54AA" w:rsidRPr="00B80FAB" w:rsidRDefault="005C54AA" w:rsidP="001F0829">
            <w:pPr>
              <w:spacing w:line="700" w:lineRule="exact"/>
              <w:jc w:val="right"/>
              <w:rPr>
                <w:rFonts w:ascii="方正书宋_GBK" w:eastAsia="方正书宋_GBK"/>
              </w:rPr>
            </w:pPr>
          </w:p>
        </w:tc>
        <w:tc>
          <w:tcPr>
            <w:tcW w:w="332" w:type="pct"/>
            <w:vAlign w:val="center"/>
          </w:tcPr>
          <w:p w:rsidR="005C54AA" w:rsidRPr="00B80FAB" w:rsidRDefault="005C54AA" w:rsidP="001F0829">
            <w:pPr>
              <w:spacing w:line="700" w:lineRule="exact"/>
              <w:jc w:val="right"/>
              <w:rPr>
                <w:rFonts w:ascii="方正书宋_GBK" w:eastAsia="方正书宋_GBK"/>
              </w:rPr>
            </w:pPr>
          </w:p>
        </w:tc>
        <w:tc>
          <w:tcPr>
            <w:tcW w:w="331" w:type="pct"/>
            <w:vAlign w:val="center"/>
          </w:tcPr>
          <w:p w:rsidR="005C54AA" w:rsidRPr="00B80FAB" w:rsidRDefault="005C54AA" w:rsidP="001F0829">
            <w:pPr>
              <w:spacing w:line="700" w:lineRule="exact"/>
              <w:jc w:val="right"/>
              <w:rPr>
                <w:rFonts w:ascii="方正书宋_GBK" w:eastAsia="方正书宋_GBK"/>
              </w:rPr>
            </w:pPr>
          </w:p>
        </w:tc>
      </w:tr>
      <w:tr w:rsidR="00107A90" w:rsidRPr="00B80FAB" w:rsidTr="007E3F22">
        <w:trPr>
          <w:trHeight w:val="1039"/>
          <w:jc w:val="center"/>
        </w:trPr>
        <w:tc>
          <w:tcPr>
            <w:tcW w:w="814" w:type="pct"/>
            <w:vAlign w:val="center"/>
          </w:tcPr>
          <w:p w:rsidR="00107A90" w:rsidRPr="00315006" w:rsidRDefault="00107A90" w:rsidP="001F0829">
            <w:pPr>
              <w:spacing w:line="700" w:lineRule="exact"/>
              <w:jc w:val="left"/>
              <w:rPr>
                <w:rFonts w:ascii="方正书宋_GBK" w:eastAsia="方正书宋_GBK"/>
              </w:rPr>
            </w:pPr>
            <w:r w:rsidRPr="00315006">
              <w:rPr>
                <w:rFonts w:ascii="方正书宋_GBK" w:eastAsia="方正书宋_GBK" w:hint="eastAsia"/>
              </w:rPr>
              <w:lastRenderedPageBreak/>
              <w:t>提前下达2019年中央政法转移支付资金</w:t>
            </w:r>
          </w:p>
        </w:tc>
        <w:tc>
          <w:tcPr>
            <w:tcW w:w="306" w:type="pct"/>
            <w:vAlign w:val="center"/>
          </w:tcPr>
          <w:p w:rsidR="00107A90" w:rsidRPr="00315006" w:rsidRDefault="00315006" w:rsidP="001F0829">
            <w:pPr>
              <w:spacing w:line="700" w:lineRule="exact"/>
              <w:jc w:val="right"/>
              <w:rPr>
                <w:rFonts w:ascii="方正书宋_GBK" w:eastAsia="方正书宋_GBK"/>
              </w:rPr>
            </w:pPr>
            <w:r w:rsidRPr="00315006">
              <w:rPr>
                <w:rFonts w:ascii="方正书宋_GBK" w:eastAsia="方正书宋_GBK"/>
              </w:rPr>
              <w:t>87.00</w:t>
            </w:r>
          </w:p>
        </w:tc>
        <w:tc>
          <w:tcPr>
            <w:tcW w:w="331" w:type="pct"/>
            <w:vAlign w:val="center"/>
          </w:tcPr>
          <w:p w:rsidR="00107A90" w:rsidRPr="00B80FAB" w:rsidRDefault="00107A90" w:rsidP="001F0829">
            <w:pPr>
              <w:spacing w:line="700" w:lineRule="exact"/>
              <w:jc w:val="left"/>
              <w:rPr>
                <w:rFonts w:ascii="方正书宋_GBK" w:eastAsia="方正书宋_GBK"/>
              </w:rPr>
            </w:pPr>
            <w:r>
              <w:rPr>
                <w:rFonts w:ascii="方正书宋_GBK" w:eastAsia="方正书宋_GBK" w:hint="eastAsia"/>
              </w:rPr>
              <w:t>通用设备</w:t>
            </w:r>
          </w:p>
        </w:tc>
        <w:tc>
          <w:tcPr>
            <w:tcW w:w="507" w:type="pct"/>
            <w:vAlign w:val="center"/>
          </w:tcPr>
          <w:p w:rsidR="00107A90" w:rsidRPr="00B80FAB" w:rsidRDefault="00107A90" w:rsidP="001F0829">
            <w:pPr>
              <w:spacing w:line="700" w:lineRule="exact"/>
              <w:jc w:val="left"/>
              <w:rPr>
                <w:rFonts w:ascii="方正书宋_GBK" w:eastAsia="方正书宋_GBK"/>
              </w:rPr>
            </w:pPr>
            <w:r>
              <w:rPr>
                <w:rFonts w:ascii="方正书宋_GBK" w:eastAsia="方正书宋_GBK" w:hint="eastAsia"/>
              </w:rPr>
              <w:t>A02</w:t>
            </w:r>
          </w:p>
        </w:tc>
        <w:tc>
          <w:tcPr>
            <w:tcW w:w="293" w:type="pct"/>
            <w:vAlign w:val="center"/>
          </w:tcPr>
          <w:p w:rsidR="00107A90" w:rsidRPr="00B80FAB" w:rsidRDefault="00107A90" w:rsidP="001F0829">
            <w:pPr>
              <w:spacing w:line="700" w:lineRule="exact"/>
              <w:jc w:val="left"/>
              <w:rPr>
                <w:rFonts w:ascii="方正书宋_GBK" w:eastAsia="方正书宋_GBK"/>
              </w:rPr>
            </w:pPr>
          </w:p>
        </w:tc>
        <w:tc>
          <w:tcPr>
            <w:tcW w:w="181" w:type="pct"/>
            <w:vAlign w:val="center"/>
          </w:tcPr>
          <w:p w:rsidR="00107A90" w:rsidRPr="00B80FAB" w:rsidRDefault="00107A90" w:rsidP="001F0829">
            <w:pPr>
              <w:spacing w:line="700" w:lineRule="exact"/>
              <w:jc w:val="right"/>
              <w:rPr>
                <w:rFonts w:ascii="方正书宋_GBK" w:eastAsia="方正书宋_GBK"/>
              </w:rPr>
            </w:pPr>
            <w:r>
              <w:rPr>
                <w:rFonts w:ascii="方正书宋_GBK" w:eastAsia="方正书宋_GBK" w:hint="eastAsia"/>
              </w:rPr>
              <w:t>1</w:t>
            </w:r>
          </w:p>
        </w:tc>
        <w:tc>
          <w:tcPr>
            <w:tcW w:w="261" w:type="pct"/>
            <w:vAlign w:val="center"/>
          </w:tcPr>
          <w:p w:rsidR="00107A90" w:rsidRPr="00B80FAB" w:rsidRDefault="00107A90" w:rsidP="001F0829">
            <w:pPr>
              <w:spacing w:line="700" w:lineRule="exact"/>
              <w:jc w:val="right"/>
              <w:rPr>
                <w:rFonts w:ascii="方正书宋_GBK" w:eastAsia="方正书宋_GBK"/>
              </w:rPr>
            </w:pPr>
            <w:r>
              <w:rPr>
                <w:rFonts w:ascii="方正书宋_GBK" w:eastAsia="方正书宋_GBK" w:hint="eastAsia"/>
              </w:rPr>
              <w:t>30.00</w:t>
            </w:r>
          </w:p>
        </w:tc>
        <w:tc>
          <w:tcPr>
            <w:tcW w:w="261" w:type="pct"/>
            <w:vAlign w:val="center"/>
          </w:tcPr>
          <w:p w:rsidR="00107A90" w:rsidRPr="00B80FAB" w:rsidRDefault="00107A90" w:rsidP="001F0829">
            <w:pPr>
              <w:spacing w:line="700" w:lineRule="exact"/>
              <w:jc w:val="right"/>
              <w:rPr>
                <w:rFonts w:ascii="方正书宋_GBK" w:eastAsia="方正书宋_GBK"/>
              </w:rPr>
            </w:pPr>
            <w:r>
              <w:rPr>
                <w:rFonts w:ascii="方正书宋_GBK" w:eastAsia="方正书宋_GBK" w:hint="eastAsia"/>
              </w:rPr>
              <w:t>30.00</w:t>
            </w:r>
          </w:p>
        </w:tc>
        <w:tc>
          <w:tcPr>
            <w:tcW w:w="261" w:type="pct"/>
            <w:vAlign w:val="center"/>
          </w:tcPr>
          <w:p w:rsidR="00107A90" w:rsidRPr="00B80FAB" w:rsidRDefault="00107A90" w:rsidP="001F0829">
            <w:pPr>
              <w:spacing w:line="700" w:lineRule="exact"/>
              <w:jc w:val="right"/>
              <w:rPr>
                <w:rFonts w:ascii="方正书宋_GBK" w:eastAsia="方正书宋_GBK"/>
              </w:rPr>
            </w:pPr>
            <w:r>
              <w:rPr>
                <w:rFonts w:ascii="方正书宋_GBK" w:eastAsia="方正书宋_GBK" w:hint="eastAsia"/>
              </w:rPr>
              <w:t>30.00</w:t>
            </w:r>
          </w:p>
        </w:tc>
        <w:tc>
          <w:tcPr>
            <w:tcW w:w="458" w:type="pct"/>
            <w:vAlign w:val="center"/>
          </w:tcPr>
          <w:p w:rsidR="00107A90" w:rsidRPr="00B80FAB" w:rsidRDefault="00107A90" w:rsidP="001F0829">
            <w:pPr>
              <w:spacing w:line="700" w:lineRule="exact"/>
              <w:jc w:val="right"/>
              <w:rPr>
                <w:rFonts w:ascii="方正书宋_GBK" w:eastAsia="方正书宋_GBK"/>
              </w:rPr>
            </w:pPr>
            <w:r>
              <w:rPr>
                <w:rFonts w:ascii="方正书宋_GBK" w:eastAsia="方正书宋_GBK" w:hint="eastAsia"/>
              </w:rPr>
              <w:t>30.00</w:t>
            </w:r>
          </w:p>
        </w:tc>
        <w:tc>
          <w:tcPr>
            <w:tcW w:w="332" w:type="pct"/>
            <w:vAlign w:val="center"/>
          </w:tcPr>
          <w:p w:rsidR="00107A90" w:rsidRPr="00B80FAB" w:rsidRDefault="00107A90" w:rsidP="001F0829">
            <w:pPr>
              <w:spacing w:line="700" w:lineRule="exact"/>
              <w:jc w:val="right"/>
              <w:rPr>
                <w:rFonts w:ascii="方正书宋_GBK" w:eastAsia="方正书宋_GBK"/>
              </w:rPr>
            </w:pPr>
          </w:p>
        </w:tc>
        <w:tc>
          <w:tcPr>
            <w:tcW w:w="332" w:type="pct"/>
            <w:vAlign w:val="center"/>
          </w:tcPr>
          <w:p w:rsidR="00107A90" w:rsidRPr="00B80FAB" w:rsidRDefault="00107A90" w:rsidP="001F0829">
            <w:pPr>
              <w:spacing w:line="700" w:lineRule="exact"/>
              <w:jc w:val="right"/>
              <w:rPr>
                <w:rFonts w:ascii="方正书宋_GBK" w:eastAsia="方正书宋_GBK"/>
              </w:rPr>
            </w:pPr>
          </w:p>
        </w:tc>
        <w:tc>
          <w:tcPr>
            <w:tcW w:w="332" w:type="pct"/>
            <w:vAlign w:val="center"/>
          </w:tcPr>
          <w:p w:rsidR="00107A90" w:rsidRPr="00B80FAB" w:rsidRDefault="00107A90" w:rsidP="001F0829">
            <w:pPr>
              <w:spacing w:line="700" w:lineRule="exact"/>
              <w:jc w:val="right"/>
              <w:rPr>
                <w:rFonts w:ascii="方正书宋_GBK" w:eastAsia="方正书宋_GBK"/>
              </w:rPr>
            </w:pPr>
          </w:p>
        </w:tc>
        <w:tc>
          <w:tcPr>
            <w:tcW w:w="331" w:type="pct"/>
            <w:vAlign w:val="center"/>
          </w:tcPr>
          <w:p w:rsidR="00107A90" w:rsidRPr="00B80FAB" w:rsidRDefault="00107A90" w:rsidP="001F0829">
            <w:pPr>
              <w:spacing w:line="700" w:lineRule="exact"/>
              <w:jc w:val="right"/>
              <w:rPr>
                <w:rFonts w:ascii="方正书宋_GBK" w:eastAsia="方正书宋_GBK"/>
              </w:rPr>
            </w:pPr>
          </w:p>
        </w:tc>
      </w:tr>
      <w:tr w:rsidR="00107A90" w:rsidRPr="00B80FAB" w:rsidTr="007E3F22">
        <w:trPr>
          <w:trHeight w:val="1039"/>
          <w:jc w:val="center"/>
        </w:trPr>
        <w:tc>
          <w:tcPr>
            <w:tcW w:w="814" w:type="pct"/>
            <w:vAlign w:val="center"/>
          </w:tcPr>
          <w:p w:rsidR="00107A90" w:rsidRPr="00B80FAB" w:rsidRDefault="00107A90" w:rsidP="001F0829">
            <w:pPr>
              <w:spacing w:line="700" w:lineRule="exact"/>
              <w:jc w:val="left"/>
              <w:rPr>
                <w:rFonts w:ascii="方正书宋_GBK" w:eastAsia="方正书宋_GBK"/>
              </w:rPr>
            </w:pPr>
            <w:r>
              <w:rPr>
                <w:rFonts w:ascii="方正书宋_GBK" w:eastAsia="方正书宋_GBK" w:hint="eastAsia"/>
              </w:rPr>
              <w:t>提前下达2019年省级基层公检法</w:t>
            </w:r>
            <w:proofErr w:type="gramStart"/>
            <w:r>
              <w:rPr>
                <w:rFonts w:ascii="方正书宋_GBK" w:eastAsia="方正书宋_GBK" w:hint="eastAsia"/>
              </w:rPr>
              <w:t>司转移</w:t>
            </w:r>
            <w:proofErr w:type="gramEnd"/>
            <w:r>
              <w:rPr>
                <w:rFonts w:ascii="方正书宋_GBK" w:eastAsia="方正书宋_GBK" w:hint="eastAsia"/>
              </w:rPr>
              <w:t>支付资金</w:t>
            </w:r>
          </w:p>
        </w:tc>
        <w:tc>
          <w:tcPr>
            <w:tcW w:w="306" w:type="pct"/>
            <w:vAlign w:val="center"/>
          </w:tcPr>
          <w:p w:rsidR="00107A90" w:rsidRPr="00107A90" w:rsidRDefault="00315006" w:rsidP="001F0829">
            <w:pPr>
              <w:spacing w:line="700" w:lineRule="exact"/>
              <w:jc w:val="right"/>
              <w:rPr>
                <w:rFonts w:ascii="方正书宋_GBK" w:eastAsia="方正书宋_GBK"/>
              </w:rPr>
            </w:pPr>
            <w:r w:rsidRPr="00315006">
              <w:rPr>
                <w:rFonts w:ascii="方正书宋_GBK" w:eastAsia="方正书宋_GBK" w:hAnsi="Calibri" w:cs="Times New Roman"/>
              </w:rPr>
              <w:t>74.00</w:t>
            </w:r>
          </w:p>
        </w:tc>
        <w:tc>
          <w:tcPr>
            <w:tcW w:w="331" w:type="pct"/>
            <w:vAlign w:val="center"/>
          </w:tcPr>
          <w:p w:rsidR="00107A90" w:rsidRPr="00B80FAB" w:rsidRDefault="00107A90" w:rsidP="001F0829">
            <w:pPr>
              <w:spacing w:line="700" w:lineRule="exact"/>
              <w:jc w:val="left"/>
              <w:rPr>
                <w:rFonts w:ascii="方正书宋_GBK" w:eastAsia="方正书宋_GBK"/>
              </w:rPr>
            </w:pPr>
            <w:r>
              <w:rPr>
                <w:rFonts w:ascii="方正书宋_GBK" w:eastAsia="方正书宋_GBK" w:hint="eastAsia"/>
              </w:rPr>
              <w:t>通用设备</w:t>
            </w:r>
          </w:p>
        </w:tc>
        <w:tc>
          <w:tcPr>
            <w:tcW w:w="507" w:type="pct"/>
            <w:vAlign w:val="center"/>
          </w:tcPr>
          <w:p w:rsidR="00107A90" w:rsidRPr="00B80FAB" w:rsidRDefault="00107A90" w:rsidP="001F0829">
            <w:pPr>
              <w:spacing w:line="700" w:lineRule="exact"/>
              <w:jc w:val="left"/>
              <w:rPr>
                <w:rFonts w:ascii="方正书宋_GBK" w:eastAsia="方正书宋_GBK"/>
              </w:rPr>
            </w:pPr>
            <w:r>
              <w:rPr>
                <w:rFonts w:ascii="方正书宋_GBK" w:eastAsia="方正书宋_GBK" w:hint="eastAsia"/>
              </w:rPr>
              <w:t>A02</w:t>
            </w:r>
          </w:p>
        </w:tc>
        <w:tc>
          <w:tcPr>
            <w:tcW w:w="293" w:type="pct"/>
            <w:vAlign w:val="center"/>
          </w:tcPr>
          <w:p w:rsidR="00107A90" w:rsidRPr="00B80FAB" w:rsidRDefault="00107A90" w:rsidP="001F0829">
            <w:pPr>
              <w:spacing w:line="700" w:lineRule="exact"/>
              <w:jc w:val="left"/>
              <w:rPr>
                <w:rFonts w:ascii="方正书宋_GBK" w:eastAsia="方正书宋_GBK"/>
              </w:rPr>
            </w:pPr>
          </w:p>
        </w:tc>
        <w:tc>
          <w:tcPr>
            <w:tcW w:w="181" w:type="pct"/>
            <w:vAlign w:val="center"/>
          </w:tcPr>
          <w:p w:rsidR="00107A90" w:rsidRPr="00B80FAB" w:rsidRDefault="00107A90" w:rsidP="001F0829">
            <w:pPr>
              <w:spacing w:line="700" w:lineRule="exact"/>
              <w:jc w:val="right"/>
              <w:rPr>
                <w:rFonts w:ascii="方正书宋_GBK" w:eastAsia="方正书宋_GBK"/>
              </w:rPr>
            </w:pPr>
            <w:r>
              <w:rPr>
                <w:rFonts w:ascii="方正书宋_GBK" w:eastAsia="方正书宋_GBK" w:hint="eastAsia"/>
              </w:rPr>
              <w:t>1</w:t>
            </w:r>
          </w:p>
        </w:tc>
        <w:tc>
          <w:tcPr>
            <w:tcW w:w="261" w:type="pct"/>
            <w:vAlign w:val="center"/>
          </w:tcPr>
          <w:p w:rsidR="00107A90" w:rsidRPr="00B80FAB" w:rsidRDefault="00107A90" w:rsidP="001F0829">
            <w:pPr>
              <w:spacing w:line="700" w:lineRule="exact"/>
              <w:jc w:val="right"/>
              <w:rPr>
                <w:rFonts w:ascii="方正书宋_GBK" w:eastAsia="方正书宋_GBK"/>
              </w:rPr>
            </w:pPr>
            <w:r>
              <w:rPr>
                <w:rFonts w:ascii="方正书宋_GBK" w:eastAsia="方正书宋_GBK" w:hint="eastAsia"/>
              </w:rPr>
              <w:t>40.00</w:t>
            </w:r>
          </w:p>
        </w:tc>
        <w:tc>
          <w:tcPr>
            <w:tcW w:w="261" w:type="pct"/>
            <w:vAlign w:val="center"/>
          </w:tcPr>
          <w:p w:rsidR="00107A90" w:rsidRPr="00B80FAB" w:rsidRDefault="00107A90" w:rsidP="001F0829">
            <w:pPr>
              <w:spacing w:line="700" w:lineRule="exact"/>
              <w:jc w:val="right"/>
              <w:rPr>
                <w:rFonts w:ascii="方正书宋_GBK" w:eastAsia="方正书宋_GBK"/>
              </w:rPr>
            </w:pPr>
            <w:r>
              <w:rPr>
                <w:rFonts w:ascii="方正书宋_GBK" w:eastAsia="方正书宋_GBK" w:hint="eastAsia"/>
              </w:rPr>
              <w:t>40.00</w:t>
            </w:r>
          </w:p>
        </w:tc>
        <w:tc>
          <w:tcPr>
            <w:tcW w:w="261" w:type="pct"/>
            <w:vAlign w:val="center"/>
          </w:tcPr>
          <w:p w:rsidR="00107A90" w:rsidRPr="00B80FAB" w:rsidRDefault="00107A90" w:rsidP="001F0829">
            <w:pPr>
              <w:spacing w:line="700" w:lineRule="exact"/>
              <w:jc w:val="right"/>
              <w:rPr>
                <w:rFonts w:ascii="方正书宋_GBK" w:eastAsia="方正书宋_GBK"/>
              </w:rPr>
            </w:pPr>
            <w:r>
              <w:rPr>
                <w:rFonts w:ascii="方正书宋_GBK" w:eastAsia="方正书宋_GBK" w:hint="eastAsia"/>
              </w:rPr>
              <w:t>40.00</w:t>
            </w:r>
          </w:p>
        </w:tc>
        <w:tc>
          <w:tcPr>
            <w:tcW w:w="458" w:type="pct"/>
            <w:vAlign w:val="center"/>
          </w:tcPr>
          <w:p w:rsidR="00107A90" w:rsidRPr="00B80FAB" w:rsidRDefault="00107A90" w:rsidP="001F0829">
            <w:pPr>
              <w:spacing w:line="700" w:lineRule="exact"/>
              <w:jc w:val="right"/>
              <w:rPr>
                <w:rFonts w:ascii="方正书宋_GBK" w:eastAsia="方正书宋_GBK"/>
              </w:rPr>
            </w:pPr>
          </w:p>
        </w:tc>
        <w:tc>
          <w:tcPr>
            <w:tcW w:w="332" w:type="pct"/>
            <w:vAlign w:val="center"/>
          </w:tcPr>
          <w:p w:rsidR="00107A90" w:rsidRPr="00B80FAB" w:rsidRDefault="00107A90" w:rsidP="001F0829">
            <w:pPr>
              <w:spacing w:line="700" w:lineRule="exact"/>
              <w:jc w:val="right"/>
              <w:rPr>
                <w:rFonts w:ascii="方正书宋_GBK" w:eastAsia="方正书宋_GBK"/>
              </w:rPr>
            </w:pPr>
          </w:p>
        </w:tc>
        <w:tc>
          <w:tcPr>
            <w:tcW w:w="332" w:type="pct"/>
            <w:vAlign w:val="center"/>
          </w:tcPr>
          <w:p w:rsidR="00107A90" w:rsidRPr="00B80FAB" w:rsidRDefault="00107A90" w:rsidP="001F0829">
            <w:pPr>
              <w:spacing w:line="700" w:lineRule="exact"/>
              <w:jc w:val="right"/>
              <w:rPr>
                <w:rFonts w:ascii="方正书宋_GBK" w:eastAsia="方正书宋_GBK"/>
              </w:rPr>
            </w:pPr>
          </w:p>
        </w:tc>
        <w:tc>
          <w:tcPr>
            <w:tcW w:w="332" w:type="pct"/>
            <w:vAlign w:val="center"/>
          </w:tcPr>
          <w:p w:rsidR="00107A90" w:rsidRPr="00B80FAB" w:rsidRDefault="00107A90" w:rsidP="001F0829">
            <w:pPr>
              <w:spacing w:line="700" w:lineRule="exact"/>
              <w:jc w:val="right"/>
              <w:rPr>
                <w:rFonts w:ascii="方正书宋_GBK" w:eastAsia="方正书宋_GBK"/>
              </w:rPr>
            </w:pPr>
          </w:p>
        </w:tc>
        <w:tc>
          <w:tcPr>
            <w:tcW w:w="331" w:type="pct"/>
            <w:vAlign w:val="center"/>
          </w:tcPr>
          <w:p w:rsidR="00107A90" w:rsidRPr="00B80FAB" w:rsidRDefault="00107A90" w:rsidP="001F0829">
            <w:pPr>
              <w:spacing w:line="700" w:lineRule="exact"/>
              <w:jc w:val="right"/>
              <w:rPr>
                <w:rFonts w:ascii="方正书宋_GBK" w:eastAsia="方正书宋_GBK"/>
              </w:rPr>
            </w:pPr>
          </w:p>
        </w:tc>
      </w:tr>
    </w:tbl>
    <w:p w:rsidR="00296524" w:rsidRPr="00B80FAB" w:rsidRDefault="00296524" w:rsidP="00B147EB">
      <w:pPr>
        <w:spacing w:line="360" w:lineRule="auto"/>
        <w:rPr>
          <w:rFonts w:ascii="仿宋" w:eastAsia="仿宋" w:hAnsi="仿宋"/>
          <w:sz w:val="32"/>
          <w:szCs w:val="32"/>
        </w:rPr>
        <w:sectPr w:rsidR="00296524" w:rsidRPr="00B80FAB" w:rsidSect="00296524">
          <w:pgSz w:w="16838" w:h="11906" w:orient="landscape"/>
          <w:pgMar w:top="1797" w:right="1440" w:bottom="1797" w:left="1440" w:header="851" w:footer="992" w:gutter="0"/>
          <w:cols w:space="425"/>
          <w:docGrid w:type="linesAndChars" w:linePitch="312"/>
        </w:sectPr>
      </w:pPr>
    </w:p>
    <w:p w:rsidR="00782208" w:rsidRPr="00B80FAB" w:rsidRDefault="00782208" w:rsidP="00B147EB">
      <w:pPr>
        <w:spacing w:line="360" w:lineRule="auto"/>
        <w:rPr>
          <w:rFonts w:ascii="仿宋" w:eastAsia="仿宋" w:hAnsi="仿宋"/>
          <w:sz w:val="32"/>
          <w:szCs w:val="32"/>
        </w:rPr>
      </w:pPr>
    </w:p>
    <w:p w:rsidR="00782208" w:rsidRPr="00B80FAB" w:rsidRDefault="00782208" w:rsidP="00305E97">
      <w:pPr>
        <w:spacing w:line="360" w:lineRule="auto"/>
        <w:jc w:val="center"/>
        <w:rPr>
          <w:rFonts w:ascii="黑体" w:eastAsia="黑体" w:hAnsi="黑体" w:cs="Times New Roman"/>
          <w:sz w:val="32"/>
          <w:szCs w:val="32"/>
        </w:rPr>
      </w:pPr>
      <w:r w:rsidRPr="00B80FAB">
        <w:rPr>
          <w:rFonts w:ascii="黑体" w:eastAsia="黑体" w:hAnsi="黑体" w:cs="Times New Roman" w:hint="eastAsia"/>
          <w:sz w:val="32"/>
          <w:szCs w:val="32"/>
        </w:rPr>
        <w:t>第七部分：国有资产信息</w:t>
      </w:r>
    </w:p>
    <w:p w:rsidR="00782208" w:rsidRPr="00B80FAB" w:rsidRDefault="00782208" w:rsidP="0014008A">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上年末</w:t>
      </w: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固定资产总金额为</w:t>
      </w:r>
      <w:r w:rsidR="0014008A">
        <w:rPr>
          <w:rFonts w:ascii="仿宋" w:eastAsia="仿宋" w:hAnsi="仿宋" w:hint="eastAsia"/>
          <w:sz w:val="32"/>
          <w:szCs w:val="32"/>
        </w:rPr>
        <w:t>1828</w:t>
      </w:r>
      <w:r w:rsidRPr="00B80FAB">
        <w:rPr>
          <w:rFonts w:ascii="仿宋" w:eastAsia="仿宋" w:hAnsi="仿宋" w:hint="eastAsia"/>
          <w:sz w:val="32"/>
          <w:szCs w:val="32"/>
        </w:rPr>
        <w:t>万元（详见下表）。</w:t>
      </w:r>
      <w:r w:rsidRPr="00B80FAB">
        <w:rPr>
          <w:rFonts w:ascii="仿宋" w:eastAsia="仿宋" w:hAnsi="仿宋"/>
          <w:sz w:val="32"/>
          <w:szCs w:val="32"/>
        </w:rPr>
        <w:t xml:space="preserve"> 本年度拟购置固定资产总额为</w:t>
      </w:r>
      <w:r w:rsidR="0014008A">
        <w:rPr>
          <w:rFonts w:ascii="仿宋" w:eastAsia="仿宋" w:hAnsi="仿宋" w:hint="eastAsia"/>
          <w:sz w:val="32"/>
          <w:szCs w:val="32"/>
        </w:rPr>
        <w:t>72</w:t>
      </w:r>
      <w:r w:rsidRPr="00B80FAB">
        <w:rPr>
          <w:rFonts w:ascii="仿宋" w:eastAsia="仿宋" w:hAnsi="仿宋"/>
          <w:sz w:val="32"/>
          <w:szCs w:val="32"/>
        </w:rPr>
        <w:t>万元，已列入政府采购预算，详见政府采购预算表。</w:t>
      </w:r>
    </w:p>
    <w:tbl>
      <w:tblPr>
        <w:tblW w:w="10084" w:type="dxa"/>
        <w:jc w:val="center"/>
        <w:tblLook w:val="04A0" w:firstRow="1" w:lastRow="0" w:firstColumn="1" w:lastColumn="0" w:noHBand="0" w:noVBand="1"/>
      </w:tblPr>
      <w:tblGrid>
        <w:gridCol w:w="4788"/>
        <w:gridCol w:w="1035"/>
        <w:gridCol w:w="4261"/>
      </w:tblGrid>
      <w:tr w:rsidR="00426C19" w:rsidRPr="00B80FAB" w:rsidTr="004D471F">
        <w:trPr>
          <w:trHeight w:val="510"/>
          <w:jc w:val="center"/>
        </w:trPr>
        <w:tc>
          <w:tcPr>
            <w:tcW w:w="10084" w:type="dxa"/>
            <w:gridSpan w:val="3"/>
            <w:tcBorders>
              <w:top w:val="nil"/>
              <w:left w:val="nil"/>
              <w:bottom w:val="nil"/>
              <w:right w:val="nil"/>
            </w:tcBorders>
            <w:shd w:val="clear" w:color="auto" w:fill="auto"/>
            <w:noWrap/>
            <w:vAlign w:val="center"/>
          </w:tcPr>
          <w:p w:rsidR="002918C6" w:rsidRPr="00B80FAB" w:rsidRDefault="002918C6" w:rsidP="004D471F">
            <w:pPr>
              <w:widowControl/>
              <w:jc w:val="center"/>
              <w:rPr>
                <w:rFonts w:ascii="宋体" w:hAnsi="宋体" w:cs="宋体"/>
                <w:kern w:val="0"/>
                <w:sz w:val="28"/>
                <w:szCs w:val="28"/>
              </w:rPr>
            </w:pPr>
            <w:r w:rsidRPr="00B80FAB">
              <w:rPr>
                <w:rFonts w:ascii="宋体" w:hAnsi="宋体" w:hint="eastAsia"/>
                <w:sz w:val="32"/>
                <w:szCs w:val="32"/>
              </w:rPr>
              <w:t>固定资产占用情况表</w:t>
            </w:r>
          </w:p>
        </w:tc>
      </w:tr>
      <w:tr w:rsidR="00426C19" w:rsidRPr="00B80FAB" w:rsidTr="004D471F">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8"/>
                <w:szCs w:val="28"/>
              </w:rPr>
            </w:pPr>
            <w:r w:rsidRPr="00B80FAB">
              <w:rPr>
                <w:rFonts w:ascii="仿宋_GB2312" w:eastAsia="仿宋_GB2312" w:hAnsi="仿宋" w:cs="宋体" w:hint="eastAsia"/>
                <w:bCs/>
                <w:kern w:val="0"/>
                <w:sz w:val="28"/>
                <w:szCs w:val="28"/>
              </w:rPr>
              <w:t>截止时间：2018年12月31日</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proofErr w:type="gramStart"/>
            <w:r w:rsidRPr="00B80FAB">
              <w:rPr>
                <w:rFonts w:ascii="仿宋_GB2312" w:eastAsia="仿宋_GB2312" w:hAnsi="仿宋" w:cs="宋体" w:hint="eastAsia"/>
                <w:b/>
                <w:bCs/>
                <w:kern w:val="0"/>
                <w:sz w:val="24"/>
                <w:szCs w:val="24"/>
              </w:rPr>
              <w:t xml:space="preserve">项　　</w:t>
            </w:r>
            <w:proofErr w:type="gramEnd"/>
            <w:r w:rsidRPr="00B80FAB">
              <w:rPr>
                <w:rFonts w:ascii="仿宋_GB2312" w:eastAsia="仿宋_GB2312" w:hAnsi="仿宋" w:cs="宋体" w:hint="eastAsia"/>
                <w:b/>
                <w:bCs/>
                <w:kern w:val="0"/>
                <w:sz w:val="24"/>
                <w:szCs w:val="24"/>
              </w:rPr>
              <w:t>目</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价值（单位：万元）</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kern w:val="0"/>
                <w:sz w:val="24"/>
                <w:szCs w:val="24"/>
              </w:rPr>
            </w:pPr>
            <w:r w:rsidRPr="00B80FAB">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14008A" w:rsidP="004D471F">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1828</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14008A"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7871</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14008A"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288</w:t>
            </w:r>
          </w:p>
        </w:tc>
      </w:tr>
      <w:tr w:rsidR="00426C19"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14008A"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5371</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14008A"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196</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14008A"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11</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14008A"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163</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4"/>
                <w:szCs w:val="24"/>
              </w:rPr>
            </w:pPr>
          </w:p>
        </w:tc>
      </w:tr>
      <w:tr w:rsidR="00426C19"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4"/>
                <w:szCs w:val="24"/>
              </w:rPr>
            </w:pP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4"/>
                <w:szCs w:val="24"/>
              </w:rPr>
            </w:pPr>
          </w:p>
        </w:tc>
      </w:tr>
      <w:tr w:rsidR="00426C19"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单价100</w:t>
            </w:r>
            <w:r w:rsidR="00181777" w:rsidRPr="00B80FAB">
              <w:rPr>
                <w:rFonts w:ascii="仿宋_GB2312" w:eastAsia="仿宋_GB2312" w:hAnsi="仿宋" w:cs="宋体" w:hint="eastAsia"/>
                <w:kern w:val="0"/>
                <w:sz w:val="24"/>
                <w:szCs w:val="24"/>
              </w:rPr>
              <w:t>万元（含）以上的</w:t>
            </w:r>
            <w:r w:rsidRPr="00B80FAB">
              <w:rPr>
                <w:rFonts w:ascii="仿宋_GB2312" w:eastAsia="仿宋_GB2312" w:hAnsi="仿宋" w:cs="宋体" w:hint="eastAsia"/>
                <w:kern w:val="0"/>
                <w:sz w:val="24"/>
                <w:szCs w:val="24"/>
              </w:rPr>
              <w:t>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4"/>
                <w:szCs w:val="24"/>
              </w:rPr>
            </w:pPr>
          </w:p>
        </w:tc>
      </w:tr>
      <w:tr w:rsidR="002918C6"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14008A"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14008A"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1377</w:t>
            </w:r>
          </w:p>
        </w:tc>
      </w:tr>
    </w:tbl>
    <w:p w:rsidR="00C6153C" w:rsidRPr="00B80FAB" w:rsidRDefault="00C6153C" w:rsidP="0062788A">
      <w:pPr>
        <w:spacing w:line="360" w:lineRule="auto"/>
        <w:rPr>
          <w:rFonts w:ascii="黑体" w:eastAsia="黑体" w:hAnsi="黑体" w:cs="Times New Roman"/>
          <w:sz w:val="32"/>
          <w:szCs w:val="32"/>
        </w:rPr>
      </w:pPr>
    </w:p>
    <w:p w:rsidR="00782208" w:rsidRPr="00B80FAB" w:rsidRDefault="00782208" w:rsidP="00570142">
      <w:pPr>
        <w:spacing w:line="360" w:lineRule="auto"/>
        <w:jc w:val="center"/>
        <w:rPr>
          <w:rFonts w:ascii="黑体" w:eastAsia="黑体" w:hAnsi="黑体" w:cs="Times New Roman"/>
          <w:sz w:val="32"/>
          <w:szCs w:val="32"/>
        </w:rPr>
      </w:pPr>
      <w:r w:rsidRPr="00B80FAB">
        <w:rPr>
          <w:rFonts w:ascii="黑体" w:eastAsia="黑体" w:hAnsi="黑体" w:cs="Times New Roman" w:hint="eastAsia"/>
          <w:sz w:val="32"/>
          <w:szCs w:val="32"/>
        </w:rPr>
        <w:t>第八部分：名词解释</w:t>
      </w:r>
    </w:p>
    <w:p w:rsidR="00782208" w:rsidRPr="00B80FAB" w:rsidRDefault="00782208" w:rsidP="00044FBC">
      <w:pPr>
        <w:spacing w:line="360" w:lineRule="auto"/>
        <w:ind w:firstLineChars="200" w:firstLine="640"/>
        <w:rPr>
          <w:rFonts w:ascii="仿宋" w:eastAsia="仿宋" w:hAnsi="仿宋"/>
          <w:sz w:val="32"/>
          <w:szCs w:val="32"/>
        </w:rPr>
      </w:pPr>
      <w:r w:rsidRPr="00B80FAB">
        <w:rPr>
          <w:rFonts w:ascii="仿宋" w:eastAsia="仿宋" w:hAnsi="仿宋"/>
          <w:sz w:val="32"/>
          <w:szCs w:val="32"/>
        </w:rPr>
        <w:t>1、一般公共预算财政拨款收入：指区级财政当年拨付的资金。</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2、其他收入：指除上述“财政拨款收入”、“事业收入”等以外的收入。</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3、基本支出：指为保障机构正常运转、完成日常工作</w:t>
      </w:r>
      <w:r w:rsidRPr="00B80FAB">
        <w:rPr>
          <w:rFonts w:ascii="仿宋" w:eastAsia="仿宋" w:hAnsi="仿宋"/>
          <w:sz w:val="32"/>
          <w:szCs w:val="32"/>
        </w:rPr>
        <w:lastRenderedPageBreak/>
        <w:t>任务而发生的人员支出和公用支出。</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4、项目支出：指在基本支出之外为完成特定行政任务和事业发展目标所发生的支出。</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5、“三公”经费：纳入区级财政预算管理的“三公”经费，是指区级部门用财政拨款安排的因公出国（境）费、公务用车购置及运行费和公务接待费。其中，因公出国（境）</w:t>
      </w:r>
      <w:proofErr w:type="gramStart"/>
      <w:r w:rsidRPr="00B80FAB">
        <w:rPr>
          <w:rFonts w:ascii="仿宋" w:eastAsia="仿宋" w:hAnsi="仿宋"/>
          <w:sz w:val="32"/>
          <w:szCs w:val="32"/>
        </w:rPr>
        <w:t>费反映</w:t>
      </w:r>
      <w:proofErr w:type="gramEnd"/>
      <w:r w:rsidRPr="00B80FAB">
        <w:rPr>
          <w:rFonts w:ascii="仿宋" w:eastAsia="仿宋" w:hAnsi="仿宋"/>
          <w:sz w:val="32"/>
          <w:szCs w:val="32"/>
        </w:rPr>
        <w:t>单位公务出国（境）的住宿费、旅费、伙食补助费、杂费、培训费等支出；公务用车购置及运行</w:t>
      </w:r>
      <w:proofErr w:type="gramStart"/>
      <w:r w:rsidRPr="00B80FAB">
        <w:rPr>
          <w:rFonts w:ascii="仿宋" w:eastAsia="仿宋" w:hAnsi="仿宋"/>
          <w:sz w:val="32"/>
          <w:szCs w:val="32"/>
        </w:rPr>
        <w:t>费反映</w:t>
      </w:r>
      <w:proofErr w:type="gramEnd"/>
      <w:r w:rsidRPr="00B80FAB">
        <w:rPr>
          <w:rFonts w:ascii="仿宋" w:eastAsia="仿宋" w:hAnsi="仿宋"/>
          <w:sz w:val="32"/>
          <w:szCs w:val="32"/>
        </w:rPr>
        <w:t>单位公务用车购置费及租用费、燃料费、维修费、过路过桥费、保险费、安全奖励费用等支出；公务接待</w:t>
      </w:r>
      <w:proofErr w:type="gramStart"/>
      <w:r w:rsidRPr="00B80FAB">
        <w:rPr>
          <w:rFonts w:ascii="仿宋" w:eastAsia="仿宋" w:hAnsi="仿宋"/>
          <w:sz w:val="32"/>
          <w:szCs w:val="32"/>
        </w:rPr>
        <w:t>费反映</w:t>
      </w:r>
      <w:proofErr w:type="gramEnd"/>
      <w:r w:rsidRPr="00B80FAB">
        <w:rPr>
          <w:rFonts w:ascii="仿宋" w:eastAsia="仿宋" w:hAnsi="仿宋"/>
          <w:sz w:val="32"/>
          <w:szCs w:val="32"/>
        </w:rPr>
        <w:t>单位按规定开支的各类公务接待（含外宾接待）支出。</w:t>
      </w:r>
    </w:p>
    <w:p w:rsidR="00782208" w:rsidRPr="00B80FAB" w:rsidRDefault="00782208" w:rsidP="00E46F27">
      <w:pPr>
        <w:spacing w:line="360" w:lineRule="auto"/>
        <w:ind w:firstLineChars="200" w:firstLine="640"/>
        <w:rPr>
          <w:rFonts w:ascii="仿宋" w:eastAsia="仿宋" w:hAnsi="仿宋"/>
          <w:sz w:val="32"/>
          <w:szCs w:val="32"/>
        </w:rPr>
      </w:pPr>
      <w:r w:rsidRPr="00B80FAB">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509CC" w:rsidRPr="00B80FAB" w:rsidRDefault="00E509CC" w:rsidP="000A445D">
      <w:pPr>
        <w:spacing w:line="360" w:lineRule="auto"/>
        <w:jc w:val="center"/>
        <w:rPr>
          <w:rFonts w:ascii="黑体" w:eastAsia="黑体" w:hAnsi="黑体" w:cs="Times New Roman"/>
          <w:sz w:val="32"/>
          <w:szCs w:val="32"/>
        </w:rPr>
      </w:pPr>
    </w:p>
    <w:p w:rsidR="00782208" w:rsidRPr="00B80FAB" w:rsidRDefault="00782208" w:rsidP="000A445D">
      <w:pPr>
        <w:spacing w:line="360" w:lineRule="auto"/>
        <w:jc w:val="center"/>
        <w:rPr>
          <w:rFonts w:ascii="黑体" w:eastAsia="黑体" w:hAnsi="黑体" w:cs="Times New Roman"/>
          <w:sz w:val="32"/>
          <w:szCs w:val="32"/>
        </w:rPr>
      </w:pPr>
      <w:r w:rsidRPr="00B80FAB">
        <w:rPr>
          <w:rFonts w:ascii="黑体" w:eastAsia="黑体" w:hAnsi="黑体" w:cs="Times New Roman" w:hint="eastAsia"/>
          <w:sz w:val="32"/>
          <w:szCs w:val="32"/>
        </w:rPr>
        <w:t>第九部分：其他需说明的事项</w:t>
      </w:r>
    </w:p>
    <w:p w:rsidR="008672EA" w:rsidRPr="00426C19" w:rsidRDefault="00782208" w:rsidP="00B147EB">
      <w:pPr>
        <w:spacing w:line="360" w:lineRule="auto"/>
        <w:ind w:firstLineChars="200" w:firstLine="640"/>
        <w:rPr>
          <w:rFonts w:ascii="仿宋" w:eastAsia="仿宋" w:hAnsi="仿宋"/>
          <w:sz w:val="32"/>
          <w:szCs w:val="32"/>
        </w:rPr>
      </w:pP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无其他需说明的事项。</w:t>
      </w:r>
    </w:p>
    <w:sectPr w:rsidR="008672EA" w:rsidRPr="00426C19" w:rsidSect="00CA36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9D3" w:rsidRDefault="008609D3" w:rsidP="00782208">
      <w:r>
        <w:separator/>
      </w:r>
    </w:p>
  </w:endnote>
  <w:endnote w:type="continuationSeparator" w:id="0">
    <w:p w:rsidR="008609D3" w:rsidRDefault="008609D3" w:rsidP="0078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Symbol">
    <w:panose1 w:val="05050102010706020507"/>
    <w:charset w:val="02"/>
    <w:family w:val="roman"/>
    <w:pitch w:val="variable"/>
    <w:sig w:usb0="00000000" w:usb1="10000000" w:usb2="00000000" w:usb3="00000000" w:csb0="80000000" w:csb1="00000000"/>
  </w:font>
  <w:font w:name="方正楷体_GBK">
    <w:altName w:val="宋体"/>
    <w:panose1 w:val="00000000000000000000"/>
    <w:charset w:val="86"/>
    <w:family w:val="roman"/>
    <w:notTrueType/>
    <w:pitch w:val="default"/>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373602"/>
      <w:docPartObj>
        <w:docPartGallery w:val="Page Numbers (Bottom of Page)"/>
        <w:docPartUnique/>
      </w:docPartObj>
    </w:sdtPr>
    <w:sdtEndPr/>
    <w:sdtContent>
      <w:p w:rsidR="00F10D04" w:rsidRDefault="00CA368C">
        <w:pPr>
          <w:pStyle w:val="a4"/>
          <w:jc w:val="center"/>
        </w:pPr>
        <w:r>
          <w:fldChar w:fldCharType="begin"/>
        </w:r>
        <w:r w:rsidR="00F10D04">
          <w:instrText>PAGE   \* MERGEFORMAT</w:instrText>
        </w:r>
        <w:r>
          <w:fldChar w:fldCharType="separate"/>
        </w:r>
        <w:r w:rsidR="008B1E52" w:rsidRPr="008B1E52">
          <w:rPr>
            <w:noProof/>
            <w:lang w:val="zh-CN"/>
          </w:rPr>
          <w:t>1</w:t>
        </w:r>
        <w:r>
          <w:fldChar w:fldCharType="end"/>
        </w:r>
      </w:p>
    </w:sdtContent>
  </w:sdt>
  <w:p w:rsidR="00F10D04" w:rsidRDefault="00F10D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9D3" w:rsidRDefault="008609D3" w:rsidP="00782208">
      <w:r>
        <w:separator/>
      </w:r>
    </w:p>
  </w:footnote>
  <w:footnote w:type="continuationSeparator" w:id="0">
    <w:p w:rsidR="008609D3" w:rsidRDefault="008609D3" w:rsidP="00782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1080"/>
        </w:tabs>
        <w:ind w:left="1080" w:hanging="10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44FBC"/>
    <w:rsid w:val="00055F1F"/>
    <w:rsid w:val="00057F18"/>
    <w:rsid w:val="000673A3"/>
    <w:rsid w:val="000A445D"/>
    <w:rsid w:val="000B74ED"/>
    <w:rsid w:val="00107A90"/>
    <w:rsid w:val="00131DEC"/>
    <w:rsid w:val="0014008A"/>
    <w:rsid w:val="001462BD"/>
    <w:rsid w:val="00152380"/>
    <w:rsid w:val="001638BE"/>
    <w:rsid w:val="00181777"/>
    <w:rsid w:val="001B4688"/>
    <w:rsid w:val="001F4875"/>
    <w:rsid w:val="002918C6"/>
    <w:rsid w:val="00296524"/>
    <w:rsid w:val="002D760C"/>
    <w:rsid w:val="002E01F6"/>
    <w:rsid w:val="002F530F"/>
    <w:rsid w:val="00305E97"/>
    <w:rsid w:val="00315006"/>
    <w:rsid w:val="0032782B"/>
    <w:rsid w:val="00340B3D"/>
    <w:rsid w:val="00367A30"/>
    <w:rsid w:val="003A06D2"/>
    <w:rsid w:val="003C2317"/>
    <w:rsid w:val="003C442E"/>
    <w:rsid w:val="003D1092"/>
    <w:rsid w:val="003D37CD"/>
    <w:rsid w:val="003E5531"/>
    <w:rsid w:val="0040243C"/>
    <w:rsid w:val="00406BD1"/>
    <w:rsid w:val="00426C19"/>
    <w:rsid w:val="00436B29"/>
    <w:rsid w:val="004436AF"/>
    <w:rsid w:val="00450FD9"/>
    <w:rsid w:val="00453CE0"/>
    <w:rsid w:val="00470BBB"/>
    <w:rsid w:val="004823B2"/>
    <w:rsid w:val="0048611E"/>
    <w:rsid w:val="004B6929"/>
    <w:rsid w:val="004D5C43"/>
    <w:rsid w:val="004E4BB9"/>
    <w:rsid w:val="004F3C52"/>
    <w:rsid w:val="00510A1E"/>
    <w:rsid w:val="00570142"/>
    <w:rsid w:val="00593155"/>
    <w:rsid w:val="005A52AC"/>
    <w:rsid w:val="005B1B6F"/>
    <w:rsid w:val="005B6CCB"/>
    <w:rsid w:val="005C54AA"/>
    <w:rsid w:val="005C7B89"/>
    <w:rsid w:val="005D3BCE"/>
    <w:rsid w:val="005E505B"/>
    <w:rsid w:val="005E79DF"/>
    <w:rsid w:val="0062788A"/>
    <w:rsid w:val="00641F8A"/>
    <w:rsid w:val="006C62DF"/>
    <w:rsid w:val="006C6EF3"/>
    <w:rsid w:val="006F5104"/>
    <w:rsid w:val="007211DC"/>
    <w:rsid w:val="00735B02"/>
    <w:rsid w:val="0074098E"/>
    <w:rsid w:val="007657C8"/>
    <w:rsid w:val="007714A9"/>
    <w:rsid w:val="00771E49"/>
    <w:rsid w:val="00782208"/>
    <w:rsid w:val="007C7FD7"/>
    <w:rsid w:val="007E3F22"/>
    <w:rsid w:val="007F3746"/>
    <w:rsid w:val="00833132"/>
    <w:rsid w:val="008609D3"/>
    <w:rsid w:val="008672EA"/>
    <w:rsid w:val="00891680"/>
    <w:rsid w:val="008A0B5F"/>
    <w:rsid w:val="008B1E52"/>
    <w:rsid w:val="008B5402"/>
    <w:rsid w:val="008C5204"/>
    <w:rsid w:val="0090527E"/>
    <w:rsid w:val="00905BB7"/>
    <w:rsid w:val="00912DA4"/>
    <w:rsid w:val="0091586E"/>
    <w:rsid w:val="009302B8"/>
    <w:rsid w:val="009305C6"/>
    <w:rsid w:val="00982F3D"/>
    <w:rsid w:val="009C4FC9"/>
    <w:rsid w:val="00A13F42"/>
    <w:rsid w:val="00A8079E"/>
    <w:rsid w:val="00A92D66"/>
    <w:rsid w:val="00AA4262"/>
    <w:rsid w:val="00AB5A90"/>
    <w:rsid w:val="00AE4AA5"/>
    <w:rsid w:val="00AE7FA9"/>
    <w:rsid w:val="00B147EB"/>
    <w:rsid w:val="00B80FAB"/>
    <w:rsid w:val="00B81C88"/>
    <w:rsid w:val="00B84C90"/>
    <w:rsid w:val="00BA5C83"/>
    <w:rsid w:val="00BC6A7D"/>
    <w:rsid w:val="00BD719F"/>
    <w:rsid w:val="00C177A5"/>
    <w:rsid w:val="00C6153C"/>
    <w:rsid w:val="00CA368C"/>
    <w:rsid w:val="00CC7D74"/>
    <w:rsid w:val="00D02F97"/>
    <w:rsid w:val="00D45530"/>
    <w:rsid w:val="00DA5DA7"/>
    <w:rsid w:val="00DE3935"/>
    <w:rsid w:val="00DF066C"/>
    <w:rsid w:val="00E2325B"/>
    <w:rsid w:val="00E24075"/>
    <w:rsid w:val="00E35F38"/>
    <w:rsid w:val="00E46F27"/>
    <w:rsid w:val="00E509CC"/>
    <w:rsid w:val="00E71A04"/>
    <w:rsid w:val="00E774DE"/>
    <w:rsid w:val="00E96342"/>
    <w:rsid w:val="00F000B1"/>
    <w:rsid w:val="00F012D3"/>
    <w:rsid w:val="00F10D04"/>
    <w:rsid w:val="00F572CB"/>
    <w:rsid w:val="00F621AF"/>
    <w:rsid w:val="00F82447"/>
    <w:rsid w:val="00FA2DE6"/>
    <w:rsid w:val="00FB2F32"/>
    <w:rsid w:val="00FE0F1F"/>
    <w:rsid w:val="00FF61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6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208"/>
    <w:rPr>
      <w:sz w:val="18"/>
      <w:szCs w:val="18"/>
    </w:rPr>
  </w:style>
  <w:style w:type="paragraph" w:styleId="a4">
    <w:name w:val="footer"/>
    <w:basedOn w:val="a"/>
    <w:link w:val="Char0"/>
    <w:uiPriority w:val="99"/>
    <w:unhideWhenUsed/>
    <w:rsid w:val="00782208"/>
    <w:pPr>
      <w:tabs>
        <w:tab w:val="center" w:pos="4153"/>
        <w:tab w:val="right" w:pos="8306"/>
      </w:tabs>
      <w:snapToGrid w:val="0"/>
      <w:jc w:val="left"/>
    </w:pPr>
    <w:rPr>
      <w:sz w:val="18"/>
      <w:szCs w:val="18"/>
    </w:rPr>
  </w:style>
  <w:style w:type="character" w:customStyle="1" w:styleId="Char0">
    <w:name w:val="页脚 Char"/>
    <w:basedOn w:val="a0"/>
    <w:link w:val="a4"/>
    <w:uiPriority w:val="99"/>
    <w:rsid w:val="00782208"/>
    <w:rPr>
      <w:sz w:val="18"/>
      <w:szCs w:val="18"/>
    </w:rPr>
  </w:style>
  <w:style w:type="paragraph" w:styleId="a5">
    <w:name w:val="Balloon Text"/>
    <w:basedOn w:val="a"/>
    <w:link w:val="Char1"/>
    <w:uiPriority w:val="99"/>
    <w:semiHidden/>
    <w:unhideWhenUsed/>
    <w:rsid w:val="00181777"/>
    <w:rPr>
      <w:sz w:val="18"/>
      <w:szCs w:val="18"/>
    </w:rPr>
  </w:style>
  <w:style w:type="character" w:customStyle="1" w:styleId="Char1">
    <w:name w:val="批注框文本 Char"/>
    <w:basedOn w:val="a0"/>
    <w:link w:val="a5"/>
    <w:uiPriority w:val="99"/>
    <w:semiHidden/>
    <w:rsid w:val="00181777"/>
    <w:rPr>
      <w:sz w:val="18"/>
      <w:szCs w:val="18"/>
    </w:rPr>
  </w:style>
  <w:style w:type="paragraph" w:styleId="a6">
    <w:name w:val="footnote text"/>
    <w:basedOn w:val="a"/>
    <w:link w:val="Char2"/>
    <w:uiPriority w:val="99"/>
    <w:semiHidden/>
    <w:unhideWhenUsed/>
    <w:rsid w:val="007211DC"/>
    <w:pPr>
      <w:snapToGrid w:val="0"/>
      <w:jc w:val="left"/>
    </w:pPr>
    <w:rPr>
      <w:rFonts w:ascii="Calibri" w:eastAsia="宋体" w:hAnsi="Calibri" w:cs="Times New Roman"/>
      <w:sz w:val="18"/>
      <w:szCs w:val="18"/>
    </w:rPr>
  </w:style>
  <w:style w:type="character" w:customStyle="1" w:styleId="Char2">
    <w:name w:val="脚注文本 Char"/>
    <w:basedOn w:val="a0"/>
    <w:link w:val="a6"/>
    <w:uiPriority w:val="99"/>
    <w:semiHidden/>
    <w:rsid w:val="007211DC"/>
    <w:rPr>
      <w:rFonts w:ascii="Calibri" w:eastAsia="宋体" w:hAnsi="Calibri" w:cs="Times New Roman"/>
      <w:sz w:val="18"/>
      <w:szCs w:val="18"/>
    </w:rPr>
  </w:style>
  <w:style w:type="character" w:styleId="a7">
    <w:name w:val="footnote reference"/>
    <w:uiPriority w:val="99"/>
    <w:semiHidden/>
    <w:unhideWhenUsed/>
    <w:rsid w:val="007211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208"/>
    <w:rPr>
      <w:sz w:val="18"/>
      <w:szCs w:val="18"/>
    </w:rPr>
  </w:style>
  <w:style w:type="paragraph" w:styleId="a4">
    <w:name w:val="footer"/>
    <w:basedOn w:val="a"/>
    <w:link w:val="Char0"/>
    <w:uiPriority w:val="99"/>
    <w:unhideWhenUsed/>
    <w:rsid w:val="00782208"/>
    <w:pPr>
      <w:tabs>
        <w:tab w:val="center" w:pos="4153"/>
        <w:tab w:val="right" w:pos="8306"/>
      </w:tabs>
      <w:snapToGrid w:val="0"/>
      <w:jc w:val="left"/>
    </w:pPr>
    <w:rPr>
      <w:sz w:val="18"/>
      <w:szCs w:val="18"/>
    </w:rPr>
  </w:style>
  <w:style w:type="character" w:customStyle="1" w:styleId="Char0">
    <w:name w:val="页脚 Char"/>
    <w:basedOn w:val="a0"/>
    <w:link w:val="a4"/>
    <w:uiPriority w:val="99"/>
    <w:rsid w:val="00782208"/>
    <w:rPr>
      <w:sz w:val="18"/>
      <w:szCs w:val="18"/>
    </w:rPr>
  </w:style>
  <w:style w:type="paragraph" w:styleId="a5">
    <w:name w:val="Balloon Text"/>
    <w:basedOn w:val="a"/>
    <w:link w:val="Char1"/>
    <w:uiPriority w:val="99"/>
    <w:semiHidden/>
    <w:unhideWhenUsed/>
    <w:rsid w:val="00181777"/>
    <w:rPr>
      <w:sz w:val="18"/>
      <w:szCs w:val="18"/>
    </w:rPr>
  </w:style>
  <w:style w:type="character" w:customStyle="1" w:styleId="Char1">
    <w:name w:val="批注框文本 Char"/>
    <w:basedOn w:val="a0"/>
    <w:link w:val="a5"/>
    <w:uiPriority w:val="99"/>
    <w:semiHidden/>
    <w:rsid w:val="00181777"/>
    <w:rPr>
      <w:sz w:val="18"/>
      <w:szCs w:val="18"/>
    </w:rPr>
  </w:style>
  <w:style w:type="paragraph" w:styleId="a6">
    <w:name w:val="footnote text"/>
    <w:basedOn w:val="a"/>
    <w:link w:val="Char2"/>
    <w:uiPriority w:val="99"/>
    <w:semiHidden/>
    <w:unhideWhenUsed/>
    <w:rsid w:val="007211DC"/>
    <w:pPr>
      <w:snapToGrid w:val="0"/>
      <w:jc w:val="left"/>
    </w:pPr>
    <w:rPr>
      <w:rFonts w:ascii="Calibri" w:eastAsia="宋体" w:hAnsi="Calibri" w:cs="Times New Roman"/>
      <w:sz w:val="18"/>
      <w:szCs w:val="18"/>
    </w:rPr>
  </w:style>
  <w:style w:type="character" w:customStyle="1" w:styleId="Char2">
    <w:name w:val="脚注文本 Char"/>
    <w:basedOn w:val="a0"/>
    <w:link w:val="a6"/>
    <w:uiPriority w:val="99"/>
    <w:semiHidden/>
    <w:rsid w:val="007211DC"/>
    <w:rPr>
      <w:rFonts w:ascii="Calibri" w:eastAsia="宋体" w:hAnsi="Calibri" w:cs="Times New Roman"/>
      <w:sz w:val="18"/>
      <w:szCs w:val="18"/>
    </w:rPr>
  </w:style>
  <w:style w:type="character" w:styleId="a7">
    <w:name w:val="footnote reference"/>
    <w:uiPriority w:val="99"/>
    <w:semiHidden/>
    <w:unhideWhenUsed/>
    <w:rsid w:val="007211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3AC96-89F7-4A41-910E-5A61962E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13</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caiwu</cp:lastModifiedBy>
  <cp:revision>111</cp:revision>
  <cp:lastPrinted>2019-02-19T07:03:00Z</cp:lastPrinted>
  <dcterms:created xsi:type="dcterms:W3CDTF">2019-02-15T06:58:00Z</dcterms:created>
  <dcterms:modified xsi:type="dcterms:W3CDTF">2023-11-15T09:32:00Z</dcterms:modified>
</cp:coreProperties>
</file>