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2B6862">
        <w:rPr>
          <w:rFonts w:ascii="宋体" w:eastAsia="宋体" w:hAnsi="宋体" w:hint="eastAsia"/>
          <w:b/>
          <w:sz w:val="44"/>
          <w:szCs w:val="44"/>
        </w:rPr>
        <w:t>人民检察院</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2020</w:t>
      </w:r>
      <w:r w:rsidR="00782208" w:rsidRPr="00B80FAB">
        <w:rPr>
          <w:rFonts w:ascii="宋体" w:eastAsia="宋体" w:hAnsi="宋体"/>
          <w:b/>
          <w:sz w:val="44"/>
          <w:szCs w:val="44"/>
        </w:rPr>
        <w:t>年部门预算公开说明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w:t>
      </w:r>
      <w:r w:rsidR="001B26FE" w:rsidRPr="001B26FE">
        <w:rPr>
          <w:rFonts w:ascii="仿宋" w:eastAsia="仿宋" w:hAnsi="仿宋" w:hint="eastAsia"/>
          <w:sz w:val="32"/>
          <w:szCs w:val="32"/>
        </w:rPr>
        <w:t>《中华人民共和国预算法》</w:t>
      </w:r>
      <w:r w:rsidRPr="00B80FAB">
        <w:rPr>
          <w:rFonts w:ascii="仿宋" w:eastAsia="仿宋" w:hAnsi="仿宋" w:hint="eastAsia"/>
          <w:sz w:val="32"/>
          <w:szCs w:val="32"/>
        </w:rPr>
        <w:t>、《地方预决算公开操作规程》等文件规定，现将</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根据《保定市徐水区人民检察院职能配置、内设机构和人员编制规定》，保定市徐水区人民检察院的主要职责是：</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（一）深入贯彻习近平新时代中国特色社会主义思想，深入贯彻党的路线</w:t>
      </w:r>
      <w:r w:rsidR="00FF676E">
        <w:rPr>
          <w:rFonts w:ascii="仿宋" w:eastAsia="仿宋" w:hAnsi="仿宋" w:hint="eastAsia"/>
          <w:sz w:val="32"/>
          <w:szCs w:val="32"/>
        </w:rPr>
        <w:t>方针和决策部署，坚持党对检察工作的绝对领导，坚决维护习近平</w:t>
      </w:r>
      <w:r w:rsidRPr="002B6862">
        <w:rPr>
          <w:rFonts w:ascii="仿宋" w:eastAsia="仿宋" w:hAnsi="仿宋" w:hint="eastAsia"/>
          <w:sz w:val="32"/>
          <w:szCs w:val="32"/>
        </w:rPr>
        <w:t>的核心地位，坚决维护党中央权威和集中统一领导。</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（二）依法向区人民代表大会及其常务委员会提出议案。</w:t>
      </w:r>
    </w:p>
    <w:p w:rsidR="002B6862" w:rsidRPr="002B6862" w:rsidRDefault="00A072B0" w:rsidP="002B6862">
      <w:pPr>
        <w:spacing w:line="360" w:lineRule="auto"/>
        <w:ind w:firstLineChars="200" w:firstLine="640"/>
        <w:rPr>
          <w:rFonts w:ascii="仿宋" w:eastAsia="仿宋" w:hAnsi="仿宋"/>
          <w:sz w:val="32"/>
          <w:szCs w:val="32"/>
        </w:rPr>
      </w:pPr>
      <w:r>
        <w:rPr>
          <w:rFonts w:ascii="仿宋" w:eastAsia="仿宋" w:hAnsi="仿宋" w:hint="eastAsia"/>
          <w:sz w:val="32"/>
          <w:szCs w:val="32"/>
        </w:rPr>
        <w:t>（三）贯彻落实检察工作方针、总体规划，研究制订</w:t>
      </w:r>
      <w:bookmarkStart w:id="0" w:name="_GoBack"/>
      <w:bookmarkEnd w:id="0"/>
      <w:r w:rsidR="002B6862" w:rsidRPr="002B6862">
        <w:rPr>
          <w:rFonts w:ascii="仿宋" w:eastAsia="仿宋" w:hAnsi="仿宋" w:hint="eastAsia"/>
          <w:sz w:val="32"/>
          <w:szCs w:val="32"/>
        </w:rPr>
        <w:t>检察工作计划并组织实施。</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（四）依照法律规定对直接受理的刑事案件行使侦查权。</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（五）负责对管辖的各类刑事案件依法审查批准逮捕、决定逮捕、提取公诉。</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（六）负责由本院承担的刑事、民事、行政诉讼活动及刑事、民事、行政判决和裁定等生效法律文书执行的法律监督工作。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（七）负责应由本院承办的提起公益诉讼工作。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lastRenderedPageBreak/>
        <w:t>（八）依法受理核准追诉案件，审查是否上报。</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（九）负责应由本院承办的对看守所、社区矫正等执法活动的法律监督工作。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（十）受理向本院的控告申诉。</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（十一）组织检察工作中法律政策具体应用问题的研究；组织开展检察理论研究工作。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（十二）负责检察人员思想政治教育和业务培训工作；按照权限管理检察官和其他工作人员。</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（十三）负责本院检务督察工作。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（十四）负责本院检务保障以及检察技术、信息化建设工作。</w:t>
      </w:r>
    </w:p>
    <w:p w:rsidR="002B6862" w:rsidRPr="002B6862" w:rsidRDefault="002B6862" w:rsidP="002B6862">
      <w:pPr>
        <w:spacing w:line="360" w:lineRule="auto"/>
        <w:ind w:firstLineChars="200" w:firstLine="640"/>
        <w:rPr>
          <w:rFonts w:ascii="仿宋" w:eastAsia="仿宋" w:hAnsi="仿宋"/>
          <w:sz w:val="32"/>
          <w:szCs w:val="32"/>
        </w:rPr>
      </w:pPr>
      <w:r w:rsidRPr="002B6862">
        <w:rPr>
          <w:rFonts w:ascii="仿宋" w:eastAsia="仿宋" w:hAnsi="仿宋" w:hint="eastAsia"/>
          <w:sz w:val="32"/>
          <w:szCs w:val="32"/>
        </w:rPr>
        <w:t>（十五）完成其他应当由本院负责的工作。</w:t>
      </w:r>
    </w:p>
    <w:p w:rsidR="00767A77" w:rsidRPr="002B6862" w:rsidRDefault="00767A77" w:rsidP="00E71A04">
      <w:pPr>
        <w:spacing w:line="360" w:lineRule="auto"/>
        <w:ind w:firstLineChars="200" w:firstLine="640"/>
        <w:rPr>
          <w:rFonts w:ascii="仿宋" w:eastAsia="仿宋" w:hAnsi="仿宋"/>
          <w:sz w:val="32"/>
          <w:szCs w:val="32"/>
        </w:rPr>
      </w:pP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1F0829">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1F0829">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891680" w:rsidRPr="00B80FAB" w:rsidRDefault="002B6862" w:rsidP="001F0829">
            <w:pPr>
              <w:jc w:val="center"/>
              <w:rPr>
                <w:rFonts w:ascii="仿宋_GB2312" w:eastAsia="仿宋_GB2312" w:hAnsi="仿宋"/>
                <w:bCs/>
                <w:sz w:val="24"/>
                <w:szCs w:val="24"/>
              </w:rPr>
            </w:pPr>
            <w:r>
              <w:rPr>
                <w:rFonts w:ascii="仿宋_GB2312" w:eastAsia="仿宋_GB2312" w:hAnsi="仿宋" w:hint="eastAsia"/>
                <w:bCs/>
                <w:sz w:val="24"/>
                <w:szCs w:val="24"/>
              </w:rPr>
              <w:t xml:space="preserve"> 保定市徐水区人民检察院</w:t>
            </w:r>
          </w:p>
        </w:tc>
        <w:tc>
          <w:tcPr>
            <w:tcW w:w="1701"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2B6862"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426C19" w:rsidRPr="00B80FAB" w:rsidTr="001F0829">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1F0829">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1F0829">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1F0829">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692" w:type="dxa"/>
            <w:tcBorders>
              <w:top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bl>
    <w:p w:rsidR="006F5104" w:rsidRPr="00B80FAB" w:rsidRDefault="006F5104" w:rsidP="006F5104">
      <w:pPr>
        <w:spacing w:line="360" w:lineRule="auto"/>
        <w:rPr>
          <w:rFonts w:ascii="仿宋" w:eastAsia="仿宋" w:hAnsi="仿宋"/>
          <w:b/>
          <w:sz w:val="32"/>
          <w:szCs w:val="32"/>
        </w:rPr>
      </w:pPr>
    </w:p>
    <w:p w:rsidR="005C4CFF" w:rsidRDefault="005C4CFF" w:rsidP="00B76AA9">
      <w:pPr>
        <w:jc w:val="center"/>
        <w:outlineLvl w:val="0"/>
        <w:rPr>
          <w:rFonts w:ascii="方正小标宋_GBK" w:eastAsia="方正小标宋_GBK"/>
          <w:sz w:val="44"/>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第二部分：部门预算安排的总体情况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lastRenderedPageBreak/>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2020</w:t>
      </w:r>
      <w:r w:rsidR="00782208" w:rsidRPr="00B80FAB">
        <w:rPr>
          <w:rFonts w:ascii="仿宋" w:eastAsia="仿宋" w:hAnsi="仿宋"/>
          <w:sz w:val="32"/>
          <w:szCs w:val="32"/>
        </w:rPr>
        <w:t>年预算收入为</w:t>
      </w:r>
      <w:r w:rsidR="002B2491" w:rsidRPr="002B2491">
        <w:rPr>
          <w:rFonts w:ascii="仿宋" w:eastAsia="仿宋" w:hAnsi="仿宋"/>
          <w:sz w:val="32"/>
          <w:szCs w:val="32"/>
        </w:rPr>
        <w:t>1357.54</w:t>
      </w:r>
      <w:r w:rsidR="00782208" w:rsidRPr="00B80FAB">
        <w:rPr>
          <w:rFonts w:ascii="仿宋" w:eastAsia="仿宋" w:hAnsi="仿宋"/>
          <w:sz w:val="32"/>
          <w:szCs w:val="32"/>
        </w:rPr>
        <w:t>万元,其中：一般公共预算收入</w:t>
      </w:r>
      <w:r w:rsidR="002B2491" w:rsidRPr="002B2491">
        <w:rPr>
          <w:rFonts w:ascii="仿宋" w:eastAsia="仿宋" w:hAnsi="仿宋"/>
          <w:sz w:val="32"/>
          <w:szCs w:val="32"/>
        </w:rPr>
        <w:t>1357.54</w:t>
      </w:r>
      <w:r w:rsidR="00782208" w:rsidRPr="00B80FAB">
        <w:rPr>
          <w:rFonts w:ascii="仿宋" w:eastAsia="仿宋" w:hAnsi="仿宋"/>
          <w:sz w:val="32"/>
          <w:szCs w:val="32"/>
        </w:rPr>
        <w:t>元，基金预算收入</w:t>
      </w:r>
      <w:r w:rsidR="002B2491">
        <w:rPr>
          <w:rFonts w:ascii="仿宋" w:eastAsia="仿宋" w:hAnsi="仿宋" w:hint="eastAsia"/>
          <w:sz w:val="32"/>
          <w:szCs w:val="32"/>
        </w:rPr>
        <w:t>0</w:t>
      </w:r>
      <w:r w:rsidR="00782208" w:rsidRPr="00B80FAB">
        <w:rPr>
          <w:rFonts w:ascii="仿宋" w:eastAsia="仿宋" w:hAnsi="仿宋"/>
          <w:sz w:val="32"/>
          <w:szCs w:val="32"/>
        </w:rPr>
        <w:t>万元，财政专户收</w:t>
      </w:r>
      <w:r w:rsidR="002B2491">
        <w:rPr>
          <w:rFonts w:ascii="仿宋" w:eastAsia="仿宋" w:hAnsi="仿宋" w:hint="eastAsia"/>
          <w:sz w:val="32"/>
          <w:szCs w:val="32"/>
        </w:rPr>
        <w:t>0</w:t>
      </w:r>
      <w:r w:rsidR="00782208" w:rsidRPr="00B80FAB">
        <w:rPr>
          <w:rFonts w:ascii="仿宋" w:eastAsia="仿宋" w:hAnsi="仿宋"/>
          <w:sz w:val="32"/>
          <w:szCs w:val="32"/>
        </w:rPr>
        <w:t>万元，其他来源收入</w:t>
      </w:r>
      <w:r w:rsidR="002B2491">
        <w:rPr>
          <w:rFonts w:ascii="仿宋" w:eastAsia="仿宋" w:hAnsi="仿宋" w:hint="eastAsia"/>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2020</w:t>
      </w:r>
      <w:r w:rsidR="00782208" w:rsidRPr="00B80FAB">
        <w:rPr>
          <w:rFonts w:ascii="仿宋" w:eastAsia="仿宋" w:hAnsi="仿宋"/>
          <w:sz w:val="32"/>
          <w:szCs w:val="32"/>
        </w:rPr>
        <w:t>年部门支出预算：</w:t>
      </w:r>
      <w:r w:rsidR="002B2491" w:rsidRPr="002B2491">
        <w:rPr>
          <w:rFonts w:ascii="仿宋" w:eastAsia="仿宋" w:hAnsi="仿宋"/>
          <w:sz w:val="32"/>
          <w:szCs w:val="32"/>
        </w:rPr>
        <w:t>1357.54</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2B2491" w:rsidRPr="002B2491">
        <w:rPr>
          <w:rFonts w:ascii="仿宋" w:eastAsia="仿宋" w:hAnsi="仿宋"/>
          <w:sz w:val="32"/>
          <w:szCs w:val="32"/>
        </w:rPr>
        <w:t>1164.74</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2B2491" w:rsidRPr="002B2491">
        <w:rPr>
          <w:rFonts w:ascii="仿宋" w:eastAsia="仿宋" w:hAnsi="仿宋"/>
          <w:sz w:val="32"/>
          <w:szCs w:val="32"/>
        </w:rPr>
        <w:t>1047.86</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2B2491" w:rsidRPr="002B2491">
        <w:rPr>
          <w:rFonts w:ascii="仿宋" w:eastAsia="仿宋" w:hAnsi="仿宋"/>
          <w:sz w:val="32"/>
          <w:szCs w:val="32"/>
        </w:rPr>
        <w:t>116.88</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002B2491" w:rsidRPr="002B2491">
        <w:rPr>
          <w:rFonts w:ascii="仿宋" w:eastAsia="仿宋" w:hAnsi="仿宋"/>
          <w:sz w:val="32"/>
          <w:szCs w:val="32"/>
        </w:rPr>
        <w:t>192.80</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2B2491" w:rsidRPr="002B2491">
        <w:rPr>
          <w:rFonts w:ascii="仿宋" w:eastAsia="仿宋" w:hAnsi="仿宋"/>
          <w:sz w:val="32"/>
          <w:szCs w:val="32"/>
        </w:rPr>
        <w:t>192.80</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236C27" w:rsidRPr="00236C27">
        <w:rPr>
          <w:rFonts w:ascii="仿宋" w:eastAsia="仿宋" w:hAnsi="仿宋"/>
          <w:sz w:val="32"/>
          <w:szCs w:val="32"/>
        </w:rPr>
        <w:t>1357.54</w:t>
      </w:r>
      <w:r w:rsidRPr="00B80FAB">
        <w:rPr>
          <w:rFonts w:ascii="仿宋" w:eastAsia="仿宋" w:hAnsi="仿宋" w:hint="eastAsia"/>
          <w:sz w:val="32"/>
          <w:szCs w:val="32"/>
        </w:rPr>
        <w:t>万元，较上年</w:t>
      </w:r>
      <w:r w:rsidRPr="00B80FAB">
        <w:rPr>
          <w:rFonts w:ascii="仿宋" w:eastAsia="仿宋" w:hAnsi="仿宋"/>
          <w:sz w:val="32"/>
          <w:szCs w:val="32"/>
        </w:rPr>
        <w:t>减少</w:t>
      </w:r>
      <w:r w:rsidR="00ED4751">
        <w:rPr>
          <w:rFonts w:ascii="仿宋" w:eastAsia="仿宋" w:hAnsi="仿宋" w:hint="eastAsia"/>
          <w:sz w:val="32"/>
          <w:szCs w:val="32"/>
        </w:rPr>
        <w:t>170.55</w:t>
      </w:r>
      <w:r w:rsidRPr="00B80FAB">
        <w:rPr>
          <w:rFonts w:ascii="仿宋" w:eastAsia="仿宋" w:hAnsi="仿宋"/>
          <w:sz w:val="32"/>
          <w:szCs w:val="32"/>
        </w:rPr>
        <w:t>万元。其中:基本支出减少</w:t>
      </w:r>
      <w:r w:rsidR="00ED4751">
        <w:rPr>
          <w:rFonts w:ascii="仿宋" w:eastAsia="仿宋" w:hAnsi="仿宋" w:hint="eastAsia"/>
          <w:sz w:val="32"/>
          <w:szCs w:val="32"/>
        </w:rPr>
        <w:t>58.75</w:t>
      </w:r>
      <w:r w:rsidRPr="00B80FAB">
        <w:rPr>
          <w:rFonts w:ascii="仿宋" w:eastAsia="仿宋" w:hAnsi="仿宋"/>
          <w:sz w:val="32"/>
          <w:szCs w:val="32"/>
        </w:rPr>
        <w:t>万元，主要原因是</w:t>
      </w:r>
      <w:r w:rsidR="006342D7">
        <w:rPr>
          <w:rFonts w:ascii="仿宋" w:eastAsia="仿宋" w:hAnsi="仿宋" w:hint="eastAsia"/>
          <w:sz w:val="32"/>
          <w:szCs w:val="32"/>
        </w:rPr>
        <w:t>人员</w:t>
      </w:r>
      <w:r w:rsidR="00A93EC5">
        <w:rPr>
          <w:rFonts w:ascii="仿宋" w:eastAsia="仿宋" w:hAnsi="仿宋" w:hint="eastAsia"/>
          <w:sz w:val="32"/>
          <w:szCs w:val="32"/>
        </w:rPr>
        <w:t>经费减少</w:t>
      </w:r>
      <w:r w:rsidRPr="00B80FAB">
        <w:rPr>
          <w:rFonts w:ascii="仿宋" w:eastAsia="仿宋" w:hAnsi="仿宋"/>
          <w:sz w:val="32"/>
          <w:szCs w:val="32"/>
        </w:rPr>
        <w:t>；项目支出减少</w:t>
      </w:r>
      <w:r w:rsidR="00ED4751">
        <w:rPr>
          <w:rFonts w:ascii="仿宋" w:eastAsia="仿宋" w:hAnsi="仿宋" w:hint="eastAsia"/>
          <w:sz w:val="32"/>
          <w:szCs w:val="32"/>
        </w:rPr>
        <w:t>111.8</w:t>
      </w:r>
      <w:r w:rsidRPr="00B80FAB">
        <w:rPr>
          <w:rFonts w:ascii="仿宋" w:eastAsia="仿宋" w:hAnsi="仿宋"/>
          <w:sz w:val="32"/>
          <w:szCs w:val="32"/>
        </w:rPr>
        <w:t>万元，主要原因是</w:t>
      </w:r>
      <w:r w:rsidR="006342D7">
        <w:rPr>
          <w:rFonts w:ascii="仿宋" w:eastAsia="仿宋" w:hAnsi="仿宋" w:hint="eastAsia"/>
          <w:sz w:val="32"/>
          <w:szCs w:val="32"/>
        </w:rPr>
        <w:t>2020年上级转移支付资金没有列入2020年年初预算</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lastRenderedPageBreak/>
        <w:t>2020</w:t>
      </w:r>
      <w:r w:rsidR="00782208" w:rsidRPr="00B80FAB">
        <w:rPr>
          <w:rFonts w:ascii="仿宋" w:eastAsia="仿宋" w:hAnsi="仿宋"/>
          <w:sz w:val="32"/>
          <w:szCs w:val="32"/>
        </w:rPr>
        <w:t>年</w:t>
      </w:r>
      <w:proofErr w:type="gramStart"/>
      <w:r w:rsidR="00782208" w:rsidRPr="00B80FAB">
        <w:rPr>
          <w:rFonts w:ascii="仿宋" w:eastAsia="仿宋" w:hAnsi="仿宋"/>
          <w:sz w:val="32"/>
          <w:szCs w:val="32"/>
        </w:rPr>
        <w:t>我部门</w:t>
      </w:r>
      <w:proofErr w:type="gramEnd"/>
      <w:r w:rsidR="00782208" w:rsidRPr="00B80FAB">
        <w:rPr>
          <w:rFonts w:ascii="仿宋" w:eastAsia="仿宋" w:hAnsi="仿宋"/>
          <w:sz w:val="32"/>
          <w:szCs w:val="32"/>
        </w:rPr>
        <w:t>机关运行经费安排</w:t>
      </w:r>
      <w:r w:rsidR="001B47C8">
        <w:rPr>
          <w:rFonts w:ascii="仿宋" w:eastAsia="仿宋" w:hAnsi="仿宋" w:hint="eastAsia"/>
          <w:sz w:val="32"/>
          <w:szCs w:val="32"/>
        </w:rPr>
        <w:t>116.88</w:t>
      </w:r>
      <w:r w:rsidR="00782208" w:rsidRPr="00B80FAB">
        <w:rPr>
          <w:rFonts w:ascii="仿宋" w:eastAsia="仿宋" w:hAnsi="仿宋"/>
          <w:sz w:val="32"/>
          <w:szCs w:val="32"/>
        </w:rPr>
        <w:t>万元，其中办公费</w:t>
      </w:r>
      <w:r w:rsidR="001B47C8">
        <w:rPr>
          <w:rFonts w:ascii="仿宋" w:eastAsia="仿宋" w:hAnsi="仿宋" w:hint="eastAsia"/>
          <w:sz w:val="32"/>
          <w:szCs w:val="32"/>
        </w:rPr>
        <w:t>20.03</w:t>
      </w:r>
      <w:r w:rsidR="00782208" w:rsidRPr="00B80FAB">
        <w:rPr>
          <w:rFonts w:ascii="仿宋" w:eastAsia="仿宋" w:hAnsi="仿宋"/>
          <w:sz w:val="32"/>
          <w:szCs w:val="32"/>
        </w:rPr>
        <w:t>万元，邮电费</w:t>
      </w:r>
      <w:r w:rsidR="001B47C8">
        <w:rPr>
          <w:rFonts w:ascii="仿宋" w:eastAsia="仿宋" w:hAnsi="仿宋" w:hint="eastAsia"/>
          <w:sz w:val="32"/>
          <w:szCs w:val="32"/>
        </w:rPr>
        <w:t>26.22</w:t>
      </w:r>
      <w:r w:rsidR="00782208" w:rsidRPr="00B80FAB">
        <w:rPr>
          <w:rFonts w:ascii="仿宋" w:eastAsia="仿宋" w:hAnsi="仿宋"/>
          <w:sz w:val="32"/>
          <w:szCs w:val="32"/>
        </w:rPr>
        <w:t>万元，工会经费、福利费</w:t>
      </w:r>
      <w:r w:rsidR="001B47C8">
        <w:rPr>
          <w:rFonts w:ascii="仿宋" w:eastAsia="仿宋" w:hAnsi="仿宋" w:hint="eastAsia"/>
          <w:sz w:val="32"/>
          <w:szCs w:val="32"/>
        </w:rPr>
        <w:t>15.39</w:t>
      </w:r>
      <w:r w:rsidR="00782208" w:rsidRPr="00B80FAB">
        <w:rPr>
          <w:rFonts w:ascii="仿宋" w:eastAsia="仿宋" w:hAnsi="仿宋"/>
          <w:sz w:val="32"/>
          <w:szCs w:val="32"/>
        </w:rPr>
        <w:t>万元，公务用车运行维护费</w:t>
      </w:r>
      <w:r w:rsidR="001B47C8">
        <w:rPr>
          <w:rFonts w:ascii="仿宋" w:eastAsia="仿宋" w:hAnsi="仿宋" w:hint="eastAsia"/>
          <w:sz w:val="32"/>
          <w:szCs w:val="32"/>
        </w:rPr>
        <w:t>6</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1B47C8">
        <w:rPr>
          <w:rFonts w:ascii="仿宋" w:eastAsia="仿宋" w:hAnsi="仿宋" w:hint="eastAsia"/>
          <w:sz w:val="32"/>
          <w:szCs w:val="32"/>
        </w:rPr>
        <w:t>49.24</w:t>
      </w:r>
      <w:r w:rsidR="00782208" w:rsidRPr="00B80FAB">
        <w:rPr>
          <w:rFonts w:ascii="仿宋" w:eastAsia="仿宋" w:hAnsi="仿宋"/>
          <w:sz w:val="32"/>
          <w:szCs w:val="32"/>
        </w:rPr>
        <w:t>万元。</w:t>
      </w:r>
    </w:p>
    <w:p w:rsidR="003D1092" w:rsidRPr="001B47C8" w:rsidRDefault="003D1092" w:rsidP="00982F3D">
      <w:pPr>
        <w:spacing w:line="360" w:lineRule="auto"/>
        <w:jc w:val="center"/>
        <w:rPr>
          <w:rFonts w:ascii="黑体" w:eastAsia="黑体" w:hAnsi="黑体" w:cs="Times New Roman"/>
          <w:sz w:val="32"/>
          <w:szCs w:val="32"/>
        </w:rPr>
      </w:pPr>
    </w:p>
    <w:p w:rsidR="00FB2F32" w:rsidRPr="00B80FAB" w:rsidRDefault="00FB2F32" w:rsidP="007F3746">
      <w:pPr>
        <w:spacing w:line="360" w:lineRule="auto"/>
        <w:jc w:val="center"/>
        <w:rPr>
          <w:rFonts w:ascii="黑体" w:eastAsia="黑体" w:hAnsi="黑体" w:cs="Times New Roman"/>
          <w:sz w:val="32"/>
          <w:szCs w:val="32"/>
        </w:rPr>
      </w:pPr>
    </w:p>
    <w:p w:rsidR="00FB2F32" w:rsidRPr="004E3572" w:rsidRDefault="00FB2F32"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15"/>
      </w:tblGrid>
      <w:tr w:rsidR="00426C19" w:rsidRPr="00B80FAB" w:rsidTr="004D471F">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rsidTr="004E3572">
              <w:trPr>
                <w:trHeight w:val="405"/>
                <w:jc w:val="center"/>
              </w:trPr>
              <w:tc>
                <w:tcPr>
                  <w:tcW w:w="8090" w:type="dxa"/>
                  <w:gridSpan w:val="5"/>
                  <w:tcBorders>
                    <w:top w:val="nil"/>
                    <w:left w:val="nil"/>
                    <w:bottom w:val="nil"/>
                    <w:right w:val="nil"/>
                  </w:tcBorders>
                  <w:vAlign w:val="center"/>
                </w:tcPr>
                <w:p w:rsidR="00F169E3" w:rsidRPr="00B80FAB" w:rsidRDefault="00F169E3" w:rsidP="004E3572">
                  <w:pPr>
                    <w:spacing w:line="360" w:lineRule="auto"/>
                    <w:rPr>
                      <w:rFonts w:ascii="黑体" w:eastAsia="黑体" w:hAnsi="黑体" w:cs="宋体"/>
                      <w:kern w:val="0"/>
                      <w:sz w:val="32"/>
                      <w:szCs w:val="32"/>
                    </w:rPr>
                  </w:pPr>
                </w:p>
              </w:tc>
            </w:tr>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5C54A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5C54A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w:t>
                  </w:r>
                  <w:proofErr w:type="gramStart"/>
                  <w:r w:rsidRPr="00B80FAB">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1418"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83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1B47C8" w:rsidP="005C54AA">
                  <w:pPr>
                    <w:widowControl/>
                    <w:jc w:val="left"/>
                    <w:rPr>
                      <w:rFonts w:ascii="仿宋_GB2312" w:eastAsia="仿宋_GB2312" w:hAnsi="宋体" w:cs="宋体"/>
                      <w:kern w:val="0"/>
                      <w:sz w:val="24"/>
                      <w:szCs w:val="24"/>
                    </w:rPr>
                  </w:pPr>
                  <w:r w:rsidRPr="001B47C8">
                    <w:rPr>
                      <w:rFonts w:ascii="仿宋_GB2312" w:eastAsia="仿宋_GB2312" w:hAnsi="宋体" w:cs="宋体" w:hint="eastAsia"/>
                      <w:kern w:val="0"/>
                      <w:sz w:val="24"/>
                      <w:szCs w:val="24"/>
                    </w:rPr>
                    <w:t>无增减变化</w:t>
                  </w:r>
                </w:p>
              </w:tc>
            </w:tr>
            <w:tr w:rsidR="005C54AA"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418"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83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1B47C8" w:rsidP="005C54AA">
                  <w:pPr>
                    <w:widowControl/>
                    <w:jc w:val="left"/>
                    <w:rPr>
                      <w:rFonts w:ascii="仿宋_GB2312" w:eastAsia="仿宋_GB2312" w:hAnsi="宋体" w:cs="宋体"/>
                      <w:kern w:val="0"/>
                      <w:sz w:val="24"/>
                      <w:szCs w:val="24"/>
                    </w:rPr>
                  </w:pPr>
                  <w:r w:rsidRPr="001B47C8">
                    <w:rPr>
                      <w:rFonts w:ascii="仿宋_GB2312" w:eastAsia="仿宋_GB2312" w:hAnsi="宋体" w:cs="宋体" w:hint="eastAsia"/>
                      <w:kern w:val="0"/>
                      <w:sz w:val="24"/>
                      <w:szCs w:val="24"/>
                    </w:rPr>
                    <w:t>无增减变化</w:t>
                  </w:r>
                </w:p>
              </w:tc>
            </w:tr>
            <w:tr w:rsidR="005C54AA"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41</w:t>
                  </w:r>
                </w:p>
              </w:tc>
              <w:tc>
                <w:tcPr>
                  <w:tcW w:w="1418"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41</w:t>
                  </w:r>
                </w:p>
              </w:tc>
              <w:tc>
                <w:tcPr>
                  <w:tcW w:w="836" w:type="dxa"/>
                  <w:tcBorders>
                    <w:top w:val="nil"/>
                    <w:left w:val="nil"/>
                    <w:bottom w:val="single" w:sz="4" w:space="0" w:color="auto"/>
                    <w:right w:val="single" w:sz="4" w:space="0" w:color="auto"/>
                  </w:tcBorders>
                  <w:vAlign w:val="center"/>
                </w:tcPr>
                <w:p w:rsidR="005C54AA" w:rsidRPr="00B80FAB" w:rsidRDefault="001B47C8"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1B47C8" w:rsidP="00AB7449">
                  <w:pPr>
                    <w:widowControl/>
                    <w:jc w:val="left"/>
                    <w:rPr>
                      <w:rFonts w:ascii="仿宋_GB2312" w:eastAsia="仿宋_GB2312" w:hAnsi="宋体" w:cs="宋体"/>
                      <w:kern w:val="0"/>
                      <w:sz w:val="24"/>
                      <w:szCs w:val="24"/>
                    </w:rPr>
                  </w:pPr>
                  <w:r w:rsidRPr="001B47C8">
                    <w:rPr>
                      <w:rFonts w:ascii="仿宋_GB2312" w:eastAsia="仿宋_GB2312" w:hAnsi="宋体" w:cs="宋体" w:hint="eastAsia"/>
                      <w:kern w:val="0"/>
                      <w:sz w:val="24"/>
                      <w:szCs w:val="24"/>
                    </w:rPr>
                    <w:t>无增减变化</w:t>
                  </w:r>
                </w:p>
              </w:tc>
            </w:tr>
            <w:tr w:rsidR="005C54AA" w:rsidRPr="00B80FAB" w:rsidTr="004E3572">
              <w:trPr>
                <w:trHeight w:val="285"/>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7F3746" w:rsidRPr="00B80FAB" w:rsidRDefault="007F3746" w:rsidP="002F530F">
      <w:pPr>
        <w:spacing w:line="360" w:lineRule="auto"/>
        <w:rPr>
          <w:rFonts w:ascii="黑体" w:eastAsia="黑体" w:hAnsi="黑体" w:cs="Times New Roman"/>
          <w:sz w:val="32"/>
          <w:szCs w:val="32"/>
        </w:rPr>
      </w:pPr>
    </w:p>
    <w:p w:rsidR="002F530F" w:rsidRPr="00B80FAB" w:rsidRDefault="002F530F" w:rsidP="002F530F">
      <w:pPr>
        <w:spacing w:line="360" w:lineRule="auto"/>
        <w:rPr>
          <w:rFonts w:ascii="黑体" w:eastAsia="黑体" w:hAnsi="黑体" w:cs="Times New Roman"/>
          <w:sz w:val="32"/>
          <w:szCs w:val="32"/>
        </w:rPr>
      </w:pPr>
    </w:p>
    <w:p w:rsidR="00482E80" w:rsidRDefault="00482E80" w:rsidP="00B76AA9">
      <w:pPr>
        <w:jc w:val="center"/>
        <w:outlineLvl w:val="0"/>
        <w:rPr>
          <w:rFonts w:ascii="方正小标宋_GBK" w:eastAsia="方正小标宋_GBK"/>
          <w:sz w:val="44"/>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lastRenderedPageBreak/>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A7853" w:rsidRDefault="00EA7853" w:rsidP="00EA7853">
      <w:pPr>
        <w:spacing w:line="360" w:lineRule="auto"/>
        <w:jc w:val="center"/>
        <w:rPr>
          <w:rFonts w:ascii="黑体" w:eastAsia="黑体" w:hAnsi="黑体" w:cs="Times New Roman"/>
          <w:sz w:val="32"/>
          <w:szCs w:val="32"/>
        </w:rPr>
      </w:pPr>
    </w:p>
    <w:p w:rsidR="00E12C68" w:rsidRPr="00B76AA9" w:rsidRDefault="00E12C68" w:rsidP="00B76AA9">
      <w:pPr>
        <w:jc w:val="center"/>
        <w:outlineLvl w:val="0"/>
        <w:rPr>
          <w:rFonts w:ascii="方正小标宋_GBK" w:eastAsia="方正小标宋_GBK"/>
          <w:sz w:val="44"/>
        </w:rPr>
      </w:pPr>
      <w:r w:rsidRPr="00B76AA9">
        <w:rPr>
          <w:rFonts w:ascii="方正小标宋_GBK" w:eastAsia="方正小标宋_GBK" w:hint="eastAsia"/>
          <w:sz w:val="44"/>
        </w:rPr>
        <w:t>部门</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一、总体绩效目标</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高举习近平新时代中国特色社会</w:t>
      </w:r>
      <w:r w:rsidR="001E6C05">
        <w:rPr>
          <w:rFonts w:ascii="仿宋" w:eastAsia="仿宋" w:hAnsi="仿宋" w:hint="eastAsia"/>
          <w:sz w:val="32"/>
          <w:szCs w:val="32"/>
        </w:rPr>
        <w:t>主</w:t>
      </w:r>
      <w:r w:rsidRPr="003411AB">
        <w:rPr>
          <w:rFonts w:ascii="仿宋" w:eastAsia="仿宋" w:hAnsi="仿宋" w:hint="eastAsia"/>
          <w:sz w:val="32"/>
          <w:szCs w:val="32"/>
        </w:rPr>
        <w:t>义思想伟大旗帜，全面履行法律监督职责，为徐水区经济发展提供优质服务。开展专项活动，依法严厉打击严重刑事犯罪。注重定</w:t>
      </w:r>
      <w:proofErr w:type="gramStart"/>
      <w:r w:rsidRPr="003411AB">
        <w:rPr>
          <w:rFonts w:ascii="仿宋" w:eastAsia="仿宋" w:hAnsi="仿宋" w:hint="eastAsia"/>
          <w:sz w:val="32"/>
          <w:szCs w:val="32"/>
        </w:rPr>
        <w:t>纷</w:t>
      </w:r>
      <w:proofErr w:type="gramEnd"/>
      <w:r w:rsidRPr="003411AB">
        <w:rPr>
          <w:rFonts w:ascii="仿宋" w:eastAsia="仿宋" w:hAnsi="仿宋" w:hint="eastAsia"/>
          <w:sz w:val="32"/>
          <w:szCs w:val="32"/>
        </w:rPr>
        <w:t>止争，妥善解决群众合理诉求。强化对诉讼活动的法律监督，促进社会公平公正。转变司法理念，推动“四大检察”工作全面协调充分发展。</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二、分项绩效目标</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1、有效履行刑事检察职能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绩效目标：依法严肃打击侵犯公民财产权、人身权、扰乱社会秩序等各类刑事犯罪；深入推进扫黑除恶专项斗争工作；持续做好认罪认罚从宽工作，不断提升办案质效。</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绩效指标：依法履行审查逮捕、审查起诉职责，加强立案监督、侦查监督和审判监督，诉讼期限内审结案件占全部案件比例</w:t>
      </w:r>
      <w:r w:rsidRPr="003411AB">
        <w:rPr>
          <w:rFonts w:ascii="仿宋" w:eastAsia="仿宋" w:hAnsi="仿宋"/>
          <w:sz w:val="32"/>
          <w:szCs w:val="32"/>
        </w:rPr>
        <w:t>80%以上。</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2、全面履行民事检察职能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绩效目标：坚持以办案为中心，以做强民事检察工作为目标，坚持精细化监督理念，不断优化裁判结果监督，强化审判人员违法行为监督和执行活动监督，实化虚假诉讼监督，深化全面完善多元</w:t>
      </w:r>
      <w:r w:rsidRPr="003411AB">
        <w:rPr>
          <w:rFonts w:ascii="仿宋" w:eastAsia="仿宋" w:hAnsi="仿宋" w:hint="eastAsia"/>
          <w:sz w:val="32"/>
          <w:szCs w:val="32"/>
        </w:rPr>
        <w:lastRenderedPageBreak/>
        <w:t>化监督格局，推进民事检察工作发展。</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绩效指标：提高办案效率；提高案件监督质量，尤其是抗诉和再审检察建议案件的质量。</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 xml:space="preserve"> 3、发挥行政检察职能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绩效目标：提高政治站位，更新监督理念，建立健全行政法律监督格局，提高办案质效，扩大行政检察工作影响力，促进行政检察人员专业化建设。</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绩效指标：加大对行政生效裁判监督，行政审判活动监督和行政执行活动监督力度。</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4、持续加强公益诉讼检察职能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绩效目标：加大办理“</w:t>
      </w:r>
      <w:r w:rsidRPr="003411AB">
        <w:rPr>
          <w:rFonts w:ascii="仿宋" w:eastAsia="仿宋" w:hAnsi="仿宋"/>
          <w:sz w:val="32"/>
          <w:szCs w:val="32"/>
        </w:rPr>
        <w:t>4+1”</w:t>
      </w:r>
      <w:proofErr w:type="gramStart"/>
      <w:r w:rsidRPr="003411AB">
        <w:rPr>
          <w:rFonts w:ascii="仿宋" w:eastAsia="仿宋" w:hAnsi="仿宋"/>
          <w:sz w:val="32"/>
          <w:szCs w:val="32"/>
        </w:rPr>
        <w:t>领域公益</w:t>
      </w:r>
      <w:proofErr w:type="gramEnd"/>
      <w:r w:rsidRPr="003411AB">
        <w:rPr>
          <w:rFonts w:ascii="仿宋" w:eastAsia="仿宋" w:hAnsi="仿宋"/>
          <w:sz w:val="32"/>
          <w:szCs w:val="32"/>
        </w:rPr>
        <w:t>诉讼案件力度，积极稳妥开展“等”</w:t>
      </w:r>
      <w:proofErr w:type="gramStart"/>
      <w:r w:rsidRPr="003411AB">
        <w:rPr>
          <w:rFonts w:ascii="仿宋" w:eastAsia="仿宋" w:hAnsi="仿宋"/>
          <w:sz w:val="32"/>
          <w:szCs w:val="32"/>
        </w:rPr>
        <w:t>外领域公益</w:t>
      </w:r>
      <w:proofErr w:type="gramEnd"/>
      <w:r w:rsidRPr="003411AB">
        <w:rPr>
          <w:rFonts w:ascii="仿宋" w:eastAsia="仿宋" w:hAnsi="仿宋"/>
          <w:sz w:val="32"/>
          <w:szCs w:val="32"/>
        </w:rPr>
        <w:t>诉讼案件办理工作。加大公益诉讼宣传力度，扩大公众对公益诉讼检察的知晓度、参与度，营造良好舆论氛围，构建社会治理共同体。</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绩效指标：落实护航蓝天碧水净土检察公益诉讼专项活动和开展落实食品药品安全“四个最严”要求专项行动。</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5、有效履行新时期未检职能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严格落实各项未成年人特殊检察制度，切实保护涉罪未成年人及未成年被害人各项诉讼权利，将未成年人特殊司法理念、特殊司法任务落实到未检工作的每一个环节；落实“谁执法谁普法”普法责任制要求，积极参与青少年法治教育工作落实检察长、副检察长担任辖区中小学校兼职法治副校长制度，继续深入推进法</w:t>
      </w:r>
      <w:r w:rsidRPr="003411AB">
        <w:rPr>
          <w:rFonts w:ascii="仿宋" w:eastAsia="仿宋" w:hAnsi="仿宋" w:hint="eastAsia"/>
          <w:sz w:val="32"/>
          <w:szCs w:val="32"/>
        </w:rPr>
        <w:lastRenderedPageBreak/>
        <w:t>治进校园等各类法治宣传活动。</w:t>
      </w:r>
      <w:r w:rsidRPr="003411AB">
        <w:rPr>
          <w:rFonts w:ascii="仿宋" w:eastAsia="仿宋" w:hAnsi="仿宋"/>
          <w:sz w:val="32"/>
          <w:szCs w:val="32"/>
        </w:rPr>
        <w:t xml:space="preserve"> </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绩效指标：认真落实社会调查、法律援助、犯罪记录封存等特殊办案机制，未成年人刑事检察案件办结率</w:t>
      </w:r>
      <w:r w:rsidRPr="003411AB">
        <w:rPr>
          <w:rFonts w:ascii="仿宋" w:eastAsia="仿宋" w:hAnsi="仿宋"/>
          <w:sz w:val="32"/>
          <w:szCs w:val="32"/>
        </w:rPr>
        <w:t xml:space="preserve">80%以上。既当护法卫士又当普法先锋，检察长、副检察长全部兼任中小学法治副校长。构筑家庭、学校、社会三位一体关爱服务体系。   </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6、干部人事管理水平进一步加强</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积极落实司法体制改革相关工作，进一步做好人员分类管理工作，不断完善规范员额动态管理、检察人员选升晋升等工作。全面加强队伍建设，进一步做好干部选拔任用、招录招聘、职级调整、考核评价等工作，不断规范完善工资福利、档案考勤管理，持续强化干部监督管理。</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绩效指标：完成</w:t>
      </w:r>
      <w:r w:rsidRPr="003411AB">
        <w:rPr>
          <w:rFonts w:ascii="仿宋" w:eastAsia="仿宋" w:hAnsi="仿宋"/>
          <w:sz w:val="32"/>
          <w:szCs w:val="32"/>
        </w:rPr>
        <w:t xml:space="preserve"> 2020年检察人员择优选升、按期晋升工作。</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7、检务保障水平和能力整体增强</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绩效目标：科学合理编制部门预决算；做好机关财务管理、国有资产管理、政府采购、公务接待、后勤服务等工作。</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绩效指标：为检察工作提供必要经费保障；机关后勤服务保障干警满意度达到</w:t>
      </w:r>
      <w:r w:rsidRPr="003411AB">
        <w:rPr>
          <w:rFonts w:ascii="仿宋" w:eastAsia="仿宋" w:hAnsi="仿宋"/>
          <w:sz w:val="32"/>
          <w:szCs w:val="32"/>
        </w:rPr>
        <w:t>90%以上。</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hint="eastAsia"/>
          <w:sz w:val="32"/>
          <w:szCs w:val="32"/>
        </w:rPr>
        <w:t>三、工作保障措施</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1、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lastRenderedPageBreak/>
        <w:t>2、健全制度体系。根据预算绩效管理有关规定，以及各项财政政策要求，及时补充、修改、完善我院预算管理制度体系。狠抓制度落实，坚持按制度办事，规范预算资金管理程序。</w:t>
      </w:r>
    </w:p>
    <w:p w:rsidR="003411AB" w:rsidRP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3、重视过程管理。按要求开展绩效运行监控，对绩效目标实现程度和预算执行进度进行“双监控”，切实加强预算项目事前绩效评估，提高年初预算科学性；抓好预算执行过程控制，采取有效措施，加强项目调度，加快项目实施，提高财政资金使用效率；按要求做好绩效自评工作，调整优化绩效管理体系，不断提高资金使用效益。</w:t>
      </w:r>
    </w:p>
    <w:p w:rsidR="003411AB" w:rsidRDefault="003411AB" w:rsidP="003411AB">
      <w:pPr>
        <w:spacing w:line="360" w:lineRule="auto"/>
        <w:ind w:firstLineChars="200" w:firstLine="640"/>
        <w:rPr>
          <w:rFonts w:ascii="仿宋" w:eastAsia="仿宋" w:hAnsi="仿宋"/>
          <w:sz w:val="32"/>
          <w:szCs w:val="32"/>
        </w:rPr>
      </w:pPr>
      <w:r w:rsidRPr="003411AB">
        <w:rPr>
          <w:rFonts w:ascii="仿宋" w:eastAsia="仿宋" w:hAnsi="仿宋"/>
          <w:sz w:val="32"/>
          <w:szCs w:val="32"/>
        </w:rPr>
        <w:t>4、加强内外部监督。充分发挥内部监督作用，对预算绩效运行情况、重大支出事项、重大项目建设等其他重要经济</w:t>
      </w:r>
      <w:proofErr w:type="gramStart"/>
      <w:r w:rsidRPr="003411AB">
        <w:rPr>
          <w:rFonts w:ascii="仿宋" w:eastAsia="仿宋" w:hAnsi="仿宋"/>
          <w:sz w:val="32"/>
          <w:szCs w:val="32"/>
        </w:rPr>
        <w:t>业务业务</w:t>
      </w:r>
      <w:proofErr w:type="gramEnd"/>
      <w:r w:rsidRPr="003411AB">
        <w:rPr>
          <w:rFonts w:ascii="仿宋" w:eastAsia="仿宋" w:hAnsi="仿宋"/>
          <w:sz w:val="32"/>
          <w:szCs w:val="32"/>
        </w:rPr>
        <w:t>的决策和执行进行监督；配合做好巡视、审计、财政监督等外部监督工作；依法进行预决算公开，接受社会公众监督，确保财政资金安全有效。</w:t>
      </w:r>
    </w:p>
    <w:p w:rsidR="009A278A" w:rsidRPr="00767AE2" w:rsidRDefault="009A278A" w:rsidP="00EA7853">
      <w:pPr>
        <w:spacing w:line="360" w:lineRule="auto"/>
        <w:ind w:firstLineChars="200" w:firstLine="640"/>
        <w:rPr>
          <w:rFonts w:ascii="仿宋" w:eastAsia="仿宋" w:hAnsi="仿宋"/>
          <w:sz w:val="32"/>
          <w:szCs w:val="32"/>
        </w:rPr>
      </w:pPr>
    </w:p>
    <w:p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t>预算项目绩效目标</w:t>
      </w:r>
    </w:p>
    <w:p w:rsidR="001E6909" w:rsidRDefault="001E6909" w:rsidP="00767AE2">
      <w:pPr>
        <w:ind w:firstLineChars="200" w:firstLine="562"/>
        <w:jc w:val="left"/>
        <w:outlineLvl w:val="1"/>
        <w:rPr>
          <w:rFonts w:ascii="方正仿宋_GBK" w:eastAsia="方正仿宋_GBK"/>
          <w:b/>
          <w:sz w:val="28"/>
        </w:rPr>
      </w:pPr>
    </w:p>
    <w:p w:rsidR="001E6909" w:rsidRDefault="001E6909" w:rsidP="00767AE2">
      <w:pPr>
        <w:ind w:firstLineChars="200" w:firstLine="562"/>
        <w:jc w:val="left"/>
        <w:outlineLvl w:val="1"/>
        <w:rPr>
          <w:rFonts w:ascii="方正仿宋_GBK" w:eastAsia="方正仿宋_GBK"/>
          <w:b/>
          <w:sz w:val="28"/>
        </w:rPr>
      </w:pPr>
    </w:p>
    <w:p w:rsidR="001E6909" w:rsidRDefault="001E6909" w:rsidP="00767AE2">
      <w:pPr>
        <w:ind w:firstLineChars="200" w:firstLine="562"/>
        <w:jc w:val="left"/>
        <w:outlineLvl w:val="1"/>
        <w:rPr>
          <w:rFonts w:ascii="方正仿宋_GBK" w:eastAsia="方正仿宋_GBK"/>
          <w:b/>
          <w:sz w:val="28"/>
        </w:rPr>
      </w:pPr>
    </w:p>
    <w:p w:rsidR="00767AE2" w:rsidRPr="00297F89" w:rsidRDefault="00767AE2" w:rsidP="00767AE2">
      <w:pPr>
        <w:ind w:firstLineChars="200" w:firstLine="562"/>
        <w:jc w:val="left"/>
        <w:outlineLvl w:val="1"/>
        <w:rPr>
          <w:rFonts w:ascii="Times New Roman" w:eastAsia="宋体" w:hAnsi="宋体"/>
          <w:b/>
          <w:sz w:val="28"/>
        </w:rPr>
      </w:pPr>
      <w:r w:rsidRPr="00297F89">
        <w:rPr>
          <w:rFonts w:ascii="方正仿宋_GBK" w:eastAsia="方正仿宋_GBK"/>
          <w:b/>
          <w:sz w:val="28"/>
        </w:rPr>
        <w:t>1、保安保洁项目经费绩效目标表</w:t>
      </w:r>
      <w:r w:rsidR="007A6B25">
        <w:rPr>
          <w:rFonts w:ascii="方正仿宋_GBK" w:eastAsia="方正仿宋_GBK"/>
          <w:b/>
          <w:sz w:val="28"/>
        </w:rPr>
        <w:fldChar w:fldCharType="begin"/>
      </w:r>
      <w:r>
        <w:rPr>
          <w:rFonts w:ascii="方正仿宋_GBK" w:eastAsia="方正仿宋_GBK"/>
          <w:b/>
          <w:sz w:val="28"/>
        </w:rPr>
        <w:instrText xml:space="preserve"> TC </w:instrText>
      </w:r>
      <w:bookmarkStart w:id="1" w:name="_Toc31296766"/>
      <w:r>
        <w:rPr>
          <w:rFonts w:ascii="方正仿宋_GBK" w:eastAsia="方正仿宋_GBK"/>
          <w:b/>
          <w:sz w:val="28"/>
        </w:rPr>
        <w:instrText>1、保安保洁项目经费绩效目标表</w:instrText>
      </w:r>
      <w:bookmarkEnd w:id="1"/>
      <w:r>
        <w:rPr>
          <w:rFonts w:ascii="方正仿宋_GBK" w:eastAsia="方正仿宋_GBK"/>
          <w:b/>
          <w:sz w:val="28"/>
        </w:rPr>
        <w:instrText xml:space="preserve"> \f C \l 1 </w:instrText>
      </w:r>
      <w:r w:rsidR="007A6B2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67AE2" w:rsidRPr="00020DB1" w:rsidTr="00DE6C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left"/>
              <w:rPr>
                <w:rFonts w:ascii="仿宋" w:eastAsia="仿宋" w:hAnsi="仿宋"/>
                <w:b/>
                <w:sz w:val="24"/>
                <w:szCs w:val="24"/>
              </w:rPr>
            </w:pPr>
            <w:r w:rsidRPr="00020DB1">
              <w:rPr>
                <w:rFonts w:ascii="仿宋" w:eastAsia="仿宋" w:hAnsi="仿宋"/>
                <w:b/>
                <w:sz w:val="24"/>
                <w:szCs w:val="24"/>
              </w:rPr>
              <w:t>151002检察院（机关）</w:t>
            </w:r>
          </w:p>
        </w:tc>
        <w:tc>
          <w:tcPr>
            <w:tcW w:w="1701" w:type="dxa"/>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right"/>
              <w:rPr>
                <w:rFonts w:ascii="仿宋" w:eastAsia="仿宋" w:hAnsi="仿宋"/>
                <w:sz w:val="24"/>
                <w:szCs w:val="24"/>
              </w:rPr>
            </w:pPr>
            <w:r w:rsidRPr="00020DB1">
              <w:rPr>
                <w:rFonts w:ascii="仿宋" w:eastAsia="仿宋" w:hAnsi="仿宋"/>
                <w:sz w:val="24"/>
                <w:szCs w:val="24"/>
              </w:rPr>
              <w:t>单位：万元</w:t>
            </w:r>
          </w:p>
        </w:tc>
      </w:tr>
      <w:tr w:rsidR="00767AE2" w:rsidRPr="00020DB1" w:rsidTr="00DE6C93">
        <w:trPr>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项目编</w:t>
            </w:r>
            <w:r w:rsidRPr="00020DB1">
              <w:rPr>
                <w:rFonts w:ascii="仿宋" w:eastAsia="仿宋" w:hAnsi="仿宋"/>
                <w:b/>
                <w:sz w:val="24"/>
                <w:szCs w:val="24"/>
              </w:rPr>
              <w:lastRenderedPageBreak/>
              <w:t>码</w:t>
            </w:r>
          </w:p>
        </w:tc>
        <w:tc>
          <w:tcPr>
            <w:tcW w:w="2410" w:type="dxa"/>
            <w:gridSpan w:val="2"/>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lastRenderedPageBreak/>
              <w:t>151-0702-JBN-EG4N</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项目名称</w:t>
            </w:r>
          </w:p>
        </w:tc>
        <w:tc>
          <w:tcPr>
            <w:tcW w:w="4281" w:type="dxa"/>
            <w:gridSpan w:val="3"/>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保安</w:t>
            </w:r>
            <w:proofErr w:type="gramStart"/>
            <w:r w:rsidRPr="00020DB1">
              <w:rPr>
                <w:rFonts w:ascii="仿宋" w:eastAsia="仿宋" w:hAnsi="仿宋"/>
                <w:sz w:val="24"/>
                <w:szCs w:val="24"/>
              </w:rPr>
              <w:t>保洁项目</w:t>
            </w:r>
            <w:proofErr w:type="gramEnd"/>
            <w:r w:rsidRPr="00020DB1">
              <w:rPr>
                <w:rFonts w:ascii="仿宋" w:eastAsia="仿宋" w:hAnsi="仿宋"/>
                <w:sz w:val="24"/>
                <w:szCs w:val="24"/>
              </w:rPr>
              <w:t>经费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lastRenderedPageBreak/>
              <w:t>预算规模及资金用途</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预算数</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14.34</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其中：财政资金</w:t>
            </w:r>
          </w:p>
        </w:tc>
        <w:tc>
          <w:tcPr>
            <w:tcW w:w="130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14.34</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其他资金</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p>
        </w:tc>
      </w:tr>
      <w:tr w:rsidR="00767AE2" w:rsidRPr="00020DB1" w:rsidTr="00DE6C93">
        <w:trPr>
          <w:trHeight w:val="369"/>
          <w:jc w:val="center"/>
        </w:trPr>
        <w:tc>
          <w:tcPr>
            <w:tcW w:w="1134" w:type="dxa"/>
            <w:vMerge/>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8278" w:type="dxa"/>
            <w:gridSpan w:val="6"/>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我院2020年保安</w:t>
            </w:r>
            <w:proofErr w:type="gramStart"/>
            <w:r w:rsidRPr="00020DB1">
              <w:rPr>
                <w:rFonts w:ascii="仿宋" w:eastAsia="仿宋" w:hAnsi="仿宋"/>
                <w:sz w:val="24"/>
                <w:szCs w:val="24"/>
              </w:rPr>
              <w:t>保洁项目</w:t>
            </w:r>
            <w:proofErr w:type="gramEnd"/>
            <w:r w:rsidRPr="00020DB1">
              <w:rPr>
                <w:rFonts w:ascii="仿宋" w:eastAsia="仿宋" w:hAnsi="仿宋"/>
                <w:sz w:val="24"/>
                <w:szCs w:val="24"/>
              </w:rPr>
              <w:t>经费预计需求14.34万元。主要用于劳务费。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资金支出计划（%）</w:t>
            </w:r>
          </w:p>
        </w:tc>
        <w:tc>
          <w:tcPr>
            <w:tcW w:w="2410"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3月底</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6月底</w:t>
            </w:r>
          </w:p>
        </w:tc>
        <w:tc>
          <w:tcPr>
            <w:tcW w:w="130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10月底</w:t>
            </w:r>
          </w:p>
        </w:tc>
        <w:tc>
          <w:tcPr>
            <w:tcW w:w="2977"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12月底</w:t>
            </w:r>
          </w:p>
        </w:tc>
      </w:tr>
      <w:tr w:rsidR="00767AE2" w:rsidRPr="00020DB1" w:rsidTr="00DE6C93">
        <w:trPr>
          <w:trHeight w:val="369"/>
          <w:jc w:val="center"/>
        </w:trPr>
        <w:tc>
          <w:tcPr>
            <w:tcW w:w="1134" w:type="dxa"/>
            <w:vMerge/>
            <w:tcBorders>
              <w:bottom w:val="single" w:sz="6" w:space="0" w:color="000000"/>
            </w:tcBorders>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2410"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25.00</w:t>
            </w:r>
          </w:p>
        </w:tc>
        <w:tc>
          <w:tcPr>
            <w:tcW w:w="1587"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60.00</w:t>
            </w:r>
          </w:p>
        </w:tc>
        <w:tc>
          <w:tcPr>
            <w:tcW w:w="1304"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90.00</w:t>
            </w:r>
          </w:p>
        </w:tc>
        <w:tc>
          <w:tcPr>
            <w:tcW w:w="2977"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100.00</w:t>
            </w:r>
          </w:p>
        </w:tc>
      </w:tr>
      <w:tr w:rsidR="00767AE2" w:rsidRPr="00020DB1" w:rsidTr="00DE6C93">
        <w:trPr>
          <w:trHeight w:val="369"/>
          <w:jc w:val="center"/>
        </w:trPr>
        <w:tc>
          <w:tcPr>
            <w:tcW w:w="1134" w:type="dxa"/>
            <w:tcBorders>
              <w:bottom w:val="nil"/>
            </w:tcBorders>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绩效目标</w:t>
            </w:r>
          </w:p>
        </w:tc>
        <w:tc>
          <w:tcPr>
            <w:tcW w:w="8278" w:type="dxa"/>
            <w:gridSpan w:val="6"/>
            <w:tcBorders>
              <w:bottom w:val="nil"/>
            </w:tcBorders>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1、保安工作做好对双方确认的区域实施安全防范，做好防火、防盗、防破坏工作。</w:t>
            </w:r>
          </w:p>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2、保洁工作做好双方确认区域的卫生保洁工作。</w:t>
            </w:r>
          </w:p>
        </w:tc>
      </w:tr>
    </w:tbl>
    <w:p w:rsidR="00767AE2" w:rsidRPr="00020DB1" w:rsidRDefault="00767AE2" w:rsidP="00020DB1">
      <w:pPr>
        <w:spacing w:line="14" w:lineRule="exact"/>
        <w:ind w:firstLineChars="200" w:firstLine="480"/>
        <w:jc w:val="center"/>
        <w:rPr>
          <w:rFonts w:ascii="仿宋" w:eastAsia="仿宋" w:hAnsi="仿宋"/>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67AE2" w:rsidRPr="00020DB1" w:rsidTr="00DE6C93">
        <w:trPr>
          <w:cantSplit/>
          <w:trHeight w:val="397"/>
          <w:tblHeader/>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一级指标</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二级指标</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三级指标</w:t>
            </w:r>
          </w:p>
        </w:tc>
        <w:tc>
          <w:tcPr>
            <w:tcW w:w="289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绩效指标描述</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w:t>
            </w:r>
          </w:p>
        </w:tc>
        <w:tc>
          <w:tcPr>
            <w:tcW w:w="170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指标值确定依据</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产出指标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质量指标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工资发放率</w:t>
            </w: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保安保洁人员工资发放完成情况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合同</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效果指标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社会效益指标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保安保洁工作完成率</w:t>
            </w: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保安保洁工作完成情况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合同</w:t>
            </w:r>
          </w:p>
        </w:tc>
      </w:tr>
      <w:tr w:rsidR="00767AE2" w:rsidRPr="00297F89"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满意度指标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服务对象满意度指标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检察干警对保安保洁工作的满意度</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检察干警对保安保洁工作的满意情况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合同</w:t>
            </w:r>
          </w:p>
        </w:tc>
      </w:tr>
    </w:tbl>
    <w:p w:rsidR="00767AE2" w:rsidRDefault="00767AE2" w:rsidP="00767AE2">
      <w:pPr>
        <w:spacing w:line="300" w:lineRule="exact"/>
        <w:ind w:firstLineChars="200" w:firstLine="420"/>
        <w:jc w:val="left"/>
      </w:pPr>
    </w:p>
    <w:p w:rsidR="00767AE2" w:rsidRPr="00524D30" w:rsidRDefault="00767AE2" w:rsidP="00767AE2">
      <w:pPr>
        <w:ind w:firstLineChars="200" w:firstLine="562"/>
        <w:jc w:val="left"/>
        <w:outlineLvl w:val="1"/>
        <w:rPr>
          <w:rFonts w:ascii="Times New Roman" w:eastAsia="宋体" w:hAnsi="宋体"/>
          <w:b/>
          <w:sz w:val="28"/>
        </w:rPr>
      </w:pPr>
      <w:r w:rsidRPr="00524D30">
        <w:rPr>
          <w:rFonts w:ascii="方正仿宋_GBK" w:eastAsia="方正仿宋_GBK"/>
          <w:b/>
          <w:sz w:val="28"/>
        </w:rPr>
        <w:t>2、检察辅助人员经费绩效目标表</w:t>
      </w:r>
      <w:r w:rsidR="007A6B25">
        <w:rPr>
          <w:rFonts w:ascii="方正仿宋_GBK" w:eastAsia="方正仿宋_GBK"/>
          <w:b/>
          <w:sz w:val="28"/>
        </w:rPr>
        <w:fldChar w:fldCharType="begin"/>
      </w:r>
      <w:r>
        <w:rPr>
          <w:rFonts w:ascii="方正仿宋_GBK" w:eastAsia="方正仿宋_GBK"/>
          <w:b/>
          <w:sz w:val="28"/>
        </w:rPr>
        <w:instrText xml:space="preserve"> TC </w:instrText>
      </w:r>
      <w:bookmarkStart w:id="2" w:name="_Toc31296767"/>
      <w:r>
        <w:rPr>
          <w:rFonts w:ascii="方正仿宋_GBK" w:eastAsia="方正仿宋_GBK"/>
          <w:b/>
          <w:sz w:val="28"/>
        </w:rPr>
        <w:instrText>2、检察辅助人员经费绩效目标表</w:instrText>
      </w:r>
      <w:bookmarkEnd w:id="2"/>
      <w:r>
        <w:rPr>
          <w:rFonts w:ascii="方正仿宋_GBK" w:eastAsia="方正仿宋_GBK"/>
          <w:b/>
          <w:sz w:val="28"/>
        </w:rPr>
        <w:instrText xml:space="preserve"> \f C \l 1 </w:instrText>
      </w:r>
      <w:r w:rsidR="007A6B2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67AE2" w:rsidRPr="00524D30" w:rsidTr="00DE6C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767AE2" w:rsidRPr="00524D30" w:rsidRDefault="00767AE2" w:rsidP="00DE6C93">
            <w:pPr>
              <w:spacing w:line="300" w:lineRule="exact"/>
              <w:jc w:val="left"/>
              <w:rPr>
                <w:rFonts w:ascii="方正书宋_GBK" w:eastAsia="方正书宋_GBK"/>
                <w:b/>
              </w:rPr>
            </w:pPr>
            <w:r w:rsidRPr="00524D30">
              <w:rPr>
                <w:rFonts w:ascii="方正书宋_GBK" w:eastAsia="方正书宋_GBK"/>
                <w:b/>
              </w:rPr>
              <w:t>151002检察院（机关）</w:t>
            </w:r>
          </w:p>
        </w:tc>
        <w:tc>
          <w:tcPr>
            <w:tcW w:w="1701" w:type="dxa"/>
            <w:tcBorders>
              <w:top w:val="single" w:sz="6" w:space="0" w:color="FFFFFF"/>
              <w:left w:val="single" w:sz="6" w:space="0" w:color="FFFFFF"/>
              <w:right w:val="single" w:sz="6" w:space="0" w:color="FFFFFF"/>
            </w:tcBorders>
            <w:shd w:val="clear" w:color="auto" w:fill="auto"/>
            <w:vAlign w:val="center"/>
          </w:tcPr>
          <w:p w:rsidR="00767AE2" w:rsidRPr="00524D30" w:rsidRDefault="00767AE2" w:rsidP="00DE6C93">
            <w:pPr>
              <w:spacing w:line="300" w:lineRule="exact"/>
              <w:jc w:val="right"/>
              <w:rPr>
                <w:rFonts w:ascii="方正书宋_GBK" w:eastAsia="方正书宋_GBK"/>
              </w:rPr>
            </w:pPr>
            <w:r w:rsidRPr="00524D30">
              <w:rPr>
                <w:rFonts w:ascii="方正书宋_GBK" w:eastAsia="方正书宋_GBK"/>
              </w:rPr>
              <w:t>单位：万元</w:t>
            </w:r>
          </w:p>
        </w:tc>
      </w:tr>
      <w:tr w:rsidR="00767AE2" w:rsidRPr="00524D30" w:rsidTr="00DE6C93">
        <w:trPr>
          <w:trHeight w:val="369"/>
          <w:jc w:val="center"/>
        </w:trPr>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项目编码</w:t>
            </w:r>
          </w:p>
        </w:tc>
        <w:tc>
          <w:tcPr>
            <w:tcW w:w="2410" w:type="dxa"/>
            <w:gridSpan w:val="2"/>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151-0702-JBN-BVK3</w:t>
            </w:r>
          </w:p>
        </w:tc>
        <w:tc>
          <w:tcPr>
            <w:tcW w:w="1587"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项目名称</w:t>
            </w:r>
          </w:p>
        </w:tc>
        <w:tc>
          <w:tcPr>
            <w:tcW w:w="4281" w:type="dxa"/>
            <w:gridSpan w:val="3"/>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检察辅助人员经费</w:t>
            </w:r>
          </w:p>
        </w:tc>
      </w:tr>
      <w:tr w:rsidR="00767AE2" w:rsidRPr="00524D30" w:rsidTr="00DE6C93">
        <w:trPr>
          <w:trHeight w:val="369"/>
          <w:jc w:val="center"/>
        </w:trPr>
        <w:tc>
          <w:tcPr>
            <w:tcW w:w="1134" w:type="dxa"/>
            <w:vMerge w:val="restart"/>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预算规模及资金用途</w:t>
            </w:r>
          </w:p>
        </w:tc>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预算数</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100.42</w:t>
            </w:r>
          </w:p>
        </w:tc>
        <w:tc>
          <w:tcPr>
            <w:tcW w:w="1587"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其中：财政资金</w:t>
            </w:r>
          </w:p>
        </w:tc>
        <w:tc>
          <w:tcPr>
            <w:tcW w:w="1304"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100.42</w:t>
            </w:r>
          </w:p>
        </w:tc>
        <w:tc>
          <w:tcPr>
            <w:tcW w:w="1276"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其他资金</w:t>
            </w:r>
          </w:p>
        </w:tc>
        <w:tc>
          <w:tcPr>
            <w:tcW w:w="1701" w:type="dxa"/>
            <w:shd w:val="clear" w:color="auto" w:fill="auto"/>
            <w:vAlign w:val="center"/>
          </w:tcPr>
          <w:p w:rsidR="00767AE2" w:rsidRPr="00524D30" w:rsidRDefault="00767AE2" w:rsidP="00DE6C93">
            <w:pPr>
              <w:spacing w:line="300" w:lineRule="exact"/>
              <w:jc w:val="left"/>
              <w:rPr>
                <w:rFonts w:ascii="方正书宋_GBK" w:eastAsia="方正书宋_GBK"/>
              </w:rPr>
            </w:pPr>
          </w:p>
        </w:tc>
      </w:tr>
      <w:tr w:rsidR="00767AE2" w:rsidRPr="00524D30" w:rsidTr="00DE6C93">
        <w:trPr>
          <w:trHeight w:val="369"/>
          <w:jc w:val="center"/>
        </w:trPr>
        <w:tc>
          <w:tcPr>
            <w:tcW w:w="1134" w:type="dxa"/>
            <w:vMerge/>
            <w:shd w:val="clear" w:color="auto" w:fill="auto"/>
            <w:vAlign w:val="center"/>
          </w:tcPr>
          <w:p w:rsidR="00767AE2" w:rsidRPr="00524D30" w:rsidRDefault="00767AE2" w:rsidP="00DE6C93">
            <w:pPr>
              <w:spacing w:line="300" w:lineRule="exact"/>
              <w:jc w:val="left"/>
              <w:outlineLvl w:val="1"/>
            </w:pPr>
          </w:p>
        </w:tc>
        <w:tc>
          <w:tcPr>
            <w:tcW w:w="8278" w:type="dxa"/>
            <w:gridSpan w:val="6"/>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检察辅助人员经费2020年预算100.24万元，预计12月份支出完毕。</w:t>
            </w:r>
          </w:p>
        </w:tc>
      </w:tr>
      <w:tr w:rsidR="00767AE2" w:rsidRPr="00524D30" w:rsidTr="00DE6C93">
        <w:trPr>
          <w:trHeight w:val="369"/>
          <w:jc w:val="center"/>
        </w:trPr>
        <w:tc>
          <w:tcPr>
            <w:tcW w:w="1134" w:type="dxa"/>
            <w:vMerge w:val="restart"/>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资金支出计划（%）</w:t>
            </w:r>
          </w:p>
        </w:tc>
        <w:tc>
          <w:tcPr>
            <w:tcW w:w="2410" w:type="dxa"/>
            <w:gridSpan w:val="2"/>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3月底</w:t>
            </w:r>
          </w:p>
        </w:tc>
        <w:tc>
          <w:tcPr>
            <w:tcW w:w="1587"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6月底</w:t>
            </w:r>
          </w:p>
        </w:tc>
        <w:tc>
          <w:tcPr>
            <w:tcW w:w="1304"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10月底</w:t>
            </w:r>
          </w:p>
        </w:tc>
        <w:tc>
          <w:tcPr>
            <w:tcW w:w="2977" w:type="dxa"/>
            <w:gridSpan w:val="2"/>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12月底</w:t>
            </w:r>
          </w:p>
        </w:tc>
      </w:tr>
      <w:tr w:rsidR="00767AE2" w:rsidRPr="00524D30" w:rsidTr="00DE6C93">
        <w:trPr>
          <w:trHeight w:val="369"/>
          <w:jc w:val="center"/>
        </w:trPr>
        <w:tc>
          <w:tcPr>
            <w:tcW w:w="1134" w:type="dxa"/>
            <w:vMerge/>
            <w:tcBorders>
              <w:bottom w:val="single" w:sz="6" w:space="0" w:color="000000"/>
            </w:tcBorders>
            <w:shd w:val="clear" w:color="auto" w:fill="auto"/>
            <w:vAlign w:val="center"/>
          </w:tcPr>
          <w:p w:rsidR="00767AE2" w:rsidRPr="00524D30" w:rsidRDefault="00767AE2" w:rsidP="00DE6C93">
            <w:pPr>
              <w:spacing w:line="300" w:lineRule="exact"/>
              <w:jc w:val="left"/>
              <w:outlineLvl w:val="1"/>
            </w:pPr>
          </w:p>
        </w:tc>
        <w:tc>
          <w:tcPr>
            <w:tcW w:w="2410" w:type="dxa"/>
            <w:gridSpan w:val="2"/>
            <w:tcBorders>
              <w:bottom w:val="single" w:sz="6" w:space="0" w:color="000000"/>
            </w:tcBorders>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25.00</w:t>
            </w:r>
          </w:p>
        </w:tc>
        <w:tc>
          <w:tcPr>
            <w:tcW w:w="1587" w:type="dxa"/>
            <w:tcBorders>
              <w:bottom w:val="single" w:sz="6" w:space="0" w:color="000000"/>
            </w:tcBorders>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60.00</w:t>
            </w:r>
          </w:p>
        </w:tc>
        <w:tc>
          <w:tcPr>
            <w:tcW w:w="1304" w:type="dxa"/>
            <w:tcBorders>
              <w:bottom w:val="single" w:sz="6" w:space="0" w:color="000000"/>
            </w:tcBorders>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90.00</w:t>
            </w:r>
          </w:p>
        </w:tc>
        <w:tc>
          <w:tcPr>
            <w:tcW w:w="2977" w:type="dxa"/>
            <w:gridSpan w:val="2"/>
            <w:tcBorders>
              <w:bottom w:val="single" w:sz="6" w:space="0" w:color="000000"/>
            </w:tcBorders>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100.00</w:t>
            </w:r>
          </w:p>
        </w:tc>
      </w:tr>
      <w:tr w:rsidR="00767AE2" w:rsidRPr="00524D30" w:rsidTr="00DE6C93">
        <w:trPr>
          <w:trHeight w:val="369"/>
          <w:jc w:val="center"/>
        </w:trPr>
        <w:tc>
          <w:tcPr>
            <w:tcW w:w="1134" w:type="dxa"/>
            <w:tcBorders>
              <w:bottom w:val="nil"/>
            </w:tcBorders>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绩效目标</w:t>
            </w:r>
          </w:p>
        </w:tc>
        <w:tc>
          <w:tcPr>
            <w:tcW w:w="8278" w:type="dxa"/>
            <w:gridSpan w:val="6"/>
            <w:tcBorders>
              <w:bottom w:val="nil"/>
            </w:tcBorders>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1、提高执法水平和办案质量，提升检察机关法律监督职能，为检察工作顺利开展提供检务保障。</w:t>
            </w:r>
          </w:p>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2、协助开展相关法律事务工作。</w:t>
            </w:r>
          </w:p>
        </w:tc>
      </w:tr>
    </w:tbl>
    <w:p w:rsidR="00767AE2" w:rsidRPr="00524D30" w:rsidRDefault="00767AE2" w:rsidP="00767AE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67AE2" w:rsidRPr="00524D30" w:rsidTr="00DE6C93">
        <w:trPr>
          <w:cantSplit/>
          <w:trHeight w:val="397"/>
          <w:tblHeader/>
          <w:jc w:val="center"/>
        </w:trPr>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一级指标</w:t>
            </w:r>
          </w:p>
        </w:tc>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二级指标</w:t>
            </w:r>
          </w:p>
        </w:tc>
        <w:tc>
          <w:tcPr>
            <w:tcW w:w="1276"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三级指标</w:t>
            </w:r>
          </w:p>
        </w:tc>
        <w:tc>
          <w:tcPr>
            <w:tcW w:w="2891"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绩效指标描述</w:t>
            </w:r>
          </w:p>
        </w:tc>
        <w:tc>
          <w:tcPr>
            <w:tcW w:w="1276"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指标值</w:t>
            </w:r>
          </w:p>
        </w:tc>
        <w:tc>
          <w:tcPr>
            <w:tcW w:w="1701" w:type="dxa"/>
            <w:shd w:val="clear" w:color="auto" w:fill="auto"/>
            <w:vAlign w:val="center"/>
          </w:tcPr>
          <w:p w:rsidR="00767AE2" w:rsidRPr="00524D30" w:rsidRDefault="00767AE2" w:rsidP="00DE6C93">
            <w:pPr>
              <w:spacing w:line="300" w:lineRule="exact"/>
              <w:jc w:val="center"/>
              <w:rPr>
                <w:rFonts w:ascii="方正书宋_GBK" w:eastAsia="方正书宋_GBK"/>
                <w:b/>
              </w:rPr>
            </w:pPr>
            <w:r w:rsidRPr="00524D30">
              <w:rPr>
                <w:rFonts w:ascii="方正书宋_GBK" w:eastAsia="方正书宋_GBK"/>
                <w:b/>
              </w:rPr>
              <w:t>指标值确定依据</w:t>
            </w:r>
          </w:p>
        </w:tc>
      </w:tr>
      <w:tr w:rsidR="00767AE2" w:rsidRPr="00524D30" w:rsidTr="00DE6C93">
        <w:trPr>
          <w:cantSplit/>
          <w:trHeight w:val="369"/>
          <w:jc w:val="center"/>
        </w:trPr>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产出指标</w:t>
            </w:r>
          </w:p>
        </w:tc>
        <w:tc>
          <w:tcPr>
            <w:tcW w:w="1134"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质量指标</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各项综合业务管理工作完成率</w:t>
            </w:r>
          </w:p>
        </w:tc>
        <w:tc>
          <w:tcPr>
            <w:tcW w:w="289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各项综合业务管理工作完成情况</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w:t>
            </w:r>
            <w:r w:rsidRPr="00524D30">
              <w:rPr>
                <w:rFonts w:ascii="方正书宋_GBK" w:eastAsia="方正书宋_GBK"/>
              </w:rPr>
              <w:t>90%</w:t>
            </w:r>
          </w:p>
        </w:tc>
        <w:tc>
          <w:tcPr>
            <w:tcW w:w="170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工作总结</w:t>
            </w:r>
          </w:p>
        </w:tc>
      </w:tr>
      <w:tr w:rsidR="00767AE2" w:rsidRPr="00524D30" w:rsidTr="00DE6C93">
        <w:trPr>
          <w:cantSplit/>
          <w:trHeight w:val="369"/>
          <w:jc w:val="center"/>
        </w:trPr>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t>效果指标</w:t>
            </w:r>
          </w:p>
        </w:tc>
        <w:tc>
          <w:tcPr>
            <w:tcW w:w="1134"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社会效益指标</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检察辅助人员工作完成率</w:t>
            </w:r>
          </w:p>
        </w:tc>
        <w:tc>
          <w:tcPr>
            <w:tcW w:w="289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检察辅助人员工作完成情况</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w:t>
            </w:r>
            <w:r w:rsidRPr="00524D30">
              <w:rPr>
                <w:rFonts w:ascii="方正书宋_GBK" w:eastAsia="方正书宋_GBK"/>
              </w:rPr>
              <w:t>95%</w:t>
            </w:r>
          </w:p>
        </w:tc>
        <w:tc>
          <w:tcPr>
            <w:tcW w:w="170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工作总结</w:t>
            </w:r>
          </w:p>
        </w:tc>
      </w:tr>
      <w:tr w:rsidR="00767AE2" w:rsidRPr="00524D30" w:rsidTr="00DE6C93">
        <w:trPr>
          <w:cantSplit/>
          <w:trHeight w:val="369"/>
          <w:jc w:val="center"/>
        </w:trPr>
        <w:tc>
          <w:tcPr>
            <w:tcW w:w="1134" w:type="dxa"/>
            <w:shd w:val="clear" w:color="auto" w:fill="auto"/>
            <w:vAlign w:val="center"/>
          </w:tcPr>
          <w:p w:rsidR="00767AE2" w:rsidRPr="00524D30" w:rsidRDefault="00767AE2" w:rsidP="00DE6C93">
            <w:pPr>
              <w:spacing w:line="300" w:lineRule="exact"/>
              <w:jc w:val="center"/>
              <w:rPr>
                <w:rFonts w:ascii="方正书宋_GBK" w:eastAsia="方正书宋_GBK"/>
              </w:rPr>
            </w:pPr>
            <w:r w:rsidRPr="00524D30">
              <w:rPr>
                <w:rFonts w:ascii="方正书宋_GBK" w:eastAsia="方正书宋_GBK"/>
              </w:rPr>
              <w:lastRenderedPageBreak/>
              <w:t>满意度指标</w:t>
            </w:r>
          </w:p>
        </w:tc>
        <w:tc>
          <w:tcPr>
            <w:tcW w:w="1134"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服务对象满意度指标</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检察干警对检察辅助人员工作的满意度</w:t>
            </w:r>
          </w:p>
        </w:tc>
        <w:tc>
          <w:tcPr>
            <w:tcW w:w="289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检察干警对检察辅助人员工作的满意度</w:t>
            </w:r>
          </w:p>
        </w:tc>
        <w:tc>
          <w:tcPr>
            <w:tcW w:w="1276"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w:t>
            </w:r>
            <w:r w:rsidRPr="00524D30">
              <w:rPr>
                <w:rFonts w:ascii="方正书宋_GBK" w:eastAsia="方正书宋_GBK"/>
              </w:rPr>
              <w:t>95%</w:t>
            </w:r>
          </w:p>
        </w:tc>
        <w:tc>
          <w:tcPr>
            <w:tcW w:w="1701" w:type="dxa"/>
            <w:shd w:val="clear" w:color="auto" w:fill="auto"/>
            <w:vAlign w:val="center"/>
          </w:tcPr>
          <w:p w:rsidR="00767AE2" w:rsidRPr="00524D30" w:rsidRDefault="00767AE2" w:rsidP="00DE6C93">
            <w:pPr>
              <w:spacing w:line="300" w:lineRule="exact"/>
              <w:jc w:val="left"/>
              <w:rPr>
                <w:rFonts w:ascii="方正书宋_GBK" w:eastAsia="方正书宋_GBK"/>
              </w:rPr>
            </w:pPr>
            <w:r w:rsidRPr="00524D30">
              <w:rPr>
                <w:rFonts w:ascii="方正书宋_GBK" w:eastAsia="方正书宋_GBK"/>
              </w:rPr>
              <w:t>工作总结</w:t>
            </w:r>
          </w:p>
        </w:tc>
      </w:tr>
    </w:tbl>
    <w:p w:rsidR="00767AE2" w:rsidRDefault="00767AE2" w:rsidP="00767AE2">
      <w:pPr>
        <w:spacing w:line="300" w:lineRule="exact"/>
        <w:ind w:firstLineChars="200" w:firstLine="420"/>
        <w:jc w:val="left"/>
        <w:sectPr w:rsidR="00767AE2" w:rsidSect="009A1489">
          <w:pgSz w:w="11907" w:h="16839"/>
          <w:pgMar w:top="1984" w:right="1304" w:bottom="1134" w:left="1304" w:header="851" w:footer="992" w:gutter="0"/>
          <w:cols w:space="425"/>
          <w:docGrid w:type="lines" w:linePitch="312"/>
        </w:sectPr>
      </w:pPr>
    </w:p>
    <w:p w:rsidR="00767AE2" w:rsidRDefault="00767AE2" w:rsidP="00767AE2">
      <w:pPr>
        <w:spacing w:line="300" w:lineRule="exact"/>
        <w:ind w:firstLineChars="200" w:firstLine="420"/>
        <w:jc w:val="left"/>
      </w:pPr>
    </w:p>
    <w:p w:rsidR="00767AE2" w:rsidRPr="006366A6" w:rsidRDefault="00767AE2" w:rsidP="00767AE2">
      <w:pPr>
        <w:ind w:firstLineChars="200" w:firstLine="562"/>
        <w:jc w:val="left"/>
        <w:outlineLvl w:val="1"/>
        <w:rPr>
          <w:rFonts w:ascii="Times New Roman" w:eastAsia="宋体" w:hAnsi="宋体"/>
          <w:b/>
          <w:sz w:val="28"/>
        </w:rPr>
      </w:pPr>
      <w:r w:rsidRPr="006366A6">
        <w:rPr>
          <w:rFonts w:ascii="方正仿宋_GBK" w:eastAsia="方正仿宋_GBK"/>
          <w:b/>
          <w:sz w:val="28"/>
        </w:rPr>
        <w:t>3、严打整治专项经费绩效目标表</w:t>
      </w:r>
      <w:r w:rsidR="007A6B25">
        <w:rPr>
          <w:rFonts w:ascii="方正仿宋_GBK" w:eastAsia="方正仿宋_GBK"/>
          <w:b/>
          <w:sz w:val="28"/>
        </w:rPr>
        <w:fldChar w:fldCharType="begin"/>
      </w:r>
      <w:r>
        <w:rPr>
          <w:rFonts w:ascii="方正仿宋_GBK" w:eastAsia="方正仿宋_GBK"/>
          <w:b/>
          <w:sz w:val="28"/>
        </w:rPr>
        <w:instrText xml:space="preserve"> TC </w:instrText>
      </w:r>
      <w:bookmarkStart w:id="3" w:name="_Toc31296768"/>
      <w:r>
        <w:rPr>
          <w:rFonts w:ascii="方正仿宋_GBK" w:eastAsia="方正仿宋_GBK"/>
          <w:b/>
          <w:sz w:val="28"/>
        </w:rPr>
        <w:instrText>3、严打整治专项经费绩效目标表</w:instrText>
      </w:r>
      <w:bookmarkEnd w:id="3"/>
      <w:r>
        <w:rPr>
          <w:rFonts w:ascii="方正仿宋_GBK" w:eastAsia="方正仿宋_GBK"/>
          <w:b/>
          <w:sz w:val="28"/>
        </w:rPr>
        <w:instrText xml:space="preserve"> \f C \l 1 </w:instrText>
      </w:r>
      <w:r w:rsidR="007A6B2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67AE2" w:rsidRPr="00020DB1" w:rsidTr="00DE6C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left"/>
              <w:rPr>
                <w:rFonts w:ascii="仿宋" w:eastAsia="仿宋" w:hAnsi="仿宋"/>
                <w:b/>
                <w:sz w:val="24"/>
                <w:szCs w:val="24"/>
              </w:rPr>
            </w:pPr>
            <w:r w:rsidRPr="00020DB1">
              <w:rPr>
                <w:rFonts w:ascii="仿宋" w:eastAsia="仿宋" w:hAnsi="仿宋"/>
                <w:b/>
                <w:sz w:val="24"/>
                <w:szCs w:val="24"/>
              </w:rPr>
              <w:t>151002检察院（机关）</w:t>
            </w:r>
          </w:p>
        </w:tc>
        <w:tc>
          <w:tcPr>
            <w:tcW w:w="1701" w:type="dxa"/>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right"/>
              <w:rPr>
                <w:rFonts w:ascii="仿宋" w:eastAsia="仿宋" w:hAnsi="仿宋"/>
                <w:sz w:val="24"/>
                <w:szCs w:val="24"/>
              </w:rPr>
            </w:pPr>
            <w:r w:rsidRPr="00020DB1">
              <w:rPr>
                <w:rFonts w:ascii="仿宋" w:eastAsia="仿宋" w:hAnsi="仿宋"/>
                <w:sz w:val="24"/>
                <w:szCs w:val="24"/>
              </w:rPr>
              <w:t>单位：万元</w:t>
            </w:r>
          </w:p>
        </w:tc>
      </w:tr>
      <w:tr w:rsidR="00767AE2" w:rsidRPr="00020DB1" w:rsidTr="00DE6C93">
        <w:trPr>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项目编码</w:t>
            </w:r>
          </w:p>
        </w:tc>
        <w:tc>
          <w:tcPr>
            <w:tcW w:w="2410" w:type="dxa"/>
            <w:gridSpan w:val="2"/>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151-0702-JBN-CNI5</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项目名称</w:t>
            </w:r>
          </w:p>
        </w:tc>
        <w:tc>
          <w:tcPr>
            <w:tcW w:w="4281" w:type="dxa"/>
            <w:gridSpan w:val="3"/>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严打整治专项经费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预算规模及资金用途</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预算数</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41.83</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其中：财政资金</w:t>
            </w:r>
          </w:p>
        </w:tc>
        <w:tc>
          <w:tcPr>
            <w:tcW w:w="130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41.83</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其他资金</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p>
        </w:tc>
      </w:tr>
      <w:tr w:rsidR="00767AE2" w:rsidRPr="00020DB1" w:rsidTr="00DE6C93">
        <w:trPr>
          <w:trHeight w:val="369"/>
          <w:jc w:val="center"/>
        </w:trPr>
        <w:tc>
          <w:tcPr>
            <w:tcW w:w="1134" w:type="dxa"/>
            <w:vMerge/>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8278" w:type="dxa"/>
            <w:gridSpan w:val="6"/>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严打整治专项经费2020年预算41.83万元，主要用于劳务费3.83万元；公务用车运行维护费27万元；培训费10万元；其他商品服务支出1万元。预计12月份支出完毕。</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资金支出计划（%）</w:t>
            </w:r>
          </w:p>
        </w:tc>
        <w:tc>
          <w:tcPr>
            <w:tcW w:w="2410"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3月底</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6月底</w:t>
            </w:r>
          </w:p>
        </w:tc>
        <w:tc>
          <w:tcPr>
            <w:tcW w:w="130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10月底</w:t>
            </w:r>
          </w:p>
        </w:tc>
        <w:tc>
          <w:tcPr>
            <w:tcW w:w="2977"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12月底</w:t>
            </w:r>
          </w:p>
        </w:tc>
      </w:tr>
      <w:tr w:rsidR="00767AE2" w:rsidRPr="00020DB1" w:rsidTr="00DE6C93">
        <w:trPr>
          <w:trHeight w:val="369"/>
          <w:jc w:val="center"/>
        </w:trPr>
        <w:tc>
          <w:tcPr>
            <w:tcW w:w="1134" w:type="dxa"/>
            <w:vMerge/>
            <w:tcBorders>
              <w:bottom w:val="single" w:sz="6" w:space="0" w:color="000000"/>
            </w:tcBorders>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2410"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25.00</w:t>
            </w:r>
          </w:p>
        </w:tc>
        <w:tc>
          <w:tcPr>
            <w:tcW w:w="1587"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60.00</w:t>
            </w:r>
          </w:p>
        </w:tc>
        <w:tc>
          <w:tcPr>
            <w:tcW w:w="1304"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90.00</w:t>
            </w:r>
          </w:p>
        </w:tc>
        <w:tc>
          <w:tcPr>
            <w:tcW w:w="2977"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100.00</w:t>
            </w:r>
          </w:p>
        </w:tc>
      </w:tr>
      <w:tr w:rsidR="00767AE2" w:rsidRPr="00020DB1" w:rsidTr="00DE6C93">
        <w:trPr>
          <w:trHeight w:val="369"/>
          <w:jc w:val="center"/>
        </w:trPr>
        <w:tc>
          <w:tcPr>
            <w:tcW w:w="1134" w:type="dxa"/>
            <w:tcBorders>
              <w:bottom w:val="nil"/>
            </w:tcBorders>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绩效目标</w:t>
            </w:r>
          </w:p>
        </w:tc>
        <w:tc>
          <w:tcPr>
            <w:tcW w:w="8278" w:type="dxa"/>
            <w:gridSpan w:val="6"/>
            <w:tcBorders>
              <w:bottom w:val="nil"/>
            </w:tcBorders>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1、严厉打击涉</w:t>
            </w:r>
            <w:proofErr w:type="gramStart"/>
            <w:r w:rsidRPr="00020DB1">
              <w:rPr>
                <w:rFonts w:ascii="仿宋" w:eastAsia="仿宋" w:hAnsi="仿宋"/>
                <w:sz w:val="24"/>
                <w:szCs w:val="24"/>
              </w:rPr>
              <w:t>黑涉恶</w:t>
            </w:r>
            <w:proofErr w:type="gramEnd"/>
            <w:r w:rsidRPr="00020DB1">
              <w:rPr>
                <w:rFonts w:ascii="仿宋" w:eastAsia="仿宋" w:hAnsi="仿宋"/>
                <w:sz w:val="24"/>
                <w:szCs w:val="24"/>
              </w:rPr>
              <w:t>等破坏发展环境的违法犯罪行为</w:t>
            </w:r>
          </w:p>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2、通过开展打击整治专项活动，全面提升检察干警执法办案水平</w:t>
            </w:r>
          </w:p>
        </w:tc>
      </w:tr>
    </w:tbl>
    <w:p w:rsidR="00767AE2" w:rsidRPr="00020DB1" w:rsidRDefault="00767AE2" w:rsidP="00020DB1">
      <w:pPr>
        <w:spacing w:line="14" w:lineRule="exact"/>
        <w:ind w:firstLineChars="200" w:firstLine="480"/>
        <w:jc w:val="center"/>
        <w:rPr>
          <w:rFonts w:ascii="仿宋" w:eastAsia="仿宋" w:hAnsi="仿宋"/>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67AE2" w:rsidRPr="00020DB1" w:rsidTr="00DE6C93">
        <w:trPr>
          <w:cantSplit/>
          <w:trHeight w:val="397"/>
          <w:tblHeader/>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一级指标</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二级指标</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三级指标</w:t>
            </w:r>
          </w:p>
        </w:tc>
        <w:tc>
          <w:tcPr>
            <w:tcW w:w="289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绩效指标描述</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w:t>
            </w:r>
          </w:p>
        </w:tc>
        <w:tc>
          <w:tcPr>
            <w:tcW w:w="170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指标值确定依据</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产出指标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质量指标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各项检务保障工作完成率</w:t>
            </w: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各项检务保障工作完成情况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效果指标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社会效益指标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各项综合业务管理工作完成率</w:t>
            </w: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满意度指标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服务对象满意度指标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各项检务保障工作对象满意度</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bl>
    <w:p w:rsidR="00767AE2" w:rsidRPr="00020DB1" w:rsidRDefault="00767AE2" w:rsidP="00020DB1">
      <w:pPr>
        <w:spacing w:line="300" w:lineRule="exact"/>
        <w:ind w:firstLineChars="200" w:firstLine="480"/>
        <w:jc w:val="left"/>
        <w:rPr>
          <w:rFonts w:ascii="仿宋" w:eastAsia="仿宋" w:hAnsi="仿宋"/>
          <w:sz w:val="24"/>
          <w:szCs w:val="24"/>
        </w:rPr>
        <w:sectPr w:rsidR="00767AE2" w:rsidRPr="00020DB1" w:rsidSect="009A1489">
          <w:pgSz w:w="11907" w:h="16839"/>
          <w:pgMar w:top="1984" w:right="1304" w:bottom="1134" w:left="1304" w:header="851" w:footer="992" w:gutter="0"/>
          <w:cols w:space="425"/>
          <w:docGrid w:type="lines" w:linePitch="312"/>
        </w:sectPr>
      </w:pPr>
    </w:p>
    <w:p w:rsidR="00767AE2" w:rsidRDefault="00767AE2" w:rsidP="00767AE2">
      <w:pPr>
        <w:spacing w:line="300" w:lineRule="exact"/>
        <w:ind w:firstLineChars="200" w:firstLine="420"/>
        <w:jc w:val="left"/>
      </w:pPr>
    </w:p>
    <w:p w:rsidR="00767AE2" w:rsidRPr="00EA0A5D" w:rsidRDefault="00767AE2" w:rsidP="00767AE2">
      <w:pPr>
        <w:ind w:firstLineChars="200" w:firstLine="562"/>
        <w:jc w:val="left"/>
        <w:outlineLvl w:val="1"/>
        <w:rPr>
          <w:rFonts w:ascii="Times New Roman" w:eastAsia="宋体" w:hAnsi="宋体"/>
          <w:b/>
          <w:sz w:val="28"/>
        </w:rPr>
      </w:pPr>
      <w:r w:rsidRPr="00EA0A5D">
        <w:rPr>
          <w:rFonts w:ascii="方正仿宋_GBK" w:eastAsia="方正仿宋_GBK"/>
          <w:b/>
          <w:sz w:val="28"/>
        </w:rPr>
        <w:t>4、</w:t>
      </w:r>
      <w:proofErr w:type="gramStart"/>
      <w:r w:rsidRPr="00EA0A5D">
        <w:rPr>
          <w:rFonts w:ascii="方正仿宋_GBK" w:eastAsia="方正仿宋_GBK"/>
          <w:b/>
          <w:sz w:val="28"/>
        </w:rPr>
        <w:t>政法保障</w:t>
      </w:r>
      <w:proofErr w:type="gramEnd"/>
      <w:r w:rsidRPr="00EA0A5D">
        <w:rPr>
          <w:rFonts w:ascii="方正仿宋_GBK" w:eastAsia="方正仿宋_GBK"/>
          <w:b/>
          <w:sz w:val="28"/>
        </w:rPr>
        <w:t>经费绩效目标表</w:t>
      </w:r>
      <w:r w:rsidR="007A6B25">
        <w:rPr>
          <w:rFonts w:ascii="方正仿宋_GBK" w:eastAsia="方正仿宋_GBK"/>
          <w:b/>
          <w:sz w:val="28"/>
        </w:rPr>
        <w:fldChar w:fldCharType="begin"/>
      </w:r>
      <w:r>
        <w:rPr>
          <w:rFonts w:ascii="方正仿宋_GBK" w:eastAsia="方正仿宋_GBK"/>
          <w:b/>
          <w:sz w:val="28"/>
        </w:rPr>
        <w:instrText xml:space="preserve"> TC </w:instrText>
      </w:r>
      <w:bookmarkStart w:id="4" w:name="_Toc31296769"/>
      <w:r>
        <w:rPr>
          <w:rFonts w:ascii="方正仿宋_GBK" w:eastAsia="方正仿宋_GBK"/>
          <w:b/>
          <w:sz w:val="28"/>
        </w:rPr>
        <w:instrText>4、政法保障经费绩效目标表</w:instrText>
      </w:r>
      <w:bookmarkEnd w:id="4"/>
      <w:r>
        <w:rPr>
          <w:rFonts w:ascii="方正仿宋_GBK" w:eastAsia="方正仿宋_GBK"/>
          <w:b/>
          <w:sz w:val="28"/>
        </w:rPr>
        <w:instrText xml:space="preserve"> \f C \l 1 </w:instrText>
      </w:r>
      <w:r w:rsidR="007A6B2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67AE2" w:rsidRPr="00020DB1" w:rsidTr="00DE6C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left"/>
              <w:rPr>
                <w:rFonts w:ascii="仿宋" w:eastAsia="仿宋" w:hAnsi="仿宋"/>
                <w:b/>
                <w:sz w:val="24"/>
                <w:szCs w:val="24"/>
              </w:rPr>
            </w:pPr>
            <w:r w:rsidRPr="00020DB1">
              <w:rPr>
                <w:rFonts w:ascii="仿宋" w:eastAsia="仿宋" w:hAnsi="仿宋"/>
                <w:b/>
                <w:sz w:val="24"/>
                <w:szCs w:val="24"/>
              </w:rPr>
              <w:t>151002检察院（机关）</w:t>
            </w:r>
          </w:p>
        </w:tc>
        <w:tc>
          <w:tcPr>
            <w:tcW w:w="1701" w:type="dxa"/>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right"/>
              <w:rPr>
                <w:rFonts w:ascii="仿宋" w:eastAsia="仿宋" w:hAnsi="仿宋"/>
                <w:sz w:val="24"/>
                <w:szCs w:val="24"/>
              </w:rPr>
            </w:pPr>
            <w:r w:rsidRPr="00020DB1">
              <w:rPr>
                <w:rFonts w:ascii="仿宋" w:eastAsia="仿宋" w:hAnsi="仿宋"/>
                <w:sz w:val="24"/>
                <w:szCs w:val="24"/>
              </w:rPr>
              <w:t>单位：万元</w:t>
            </w:r>
          </w:p>
        </w:tc>
      </w:tr>
      <w:tr w:rsidR="00767AE2" w:rsidRPr="00020DB1" w:rsidTr="00DE6C93">
        <w:trPr>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项目编码</w:t>
            </w:r>
          </w:p>
        </w:tc>
        <w:tc>
          <w:tcPr>
            <w:tcW w:w="2410" w:type="dxa"/>
            <w:gridSpan w:val="2"/>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151-0702-JBN-IS3H</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项目名称</w:t>
            </w:r>
          </w:p>
        </w:tc>
        <w:tc>
          <w:tcPr>
            <w:tcW w:w="4281" w:type="dxa"/>
            <w:gridSpan w:val="3"/>
            <w:shd w:val="clear" w:color="auto" w:fill="auto"/>
            <w:vAlign w:val="center"/>
          </w:tcPr>
          <w:p w:rsidR="00767AE2" w:rsidRPr="00020DB1" w:rsidRDefault="00767AE2" w:rsidP="00DE6C93">
            <w:pPr>
              <w:spacing w:line="300" w:lineRule="exact"/>
              <w:jc w:val="left"/>
              <w:rPr>
                <w:rFonts w:ascii="仿宋" w:eastAsia="仿宋" w:hAnsi="仿宋"/>
                <w:sz w:val="24"/>
                <w:szCs w:val="24"/>
              </w:rPr>
            </w:pPr>
            <w:proofErr w:type="gramStart"/>
            <w:r w:rsidRPr="00020DB1">
              <w:rPr>
                <w:rFonts w:ascii="仿宋" w:eastAsia="仿宋" w:hAnsi="仿宋"/>
                <w:sz w:val="24"/>
                <w:szCs w:val="24"/>
              </w:rPr>
              <w:t>政法保障</w:t>
            </w:r>
            <w:proofErr w:type="gramEnd"/>
            <w:r w:rsidRPr="00020DB1">
              <w:rPr>
                <w:rFonts w:ascii="仿宋" w:eastAsia="仿宋" w:hAnsi="仿宋"/>
                <w:sz w:val="24"/>
                <w:szCs w:val="24"/>
              </w:rPr>
              <w:t>经费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预算规模及资金用途</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预算数</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21.92</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其中：财政资金</w:t>
            </w:r>
          </w:p>
        </w:tc>
        <w:tc>
          <w:tcPr>
            <w:tcW w:w="130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21.92</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其他资金</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p>
        </w:tc>
      </w:tr>
      <w:tr w:rsidR="00767AE2" w:rsidRPr="00020DB1" w:rsidTr="00DE6C93">
        <w:trPr>
          <w:trHeight w:val="369"/>
          <w:jc w:val="center"/>
        </w:trPr>
        <w:tc>
          <w:tcPr>
            <w:tcW w:w="1134" w:type="dxa"/>
            <w:vMerge/>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8278" w:type="dxa"/>
            <w:gridSpan w:val="6"/>
            <w:shd w:val="clear" w:color="auto" w:fill="auto"/>
            <w:vAlign w:val="center"/>
          </w:tcPr>
          <w:p w:rsidR="00767AE2" w:rsidRPr="00020DB1" w:rsidRDefault="00767AE2" w:rsidP="00DE6C93">
            <w:pPr>
              <w:spacing w:line="300" w:lineRule="exact"/>
              <w:jc w:val="left"/>
              <w:rPr>
                <w:rFonts w:ascii="仿宋" w:eastAsia="仿宋" w:hAnsi="仿宋"/>
                <w:sz w:val="24"/>
                <w:szCs w:val="24"/>
              </w:rPr>
            </w:pPr>
            <w:proofErr w:type="gramStart"/>
            <w:r w:rsidRPr="00020DB1">
              <w:rPr>
                <w:rFonts w:ascii="仿宋" w:eastAsia="仿宋" w:hAnsi="仿宋"/>
                <w:sz w:val="24"/>
                <w:szCs w:val="24"/>
              </w:rPr>
              <w:t>政法保障</w:t>
            </w:r>
            <w:proofErr w:type="gramEnd"/>
            <w:r w:rsidRPr="00020DB1">
              <w:rPr>
                <w:rFonts w:ascii="仿宋" w:eastAsia="仿宋" w:hAnsi="仿宋"/>
                <w:sz w:val="24"/>
                <w:szCs w:val="24"/>
              </w:rPr>
              <w:t>经费2020年预算75.2万元，其中基本支出53.28万元；项目支出21.92万元（用于公务招待费5万元，维修维护费11.92万元；差旅费2万元；办公设备购置费3万元），预计于12月支出完毕。</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资金支出计划（%）</w:t>
            </w:r>
          </w:p>
        </w:tc>
        <w:tc>
          <w:tcPr>
            <w:tcW w:w="2410"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3月底</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6月底</w:t>
            </w:r>
          </w:p>
        </w:tc>
        <w:tc>
          <w:tcPr>
            <w:tcW w:w="130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10月底</w:t>
            </w:r>
          </w:p>
        </w:tc>
        <w:tc>
          <w:tcPr>
            <w:tcW w:w="2977"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12月底</w:t>
            </w:r>
          </w:p>
        </w:tc>
      </w:tr>
      <w:tr w:rsidR="00767AE2" w:rsidRPr="00020DB1" w:rsidTr="00DE6C93">
        <w:trPr>
          <w:trHeight w:val="369"/>
          <w:jc w:val="center"/>
        </w:trPr>
        <w:tc>
          <w:tcPr>
            <w:tcW w:w="1134" w:type="dxa"/>
            <w:vMerge/>
            <w:tcBorders>
              <w:bottom w:val="single" w:sz="6" w:space="0" w:color="000000"/>
            </w:tcBorders>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2410"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25.00</w:t>
            </w:r>
          </w:p>
        </w:tc>
        <w:tc>
          <w:tcPr>
            <w:tcW w:w="1587"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60.00</w:t>
            </w:r>
          </w:p>
        </w:tc>
        <w:tc>
          <w:tcPr>
            <w:tcW w:w="1304"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90.00</w:t>
            </w:r>
          </w:p>
        </w:tc>
        <w:tc>
          <w:tcPr>
            <w:tcW w:w="2977"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100.00</w:t>
            </w:r>
          </w:p>
        </w:tc>
      </w:tr>
      <w:tr w:rsidR="00767AE2" w:rsidRPr="00020DB1" w:rsidTr="00DE6C93">
        <w:trPr>
          <w:trHeight w:val="369"/>
          <w:jc w:val="center"/>
        </w:trPr>
        <w:tc>
          <w:tcPr>
            <w:tcW w:w="1134" w:type="dxa"/>
            <w:tcBorders>
              <w:bottom w:val="nil"/>
            </w:tcBorders>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绩效目标</w:t>
            </w:r>
          </w:p>
        </w:tc>
        <w:tc>
          <w:tcPr>
            <w:tcW w:w="8278" w:type="dxa"/>
            <w:gridSpan w:val="6"/>
            <w:tcBorders>
              <w:bottom w:val="nil"/>
            </w:tcBorders>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1、加强公用经费保障，确保检察院全面履行检察监督等职能。</w:t>
            </w:r>
          </w:p>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2、完善检务保障工作，为检察工作顺利开展提供保障。</w:t>
            </w:r>
          </w:p>
        </w:tc>
      </w:tr>
    </w:tbl>
    <w:p w:rsidR="00767AE2" w:rsidRPr="00020DB1" w:rsidRDefault="00767AE2" w:rsidP="00020DB1">
      <w:pPr>
        <w:spacing w:line="14" w:lineRule="exact"/>
        <w:ind w:firstLineChars="200" w:firstLine="480"/>
        <w:jc w:val="center"/>
        <w:rPr>
          <w:rFonts w:ascii="仿宋" w:eastAsia="仿宋" w:hAnsi="仿宋"/>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67AE2" w:rsidRPr="00020DB1" w:rsidTr="00DE6C93">
        <w:trPr>
          <w:cantSplit/>
          <w:trHeight w:val="397"/>
          <w:tblHeader/>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一级指标</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二级指标</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三级指标</w:t>
            </w:r>
          </w:p>
        </w:tc>
        <w:tc>
          <w:tcPr>
            <w:tcW w:w="289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绩效指标描述</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w:t>
            </w:r>
          </w:p>
        </w:tc>
        <w:tc>
          <w:tcPr>
            <w:tcW w:w="170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指标值确定依据</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产出指标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质量指标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各项检务保障工作完成率</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各项检务保障工作完成情况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效果指标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社会效益指标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各项综合业务管理工作完成率</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各项综合业务管理工作完成情况</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满意度指标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服务对象满意度指标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各项检务保障工作对象满意度</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bl>
    <w:p w:rsidR="00767AE2" w:rsidRPr="00020DB1" w:rsidRDefault="00767AE2" w:rsidP="00020DB1">
      <w:pPr>
        <w:spacing w:line="300" w:lineRule="exact"/>
        <w:ind w:firstLineChars="200" w:firstLine="480"/>
        <w:jc w:val="left"/>
        <w:rPr>
          <w:rFonts w:ascii="仿宋" w:eastAsia="仿宋" w:hAnsi="仿宋"/>
          <w:sz w:val="24"/>
          <w:szCs w:val="24"/>
        </w:rPr>
        <w:sectPr w:rsidR="00767AE2" w:rsidRPr="00020DB1" w:rsidSect="009A1489">
          <w:pgSz w:w="11907" w:h="16839"/>
          <w:pgMar w:top="1984" w:right="1304" w:bottom="1134" w:left="1304" w:header="851" w:footer="992" w:gutter="0"/>
          <w:cols w:space="425"/>
          <w:docGrid w:type="lines" w:linePitch="312"/>
        </w:sectPr>
      </w:pPr>
    </w:p>
    <w:p w:rsidR="00767AE2" w:rsidRDefault="00767AE2" w:rsidP="00767AE2">
      <w:pPr>
        <w:spacing w:line="300" w:lineRule="exact"/>
        <w:ind w:firstLineChars="200" w:firstLine="420"/>
        <w:jc w:val="left"/>
      </w:pPr>
    </w:p>
    <w:p w:rsidR="00767AE2" w:rsidRPr="00FD78CB" w:rsidRDefault="00767AE2" w:rsidP="00767AE2">
      <w:pPr>
        <w:ind w:firstLineChars="200" w:firstLine="562"/>
        <w:jc w:val="left"/>
        <w:outlineLvl w:val="1"/>
        <w:rPr>
          <w:rFonts w:ascii="Times New Roman" w:eastAsia="宋体" w:hAnsi="宋体"/>
          <w:b/>
          <w:sz w:val="28"/>
        </w:rPr>
      </w:pPr>
      <w:r w:rsidRPr="00FD78CB">
        <w:rPr>
          <w:rFonts w:ascii="方正仿宋_GBK" w:eastAsia="方正仿宋_GBK"/>
          <w:b/>
          <w:sz w:val="28"/>
        </w:rPr>
        <w:t>5、支出绩效挂钩经费绩效目标表</w:t>
      </w:r>
      <w:r w:rsidR="007A6B25">
        <w:rPr>
          <w:rFonts w:ascii="方正仿宋_GBK" w:eastAsia="方正仿宋_GBK"/>
          <w:b/>
          <w:sz w:val="28"/>
        </w:rPr>
        <w:fldChar w:fldCharType="begin"/>
      </w:r>
      <w:r>
        <w:rPr>
          <w:rFonts w:ascii="方正仿宋_GBK" w:eastAsia="方正仿宋_GBK"/>
          <w:b/>
          <w:sz w:val="28"/>
        </w:rPr>
        <w:instrText xml:space="preserve"> TC </w:instrText>
      </w:r>
      <w:bookmarkStart w:id="5" w:name="_Toc31296770"/>
      <w:r>
        <w:rPr>
          <w:rFonts w:ascii="方正仿宋_GBK" w:eastAsia="方正仿宋_GBK"/>
          <w:b/>
          <w:sz w:val="28"/>
        </w:rPr>
        <w:instrText>5、支出绩效挂钩经费绩效目标表</w:instrText>
      </w:r>
      <w:bookmarkEnd w:id="5"/>
      <w:r>
        <w:rPr>
          <w:rFonts w:ascii="方正仿宋_GBK" w:eastAsia="方正仿宋_GBK"/>
          <w:b/>
          <w:sz w:val="28"/>
        </w:rPr>
        <w:instrText xml:space="preserve"> \f C \l 1 </w:instrText>
      </w:r>
      <w:r w:rsidR="007A6B2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67AE2" w:rsidRPr="00020DB1" w:rsidTr="00DE6C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left"/>
              <w:rPr>
                <w:rFonts w:ascii="仿宋" w:eastAsia="仿宋" w:hAnsi="仿宋"/>
                <w:b/>
                <w:sz w:val="24"/>
                <w:szCs w:val="24"/>
              </w:rPr>
            </w:pPr>
            <w:r w:rsidRPr="00020DB1">
              <w:rPr>
                <w:rFonts w:ascii="仿宋" w:eastAsia="仿宋" w:hAnsi="仿宋"/>
                <w:b/>
                <w:sz w:val="24"/>
                <w:szCs w:val="24"/>
              </w:rPr>
              <w:t>151002检察院（机关）</w:t>
            </w:r>
          </w:p>
        </w:tc>
        <w:tc>
          <w:tcPr>
            <w:tcW w:w="1701" w:type="dxa"/>
            <w:tcBorders>
              <w:top w:val="single" w:sz="6" w:space="0" w:color="FFFFFF"/>
              <w:left w:val="single" w:sz="6" w:space="0" w:color="FFFFFF"/>
              <w:right w:val="single" w:sz="6" w:space="0" w:color="FFFFFF"/>
            </w:tcBorders>
            <w:shd w:val="clear" w:color="auto" w:fill="auto"/>
            <w:vAlign w:val="center"/>
          </w:tcPr>
          <w:p w:rsidR="00767AE2" w:rsidRPr="00020DB1" w:rsidRDefault="00767AE2" w:rsidP="00DE6C93">
            <w:pPr>
              <w:spacing w:line="300" w:lineRule="exact"/>
              <w:jc w:val="right"/>
              <w:rPr>
                <w:rFonts w:ascii="仿宋" w:eastAsia="仿宋" w:hAnsi="仿宋"/>
                <w:sz w:val="24"/>
                <w:szCs w:val="24"/>
              </w:rPr>
            </w:pPr>
            <w:r w:rsidRPr="00020DB1">
              <w:rPr>
                <w:rFonts w:ascii="仿宋" w:eastAsia="仿宋" w:hAnsi="仿宋"/>
                <w:sz w:val="24"/>
                <w:szCs w:val="24"/>
              </w:rPr>
              <w:t>单位：万元</w:t>
            </w:r>
          </w:p>
        </w:tc>
      </w:tr>
      <w:tr w:rsidR="00767AE2" w:rsidRPr="00020DB1" w:rsidTr="00DE6C93">
        <w:trPr>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项目编码</w:t>
            </w:r>
          </w:p>
        </w:tc>
        <w:tc>
          <w:tcPr>
            <w:tcW w:w="2410" w:type="dxa"/>
            <w:gridSpan w:val="2"/>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151-0702-JBN-56LP</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项目名称</w:t>
            </w:r>
          </w:p>
        </w:tc>
        <w:tc>
          <w:tcPr>
            <w:tcW w:w="4281" w:type="dxa"/>
            <w:gridSpan w:val="3"/>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支出绩效挂钩经费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预算规模及资金用途</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预算数</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14.29</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其中：财政资金</w:t>
            </w:r>
          </w:p>
        </w:tc>
        <w:tc>
          <w:tcPr>
            <w:tcW w:w="130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14.29</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其他资金</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p>
        </w:tc>
      </w:tr>
      <w:tr w:rsidR="00767AE2" w:rsidRPr="00020DB1" w:rsidTr="00DE6C93">
        <w:trPr>
          <w:trHeight w:val="369"/>
          <w:jc w:val="center"/>
        </w:trPr>
        <w:tc>
          <w:tcPr>
            <w:tcW w:w="1134" w:type="dxa"/>
            <w:vMerge/>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8278" w:type="dxa"/>
            <w:gridSpan w:val="6"/>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根据支出进度考核要求，按时支出任务，按照支出进度恢复扣减经费。</w:t>
            </w:r>
          </w:p>
        </w:tc>
      </w:tr>
      <w:tr w:rsidR="00767AE2" w:rsidRPr="00020DB1" w:rsidTr="00DE6C93">
        <w:trPr>
          <w:trHeight w:val="369"/>
          <w:jc w:val="center"/>
        </w:trPr>
        <w:tc>
          <w:tcPr>
            <w:tcW w:w="1134" w:type="dxa"/>
            <w:vMerge w:val="restart"/>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资金支出计划（%）</w:t>
            </w:r>
          </w:p>
        </w:tc>
        <w:tc>
          <w:tcPr>
            <w:tcW w:w="2410"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3月底</w:t>
            </w:r>
          </w:p>
        </w:tc>
        <w:tc>
          <w:tcPr>
            <w:tcW w:w="1587"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6月底</w:t>
            </w:r>
          </w:p>
        </w:tc>
        <w:tc>
          <w:tcPr>
            <w:tcW w:w="130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10月底</w:t>
            </w:r>
          </w:p>
        </w:tc>
        <w:tc>
          <w:tcPr>
            <w:tcW w:w="2977" w:type="dxa"/>
            <w:gridSpan w:val="2"/>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12月底</w:t>
            </w:r>
          </w:p>
        </w:tc>
      </w:tr>
      <w:tr w:rsidR="00767AE2" w:rsidRPr="00020DB1" w:rsidTr="00DE6C93">
        <w:trPr>
          <w:trHeight w:val="369"/>
          <w:jc w:val="center"/>
        </w:trPr>
        <w:tc>
          <w:tcPr>
            <w:tcW w:w="1134" w:type="dxa"/>
            <w:vMerge/>
            <w:tcBorders>
              <w:bottom w:val="single" w:sz="6" w:space="0" w:color="000000"/>
            </w:tcBorders>
            <w:shd w:val="clear" w:color="auto" w:fill="auto"/>
            <w:vAlign w:val="center"/>
          </w:tcPr>
          <w:p w:rsidR="00767AE2" w:rsidRPr="00020DB1" w:rsidRDefault="00767AE2" w:rsidP="00DE6C93">
            <w:pPr>
              <w:spacing w:line="300" w:lineRule="exact"/>
              <w:jc w:val="left"/>
              <w:outlineLvl w:val="1"/>
              <w:rPr>
                <w:rFonts w:ascii="仿宋" w:eastAsia="仿宋" w:hAnsi="仿宋"/>
                <w:sz w:val="24"/>
                <w:szCs w:val="24"/>
              </w:rPr>
            </w:pPr>
          </w:p>
        </w:tc>
        <w:tc>
          <w:tcPr>
            <w:tcW w:w="2410"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25.00</w:t>
            </w:r>
          </w:p>
        </w:tc>
        <w:tc>
          <w:tcPr>
            <w:tcW w:w="1587"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60.00</w:t>
            </w:r>
          </w:p>
        </w:tc>
        <w:tc>
          <w:tcPr>
            <w:tcW w:w="1304" w:type="dxa"/>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90.00</w:t>
            </w:r>
          </w:p>
        </w:tc>
        <w:tc>
          <w:tcPr>
            <w:tcW w:w="2977" w:type="dxa"/>
            <w:gridSpan w:val="2"/>
            <w:tcBorders>
              <w:bottom w:val="single" w:sz="6" w:space="0" w:color="000000"/>
            </w:tcBorders>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100.00</w:t>
            </w:r>
          </w:p>
        </w:tc>
      </w:tr>
      <w:tr w:rsidR="00767AE2" w:rsidRPr="00020DB1" w:rsidTr="00DE6C93">
        <w:trPr>
          <w:trHeight w:val="369"/>
          <w:jc w:val="center"/>
        </w:trPr>
        <w:tc>
          <w:tcPr>
            <w:tcW w:w="1134" w:type="dxa"/>
            <w:tcBorders>
              <w:bottom w:val="nil"/>
            </w:tcBorders>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绩效目标</w:t>
            </w:r>
          </w:p>
        </w:tc>
        <w:tc>
          <w:tcPr>
            <w:tcW w:w="8278" w:type="dxa"/>
            <w:gridSpan w:val="6"/>
            <w:tcBorders>
              <w:bottom w:val="nil"/>
            </w:tcBorders>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1、用于安排年初未足额列入预算的项目，确保正常业务开展</w:t>
            </w:r>
          </w:p>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2、按照项目确定的支出时限及时安排支出</w:t>
            </w:r>
          </w:p>
        </w:tc>
      </w:tr>
    </w:tbl>
    <w:p w:rsidR="00767AE2" w:rsidRPr="00020DB1" w:rsidRDefault="00767AE2" w:rsidP="00020DB1">
      <w:pPr>
        <w:spacing w:line="14" w:lineRule="exact"/>
        <w:ind w:firstLineChars="200" w:firstLine="480"/>
        <w:jc w:val="center"/>
        <w:rPr>
          <w:rFonts w:ascii="仿宋" w:eastAsia="仿宋" w:hAnsi="仿宋"/>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67AE2" w:rsidRPr="00020DB1" w:rsidTr="00DE6C93">
        <w:trPr>
          <w:cantSplit/>
          <w:trHeight w:val="397"/>
          <w:tblHeader/>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一级指标</w:t>
            </w:r>
          </w:p>
        </w:tc>
        <w:tc>
          <w:tcPr>
            <w:tcW w:w="1134"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二级指标</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三级指标</w:t>
            </w:r>
          </w:p>
        </w:tc>
        <w:tc>
          <w:tcPr>
            <w:tcW w:w="289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绩效指标描述</w:t>
            </w:r>
          </w:p>
        </w:tc>
        <w:tc>
          <w:tcPr>
            <w:tcW w:w="1276"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w:t>
            </w:r>
          </w:p>
        </w:tc>
        <w:tc>
          <w:tcPr>
            <w:tcW w:w="1701" w:type="dxa"/>
            <w:shd w:val="clear" w:color="auto" w:fill="auto"/>
            <w:vAlign w:val="center"/>
          </w:tcPr>
          <w:p w:rsidR="00767AE2" w:rsidRPr="00020DB1" w:rsidRDefault="00767AE2" w:rsidP="00DE6C93">
            <w:pPr>
              <w:spacing w:line="300" w:lineRule="exact"/>
              <w:jc w:val="center"/>
              <w:rPr>
                <w:rFonts w:ascii="仿宋" w:eastAsia="仿宋" w:hAnsi="仿宋"/>
                <w:b/>
                <w:sz w:val="24"/>
                <w:szCs w:val="24"/>
              </w:rPr>
            </w:pPr>
            <w:r w:rsidRPr="00020DB1">
              <w:rPr>
                <w:rFonts w:ascii="仿宋" w:eastAsia="仿宋" w:hAnsi="仿宋"/>
                <w:b/>
                <w:sz w:val="24"/>
                <w:szCs w:val="24"/>
              </w:rPr>
              <w:t>指标值确定依据</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产出指标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质量指标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支出进度完成率</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支出进度完成情况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效果指标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社会效益指标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各项综合业务管理工作完成率</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各项综合业务管理工作完成情况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r w:rsidR="00767AE2" w:rsidRPr="00020DB1" w:rsidTr="00DE6C93">
        <w:trPr>
          <w:cantSplit/>
          <w:trHeight w:val="369"/>
          <w:jc w:val="center"/>
        </w:trPr>
        <w:tc>
          <w:tcPr>
            <w:tcW w:w="1134" w:type="dxa"/>
            <w:shd w:val="clear" w:color="auto" w:fill="auto"/>
            <w:vAlign w:val="center"/>
          </w:tcPr>
          <w:p w:rsidR="00767AE2" w:rsidRPr="00020DB1" w:rsidRDefault="00767AE2" w:rsidP="00DE6C93">
            <w:pPr>
              <w:spacing w:line="300" w:lineRule="exact"/>
              <w:jc w:val="center"/>
              <w:rPr>
                <w:rFonts w:ascii="仿宋" w:eastAsia="仿宋" w:hAnsi="仿宋"/>
                <w:sz w:val="24"/>
                <w:szCs w:val="24"/>
              </w:rPr>
            </w:pPr>
            <w:r w:rsidRPr="00020DB1">
              <w:rPr>
                <w:rFonts w:ascii="仿宋" w:eastAsia="仿宋" w:hAnsi="仿宋"/>
                <w:sz w:val="24"/>
                <w:szCs w:val="24"/>
              </w:rPr>
              <w:t>满意度指标</w:t>
            </w:r>
          </w:p>
        </w:tc>
        <w:tc>
          <w:tcPr>
            <w:tcW w:w="1134"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服务对象满意度指标</w:t>
            </w: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各项检务保障工作对象满意度</w:t>
            </w:r>
          </w:p>
          <w:p w:rsidR="00767AE2" w:rsidRPr="00020DB1" w:rsidRDefault="00767AE2" w:rsidP="00DE6C93">
            <w:pPr>
              <w:spacing w:line="300" w:lineRule="exact"/>
              <w:jc w:val="left"/>
              <w:rPr>
                <w:rFonts w:ascii="仿宋" w:eastAsia="仿宋" w:hAnsi="仿宋"/>
                <w:sz w:val="24"/>
                <w:szCs w:val="24"/>
              </w:rPr>
            </w:pPr>
          </w:p>
        </w:tc>
        <w:tc>
          <w:tcPr>
            <w:tcW w:w="289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各项检务保障工作对象满意情况</w:t>
            </w:r>
          </w:p>
          <w:p w:rsidR="00767AE2" w:rsidRPr="00020DB1" w:rsidRDefault="00767AE2" w:rsidP="00DE6C93">
            <w:pPr>
              <w:spacing w:line="300" w:lineRule="exact"/>
              <w:jc w:val="left"/>
              <w:rPr>
                <w:rFonts w:ascii="仿宋" w:eastAsia="仿宋" w:hAnsi="仿宋"/>
                <w:sz w:val="24"/>
                <w:szCs w:val="24"/>
              </w:rPr>
            </w:pPr>
          </w:p>
        </w:tc>
        <w:tc>
          <w:tcPr>
            <w:tcW w:w="1276"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≥95%</w:t>
            </w:r>
          </w:p>
        </w:tc>
        <w:tc>
          <w:tcPr>
            <w:tcW w:w="1701" w:type="dxa"/>
            <w:shd w:val="clear" w:color="auto" w:fill="auto"/>
            <w:vAlign w:val="center"/>
          </w:tcPr>
          <w:p w:rsidR="00767AE2" w:rsidRPr="00020DB1" w:rsidRDefault="00767AE2" w:rsidP="00DE6C93">
            <w:pPr>
              <w:spacing w:line="300" w:lineRule="exact"/>
              <w:jc w:val="left"/>
              <w:rPr>
                <w:rFonts w:ascii="仿宋" w:eastAsia="仿宋" w:hAnsi="仿宋"/>
                <w:sz w:val="24"/>
                <w:szCs w:val="24"/>
              </w:rPr>
            </w:pPr>
            <w:r w:rsidRPr="00020DB1">
              <w:rPr>
                <w:rFonts w:ascii="仿宋" w:eastAsia="仿宋" w:hAnsi="仿宋"/>
                <w:sz w:val="24"/>
                <w:szCs w:val="24"/>
              </w:rPr>
              <w:t>工作总结</w:t>
            </w:r>
          </w:p>
        </w:tc>
      </w:tr>
    </w:tbl>
    <w:p w:rsidR="009A278A" w:rsidRDefault="009A278A" w:rsidP="009A278A">
      <w:pPr>
        <w:spacing w:line="360" w:lineRule="auto"/>
        <w:ind w:firstLineChars="200" w:firstLine="640"/>
        <w:rPr>
          <w:rFonts w:ascii="仿宋" w:eastAsia="仿宋" w:hAnsi="仿宋"/>
          <w:sz w:val="32"/>
          <w:szCs w:val="32"/>
        </w:rPr>
      </w:pPr>
    </w:p>
    <w:p w:rsidR="00767AE2" w:rsidRDefault="00767AE2" w:rsidP="009A278A">
      <w:pPr>
        <w:spacing w:line="360" w:lineRule="auto"/>
        <w:ind w:firstLineChars="200" w:firstLine="640"/>
        <w:rPr>
          <w:rFonts w:ascii="仿宋" w:eastAsia="仿宋" w:hAnsi="仿宋"/>
          <w:sz w:val="32"/>
          <w:szCs w:val="32"/>
        </w:rPr>
      </w:pPr>
    </w:p>
    <w:p w:rsidR="00767AE2" w:rsidRDefault="00767AE2" w:rsidP="009A278A">
      <w:pPr>
        <w:spacing w:line="360" w:lineRule="auto"/>
        <w:ind w:firstLineChars="200" w:firstLine="640"/>
        <w:rPr>
          <w:rFonts w:ascii="仿宋" w:eastAsia="仿宋" w:hAnsi="仿宋"/>
          <w:sz w:val="32"/>
          <w:szCs w:val="32"/>
        </w:rPr>
      </w:pPr>
    </w:p>
    <w:p w:rsidR="00767AE2" w:rsidRPr="008A0099" w:rsidRDefault="00767AE2" w:rsidP="00767AE2">
      <w:pPr>
        <w:jc w:val="center"/>
        <w:outlineLvl w:val="0"/>
        <w:rPr>
          <w:rFonts w:ascii="方正小标宋_GBK" w:eastAsia="方正小标宋_GBK"/>
          <w:sz w:val="44"/>
        </w:rPr>
      </w:pPr>
      <w:r w:rsidRPr="008A0099">
        <w:rPr>
          <w:rFonts w:ascii="方正小标宋_GBK" w:eastAsia="方正小标宋_GBK" w:hint="eastAsia"/>
          <w:sz w:val="44"/>
        </w:rPr>
        <w:t>第六部分：政府采购预算情况</w:t>
      </w:r>
    </w:p>
    <w:p w:rsidR="00767AE2" w:rsidRDefault="00767AE2" w:rsidP="00767AE2">
      <w:pPr>
        <w:spacing w:line="360" w:lineRule="auto"/>
        <w:ind w:firstLineChars="200" w:firstLine="640"/>
        <w:rPr>
          <w:rFonts w:ascii="方正小标宋_GBK" w:eastAsia="方正小标宋_GBK"/>
          <w:sz w:val="32"/>
        </w:rPr>
      </w:pPr>
      <w:r w:rsidRPr="00D45D23">
        <w:rPr>
          <w:rFonts w:ascii="仿宋" w:eastAsia="仿宋" w:hAnsi="仿宋"/>
          <w:sz w:val="32"/>
          <w:szCs w:val="32"/>
        </w:rPr>
        <w:t>2020年，</w:t>
      </w:r>
      <w:proofErr w:type="gramStart"/>
      <w:r w:rsidRPr="00D45D23">
        <w:rPr>
          <w:rFonts w:ascii="仿宋" w:eastAsia="仿宋" w:hAnsi="仿宋"/>
          <w:sz w:val="32"/>
          <w:szCs w:val="32"/>
        </w:rPr>
        <w:t>我部门</w:t>
      </w:r>
      <w:proofErr w:type="gramEnd"/>
      <w:r w:rsidRPr="00D45D23">
        <w:rPr>
          <w:rFonts w:ascii="仿宋" w:eastAsia="仿宋" w:hAnsi="仿宋"/>
          <w:sz w:val="32"/>
          <w:szCs w:val="32"/>
        </w:rPr>
        <w:t>安排政府采购预算</w:t>
      </w:r>
      <w:r>
        <w:rPr>
          <w:rFonts w:ascii="仿宋" w:eastAsia="仿宋" w:hAnsi="仿宋" w:hint="eastAsia"/>
          <w:sz w:val="32"/>
          <w:szCs w:val="32"/>
        </w:rPr>
        <w:t>40</w:t>
      </w:r>
      <w:r w:rsidRPr="00D45D23">
        <w:rPr>
          <w:rFonts w:ascii="仿宋" w:eastAsia="仿宋" w:hAnsi="仿宋"/>
          <w:sz w:val="32"/>
          <w:szCs w:val="32"/>
        </w:rPr>
        <w:t>万元，具体内容见下表：</w:t>
      </w:r>
    </w:p>
    <w:p w:rsidR="00767AE2" w:rsidRPr="00767AE2" w:rsidRDefault="00767AE2" w:rsidP="009A278A">
      <w:pPr>
        <w:spacing w:line="360" w:lineRule="auto"/>
        <w:ind w:firstLineChars="200" w:firstLine="640"/>
        <w:rPr>
          <w:rFonts w:ascii="仿宋" w:eastAsia="仿宋" w:hAnsi="仿宋"/>
          <w:sz w:val="32"/>
          <w:szCs w:val="32"/>
        </w:rPr>
      </w:pPr>
    </w:p>
    <w:p w:rsidR="009A278A" w:rsidRPr="009A278A" w:rsidRDefault="009A278A" w:rsidP="009A278A">
      <w:pPr>
        <w:spacing w:line="360" w:lineRule="auto"/>
        <w:ind w:firstLineChars="200" w:firstLine="640"/>
        <w:rPr>
          <w:rFonts w:ascii="仿宋" w:eastAsia="仿宋" w:hAnsi="仿宋"/>
          <w:sz w:val="32"/>
          <w:szCs w:val="32"/>
        </w:rPr>
        <w:sectPr w:rsidR="009A278A" w:rsidRPr="009A278A" w:rsidSect="00C81933">
          <w:pgSz w:w="11907" w:h="16839"/>
          <w:pgMar w:top="1984" w:right="1304" w:bottom="1134" w:left="1304" w:header="851" w:footer="992" w:gutter="0"/>
          <w:cols w:space="425"/>
          <w:docGrid w:type="lines" w:linePitch="312"/>
        </w:sectPr>
      </w:pPr>
    </w:p>
    <w:p w:rsidR="00767AE2" w:rsidRPr="00A11803" w:rsidRDefault="00767AE2" w:rsidP="00767AE2">
      <w:pPr>
        <w:ind w:firstLineChars="200" w:firstLine="640"/>
        <w:jc w:val="center"/>
        <w:outlineLvl w:val="0"/>
        <w:rPr>
          <w:rFonts w:ascii="Times New Roman" w:eastAsia="宋体" w:hAnsi="宋体"/>
          <w:sz w:val="32"/>
        </w:rPr>
      </w:pPr>
      <w:r w:rsidRPr="00A11803">
        <w:rPr>
          <w:rFonts w:ascii="方正小标宋_GBK" w:eastAsia="方正小标宋_GBK"/>
          <w:sz w:val="32"/>
        </w:rPr>
        <w:lastRenderedPageBreak/>
        <w:t>部门政府采购预算</w:t>
      </w:r>
      <w:r w:rsidR="007A6B25">
        <w:rPr>
          <w:rFonts w:ascii="方正小标宋_GBK" w:eastAsia="方正小标宋_GBK"/>
          <w:sz w:val="32"/>
        </w:rPr>
        <w:fldChar w:fldCharType="begin"/>
      </w:r>
      <w:r>
        <w:rPr>
          <w:rFonts w:ascii="方正小标宋_GBK" w:eastAsia="方正小标宋_GBK"/>
          <w:sz w:val="32"/>
        </w:rPr>
        <w:instrText xml:space="preserve"> TC </w:instrText>
      </w:r>
      <w:bookmarkStart w:id="6" w:name="_Toc31201056"/>
      <w:r>
        <w:rPr>
          <w:rFonts w:ascii="方正小标宋_GBK" w:eastAsia="方正小标宋_GBK"/>
          <w:sz w:val="32"/>
        </w:rPr>
        <w:instrText>部门政府采购预算</w:instrText>
      </w:r>
      <w:bookmarkEnd w:id="6"/>
      <w:r>
        <w:rPr>
          <w:rFonts w:ascii="方正小标宋_GBK" w:eastAsia="方正小标宋_GBK"/>
          <w:sz w:val="32"/>
        </w:rPr>
        <w:instrText xml:space="preserve"> \f A \l 1 </w:instrText>
      </w:r>
      <w:r w:rsidR="007A6B25">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767AE2" w:rsidRPr="00767AE2" w:rsidTr="00DE6C93">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767AE2" w:rsidRPr="00767AE2" w:rsidRDefault="00767AE2" w:rsidP="00DE6C93">
            <w:pPr>
              <w:spacing w:line="300" w:lineRule="exact"/>
              <w:jc w:val="left"/>
              <w:rPr>
                <w:rFonts w:ascii="仿宋" w:eastAsia="仿宋" w:hAnsi="仿宋"/>
                <w:sz w:val="24"/>
              </w:rPr>
            </w:pPr>
            <w:r w:rsidRPr="00767AE2">
              <w:rPr>
                <w:rFonts w:ascii="仿宋" w:eastAsia="仿宋" w:hAnsi="仿宋"/>
                <w:sz w:val="24"/>
              </w:rPr>
              <w:t>151保定市徐水区人民检察院</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767AE2" w:rsidRPr="00767AE2" w:rsidRDefault="00767AE2" w:rsidP="00DE6C93">
            <w:pPr>
              <w:spacing w:line="300" w:lineRule="exact"/>
              <w:jc w:val="right"/>
              <w:rPr>
                <w:rFonts w:ascii="仿宋" w:eastAsia="仿宋" w:hAnsi="仿宋"/>
                <w:sz w:val="24"/>
              </w:rPr>
            </w:pPr>
            <w:r w:rsidRPr="00767AE2">
              <w:rPr>
                <w:rFonts w:ascii="仿宋" w:eastAsia="仿宋" w:hAnsi="仿宋"/>
                <w:sz w:val="24"/>
              </w:rPr>
              <w:t>单位：万元</w:t>
            </w:r>
          </w:p>
        </w:tc>
      </w:tr>
      <w:tr w:rsidR="00767AE2" w:rsidRPr="00767AE2" w:rsidTr="00DE6C93">
        <w:trPr>
          <w:cantSplit/>
          <w:tblHeader/>
          <w:jc w:val="center"/>
        </w:trPr>
        <w:tc>
          <w:tcPr>
            <w:tcW w:w="3118" w:type="dxa"/>
            <w:gridSpan w:val="2"/>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政府采购项目来源</w:t>
            </w:r>
          </w:p>
        </w:tc>
        <w:tc>
          <w:tcPr>
            <w:tcW w:w="1531" w:type="dxa"/>
            <w:vMerge w:val="restart"/>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采购物品名称</w:t>
            </w:r>
          </w:p>
        </w:tc>
        <w:tc>
          <w:tcPr>
            <w:tcW w:w="1531" w:type="dxa"/>
            <w:vMerge w:val="restart"/>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政府采购目录序号</w:t>
            </w:r>
          </w:p>
        </w:tc>
        <w:tc>
          <w:tcPr>
            <w:tcW w:w="709" w:type="dxa"/>
            <w:vMerge w:val="restart"/>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计量  单位</w:t>
            </w:r>
          </w:p>
        </w:tc>
        <w:tc>
          <w:tcPr>
            <w:tcW w:w="907" w:type="dxa"/>
            <w:vMerge w:val="restart"/>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数量</w:t>
            </w:r>
          </w:p>
        </w:tc>
        <w:tc>
          <w:tcPr>
            <w:tcW w:w="907" w:type="dxa"/>
            <w:vMerge w:val="restart"/>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单价</w:t>
            </w:r>
          </w:p>
        </w:tc>
        <w:tc>
          <w:tcPr>
            <w:tcW w:w="6804" w:type="dxa"/>
            <w:gridSpan w:val="6"/>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政府采购金额（当年部门预算安排资金）</w:t>
            </w:r>
          </w:p>
        </w:tc>
      </w:tr>
      <w:tr w:rsidR="00767AE2" w:rsidRPr="00767AE2" w:rsidTr="00DE6C93">
        <w:trPr>
          <w:cantSplit/>
          <w:tblHeader/>
          <w:jc w:val="center"/>
        </w:trPr>
        <w:tc>
          <w:tcPr>
            <w:tcW w:w="198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项目名称</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预算资金</w:t>
            </w:r>
          </w:p>
        </w:tc>
        <w:tc>
          <w:tcPr>
            <w:tcW w:w="1531" w:type="dxa"/>
            <w:vMerge/>
            <w:shd w:val="clear" w:color="auto" w:fill="auto"/>
            <w:vAlign w:val="center"/>
          </w:tcPr>
          <w:p w:rsidR="00767AE2" w:rsidRPr="00767AE2" w:rsidRDefault="00767AE2" w:rsidP="00DE6C93">
            <w:pPr>
              <w:spacing w:line="300" w:lineRule="exact"/>
              <w:jc w:val="left"/>
              <w:outlineLvl w:val="0"/>
              <w:rPr>
                <w:rFonts w:ascii="仿宋" w:eastAsia="仿宋" w:hAnsi="仿宋"/>
                <w:sz w:val="28"/>
              </w:rPr>
            </w:pPr>
          </w:p>
        </w:tc>
        <w:tc>
          <w:tcPr>
            <w:tcW w:w="1531" w:type="dxa"/>
            <w:vMerge/>
            <w:shd w:val="clear" w:color="auto" w:fill="auto"/>
            <w:vAlign w:val="center"/>
          </w:tcPr>
          <w:p w:rsidR="00767AE2" w:rsidRPr="00767AE2" w:rsidRDefault="00767AE2" w:rsidP="00DE6C93">
            <w:pPr>
              <w:spacing w:line="300" w:lineRule="exact"/>
              <w:jc w:val="left"/>
              <w:outlineLvl w:val="0"/>
              <w:rPr>
                <w:rFonts w:ascii="仿宋" w:eastAsia="仿宋" w:hAnsi="仿宋"/>
                <w:sz w:val="28"/>
              </w:rPr>
            </w:pPr>
          </w:p>
        </w:tc>
        <w:tc>
          <w:tcPr>
            <w:tcW w:w="709" w:type="dxa"/>
            <w:vMerge/>
            <w:shd w:val="clear" w:color="auto" w:fill="auto"/>
            <w:vAlign w:val="center"/>
          </w:tcPr>
          <w:p w:rsidR="00767AE2" w:rsidRPr="00767AE2" w:rsidRDefault="00767AE2" w:rsidP="00DE6C93">
            <w:pPr>
              <w:spacing w:line="300" w:lineRule="exact"/>
              <w:jc w:val="left"/>
              <w:outlineLvl w:val="0"/>
              <w:rPr>
                <w:rFonts w:ascii="仿宋" w:eastAsia="仿宋" w:hAnsi="仿宋"/>
                <w:sz w:val="28"/>
              </w:rPr>
            </w:pPr>
          </w:p>
        </w:tc>
        <w:tc>
          <w:tcPr>
            <w:tcW w:w="907" w:type="dxa"/>
            <w:vMerge/>
            <w:shd w:val="clear" w:color="auto" w:fill="auto"/>
            <w:vAlign w:val="center"/>
          </w:tcPr>
          <w:p w:rsidR="00767AE2" w:rsidRPr="00767AE2" w:rsidRDefault="00767AE2" w:rsidP="00DE6C93">
            <w:pPr>
              <w:spacing w:line="300" w:lineRule="exact"/>
              <w:jc w:val="left"/>
              <w:outlineLvl w:val="0"/>
              <w:rPr>
                <w:rFonts w:ascii="仿宋" w:eastAsia="仿宋" w:hAnsi="仿宋"/>
                <w:sz w:val="28"/>
              </w:rPr>
            </w:pPr>
          </w:p>
        </w:tc>
        <w:tc>
          <w:tcPr>
            <w:tcW w:w="907" w:type="dxa"/>
            <w:vMerge/>
            <w:shd w:val="clear" w:color="auto" w:fill="auto"/>
            <w:vAlign w:val="center"/>
          </w:tcPr>
          <w:p w:rsidR="00767AE2" w:rsidRPr="00767AE2" w:rsidRDefault="00767AE2" w:rsidP="00DE6C93">
            <w:pPr>
              <w:spacing w:line="300" w:lineRule="exact"/>
              <w:jc w:val="left"/>
              <w:outlineLvl w:val="0"/>
              <w:rPr>
                <w:rFonts w:ascii="仿宋" w:eastAsia="仿宋" w:hAnsi="仿宋"/>
                <w:sz w:val="28"/>
              </w:rPr>
            </w:pP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合计</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一般公共预算拨款</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基金预算拨款</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国有资本经营预算拨款</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财政专户核拨</w:t>
            </w:r>
          </w:p>
        </w:tc>
        <w:tc>
          <w:tcPr>
            <w:tcW w:w="113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其他来源收入</w:t>
            </w: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center"/>
              <w:rPr>
                <w:rFonts w:ascii="仿宋" w:eastAsia="仿宋" w:hAnsi="仿宋"/>
                <w:b/>
              </w:rPr>
            </w:pPr>
            <w:r w:rsidRPr="00767AE2">
              <w:rPr>
                <w:rFonts w:ascii="仿宋" w:eastAsia="仿宋" w:hAnsi="仿宋"/>
                <w:b/>
              </w:rPr>
              <w:t>检察院（机关）小计</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b/>
              </w:rPr>
            </w:pP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b/>
              </w:rPr>
            </w:pP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b/>
              </w:rPr>
            </w:pP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r w:rsidRPr="00767AE2">
              <w:rPr>
                <w:rFonts w:ascii="仿宋" w:eastAsia="仿宋" w:hAnsi="仿宋"/>
                <w:b/>
              </w:rPr>
              <w:t>40.00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r w:rsidRPr="00767AE2">
              <w:rPr>
                <w:rFonts w:ascii="仿宋" w:eastAsia="仿宋" w:hAnsi="仿宋"/>
                <w:b/>
              </w:rPr>
              <w:t>40.00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b/>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严打整治专项经费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41.83</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机动车保险服务</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C15040201</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r w:rsidRPr="00767AE2">
              <w:rPr>
                <w:rFonts w:ascii="仿宋" w:eastAsia="仿宋" w:hAnsi="仿宋"/>
              </w:rPr>
              <w:t>次</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严打整治专项经费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41.83</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车辆加油服务</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C050302</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r w:rsidRPr="00767AE2">
              <w:rPr>
                <w:rFonts w:ascii="仿宋" w:eastAsia="仿宋" w:hAnsi="仿宋"/>
              </w:rPr>
              <w:t>次</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16.00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16.00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16.00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严打整治专项经费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41.83</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车辆维修和保养服务</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C050301</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r w:rsidRPr="00767AE2">
              <w:rPr>
                <w:rFonts w:ascii="仿宋" w:eastAsia="仿宋" w:hAnsi="仿宋"/>
              </w:rPr>
              <w:t>次</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8.00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8.00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8.00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proofErr w:type="gramStart"/>
            <w:r w:rsidRPr="00767AE2">
              <w:rPr>
                <w:rFonts w:ascii="仿宋" w:eastAsia="仿宋" w:hAnsi="仿宋"/>
              </w:rPr>
              <w:t>政法保障</w:t>
            </w:r>
            <w:proofErr w:type="gramEnd"/>
            <w:r w:rsidRPr="00767AE2">
              <w:rPr>
                <w:rFonts w:ascii="仿宋" w:eastAsia="仿宋" w:hAnsi="仿宋"/>
              </w:rPr>
              <w:t>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21.92</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木制台、</w:t>
            </w:r>
            <w:proofErr w:type="gramStart"/>
            <w:r w:rsidRPr="00767AE2">
              <w:rPr>
                <w:rFonts w:ascii="仿宋" w:eastAsia="仿宋" w:hAnsi="仿宋"/>
              </w:rPr>
              <w:t>桌类</w:t>
            </w:r>
            <w:proofErr w:type="gramEnd"/>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A060205</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proofErr w:type="gramStart"/>
            <w:r w:rsidRPr="00767AE2">
              <w:rPr>
                <w:rFonts w:ascii="仿宋" w:eastAsia="仿宋" w:hAnsi="仿宋"/>
              </w:rPr>
              <w:t>个</w:t>
            </w:r>
            <w:proofErr w:type="gramEnd"/>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proofErr w:type="gramStart"/>
            <w:r w:rsidRPr="00767AE2">
              <w:rPr>
                <w:rFonts w:ascii="仿宋" w:eastAsia="仿宋" w:hAnsi="仿宋"/>
              </w:rPr>
              <w:t>政法保障</w:t>
            </w:r>
            <w:proofErr w:type="gramEnd"/>
            <w:r w:rsidRPr="00767AE2">
              <w:rPr>
                <w:rFonts w:ascii="仿宋" w:eastAsia="仿宋" w:hAnsi="仿宋"/>
              </w:rPr>
              <w:t>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21.92</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空调机</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A0206180203</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proofErr w:type="gramStart"/>
            <w:r w:rsidRPr="00767AE2">
              <w:rPr>
                <w:rFonts w:ascii="仿宋" w:eastAsia="仿宋" w:hAnsi="仿宋"/>
              </w:rPr>
              <w:t>个</w:t>
            </w:r>
            <w:proofErr w:type="gramEnd"/>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日常公用经费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116.88</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复印纸</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A090101</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r w:rsidRPr="00767AE2">
              <w:rPr>
                <w:rFonts w:ascii="仿宋" w:eastAsia="仿宋" w:hAnsi="仿宋"/>
              </w:rPr>
              <w:t>箱</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5.00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5.00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5.00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r w:rsidR="00767AE2" w:rsidRPr="00767AE2" w:rsidTr="00DE6C93">
        <w:trPr>
          <w:cantSplit/>
          <w:jc w:val="center"/>
        </w:trPr>
        <w:tc>
          <w:tcPr>
            <w:tcW w:w="1984"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日常公用经费</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116.88</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车辆加油服务</w:t>
            </w:r>
          </w:p>
        </w:tc>
        <w:tc>
          <w:tcPr>
            <w:tcW w:w="1531" w:type="dxa"/>
            <w:shd w:val="clear" w:color="auto" w:fill="auto"/>
            <w:vAlign w:val="center"/>
          </w:tcPr>
          <w:p w:rsidR="00767AE2" w:rsidRPr="00767AE2" w:rsidRDefault="00767AE2" w:rsidP="00DE6C93">
            <w:pPr>
              <w:spacing w:line="300" w:lineRule="exact"/>
              <w:jc w:val="left"/>
              <w:rPr>
                <w:rFonts w:ascii="仿宋" w:eastAsia="仿宋" w:hAnsi="仿宋"/>
              </w:rPr>
            </w:pPr>
            <w:r w:rsidRPr="00767AE2">
              <w:rPr>
                <w:rFonts w:ascii="仿宋" w:eastAsia="仿宋" w:hAnsi="仿宋"/>
              </w:rPr>
              <w:t>C050302</w:t>
            </w:r>
          </w:p>
        </w:tc>
        <w:tc>
          <w:tcPr>
            <w:tcW w:w="709" w:type="dxa"/>
            <w:shd w:val="clear" w:color="auto" w:fill="auto"/>
            <w:vAlign w:val="center"/>
          </w:tcPr>
          <w:p w:rsidR="00767AE2" w:rsidRPr="00767AE2" w:rsidRDefault="00767AE2" w:rsidP="00DE6C93">
            <w:pPr>
              <w:spacing w:line="300" w:lineRule="exact"/>
              <w:jc w:val="center"/>
              <w:rPr>
                <w:rFonts w:ascii="仿宋" w:eastAsia="仿宋" w:hAnsi="仿宋"/>
              </w:rPr>
            </w:pPr>
            <w:r w:rsidRPr="00767AE2">
              <w:rPr>
                <w:rFonts w:ascii="仿宋" w:eastAsia="仿宋" w:hAnsi="仿宋"/>
              </w:rPr>
              <w:t>次</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6.00</w:t>
            </w:r>
          </w:p>
        </w:tc>
        <w:tc>
          <w:tcPr>
            <w:tcW w:w="907"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1.00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6.00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r w:rsidRPr="00767AE2">
              <w:rPr>
                <w:rFonts w:ascii="仿宋" w:eastAsia="仿宋" w:hAnsi="仿宋"/>
              </w:rPr>
              <w:t>6.00</w:t>
            </w: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c>
          <w:tcPr>
            <w:tcW w:w="1134" w:type="dxa"/>
            <w:shd w:val="clear" w:color="auto" w:fill="auto"/>
            <w:vAlign w:val="center"/>
          </w:tcPr>
          <w:p w:rsidR="00767AE2" w:rsidRPr="00767AE2" w:rsidRDefault="00767AE2" w:rsidP="00DE6C93">
            <w:pPr>
              <w:spacing w:line="300" w:lineRule="exact"/>
              <w:jc w:val="right"/>
              <w:rPr>
                <w:rFonts w:ascii="仿宋" w:eastAsia="仿宋" w:hAnsi="仿宋"/>
              </w:rPr>
            </w:pPr>
          </w:p>
        </w:tc>
      </w:tr>
    </w:tbl>
    <w:p w:rsidR="00BF5442" w:rsidRPr="00767AE2" w:rsidRDefault="00BF5442" w:rsidP="00D723D1">
      <w:pPr>
        <w:rPr>
          <w:rFonts w:ascii="仿宋" w:eastAsia="仿宋" w:hAnsi="仿宋"/>
        </w:rPr>
      </w:pPr>
    </w:p>
    <w:p w:rsidR="00296524" w:rsidRPr="00767AE2" w:rsidRDefault="00296524" w:rsidP="00B147EB">
      <w:pPr>
        <w:spacing w:line="360" w:lineRule="auto"/>
        <w:rPr>
          <w:rFonts w:ascii="仿宋" w:eastAsia="仿宋" w:hAnsi="仿宋"/>
          <w:sz w:val="32"/>
          <w:szCs w:val="32"/>
        </w:rPr>
        <w:sectPr w:rsidR="00296524" w:rsidRPr="00767AE2" w:rsidSect="00296524">
          <w:footerReference w:type="default" r:id="rId8"/>
          <w:pgSz w:w="16838" w:h="11906" w:orient="landscape"/>
          <w:pgMar w:top="1797" w:right="1440" w:bottom="1797" w:left="1440" w:header="851" w:footer="992" w:gutter="0"/>
          <w:cols w:space="425"/>
          <w:docGrid w:type="linesAndChars" w:linePitch="312"/>
        </w:sect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固定资产总金额为</w:t>
      </w:r>
      <w:r w:rsidR="007908AB">
        <w:rPr>
          <w:rFonts w:ascii="仿宋" w:eastAsia="仿宋" w:hAnsi="仿宋" w:hint="eastAsia"/>
          <w:sz w:val="32"/>
          <w:szCs w:val="32"/>
        </w:rPr>
        <w:t>1110.77</w:t>
      </w:r>
      <w:r w:rsidRPr="00B80FAB">
        <w:rPr>
          <w:rFonts w:ascii="仿宋" w:eastAsia="仿宋" w:hAnsi="仿宋" w:hint="eastAsia"/>
          <w:sz w:val="32"/>
          <w:szCs w:val="32"/>
        </w:rPr>
        <w:t>万元（详见下表）。</w:t>
      </w:r>
      <w:r w:rsidRPr="00B80FAB">
        <w:rPr>
          <w:rFonts w:ascii="仿宋" w:eastAsia="仿宋" w:hAnsi="仿宋"/>
          <w:sz w:val="32"/>
          <w:szCs w:val="32"/>
        </w:rPr>
        <w:t xml:space="preserve"> 本年度拟购置固定资产总额为</w:t>
      </w:r>
      <w:r w:rsidR="005A17A6">
        <w:rPr>
          <w:rFonts w:ascii="仿宋" w:eastAsia="仿宋" w:hAnsi="仿宋" w:hint="eastAsia"/>
          <w:sz w:val="32"/>
          <w:szCs w:val="32"/>
        </w:rPr>
        <w:t>3</w:t>
      </w:r>
      <w:r w:rsidRPr="00B80FAB">
        <w:rPr>
          <w:rFonts w:ascii="仿宋" w:eastAsia="仿宋" w:hAnsi="仿宋"/>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8358F5" w:rsidRDefault="008358F5" w:rsidP="004D471F">
            <w:pPr>
              <w:widowControl/>
              <w:jc w:val="center"/>
              <w:rPr>
                <w:rFonts w:ascii="宋体" w:hAnsi="宋体"/>
                <w:sz w:val="32"/>
                <w:szCs w:val="32"/>
              </w:rPr>
            </w:pPr>
          </w:p>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0620C">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28"/>
                <w:szCs w:val="28"/>
              </w:rPr>
              <w:t>截止时间：</w:t>
            </w:r>
            <w:r w:rsidR="0090620C">
              <w:rPr>
                <w:rFonts w:ascii="仿宋_GB2312" w:eastAsia="仿宋_GB2312" w:hAnsi="仿宋" w:cs="宋体"/>
                <w:bCs/>
                <w:kern w:val="0"/>
                <w:sz w:val="28"/>
                <w:szCs w:val="28"/>
              </w:rPr>
              <w:t>2019</w:t>
            </w:r>
            <w:r w:rsidRPr="00B80FAB">
              <w:rPr>
                <w:rFonts w:ascii="仿宋_GB2312" w:eastAsia="仿宋_GB2312" w:hAnsi="仿宋" w:cs="宋体" w:hint="eastAsia"/>
                <w:bCs/>
                <w:kern w:val="0"/>
                <w:sz w:val="28"/>
                <w:szCs w:val="28"/>
              </w:rPr>
              <w:t>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proofErr w:type="gramStart"/>
            <w:r w:rsidRPr="00B80FAB">
              <w:rPr>
                <w:rFonts w:ascii="仿宋_GB2312" w:eastAsia="仿宋_GB2312" w:hAnsi="仿宋" w:cs="宋体" w:hint="eastAsia"/>
                <w:b/>
                <w:bCs/>
                <w:kern w:val="0"/>
                <w:sz w:val="24"/>
                <w:szCs w:val="24"/>
              </w:rPr>
              <w:t xml:space="preserve">项　　</w:t>
            </w:r>
            <w:proofErr w:type="gramEnd"/>
            <w:r w:rsidRPr="00B80FAB">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7908AB"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1110.77</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D303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7871</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D303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142.4</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D303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5371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D30362"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96.91</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D303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D30362"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908AB"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868.96</w:t>
            </w:r>
          </w:p>
        </w:tc>
      </w:tr>
    </w:tbl>
    <w:p w:rsidR="00B90396" w:rsidRDefault="00B90396" w:rsidP="008A0099">
      <w:pPr>
        <w:jc w:val="center"/>
        <w:outlineLvl w:val="0"/>
        <w:rPr>
          <w:rFonts w:ascii="方正小标宋_GBK" w:eastAsia="方正小标宋_GBK"/>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lastRenderedPageBreak/>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rsidSect="007A6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8C" w:rsidRDefault="00F4318C" w:rsidP="00782208">
      <w:r>
        <w:separator/>
      </w:r>
    </w:p>
  </w:endnote>
  <w:endnote w:type="continuationSeparator" w:id="0">
    <w:p w:rsidR="00F4318C" w:rsidRDefault="00F4318C"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docPartObj>
        <w:docPartGallery w:val="Page Numbers (Bottom of Page)"/>
        <w:docPartUnique/>
      </w:docPartObj>
    </w:sdtPr>
    <w:sdtEndPr/>
    <w:sdtContent>
      <w:p w:rsidR="00F10D04" w:rsidRDefault="007A6B25">
        <w:pPr>
          <w:pStyle w:val="a4"/>
          <w:jc w:val="center"/>
        </w:pPr>
        <w:r>
          <w:fldChar w:fldCharType="begin"/>
        </w:r>
        <w:r w:rsidR="00F10D04">
          <w:instrText>PAGE   \* MERGEFORMAT</w:instrText>
        </w:r>
        <w:r>
          <w:fldChar w:fldCharType="separate"/>
        </w:r>
        <w:r w:rsidR="001B26FE" w:rsidRPr="001B26FE">
          <w:rPr>
            <w:noProof/>
            <w:lang w:val="zh-CN"/>
          </w:rPr>
          <w:t>16</w:t>
        </w:r>
        <w:r>
          <w:fldChar w:fldCharType="end"/>
        </w:r>
      </w:p>
    </w:sdtContent>
  </w:sdt>
  <w:p w:rsidR="00F10D04" w:rsidRDefault="00F10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8C" w:rsidRDefault="00F4318C" w:rsidP="00782208">
      <w:r>
        <w:separator/>
      </w:r>
    </w:p>
  </w:footnote>
  <w:footnote w:type="continuationSeparator" w:id="0">
    <w:p w:rsidR="00F4318C" w:rsidRDefault="00F4318C"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0DB1"/>
    <w:rsid w:val="0003235F"/>
    <w:rsid w:val="00044FBC"/>
    <w:rsid w:val="00055F1F"/>
    <w:rsid w:val="000577EF"/>
    <w:rsid w:val="00057F18"/>
    <w:rsid w:val="000A445D"/>
    <w:rsid w:val="000C178B"/>
    <w:rsid w:val="00131DEC"/>
    <w:rsid w:val="00136AB3"/>
    <w:rsid w:val="001462BD"/>
    <w:rsid w:val="00152380"/>
    <w:rsid w:val="001638BE"/>
    <w:rsid w:val="00172C7A"/>
    <w:rsid w:val="00181777"/>
    <w:rsid w:val="001B26FE"/>
    <w:rsid w:val="001B4688"/>
    <w:rsid w:val="001B47C8"/>
    <w:rsid w:val="001B6235"/>
    <w:rsid w:val="001E12E3"/>
    <w:rsid w:val="001E6909"/>
    <w:rsid w:val="001E6C05"/>
    <w:rsid w:val="001F4875"/>
    <w:rsid w:val="00212335"/>
    <w:rsid w:val="0022603F"/>
    <w:rsid w:val="00236C27"/>
    <w:rsid w:val="00267056"/>
    <w:rsid w:val="002918C6"/>
    <w:rsid w:val="00296524"/>
    <w:rsid w:val="002B2491"/>
    <w:rsid w:val="002B6862"/>
    <w:rsid w:val="002E01F6"/>
    <w:rsid w:val="002F1ACB"/>
    <w:rsid w:val="002F530F"/>
    <w:rsid w:val="00305E97"/>
    <w:rsid w:val="00310532"/>
    <w:rsid w:val="0032782B"/>
    <w:rsid w:val="00340B3D"/>
    <w:rsid w:val="003411AB"/>
    <w:rsid w:val="0034253A"/>
    <w:rsid w:val="00367A30"/>
    <w:rsid w:val="003A06D2"/>
    <w:rsid w:val="003A6366"/>
    <w:rsid w:val="003C2317"/>
    <w:rsid w:val="003C442E"/>
    <w:rsid w:val="003D1092"/>
    <w:rsid w:val="003D37CD"/>
    <w:rsid w:val="003E5531"/>
    <w:rsid w:val="003E6AF3"/>
    <w:rsid w:val="004000AC"/>
    <w:rsid w:val="0040243C"/>
    <w:rsid w:val="00406BD1"/>
    <w:rsid w:val="00426C19"/>
    <w:rsid w:val="00450FD9"/>
    <w:rsid w:val="00453CE0"/>
    <w:rsid w:val="00470736"/>
    <w:rsid w:val="00470BBB"/>
    <w:rsid w:val="00482E80"/>
    <w:rsid w:val="0048611E"/>
    <w:rsid w:val="004B6929"/>
    <w:rsid w:val="004E2F43"/>
    <w:rsid w:val="004E3572"/>
    <w:rsid w:val="004F3C52"/>
    <w:rsid w:val="00510A1E"/>
    <w:rsid w:val="005158E2"/>
    <w:rsid w:val="00524204"/>
    <w:rsid w:val="00550049"/>
    <w:rsid w:val="00570142"/>
    <w:rsid w:val="00586C35"/>
    <w:rsid w:val="005A17A6"/>
    <w:rsid w:val="005B1B6F"/>
    <w:rsid w:val="005B6CCB"/>
    <w:rsid w:val="005C4CFF"/>
    <w:rsid w:val="005C54AA"/>
    <w:rsid w:val="005C7B89"/>
    <w:rsid w:val="0062788A"/>
    <w:rsid w:val="006342D7"/>
    <w:rsid w:val="00641F8A"/>
    <w:rsid w:val="0066383B"/>
    <w:rsid w:val="006748CA"/>
    <w:rsid w:val="006B5117"/>
    <w:rsid w:val="006C62DF"/>
    <w:rsid w:val="006F5104"/>
    <w:rsid w:val="006F6549"/>
    <w:rsid w:val="00735B02"/>
    <w:rsid w:val="007657C8"/>
    <w:rsid w:val="00767A77"/>
    <w:rsid w:val="00767AE2"/>
    <w:rsid w:val="00771E49"/>
    <w:rsid w:val="00782208"/>
    <w:rsid w:val="007908AB"/>
    <w:rsid w:val="00791938"/>
    <w:rsid w:val="007A6B25"/>
    <w:rsid w:val="007C7FD7"/>
    <w:rsid w:val="007F3746"/>
    <w:rsid w:val="00833132"/>
    <w:rsid w:val="008358F5"/>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90EC1"/>
    <w:rsid w:val="009A278A"/>
    <w:rsid w:val="00A072B0"/>
    <w:rsid w:val="00A16957"/>
    <w:rsid w:val="00A6155C"/>
    <w:rsid w:val="00A8079E"/>
    <w:rsid w:val="00A90328"/>
    <w:rsid w:val="00A92D66"/>
    <w:rsid w:val="00A93EC5"/>
    <w:rsid w:val="00AA4262"/>
    <w:rsid w:val="00AB5A90"/>
    <w:rsid w:val="00AB7449"/>
    <w:rsid w:val="00AE4AA5"/>
    <w:rsid w:val="00AE7FA9"/>
    <w:rsid w:val="00B147EB"/>
    <w:rsid w:val="00B22155"/>
    <w:rsid w:val="00B76AA9"/>
    <w:rsid w:val="00B80FAB"/>
    <w:rsid w:val="00B81C88"/>
    <w:rsid w:val="00B90396"/>
    <w:rsid w:val="00BA5C83"/>
    <w:rsid w:val="00BC6A7D"/>
    <w:rsid w:val="00BD4829"/>
    <w:rsid w:val="00BD6002"/>
    <w:rsid w:val="00BD719F"/>
    <w:rsid w:val="00BF5442"/>
    <w:rsid w:val="00C177A5"/>
    <w:rsid w:val="00C35FEE"/>
    <w:rsid w:val="00C50535"/>
    <w:rsid w:val="00C6153C"/>
    <w:rsid w:val="00C906EF"/>
    <w:rsid w:val="00CC7D74"/>
    <w:rsid w:val="00D02F97"/>
    <w:rsid w:val="00D30362"/>
    <w:rsid w:val="00D45530"/>
    <w:rsid w:val="00D45A0E"/>
    <w:rsid w:val="00D45D23"/>
    <w:rsid w:val="00D66282"/>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C47C0"/>
    <w:rsid w:val="00ED4751"/>
    <w:rsid w:val="00F000B1"/>
    <w:rsid w:val="00F012D3"/>
    <w:rsid w:val="00F044C3"/>
    <w:rsid w:val="00F10D04"/>
    <w:rsid w:val="00F169E3"/>
    <w:rsid w:val="00F35D4B"/>
    <w:rsid w:val="00F3746B"/>
    <w:rsid w:val="00F4318C"/>
    <w:rsid w:val="00F572CB"/>
    <w:rsid w:val="00F621AF"/>
    <w:rsid w:val="00F8024E"/>
    <w:rsid w:val="00F82447"/>
    <w:rsid w:val="00F868E5"/>
    <w:rsid w:val="00FB2F32"/>
    <w:rsid w:val="00FE0F1F"/>
    <w:rsid w:val="00FF61F3"/>
    <w:rsid w:val="00FF6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214B-2D0C-45CC-93E5-29D15721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16</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caiwu</cp:lastModifiedBy>
  <cp:revision>194</cp:revision>
  <cp:lastPrinted>2019-02-19T07:03:00Z</cp:lastPrinted>
  <dcterms:created xsi:type="dcterms:W3CDTF">2019-02-15T06:58:00Z</dcterms:created>
  <dcterms:modified xsi:type="dcterms:W3CDTF">2023-11-15T09:28:00Z</dcterms:modified>
</cp:coreProperties>
</file>