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1E" w:rsidRDefault="004D0CF5">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rsidR="001C561E" w:rsidRDefault="004D0CF5">
      <w:pPr>
        <w:spacing w:line="360" w:lineRule="auto"/>
        <w:jc w:val="center"/>
        <w:rPr>
          <w:rFonts w:ascii="宋体" w:eastAsia="宋体" w:hAnsi="宋体"/>
          <w:b/>
          <w:sz w:val="44"/>
          <w:szCs w:val="44"/>
        </w:rPr>
      </w:pPr>
      <w:r>
        <w:rPr>
          <w:rFonts w:ascii="宋体" w:eastAsia="宋体" w:hAnsi="宋体" w:hint="eastAsia"/>
          <w:b/>
          <w:sz w:val="44"/>
          <w:szCs w:val="44"/>
        </w:rPr>
        <w:t>保定市徐水区</w:t>
      </w:r>
      <w:r w:rsidR="00D40367">
        <w:rPr>
          <w:rFonts w:ascii="宋体" w:eastAsia="宋体" w:hAnsi="宋体" w:hint="eastAsia"/>
          <w:b/>
          <w:sz w:val="44"/>
          <w:szCs w:val="44"/>
        </w:rPr>
        <w:t>人民检察院</w:t>
      </w:r>
    </w:p>
    <w:p w:rsidR="001C561E" w:rsidRDefault="004D0CF5">
      <w:pPr>
        <w:spacing w:line="360" w:lineRule="auto"/>
        <w:jc w:val="center"/>
        <w:rPr>
          <w:rFonts w:ascii="宋体" w:eastAsia="宋体" w:hAnsi="宋体"/>
          <w:b/>
          <w:sz w:val="44"/>
          <w:szCs w:val="44"/>
        </w:rPr>
      </w:pPr>
      <w:r>
        <w:rPr>
          <w:rFonts w:ascii="宋体" w:eastAsia="宋体" w:hAnsi="宋体"/>
          <w:b/>
          <w:sz w:val="44"/>
          <w:szCs w:val="44"/>
        </w:rPr>
        <w:t>2022年</w:t>
      </w:r>
      <w:r w:rsidR="00021774">
        <w:rPr>
          <w:rFonts w:ascii="宋体" w:eastAsia="宋体" w:hAnsi="宋体"/>
          <w:b/>
          <w:sz w:val="44"/>
          <w:szCs w:val="44"/>
        </w:rPr>
        <w:t>部门</w:t>
      </w:r>
      <w:r>
        <w:rPr>
          <w:rFonts w:ascii="宋体" w:eastAsia="宋体" w:hAnsi="宋体"/>
          <w:b/>
          <w:sz w:val="44"/>
          <w:szCs w:val="44"/>
        </w:rPr>
        <w:t>预算公开说明</w:t>
      </w:r>
    </w:p>
    <w:p w:rsidR="001C561E" w:rsidRDefault="004D0CF5">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82300B" w:rsidRPr="0082300B">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w:t>
      </w:r>
      <w:proofErr w:type="gramStart"/>
      <w:r>
        <w:rPr>
          <w:rFonts w:ascii="仿宋" w:eastAsia="仿宋" w:hAnsi="仿宋" w:hint="eastAsia"/>
          <w:sz w:val="32"/>
          <w:szCs w:val="32"/>
        </w:rPr>
        <w:t>我</w:t>
      </w:r>
      <w:r w:rsidR="00021774">
        <w:rPr>
          <w:rFonts w:ascii="仿宋" w:eastAsia="仿宋" w:hAnsi="仿宋" w:hint="eastAsia"/>
          <w:sz w:val="32"/>
          <w:szCs w:val="32"/>
        </w:rPr>
        <w:t>部门</w:t>
      </w:r>
      <w:proofErr w:type="gramEnd"/>
      <w:r>
        <w:rPr>
          <w:rFonts w:ascii="仿宋" w:eastAsia="仿宋" w:hAnsi="仿宋" w:hint="eastAsia"/>
          <w:sz w:val="32"/>
          <w:szCs w:val="32"/>
        </w:rPr>
        <w:t>预算信息公开如下：</w:t>
      </w:r>
    </w:p>
    <w:p w:rsidR="001C561E" w:rsidRPr="00216415" w:rsidRDefault="004D0CF5">
      <w:pPr>
        <w:jc w:val="center"/>
        <w:outlineLvl w:val="0"/>
        <w:rPr>
          <w:rFonts w:ascii="仿宋" w:eastAsia="仿宋" w:hAnsi="仿宋"/>
          <w:sz w:val="32"/>
          <w:szCs w:val="32"/>
        </w:rPr>
      </w:pPr>
      <w:r w:rsidRPr="00216415">
        <w:rPr>
          <w:rFonts w:ascii="仿宋" w:eastAsia="仿宋" w:hAnsi="仿宋" w:hint="eastAsia"/>
          <w:sz w:val="32"/>
          <w:szCs w:val="32"/>
        </w:rPr>
        <w:t>第一部分</w:t>
      </w:r>
      <w:r w:rsidRPr="00216415">
        <w:rPr>
          <w:rFonts w:ascii="仿宋" w:eastAsia="仿宋" w:hAnsi="仿宋"/>
          <w:sz w:val="32"/>
          <w:szCs w:val="32"/>
        </w:rPr>
        <w:t>:</w:t>
      </w:r>
      <w:r w:rsidR="00021774">
        <w:rPr>
          <w:rFonts w:ascii="仿宋" w:eastAsia="仿宋" w:hAnsi="仿宋"/>
          <w:sz w:val="32"/>
          <w:szCs w:val="32"/>
        </w:rPr>
        <w:t>部门</w:t>
      </w:r>
      <w:r w:rsidRPr="00216415">
        <w:rPr>
          <w:rFonts w:ascii="仿宋" w:eastAsia="仿宋" w:hAnsi="仿宋"/>
          <w:sz w:val="32"/>
          <w:szCs w:val="32"/>
        </w:rPr>
        <w:t>职责及机构设置情况</w:t>
      </w:r>
    </w:p>
    <w:p w:rsidR="00216415" w:rsidRPr="00216415" w:rsidRDefault="00216415">
      <w:pPr>
        <w:jc w:val="center"/>
        <w:outlineLvl w:val="0"/>
        <w:rPr>
          <w:rFonts w:ascii="仿宋" w:eastAsia="仿宋" w:hAnsi="仿宋"/>
          <w:sz w:val="32"/>
          <w:szCs w:val="32"/>
        </w:rPr>
      </w:pPr>
    </w:p>
    <w:p w:rsidR="001C561E" w:rsidRPr="00216415" w:rsidRDefault="004D0CF5" w:rsidP="00216415">
      <w:pPr>
        <w:spacing w:line="360" w:lineRule="auto"/>
        <w:ind w:firstLineChars="200" w:firstLine="640"/>
        <w:rPr>
          <w:rFonts w:ascii="仿宋" w:eastAsia="仿宋" w:hAnsi="仿宋"/>
          <w:sz w:val="32"/>
          <w:szCs w:val="32"/>
        </w:rPr>
      </w:pPr>
      <w:r w:rsidRPr="00216415">
        <w:rPr>
          <w:rFonts w:ascii="仿宋" w:eastAsia="仿宋" w:hAnsi="仿宋" w:hint="eastAsia"/>
          <w:sz w:val="32"/>
          <w:szCs w:val="32"/>
        </w:rPr>
        <w:t>一、</w:t>
      </w:r>
      <w:r w:rsidR="00021774">
        <w:rPr>
          <w:rFonts w:ascii="仿宋" w:eastAsia="仿宋" w:hAnsi="仿宋" w:hint="eastAsia"/>
          <w:sz w:val="32"/>
          <w:szCs w:val="32"/>
        </w:rPr>
        <w:t>部门</w:t>
      </w:r>
      <w:r w:rsidRPr="00216415">
        <w:rPr>
          <w:rFonts w:ascii="仿宋" w:eastAsia="仿宋" w:hAnsi="仿宋" w:hint="eastAsia"/>
          <w:sz w:val="32"/>
          <w:szCs w:val="32"/>
        </w:rPr>
        <w:t>职责</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根据《保定市徐水区人民检察院职能配置、内设机构和人员编制规定》，保定市徐水区人民检察院的主要职责是：</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（一）深入贯彻习近平新时代中国特色社会主义思想，深入贯彻党的路线</w:t>
      </w:r>
      <w:r w:rsidR="00F2395B">
        <w:rPr>
          <w:rFonts w:ascii="仿宋" w:eastAsia="仿宋" w:hAnsi="仿宋" w:hint="eastAsia"/>
          <w:sz w:val="32"/>
          <w:szCs w:val="32"/>
        </w:rPr>
        <w:t>方针和决策部署，坚持党对检察工作的绝对领导，坚决维护习近平</w:t>
      </w:r>
      <w:r w:rsidRPr="00216415">
        <w:rPr>
          <w:rFonts w:ascii="仿宋" w:eastAsia="仿宋" w:hAnsi="仿宋" w:hint="eastAsia"/>
          <w:sz w:val="32"/>
          <w:szCs w:val="32"/>
        </w:rPr>
        <w:t>的核心地位，坚决维护党中央权威和集中统一领导。</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（二）依法向区人民代表大会及其常务委员会提出议案。</w:t>
      </w:r>
    </w:p>
    <w:p w:rsidR="00411477" w:rsidRPr="00216415" w:rsidRDefault="00AB71F0" w:rsidP="0021641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（三）贯彻落实检察工作方针、总体规划，研究制订</w:t>
      </w:r>
      <w:bookmarkStart w:id="0" w:name="_GoBack"/>
      <w:bookmarkEnd w:id="0"/>
      <w:r w:rsidR="00411477" w:rsidRPr="00216415">
        <w:rPr>
          <w:rFonts w:ascii="仿宋" w:eastAsia="仿宋" w:hAnsi="仿宋" w:hint="eastAsia"/>
          <w:sz w:val="32"/>
          <w:szCs w:val="32"/>
        </w:rPr>
        <w:t>检察工作计划并组织实施。</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（四）依照法律规定对直接受理的刑事案件行使侦查权。</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（五）负责对管辖的各类刑事案件依法审查批准逮捕、决定逮捕、提取公诉。</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（六）负责由本院承担的刑事、民事、行政诉讼活动及刑事、民事、行政判决和裁定等生效法律文书执行的法律监督工作。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（七）负责应由本院承办的提起公益诉讼工作。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（八）依法受理核准追诉案件，审查是否上报。</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（九）负责应由本院承办的对看守所、社区矫正等执法活动的</w:t>
      </w:r>
      <w:r w:rsidRPr="00216415">
        <w:rPr>
          <w:rFonts w:ascii="仿宋" w:eastAsia="仿宋" w:hAnsi="仿宋" w:hint="eastAsia"/>
          <w:sz w:val="32"/>
          <w:szCs w:val="32"/>
        </w:rPr>
        <w:lastRenderedPageBreak/>
        <w:t>法律监督工作。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（十）受理向本院的控告申诉。</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（十一）组织检察工作中法律政策具体应用问题的研究；组织开展检察理论研究工作。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（十二）负责检察人员思想政治教育和业务培训工作；按照权限管理检察官和其他工作人员。</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（十三）负责本院检务督察工作。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（十四）负责本院检务保障以及检察技术、信息化建设工作。</w:t>
      </w:r>
    </w:p>
    <w:p w:rsidR="001C561E"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（十五）完成其他应当由本院负责的工作。</w:t>
      </w:r>
    </w:p>
    <w:p w:rsidR="00216415" w:rsidRPr="00216415" w:rsidRDefault="00216415" w:rsidP="00216415">
      <w:pPr>
        <w:spacing w:line="500" w:lineRule="exact"/>
        <w:ind w:firstLineChars="200" w:firstLine="640"/>
        <w:jc w:val="left"/>
        <w:rPr>
          <w:rFonts w:ascii="仿宋" w:eastAsia="仿宋" w:hAnsi="仿宋"/>
          <w:sz w:val="32"/>
          <w:szCs w:val="32"/>
        </w:rPr>
      </w:pP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1C561E">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1C561E" w:rsidRDefault="0002177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4D0CF5">
              <w:rPr>
                <w:rFonts w:ascii="仿宋_GB2312" w:eastAsia="仿宋_GB2312" w:hAnsi="仿宋" w:cs="宋体" w:hint="eastAsia"/>
                <w:kern w:val="0"/>
                <w:sz w:val="24"/>
                <w:szCs w:val="24"/>
              </w:rPr>
              <w:t>名称</w:t>
            </w:r>
          </w:p>
        </w:tc>
        <w:tc>
          <w:tcPr>
            <w:tcW w:w="1701" w:type="dxa"/>
            <w:tcBorders>
              <w:bottom w:val="single" w:sz="6" w:space="0" w:color="000000"/>
            </w:tcBorders>
            <w:vAlign w:val="center"/>
          </w:tcPr>
          <w:p w:rsidR="001C561E" w:rsidRDefault="0002177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4D0CF5">
              <w:rPr>
                <w:rFonts w:ascii="仿宋_GB2312" w:eastAsia="仿宋_GB2312" w:hAnsi="仿宋" w:cs="宋体" w:hint="eastAsia"/>
                <w:kern w:val="0"/>
                <w:sz w:val="24"/>
                <w:szCs w:val="24"/>
              </w:rPr>
              <w:t>性质</w:t>
            </w:r>
          </w:p>
        </w:tc>
        <w:tc>
          <w:tcPr>
            <w:tcW w:w="1418" w:type="dxa"/>
            <w:tcBorders>
              <w:bottom w:val="single" w:sz="6" w:space="0" w:color="000000"/>
            </w:tcBorders>
            <w:vAlign w:val="center"/>
          </w:tcPr>
          <w:p w:rsidR="001C561E" w:rsidRDefault="0002177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4D0CF5">
              <w:rPr>
                <w:rFonts w:ascii="仿宋_GB2312" w:eastAsia="仿宋_GB2312" w:hAnsi="仿宋" w:cs="宋体" w:hint="eastAsia"/>
                <w:kern w:val="0"/>
                <w:sz w:val="24"/>
                <w:szCs w:val="24"/>
              </w:rPr>
              <w:t>规格</w:t>
            </w:r>
          </w:p>
        </w:tc>
        <w:tc>
          <w:tcPr>
            <w:tcW w:w="3260" w:type="dxa"/>
            <w:tcBorders>
              <w:bottom w:val="single" w:sz="6" w:space="0" w:color="000000"/>
            </w:tcBorders>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4114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411477" w:rsidRPr="00B80FAB" w:rsidRDefault="00411477" w:rsidP="004D0CF5">
            <w:pPr>
              <w:jc w:val="center"/>
              <w:rPr>
                <w:rFonts w:ascii="仿宋_GB2312" w:eastAsia="仿宋_GB2312" w:hAnsi="仿宋"/>
                <w:bCs/>
                <w:sz w:val="24"/>
                <w:szCs w:val="24"/>
              </w:rPr>
            </w:pPr>
            <w:r>
              <w:rPr>
                <w:rFonts w:ascii="仿宋_GB2312" w:eastAsia="仿宋_GB2312" w:hAnsi="仿宋" w:hint="eastAsia"/>
                <w:bCs/>
                <w:sz w:val="24"/>
                <w:szCs w:val="24"/>
              </w:rPr>
              <w:t>保定市徐水区人民检察院</w:t>
            </w:r>
          </w:p>
        </w:tc>
        <w:tc>
          <w:tcPr>
            <w:tcW w:w="1701" w:type="dxa"/>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411477" w:rsidRPr="00B80FAB" w:rsidRDefault="00411477" w:rsidP="004D0CF5">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rsidR="001C561E" w:rsidRDefault="001C561E">
      <w:pPr>
        <w:spacing w:line="360" w:lineRule="auto"/>
        <w:rPr>
          <w:rFonts w:ascii="仿宋" w:eastAsia="仿宋" w:hAnsi="仿宋"/>
          <w:b/>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第二部分：</w:t>
      </w:r>
      <w:r w:rsidR="00021774">
        <w:rPr>
          <w:rFonts w:ascii="方正小标宋_GBK" w:eastAsia="方正小标宋_GBK" w:hint="eastAsia"/>
          <w:sz w:val="44"/>
        </w:rPr>
        <w:t>部门</w:t>
      </w:r>
      <w:r>
        <w:rPr>
          <w:rFonts w:ascii="方正小标宋_GBK" w:eastAsia="方正小标宋_GBK" w:hint="eastAsia"/>
          <w:sz w:val="44"/>
        </w:rPr>
        <w:t>预算安排的总体情况</w:t>
      </w:r>
      <w:r>
        <w:rPr>
          <w:rFonts w:ascii="方正小标宋_GBK" w:eastAsia="方正小标宋_GBK"/>
          <w:sz w:val="44"/>
        </w:rPr>
        <w:t xml:space="preserve"> </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w:t>
      </w:r>
      <w:r w:rsidR="00021774">
        <w:rPr>
          <w:rFonts w:ascii="仿宋" w:eastAsia="仿宋" w:hAnsi="仿宋" w:hint="eastAsia"/>
          <w:sz w:val="32"/>
          <w:szCs w:val="32"/>
        </w:rPr>
        <w:t>部门</w:t>
      </w:r>
      <w:r>
        <w:rPr>
          <w:rFonts w:ascii="仿宋" w:eastAsia="仿宋" w:hAnsi="仿宋" w:hint="eastAsia"/>
          <w:sz w:val="32"/>
          <w:szCs w:val="32"/>
        </w:rPr>
        <w:t>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w:t>
      </w:r>
      <w:r w:rsidR="00021774">
        <w:rPr>
          <w:rFonts w:ascii="仿宋" w:eastAsia="仿宋" w:hAnsi="仿宋" w:hint="eastAsia"/>
          <w:sz w:val="32"/>
          <w:szCs w:val="32"/>
        </w:rPr>
        <w:t>部门</w:t>
      </w:r>
      <w:proofErr w:type="gramEnd"/>
      <w:r>
        <w:rPr>
          <w:rFonts w:ascii="仿宋" w:eastAsia="仿宋" w:hAnsi="仿宋" w:hint="eastAsia"/>
          <w:sz w:val="32"/>
          <w:szCs w:val="32"/>
        </w:rPr>
        <w:t>及所属事业</w:t>
      </w:r>
      <w:r w:rsidR="00021774">
        <w:rPr>
          <w:rFonts w:ascii="仿宋" w:eastAsia="仿宋" w:hAnsi="仿宋" w:hint="eastAsia"/>
          <w:sz w:val="32"/>
          <w:szCs w:val="32"/>
        </w:rPr>
        <w:t>部门</w:t>
      </w:r>
      <w:r>
        <w:rPr>
          <w:rFonts w:ascii="仿宋" w:eastAsia="仿宋" w:hAnsi="仿宋" w:hint="eastAsia"/>
          <w:sz w:val="32"/>
          <w:szCs w:val="32"/>
        </w:rPr>
        <w:t>的收支包含在</w:t>
      </w:r>
      <w:r w:rsidR="00021774">
        <w:rPr>
          <w:rFonts w:ascii="仿宋" w:eastAsia="仿宋" w:hAnsi="仿宋" w:hint="eastAsia"/>
          <w:sz w:val="32"/>
          <w:szCs w:val="32"/>
        </w:rPr>
        <w:t>部门</w:t>
      </w:r>
      <w:r>
        <w:rPr>
          <w:rFonts w:ascii="仿宋" w:eastAsia="仿宋" w:hAnsi="仿宋" w:hint="eastAsia"/>
          <w:sz w:val="32"/>
          <w:szCs w:val="32"/>
        </w:rPr>
        <w:t>预算中。</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2022年预算收入为</w:t>
      </w:r>
      <w:r w:rsidR="00411477">
        <w:rPr>
          <w:rFonts w:ascii="仿宋" w:eastAsia="仿宋" w:hAnsi="仿宋" w:hint="eastAsia"/>
          <w:sz w:val="32"/>
          <w:szCs w:val="32"/>
        </w:rPr>
        <w:t>1479.95</w:t>
      </w:r>
      <w:r>
        <w:rPr>
          <w:rFonts w:ascii="仿宋" w:eastAsia="仿宋" w:hAnsi="仿宋"/>
          <w:sz w:val="32"/>
          <w:szCs w:val="32"/>
        </w:rPr>
        <w:t>万元,其中：一般公共预算收入</w:t>
      </w:r>
      <w:r w:rsidR="00411477">
        <w:rPr>
          <w:rFonts w:ascii="仿宋" w:eastAsia="仿宋" w:hAnsi="仿宋" w:hint="eastAsia"/>
          <w:sz w:val="32"/>
          <w:szCs w:val="32"/>
        </w:rPr>
        <w:t>1479.87</w:t>
      </w:r>
      <w:r>
        <w:rPr>
          <w:rFonts w:ascii="仿宋" w:eastAsia="仿宋" w:hAnsi="仿宋"/>
          <w:sz w:val="32"/>
          <w:szCs w:val="32"/>
        </w:rPr>
        <w:t>万元，基金预算收入</w:t>
      </w:r>
      <w:r w:rsidR="00411477">
        <w:rPr>
          <w:rFonts w:ascii="仿宋" w:eastAsia="仿宋" w:hAnsi="仿宋" w:hint="eastAsia"/>
          <w:sz w:val="32"/>
          <w:szCs w:val="32"/>
        </w:rPr>
        <w:t>0</w:t>
      </w:r>
      <w:r>
        <w:rPr>
          <w:rFonts w:ascii="仿宋" w:eastAsia="仿宋" w:hAnsi="仿宋"/>
          <w:sz w:val="32"/>
          <w:szCs w:val="32"/>
        </w:rPr>
        <w:t>万元，财政专户收入</w:t>
      </w:r>
      <w:r w:rsidR="00411477">
        <w:rPr>
          <w:rFonts w:ascii="仿宋" w:eastAsia="仿宋" w:hAnsi="仿宋" w:hint="eastAsia"/>
          <w:sz w:val="32"/>
          <w:szCs w:val="32"/>
        </w:rPr>
        <w:t>0</w:t>
      </w:r>
      <w:r>
        <w:rPr>
          <w:rFonts w:ascii="仿宋" w:eastAsia="仿宋" w:hAnsi="仿宋"/>
          <w:sz w:val="32"/>
          <w:szCs w:val="32"/>
        </w:rPr>
        <w:t>万元，其他来源收入</w:t>
      </w:r>
      <w:r w:rsidR="00411477">
        <w:rPr>
          <w:rFonts w:ascii="仿宋" w:eastAsia="仿宋" w:hAnsi="仿宋" w:hint="eastAsia"/>
          <w:sz w:val="32"/>
          <w:szCs w:val="32"/>
        </w:rPr>
        <w:t>0.08</w:t>
      </w:r>
      <w:r>
        <w:rPr>
          <w:rFonts w:ascii="仿宋" w:eastAsia="仿宋" w:hAnsi="仿宋"/>
          <w:sz w:val="32"/>
          <w:szCs w:val="32"/>
        </w:rPr>
        <w:t>万元。</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w:t>
      </w:r>
      <w:r w:rsidR="00021774">
        <w:rPr>
          <w:rFonts w:ascii="仿宋" w:eastAsia="仿宋" w:hAnsi="仿宋"/>
          <w:sz w:val="32"/>
          <w:szCs w:val="32"/>
        </w:rPr>
        <w:t>部门</w:t>
      </w:r>
      <w:r>
        <w:rPr>
          <w:rFonts w:ascii="仿宋" w:eastAsia="仿宋" w:hAnsi="仿宋"/>
          <w:sz w:val="32"/>
          <w:szCs w:val="32"/>
        </w:rPr>
        <w:t>支出预算：</w:t>
      </w:r>
      <w:r w:rsidR="00411477">
        <w:rPr>
          <w:rFonts w:ascii="仿宋" w:eastAsia="仿宋" w:hAnsi="仿宋" w:hint="eastAsia"/>
          <w:sz w:val="32"/>
          <w:szCs w:val="32"/>
        </w:rPr>
        <w:t>1479.95</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基本支出</w:t>
      </w:r>
      <w:r w:rsidR="00411477">
        <w:rPr>
          <w:rFonts w:ascii="仿宋" w:eastAsia="仿宋" w:hAnsi="仿宋" w:hint="eastAsia"/>
          <w:sz w:val="32"/>
          <w:szCs w:val="32"/>
        </w:rPr>
        <w:t>1260.20</w:t>
      </w:r>
      <w:r>
        <w:rPr>
          <w:rFonts w:ascii="仿宋" w:eastAsia="仿宋" w:hAnsi="仿宋" w:hint="eastAsia"/>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sidR="00411477">
        <w:rPr>
          <w:rFonts w:ascii="仿宋" w:eastAsia="仿宋" w:hAnsi="仿宋" w:hint="eastAsia"/>
          <w:sz w:val="32"/>
          <w:szCs w:val="32"/>
        </w:rPr>
        <w:t>1128.39</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sidR="00411477">
        <w:rPr>
          <w:rFonts w:ascii="仿宋" w:eastAsia="仿宋" w:hAnsi="仿宋" w:hint="eastAsia"/>
          <w:sz w:val="32"/>
          <w:szCs w:val="32"/>
        </w:rPr>
        <w:t>131.81</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sidR="00411477">
        <w:rPr>
          <w:rFonts w:ascii="仿宋" w:eastAsia="仿宋" w:hAnsi="仿宋" w:hint="eastAsia"/>
          <w:sz w:val="32"/>
          <w:szCs w:val="32"/>
        </w:rPr>
        <w:t>219.</w:t>
      </w:r>
      <w:r w:rsidR="00216415">
        <w:rPr>
          <w:rFonts w:ascii="仿宋" w:eastAsia="仿宋" w:hAnsi="仿宋" w:hint="eastAsia"/>
          <w:sz w:val="32"/>
          <w:szCs w:val="32"/>
        </w:rPr>
        <w:t>75</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sidR="00411477">
        <w:rPr>
          <w:rFonts w:ascii="仿宋" w:eastAsia="仿宋" w:hAnsi="仿宋" w:hint="eastAsia"/>
          <w:sz w:val="32"/>
          <w:szCs w:val="32"/>
        </w:rPr>
        <w:t>219.</w:t>
      </w:r>
      <w:r w:rsidR="00216415">
        <w:rPr>
          <w:rFonts w:ascii="仿宋" w:eastAsia="仿宋" w:hAnsi="仿宋" w:hint="eastAsia"/>
          <w:sz w:val="32"/>
          <w:szCs w:val="32"/>
        </w:rPr>
        <w:t>75</w:t>
      </w:r>
      <w:r>
        <w:rPr>
          <w:rFonts w:ascii="仿宋" w:eastAsia="仿宋" w:hAnsi="仿宋"/>
          <w:sz w:val="32"/>
          <w:szCs w:val="32"/>
        </w:rPr>
        <w:t>万元</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sidR="00411477">
        <w:rPr>
          <w:rFonts w:ascii="仿宋" w:eastAsia="仿宋" w:hAnsi="仿宋" w:hint="eastAsia"/>
          <w:sz w:val="32"/>
          <w:szCs w:val="32"/>
        </w:rPr>
        <w:t>1479.</w:t>
      </w:r>
      <w:r w:rsidR="00EA0C33">
        <w:rPr>
          <w:rFonts w:ascii="仿宋" w:eastAsia="仿宋" w:hAnsi="仿宋" w:hint="eastAsia"/>
          <w:sz w:val="32"/>
          <w:szCs w:val="32"/>
        </w:rPr>
        <w:t>95</w:t>
      </w:r>
      <w:r>
        <w:rPr>
          <w:rFonts w:ascii="仿宋" w:eastAsia="仿宋" w:hAnsi="仿宋" w:hint="eastAsia"/>
          <w:sz w:val="32"/>
          <w:szCs w:val="32"/>
        </w:rPr>
        <w:t>万元，较上年增加</w:t>
      </w:r>
      <w:r w:rsidR="00EA0C33">
        <w:rPr>
          <w:rFonts w:ascii="仿宋" w:eastAsia="仿宋" w:hAnsi="仿宋" w:hint="eastAsia"/>
          <w:sz w:val="32"/>
          <w:szCs w:val="32"/>
        </w:rPr>
        <w:t>250.4</w:t>
      </w:r>
      <w:r>
        <w:rPr>
          <w:rFonts w:ascii="仿宋" w:eastAsia="仿宋" w:hAnsi="仿宋"/>
          <w:sz w:val="32"/>
          <w:szCs w:val="32"/>
        </w:rPr>
        <w:t>万元。其中:基本支出增加</w:t>
      </w:r>
      <w:r w:rsidR="00EA0C33">
        <w:rPr>
          <w:rFonts w:ascii="仿宋" w:eastAsia="仿宋" w:hAnsi="仿宋" w:hint="eastAsia"/>
          <w:sz w:val="32"/>
          <w:szCs w:val="32"/>
        </w:rPr>
        <w:t>293.81</w:t>
      </w:r>
      <w:r>
        <w:rPr>
          <w:rFonts w:ascii="仿宋" w:eastAsia="仿宋" w:hAnsi="仿宋"/>
          <w:sz w:val="32"/>
          <w:szCs w:val="32"/>
        </w:rPr>
        <w:t>万元，主要原因是</w:t>
      </w:r>
      <w:r w:rsidR="00EA0C33">
        <w:rPr>
          <w:rFonts w:ascii="仿宋" w:eastAsia="仿宋" w:hAnsi="仿宋" w:hint="eastAsia"/>
          <w:sz w:val="32"/>
          <w:szCs w:val="32"/>
        </w:rPr>
        <w:t>人员经费增加</w:t>
      </w:r>
      <w:r>
        <w:rPr>
          <w:rFonts w:ascii="仿宋" w:eastAsia="仿宋" w:hAnsi="仿宋"/>
          <w:sz w:val="32"/>
          <w:szCs w:val="32"/>
        </w:rPr>
        <w:t>；项目支出减少</w:t>
      </w:r>
      <w:r w:rsidR="00EA0C33">
        <w:rPr>
          <w:rFonts w:ascii="仿宋" w:eastAsia="仿宋" w:hAnsi="仿宋" w:hint="eastAsia"/>
          <w:sz w:val="32"/>
          <w:szCs w:val="32"/>
        </w:rPr>
        <w:t>43.4</w:t>
      </w:r>
      <w:r w:rsidR="00216415">
        <w:rPr>
          <w:rFonts w:ascii="仿宋" w:eastAsia="仿宋" w:hAnsi="仿宋" w:hint="eastAsia"/>
          <w:sz w:val="32"/>
          <w:szCs w:val="32"/>
        </w:rPr>
        <w:t>1</w:t>
      </w:r>
      <w:r>
        <w:rPr>
          <w:rFonts w:ascii="仿宋" w:eastAsia="仿宋" w:hAnsi="仿宋"/>
          <w:sz w:val="32"/>
          <w:szCs w:val="32"/>
        </w:rPr>
        <w:t>万元，主要原因是</w:t>
      </w:r>
      <w:r w:rsidR="00D20607">
        <w:rPr>
          <w:rFonts w:ascii="仿宋" w:eastAsia="仿宋" w:hAnsi="仿宋" w:hint="eastAsia"/>
          <w:sz w:val="32"/>
          <w:szCs w:val="32"/>
        </w:rPr>
        <w:t>按政策压减支出</w:t>
      </w:r>
      <w:r>
        <w:rPr>
          <w:rFonts w:ascii="仿宋" w:eastAsia="仿宋" w:hAnsi="仿宋"/>
          <w:sz w:val="32"/>
          <w:szCs w:val="32"/>
        </w:rPr>
        <w:t>。</w:t>
      </w:r>
    </w:p>
    <w:p w:rsidR="001C561E" w:rsidRPr="00EA0C33" w:rsidRDefault="001C561E">
      <w:pPr>
        <w:spacing w:line="360" w:lineRule="auto"/>
        <w:ind w:firstLineChars="200" w:firstLine="640"/>
        <w:rPr>
          <w:rFonts w:ascii="仿宋" w:eastAsia="仿宋" w:hAnsi="仿宋"/>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2A423C" w:rsidRDefault="002A423C">
      <w:pPr>
        <w:jc w:val="center"/>
        <w:outlineLvl w:val="0"/>
        <w:rPr>
          <w:rFonts w:ascii="方正小标宋_GBK" w:eastAsia="方正小标宋_GBK"/>
          <w:sz w:val="44"/>
        </w:rPr>
      </w:pP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w:t>
      </w:r>
      <w:proofErr w:type="gramStart"/>
      <w:r>
        <w:rPr>
          <w:rFonts w:ascii="仿宋" w:eastAsia="仿宋" w:hAnsi="仿宋"/>
          <w:sz w:val="32"/>
          <w:szCs w:val="32"/>
        </w:rPr>
        <w:t>我</w:t>
      </w:r>
      <w:r w:rsidR="00021774">
        <w:rPr>
          <w:rFonts w:ascii="仿宋" w:eastAsia="仿宋" w:hAnsi="仿宋"/>
          <w:sz w:val="32"/>
          <w:szCs w:val="32"/>
        </w:rPr>
        <w:t>部门</w:t>
      </w:r>
      <w:proofErr w:type="gramEnd"/>
      <w:r>
        <w:rPr>
          <w:rFonts w:ascii="仿宋" w:eastAsia="仿宋" w:hAnsi="仿宋"/>
          <w:sz w:val="32"/>
          <w:szCs w:val="32"/>
        </w:rPr>
        <w:t>机关运行经费安排</w:t>
      </w:r>
      <w:r w:rsidR="00EA0C33">
        <w:rPr>
          <w:rFonts w:ascii="仿宋" w:eastAsia="仿宋" w:hAnsi="仿宋" w:hint="eastAsia"/>
          <w:sz w:val="32"/>
          <w:szCs w:val="32"/>
        </w:rPr>
        <w:t>131.81</w:t>
      </w:r>
      <w:r>
        <w:rPr>
          <w:rFonts w:ascii="仿宋" w:eastAsia="仿宋" w:hAnsi="仿宋"/>
          <w:sz w:val="32"/>
          <w:szCs w:val="32"/>
        </w:rPr>
        <w:t>万元，其中办公费</w:t>
      </w:r>
      <w:r w:rsidR="00EA0C33">
        <w:rPr>
          <w:rFonts w:ascii="仿宋" w:eastAsia="仿宋" w:hAnsi="仿宋" w:hint="eastAsia"/>
          <w:sz w:val="32"/>
          <w:szCs w:val="32"/>
        </w:rPr>
        <w:t>28.64</w:t>
      </w:r>
      <w:r>
        <w:rPr>
          <w:rFonts w:ascii="仿宋" w:eastAsia="仿宋" w:hAnsi="仿宋"/>
          <w:sz w:val="32"/>
          <w:szCs w:val="32"/>
        </w:rPr>
        <w:t>万元，邮电费</w:t>
      </w:r>
      <w:r w:rsidR="00EA0C33">
        <w:rPr>
          <w:rFonts w:ascii="仿宋" w:eastAsia="仿宋" w:hAnsi="仿宋" w:hint="eastAsia"/>
          <w:sz w:val="32"/>
          <w:szCs w:val="32"/>
        </w:rPr>
        <w:t>22.46</w:t>
      </w:r>
      <w:r>
        <w:rPr>
          <w:rFonts w:ascii="仿宋" w:eastAsia="仿宋" w:hAnsi="仿宋"/>
          <w:sz w:val="32"/>
          <w:szCs w:val="32"/>
        </w:rPr>
        <w:t>万元，</w:t>
      </w:r>
      <w:r w:rsidR="006F4F83">
        <w:rPr>
          <w:rFonts w:ascii="仿宋" w:eastAsia="仿宋" w:hAnsi="仿宋"/>
          <w:sz w:val="32"/>
          <w:szCs w:val="32"/>
        </w:rPr>
        <w:t>取暖费</w:t>
      </w:r>
      <w:r w:rsidR="006F4F83">
        <w:rPr>
          <w:rFonts w:ascii="仿宋" w:eastAsia="仿宋" w:hAnsi="仿宋" w:hint="eastAsia"/>
          <w:sz w:val="32"/>
          <w:szCs w:val="32"/>
        </w:rPr>
        <w:t>15.52万元，培训费5.68万元，公务接待费1.4万元，</w:t>
      </w:r>
      <w:r>
        <w:rPr>
          <w:rFonts w:ascii="仿宋" w:eastAsia="仿宋" w:hAnsi="仿宋"/>
          <w:sz w:val="32"/>
          <w:szCs w:val="32"/>
        </w:rPr>
        <w:t>工会经费、福利费</w:t>
      </w:r>
      <w:r w:rsidR="00EA0C33">
        <w:rPr>
          <w:rFonts w:ascii="仿宋" w:eastAsia="仿宋" w:hAnsi="仿宋" w:hint="eastAsia"/>
          <w:sz w:val="32"/>
          <w:szCs w:val="32"/>
        </w:rPr>
        <w:t>13.06</w:t>
      </w:r>
      <w:r>
        <w:rPr>
          <w:rFonts w:ascii="仿宋" w:eastAsia="仿宋" w:hAnsi="仿宋"/>
          <w:sz w:val="32"/>
          <w:szCs w:val="32"/>
        </w:rPr>
        <w:t>万元，公务用车运行维护费</w:t>
      </w:r>
      <w:r w:rsidR="00EA0C33">
        <w:rPr>
          <w:rFonts w:ascii="仿宋" w:eastAsia="仿宋" w:hAnsi="仿宋" w:hint="eastAsia"/>
          <w:sz w:val="32"/>
          <w:szCs w:val="32"/>
        </w:rPr>
        <w:t>4.86</w:t>
      </w:r>
      <w:r>
        <w:rPr>
          <w:rFonts w:ascii="仿宋" w:eastAsia="仿宋" w:hAnsi="仿宋"/>
          <w:sz w:val="32"/>
          <w:szCs w:val="32"/>
        </w:rPr>
        <w:t>万元</w:t>
      </w:r>
      <w:r>
        <w:rPr>
          <w:rFonts w:ascii="仿宋" w:eastAsia="仿宋" w:hAnsi="仿宋" w:hint="eastAsia"/>
          <w:sz w:val="32"/>
          <w:szCs w:val="32"/>
        </w:rPr>
        <w:t>，</w:t>
      </w:r>
      <w:r w:rsidR="006F4F83">
        <w:rPr>
          <w:rFonts w:ascii="仿宋" w:eastAsia="仿宋" w:hAnsi="仿宋" w:hint="eastAsia"/>
          <w:sz w:val="32"/>
          <w:szCs w:val="32"/>
        </w:rPr>
        <w:t>其他交通费用32.69万元，</w:t>
      </w:r>
      <w:r>
        <w:rPr>
          <w:rFonts w:ascii="仿宋" w:eastAsia="仿宋" w:hAnsi="仿宋"/>
          <w:sz w:val="32"/>
          <w:szCs w:val="32"/>
        </w:rPr>
        <w:t>其他支出</w:t>
      </w:r>
      <w:r w:rsidR="00EA0C33">
        <w:rPr>
          <w:rFonts w:ascii="仿宋" w:eastAsia="仿宋" w:hAnsi="仿宋" w:hint="eastAsia"/>
          <w:sz w:val="32"/>
          <w:szCs w:val="32"/>
        </w:rPr>
        <w:t>7.5</w:t>
      </w:r>
      <w:r>
        <w:rPr>
          <w:rFonts w:ascii="仿宋" w:eastAsia="仿宋" w:hAnsi="仿宋"/>
          <w:sz w:val="32"/>
          <w:szCs w:val="32"/>
        </w:rPr>
        <w:t>万元。</w:t>
      </w:r>
    </w:p>
    <w:p w:rsidR="00F66F90" w:rsidRDefault="00F66F90" w:rsidP="00F66F90">
      <w:pPr>
        <w:spacing w:line="360" w:lineRule="auto"/>
        <w:ind w:firstLineChars="200" w:firstLine="643"/>
        <w:rPr>
          <w:rFonts w:ascii="仿宋" w:eastAsia="仿宋" w:hAnsi="仿宋"/>
          <w:b/>
          <w:sz w:val="32"/>
          <w:szCs w:val="32"/>
        </w:rPr>
      </w:pPr>
    </w:p>
    <w:p w:rsidR="001C561E" w:rsidRPr="00EA0C33" w:rsidRDefault="001C561E">
      <w:pPr>
        <w:spacing w:line="360" w:lineRule="auto"/>
        <w:jc w:val="center"/>
        <w:rPr>
          <w:rFonts w:ascii="黑体" w:eastAsia="黑体" w:hAnsi="黑体" w:cs="Times New Roman"/>
          <w:sz w:val="32"/>
          <w:szCs w:val="32"/>
        </w:rPr>
      </w:pPr>
    </w:p>
    <w:p w:rsidR="001C561E" w:rsidRDefault="001C561E">
      <w:pPr>
        <w:jc w:val="center"/>
        <w:outlineLvl w:val="0"/>
        <w:rPr>
          <w:rFonts w:ascii="方正小标宋_GBK" w:eastAsia="方正小标宋_GBK"/>
          <w:sz w:val="44"/>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08"/>
      </w:tblGrid>
      <w:tr w:rsidR="001C561E">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936"/>
              <w:gridCol w:w="2397"/>
            </w:tblGrid>
            <w:tr w:rsidR="001C561E">
              <w:trPr>
                <w:trHeight w:val="405"/>
                <w:jc w:val="center"/>
              </w:trPr>
              <w:tc>
                <w:tcPr>
                  <w:tcW w:w="8090" w:type="dxa"/>
                  <w:gridSpan w:val="5"/>
                  <w:tcBorders>
                    <w:top w:val="nil"/>
                    <w:left w:val="nil"/>
                    <w:bottom w:val="nil"/>
                    <w:right w:val="nil"/>
                  </w:tcBorders>
                  <w:vAlign w:val="center"/>
                </w:tcPr>
                <w:p w:rsidR="001C561E" w:rsidRDefault="001C561E">
                  <w:pPr>
                    <w:spacing w:line="360" w:lineRule="auto"/>
                    <w:rPr>
                      <w:rFonts w:ascii="黑体" w:eastAsia="黑体" w:hAnsi="黑体" w:cs="宋体"/>
                      <w:kern w:val="0"/>
                      <w:sz w:val="32"/>
                      <w:szCs w:val="32"/>
                    </w:rPr>
                  </w:pPr>
                </w:p>
              </w:tc>
            </w:tr>
            <w:tr w:rsidR="001C561E">
              <w:trPr>
                <w:trHeight w:val="221"/>
                <w:jc w:val="center"/>
              </w:trPr>
              <w:tc>
                <w:tcPr>
                  <w:tcW w:w="2163"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C561E" w:rsidRDefault="00021774">
                  <w:pPr>
                    <w:widowControl/>
                    <w:jc w:val="right"/>
                    <w:rPr>
                      <w:rFonts w:ascii="宋体" w:hAnsi="宋体" w:cs="宋体"/>
                      <w:kern w:val="0"/>
                      <w:sz w:val="24"/>
                      <w:szCs w:val="24"/>
                    </w:rPr>
                  </w:pPr>
                  <w:r>
                    <w:rPr>
                      <w:rFonts w:ascii="宋体" w:hAnsi="宋体" w:cs="宋体" w:hint="eastAsia"/>
                      <w:kern w:val="0"/>
                      <w:sz w:val="24"/>
                      <w:szCs w:val="24"/>
                    </w:rPr>
                    <w:t>部门</w:t>
                  </w:r>
                  <w:r w:rsidR="004D0CF5">
                    <w:rPr>
                      <w:rFonts w:ascii="宋体" w:hAnsi="宋体" w:cs="宋体" w:hint="eastAsia"/>
                      <w:kern w:val="0"/>
                      <w:sz w:val="24"/>
                      <w:szCs w:val="24"/>
                    </w:rPr>
                    <w:t>：万元</w:t>
                  </w:r>
                </w:p>
              </w:tc>
            </w:tr>
            <w:tr w:rsidR="001C561E">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1C561E">
              <w:trPr>
                <w:trHeight w:val="28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C561E" w:rsidRDefault="00E070C9">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无</w:t>
                  </w:r>
                  <w:r w:rsidR="00961A3F">
                    <w:rPr>
                      <w:rFonts w:ascii="仿宋_GB2312" w:eastAsia="仿宋_GB2312" w:hAnsi="宋体" w:cs="宋体"/>
                      <w:kern w:val="0"/>
                      <w:sz w:val="24"/>
                      <w:szCs w:val="24"/>
                    </w:rPr>
                    <w:t>增减</w:t>
                  </w:r>
                  <w:r>
                    <w:rPr>
                      <w:rFonts w:ascii="仿宋_GB2312" w:eastAsia="仿宋_GB2312" w:hAnsi="宋体" w:cs="宋体"/>
                      <w:kern w:val="0"/>
                      <w:sz w:val="24"/>
                      <w:szCs w:val="24"/>
                    </w:rPr>
                    <w:t>变化</w:t>
                  </w:r>
                </w:p>
              </w:tc>
            </w:tr>
            <w:tr w:rsidR="001C561E">
              <w:trPr>
                <w:trHeight w:val="28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C561E" w:rsidRDefault="00E070C9">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无</w:t>
                  </w:r>
                  <w:r w:rsidR="00961A3F">
                    <w:rPr>
                      <w:rFonts w:ascii="仿宋_GB2312" w:eastAsia="仿宋_GB2312" w:hAnsi="宋体" w:cs="宋体"/>
                      <w:kern w:val="0"/>
                      <w:sz w:val="24"/>
                      <w:szCs w:val="24"/>
                    </w:rPr>
                    <w:t>增减</w:t>
                  </w:r>
                  <w:r>
                    <w:rPr>
                      <w:rFonts w:ascii="仿宋_GB2312" w:eastAsia="仿宋_GB2312" w:hAnsi="宋体" w:cs="宋体"/>
                      <w:kern w:val="0"/>
                      <w:sz w:val="24"/>
                      <w:szCs w:val="24"/>
                    </w:rPr>
                    <w:t>变化</w:t>
                  </w:r>
                </w:p>
              </w:tc>
            </w:tr>
            <w:tr w:rsidR="001C561E">
              <w:trPr>
                <w:trHeight w:val="570"/>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1C561E" w:rsidRPr="00DC30C8" w:rsidRDefault="00EA0C33">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33</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26.73</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-6.27</w:t>
                  </w:r>
                </w:p>
              </w:tc>
              <w:tc>
                <w:tcPr>
                  <w:tcW w:w="2397" w:type="dxa"/>
                  <w:tcBorders>
                    <w:top w:val="nil"/>
                    <w:left w:val="nil"/>
                    <w:bottom w:val="single" w:sz="4" w:space="0" w:color="auto"/>
                    <w:right w:val="single" w:sz="4" w:space="0" w:color="auto"/>
                  </w:tcBorders>
                  <w:vAlign w:val="center"/>
                </w:tcPr>
                <w:p w:rsidR="001C561E" w:rsidRDefault="00FD227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认真执行中央八项规定</w:t>
                  </w:r>
                  <w:r w:rsidR="00AD7E15" w:rsidRPr="00AD7E15">
                    <w:rPr>
                      <w:rFonts w:ascii="仿宋_GB2312" w:eastAsia="仿宋_GB2312" w:hAnsi="宋体" w:cs="宋体" w:hint="eastAsia"/>
                      <w:kern w:val="0"/>
                      <w:sz w:val="24"/>
                      <w:szCs w:val="24"/>
                    </w:rPr>
                    <w:t>，厉行节约，杜绝浪费。</w:t>
                  </w:r>
                </w:p>
              </w:tc>
            </w:tr>
            <w:tr w:rsidR="001C561E">
              <w:trPr>
                <w:trHeight w:val="85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1C561E" w:rsidRPr="00DC30C8" w:rsidRDefault="00D20607">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8</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1.4</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-6.6</w:t>
                  </w:r>
                </w:p>
              </w:tc>
              <w:tc>
                <w:tcPr>
                  <w:tcW w:w="2397" w:type="dxa"/>
                  <w:tcBorders>
                    <w:top w:val="nil"/>
                    <w:left w:val="nil"/>
                    <w:bottom w:val="single" w:sz="4" w:space="0" w:color="auto"/>
                    <w:right w:val="single" w:sz="4" w:space="0" w:color="auto"/>
                  </w:tcBorders>
                  <w:vAlign w:val="center"/>
                </w:tcPr>
                <w:p w:rsidR="001C561E" w:rsidRDefault="00FD227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认真执行中央八项规定</w:t>
                  </w:r>
                  <w:r w:rsidR="00AD7E15" w:rsidRPr="00AD7E15">
                    <w:rPr>
                      <w:rFonts w:ascii="仿宋_GB2312" w:eastAsia="仿宋_GB2312" w:hAnsi="宋体" w:cs="宋体" w:hint="eastAsia"/>
                      <w:kern w:val="0"/>
                      <w:sz w:val="24"/>
                      <w:szCs w:val="24"/>
                    </w:rPr>
                    <w:t>，厉行节约，杜绝浪费。</w:t>
                  </w:r>
                </w:p>
              </w:tc>
            </w:tr>
            <w:tr w:rsidR="001C561E">
              <w:trPr>
                <w:trHeight w:val="1140"/>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41</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28.13</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-12.87</w:t>
                  </w:r>
                </w:p>
              </w:tc>
              <w:tc>
                <w:tcPr>
                  <w:tcW w:w="2397" w:type="dxa"/>
                  <w:tcBorders>
                    <w:top w:val="nil"/>
                    <w:left w:val="nil"/>
                    <w:bottom w:val="single" w:sz="4" w:space="0" w:color="auto"/>
                    <w:right w:val="single" w:sz="4" w:space="0" w:color="auto"/>
                  </w:tcBorders>
                  <w:vAlign w:val="center"/>
                </w:tcPr>
                <w:p w:rsidR="001C561E" w:rsidRDefault="00AD7E15" w:rsidP="00AD7E15">
                  <w:pPr>
                    <w:widowControl/>
                    <w:jc w:val="left"/>
                    <w:rPr>
                      <w:rFonts w:ascii="仿宋_GB2312" w:eastAsia="仿宋_GB2312" w:hAnsi="宋体" w:cs="宋体"/>
                      <w:kern w:val="0"/>
                      <w:sz w:val="24"/>
                      <w:szCs w:val="24"/>
                    </w:rPr>
                  </w:pPr>
                  <w:r w:rsidRPr="00AD7E15">
                    <w:rPr>
                      <w:rFonts w:ascii="仿宋_GB2312" w:eastAsia="仿宋_GB2312" w:hAnsi="宋体" w:cs="宋体"/>
                      <w:kern w:val="0"/>
                      <w:sz w:val="24"/>
                      <w:szCs w:val="24"/>
                    </w:rPr>
                    <w:t>认真执行中央八项规定，厉行节约，杜绝浪费。从总量来讲，</w:t>
                  </w:r>
                  <w:proofErr w:type="gramStart"/>
                  <w:r w:rsidRPr="00AD7E15">
                    <w:rPr>
                      <w:rFonts w:ascii="仿宋_GB2312" w:eastAsia="仿宋_GB2312" w:hAnsi="宋体" w:cs="宋体"/>
                      <w:kern w:val="0"/>
                      <w:sz w:val="24"/>
                      <w:szCs w:val="24"/>
                    </w:rPr>
                    <w:t>我</w:t>
                  </w:r>
                  <w:r w:rsidR="00021774">
                    <w:rPr>
                      <w:rFonts w:ascii="仿宋_GB2312" w:eastAsia="仿宋_GB2312" w:hAnsi="宋体" w:cs="宋体"/>
                      <w:kern w:val="0"/>
                      <w:sz w:val="24"/>
                      <w:szCs w:val="24"/>
                    </w:rPr>
                    <w:t>部门</w:t>
                  </w:r>
                  <w:proofErr w:type="gramEnd"/>
                  <w:r w:rsidRPr="00AD7E15">
                    <w:rPr>
                      <w:rFonts w:ascii="仿宋_GB2312" w:eastAsia="仿宋_GB2312" w:hAnsi="宋体" w:cs="宋体"/>
                      <w:kern w:val="0"/>
                      <w:sz w:val="24"/>
                      <w:szCs w:val="24"/>
                    </w:rPr>
                    <w:t>的三</w:t>
                  </w:r>
                  <w:proofErr w:type="gramStart"/>
                  <w:r w:rsidRPr="00AD7E15">
                    <w:rPr>
                      <w:rFonts w:ascii="仿宋_GB2312" w:eastAsia="仿宋_GB2312" w:hAnsi="宋体" w:cs="宋体"/>
                      <w:kern w:val="0"/>
                      <w:sz w:val="24"/>
                      <w:szCs w:val="24"/>
                    </w:rPr>
                    <w:t>公经费</w:t>
                  </w:r>
                  <w:proofErr w:type="gramEnd"/>
                  <w:r w:rsidRPr="00AD7E15">
                    <w:rPr>
                      <w:rFonts w:ascii="仿宋_GB2312" w:eastAsia="仿宋_GB2312" w:hAnsi="宋体" w:cs="宋体"/>
                      <w:kern w:val="0"/>
                      <w:sz w:val="24"/>
                      <w:szCs w:val="24"/>
                    </w:rPr>
                    <w:t>与上年相比减少了</w:t>
                  </w:r>
                  <w:r>
                    <w:rPr>
                      <w:rFonts w:ascii="仿宋_GB2312" w:eastAsia="仿宋_GB2312" w:hAnsi="宋体" w:cs="宋体" w:hint="eastAsia"/>
                      <w:kern w:val="0"/>
                      <w:sz w:val="24"/>
                      <w:szCs w:val="24"/>
                    </w:rPr>
                    <w:t>12.87</w:t>
                  </w:r>
                  <w:r w:rsidRPr="00AD7E15">
                    <w:rPr>
                      <w:rFonts w:ascii="仿宋_GB2312" w:eastAsia="仿宋_GB2312" w:hAnsi="宋体" w:cs="宋体"/>
                      <w:kern w:val="0"/>
                      <w:sz w:val="24"/>
                      <w:szCs w:val="24"/>
                    </w:rPr>
                    <w:t>万元。</w:t>
                  </w:r>
                </w:p>
              </w:tc>
            </w:tr>
            <w:tr w:rsidR="001C561E">
              <w:trPr>
                <w:trHeight w:val="285"/>
                <w:jc w:val="center"/>
              </w:trPr>
              <w:tc>
                <w:tcPr>
                  <w:tcW w:w="2163"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r>
          </w:tbl>
          <w:p w:rsidR="001C561E" w:rsidRDefault="001C561E">
            <w:pPr>
              <w:widowControl/>
              <w:spacing w:line="520" w:lineRule="exact"/>
              <w:ind w:right="480"/>
              <w:rPr>
                <w:rFonts w:ascii="仿宋" w:eastAsia="仿宋" w:hAnsi="仿宋" w:cs="宋体"/>
                <w:kern w:val="0"/>
                <w:sz w:val="24"/>
                <w:szCs w:val="24"/>
              </w:rPr>
            </w:pPr>
          </w:p>
        </w:tc>
      </w:tr>
    </w:tbl>
    <w:p w:rsidR="001C561E" w:rsidRDefault="001C561E">
      <w:pPr>
        <w:spacing w:line="360" w:lineRule="auto"/>
        <w:rPr>
          <w:rFonts w:ascii="黑体" w:eastAsia="黑体" w:hAnsi="黑体" w:cs="Times New Roman"/>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1C561E" w:rsidRDefault="001C561E">
      <w:pPr>
        <w:spacing w:line="360" w:lineRule="auto"/>
        <w:jc w:val="center"/>
        <w:rPr>
          <w:rFonts w:ascii="黑体" w:eastAsia="黑体" w:hAnsi="黑体" w:cs="Times New Roman"/>
          <w:sz w:val="32"/>
          <w:szCs w:val="32"/>
        </w:rPr>
      </w:pPr>
    </w:p>
    <w:p w:rsidR="001C561E" w:rsidRDefault="00021774">
      <w:pPr>
        <w:jc w:val="center"/>
        <w:outlineLvl w:val="0"/>
        <w:rPr>
          <w:rFonts w:ascii="方正小标宋_GBK" w:eastAsia="方正小标宋_GBK"/>
          <w:sz w:val="44"/>
        </w:rPr>
      </w:pPr>
      <w:r>
        <w:rPr>
          <w:rFonts w:ascii="方正小标宋_GBK" w:eastAsia="方正小标宋_GBK" w:hint="eastAsia"/>
          <w:sz w:val="44"/>
        </w:rPr>
        <w:t>部门</w:t>
      </w:r>
      <w:r w:rsidR="004D0CF5">
        <w:rPr>
          <w:rFonts w:ascii="方正小标宋_GBK" w:eastAsia="方正小标宋_GBK" w:hint="eastAsia"/>
          <w:sz w:val="44"/>
        </w:rPr>
        <w:t>整体</w:t>
      </w:r>
      <w:r w:rsidR="004D0CF5">
        <w:rPr>
          <w:rFonts w:ascii="方正小标宋_GBK" w:eastAsia="方正小标宋_GBK"/>
          <w:sz w:val="44"/>
        </w:rPr>
        <w:t>绩效目标</w:t>
      </w:r>
    </w:p>
    <w:p w:rsidR="002A423C" w:rsidRDefault="002A423C">
      <w:pPr>
        <w:jc w:val="center"/>
        <w:outlineLvl w:val="0"/>
        <w:rPr>
          <w:rFonts w:ascii="方正小标宋_GBK" w:eastAsia="方正小标宋_GBK"/>
          <w:sz w:val="44"/>
        </w:rPr>
      </w:pP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1" w:name="_Toc_2_2_0000000001"/>
      <w:r w:rsidRPr="002A423C">
        <w:rPr>
          <w:rFonts w:ascii="仿宋" w:eastAsia="仿宋" w:hAnsi="仿宋"/>
          <w:sz w:val="32"/>
          <w:szCs w:val="32"/>
        </w:rPr>
        <w:t>一、总体绩效目标</w:t>
      </w:r>
      <w:bookmarkEnd w:id="1"/>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高举习近平新时代中国特色社会</w:t>
      </w:r>
      <w:r w:rsidR="00A92128">
        <w:rPr>
          <w:rFonts w:ascii="仿宋" w:eastAsia="仿宋" w:hAnsi="仿宋"/>
          <w:sz w:val="32"/>
          <w:szCs w:val="32"/>
        </w:rPr>
        <w:t>主</w:t>
      </w:r>
      <w:r w:rsidRPr="002A423C">
        <w:rPr>
          <w:rFonts w:ascii="仿宋" w:eastAsia="仿宋" w:hAnsi="仿宋"/>
          <w:sz w:val="32"/>
          <w:szCs w:val="32"/>
        </w:rPr>
        <w:t>义思想伟大旗帜，全面履行法律监督职责，为徐水区经济发展提供优质服务。开展专项活动，依法严厉打击严重刑事犯罪。注重定</w:t>
      </w:r>
      <w:proofErr w:type="gramStart"/>
      <w:r w:rsidRPr="002A423C">
        <w:rPr>
          <w:rFonts w:ascii="仿宋" w:eastAsia="仿宋" w:hAnsi="仿宋"/>
          <w:sz w:val="32"/>
          <w:szCs w:val="32"/>
        </w:rPr>
        <w:t>纷</w:t>
      </w:r>
      <w:proofErr w:type="gramEnd"/>
      <w:r w:rsidRPr="002A423C">
        <w:rPr>
          <w:rFonts w:ascii="仿宋" w:eastAsia="仿宋" w:hAnsi="仿宋"/>
          <w:sz w:val="32"/>
          <w:szCs w:val="32"/>
        </w:rPr>
        <w:t>止争，妥善解决群众合理诉求。强化对诉讼活动的法律监督，促进社会公平公正。转变司法理念，推动“四大检察”工作全面协调充分发展。</w:t>
      </w: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2" w:name="_Toc_2_2_0000000002"/>
      <w:r w:rsidRPr="002A423C">
        <w:rPr>
          <w:rFonts w:ascii="仿宋" w:eastAsia="仿宋" w:hAnsi="仿宋"/>
          <w:sz w:val="32"/>
          <w:szCs w:val="32"/>
        </w:rPr>
        <w:t>二、分项绩效目标</w:t>
      </w:r>
      <w:bookmarkEnd w:id="2"/>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1、有效履行刑事检察职能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绩效目标：依法严肃打击侵犯公民财产权、人身权、扰乱社会秩序等各类刑事犯罪；深入推进扫黑除恶专项斗争工作；持续做好认罪认罚从宽工作，不断提升办案质效。</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绩效指标：依法履行审查逮捕、审查起诉职责，加强立案监督、侦查监督和审判监督，诉讼期限内审结案件占全部案件比例80%以上。</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2、全面履行民事检察职能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发展。</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绩效指标：提高办案效率；提高案件监督质量，尤其是抗诉和再审检察建议案件的质量。</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3、发挥行政检察职能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绩效目标：提高政治站位，更新监督理念，建立健全行政法律监督格局，提高办案质效，扩大行政检察工作影响力，促进行政检察人员专业化建设。</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绩效指标：加大对行政生效裁判监督，行政审判活动监督和行政执行活动监督力度。</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4、持续加强公益诉讼检察职能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绩效目标：加大办理“4+1”</w:t>
      </w:r>
      <w:proofErr w:type="gramStart"/>
      <w:r w:rsidRPr="002A423C">
        <w:rPr>
          <w:rFonts w:ascii="仿宋" w:eastAsia="仿宋" w:hAnsi="仿宋"/>
          <w:sz w:val="32"/>
          <w:szCs w:val="32"/>
        </w:rPr>
        <w:t>领域公益</w:t>
      </w:r>
      <w:proofErr w:type="gramEnd"/>
      <w:r w:rsidRPr="002A423C">
        <w:rPr>
          <w:rFonts w:ascii="仿宋" w:eastAsia="仿宋" w:hAnsi="仿宋"/>
          <w:sz w:val="32"/>
          <w:szCs w:val="32"/>
        </w:rPr>
        <w:t>诉讼案件力度，积极稳妥开展“等”</w:t>
      </w:r>
      <w:proofErr w:type="gramStart"/>
      <w:r w:rsidRPr="002A423C">
        <w:rPr>
          <w:rFonts w:ascii="仿宋" w:eastAsia="仿宋" w:hAnsi="仿宋"/>
          <w:sz w:val="32"/>
          <w:szCs w:val="32"/>
        </w:rPr>
        <w:t>外领域公益</w:t>
      </w:r>
      <w:proofErr w:type="gramEnd"/>
      <w:r w:rsidRPr="002A423C">
        <w:rPr>
          <w:rFonts w:ascii="仿宋" w:eastAsia="仿宋" w:hAnsi="仿宋"/>
          <w:sz w:val="32"/>
          <w:szCs w:val="32"/>
        </w:rPr>
        <w:t>诉讼案件办理工作。加大公益诉讼宣传力度，扩大公众对公益诉讼检察的知晓度、参与度，营造良好舆论氛围，构建社会治理共同体。</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绩效指标：落实护航蓝天碧水净土检察公益诉讼专项活动和开展落实食品药品安全“四个最严”要求专项行动。</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5、有效履行新时期未检职能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 xml:space="preserve">绩效目标：严格落实各项未成年人特殊检察制度，切实保护涉罪未成年人及未成年被害人各项诉讼权利，将未成年人特殊司法理念、特殊司法任务落实到未检工作的每一个环节；落实“谁执法谁普法”普法责任制要求，积极参与青少年法治教育工作落实检察长、副检察长担任辖区中小学校兼职法治副校长制度，继续深入推进法治进校园等各类法治宣传活动。 </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 xml:space="preserve">绩效指标：认真落实社会调查、法律援助、犯罪记录封存等特殊办案机制，未成年人刑事检察案件办结率80%以上。既当护法卫士又当普法先锋，检察长、副检察长全部兼任中小学法治副校长。构筑家庭、学校、社会三位一体关爱服务体系。   </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6、干部人事管理水平进一步加强</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积极落实司法体制改革相关工作，进一步做好人员分类管理工作，不断完善规范员额动态管理、检察人员选升晋升等工作。全面加强队伍建设，进一步做好干部选拔任用、招录招聘、职级调整、考核评价等工作，不断规范完善工资福利、档案考勤管理，持续强化干部监督管理。</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绩效指标：完成 2022年检察人员择优选升、按期晋升工作。</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7、检务保障水平和能力整体增强</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绩效目标：科学合理编制</w:t>
      </w:r>
      <w:r w:rsidR="00021774">
        <w:rPr>
          <w:rFonts w:ascii="仿宋" w:eastAsia="仿宋" w:hAnsi="仿宋"/>
          <w:sz w:val="32"/>
          <w:szCs w:val="32"/>
        </w:rPr>
        <w:t>部门</w:t>
      </w:r>
      <w:r w:rsidRPr="002A423C">
        <w:rPr>
          <w:rFonts w:ascii="仿宋" w:eastAsia="仿宋" w:hAnsi="仿宋"/>
          <w:sz w:val="32"/>
          <w:szCs w:val="32"/>
        </w:rPr>
        <w:t>预决算；做好机关财务管理、国有资产管理、政府采购、公务接待、后勤服务等工作。</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绩效指标：为检察工作提供必要经费保障；机关后勤服务保障干警满意度达到90%以上。</w:t>
      </w: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3" w:name="_Toc_2_2_0000000003"/>
      <w:r w:rsidRPr="002A423C">
        <w:rPr>
          <w:rFonts w:ascii="仿宋" w:eastAsia="仿宋" w:hAnsi="仿宋"/>
          <w:sz w:val="32"/>
          <w:szCs w:val="32"/>
        </w:rPr>
        <w:t>三、工作保障措施</w:t>
      </w:r>
      <w:bookmarkEnd w:id="3"/>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1、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2、健全制度体系。根据预算绩效管理有关规定，以及各项财政政策要求，及时补充、修改、完善我院预算管理制度体系。狠抓制度落实，坚持按制度办事，规范预算资金管理程序。</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3、重视过程管理。按要求开展绩效运行监控，对绩效目标实现程度和预算执行进度进行“双监控”，切实加强预算项目事前绩效评估，提高年初预算科学性；抓好预算执行过程控制，采取有效措施，加强项目调度，加快项目实施，提高财政资金使用效率；按要求做好绩效自评工作，调整优化绩效管理体系，不断提高资金使用效益。</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4、加强内外部监督。充分发挥内部监督作用，对预算绩效运行情况、重大支出事项、重大项目建设等其他重要经济</w:t>
      </w:r>
      <w:proofErr w:type="gramStart"/>
      <w:r w:rsidRPr="002A423C">
        <w:rPr>
          <w:rFonts w:ascii="仿宋" w:eastAsia="仿宋" w:hAnsi="仿宋"/>
          <w:sz w:val="32"/>
          <w:szCs w:val="32"/>
        </w:rPr>
        <w:t>业务业务</w:t>
      </w:r>
      <w:proofErr w:type="gramEnd"/>
      <w:r w:rsidRPr="002A423C">
        <w:rPr>
          <w:rFonts w:ascii="仿宋" w:eastAsia="仿宋" w:hAnsi="仿宋"/>
          <w:sz w:val="32"/>
          <w:szCs w:val="32"/>
        </w:rPr>
        <w:t>的决策和执行进行监督；配合做好巡视、审计、财政监督等外部监督工作；依法进行预决算公开，接受社会公众监督，确保财政资金安全有效。</w:t>
      </w:r>
    </w:p>
    <w:p w:rsidR="001C561E" w:rsidRPr="004D0CF5" w:rsidRDefault="001C561E">
      <w:pPr>
        <w:spacing w:line="360" w:lineRule="auto"/>
        <w:ind w:firstLineChars="200" w:firstLine="640"/>
        <w:rPr>
          <w:rFonts w:ascii="仿宋" w:eastAsia="仿宋" w:hAnsi="仿宋"/>
          <w:sz w:val="32"/>
          <w:szCs w:val="32"/>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1C561E" w:rsidRDefault="004D0CF5">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rsidR="001C561E" w:rsidRDefault="001C561E">
      <w:pPr>
        <w:spacing w:line="360" w:lineRule="auto"/>
        <w:ind w:firstLineChars="200" w:firstLine="640"/>
        <w:rPr>
          <w:rFonts w:ascii="仿宋" w:eastAsia="仿宋" w:hAnsi="仿宋"/>
          <w:sz w:val="32"/>
          <w:szCs w:val="32"/>
        </w:rPr>
      </w:pPr>
    </w:p>
    <w:p w:rsidR="004D0CF5" w:rsidRDefault="004D0CF5" w:rsidP="004D0CF5">
      <w:pPr>
        <w:ind w:firstLine="560"/>
        <w:outlineLvl w:val="3"/>
      </w:pPr>
      <w:bookmarkStart w:id="4" w:name="_Toc_4_4_0000000004"/>
      <w:r>
        <w:rPr>
          <w:rFonts w:ascii="方正仿宋_GBK" w:eastAsia="方正仿宋_GBK" w:hAnsi="方正仿宋_GBK" w:cs="方正仿宋_GBK"/>
          <w:color w:val="000000"/>
          <w:sz w:val="28"/>
        </w:rPr>
        <w:t>1.检察辅助人员经费绩效目标表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021774" w:rsidP="004D0CF5">
            <w:pPr>
              <w:pStyle w:val="4"/>
            </w:pPr>
            <w:r>
              <w:t>部门</w:t>
            </w:r>
            <w:r w:rsidR="004D0CF5">
              <w:t>：万元</w:t>
            </w:r>
          </w:p>
        </w:tc>
      </w:tr>
      <w:tr w:rsidR="004D0CF5" w:rsidTr="004D0CF5">
        <w:trPr>
          <w:trHeight w:val="369"/>
          <w:jc w:val="center"/>
        </w:trPr>
        <w:tc>
          <w:tcPr>
            <w:tcW w:w="1276" w:type="dxa"/>
            <w:vAlign w:val="center"/>
          </w:tcPr>
          <w:p w:rsidR="004D0CF5" w:rsidRDefault="004D0CF5" w:rsidP="004D0CF5">
            <w:pPr>
              <w:pStyle w:val="1"/>
            </w:pPr>
            <w:r>
              <w:lastRenderedPageBreak/>
              <w:t>项目编码</w:t>
            </w:r>
          </w:p>
        </w:tc>
        <w:tc>
          <w:tcPr>
            <w:tcW w:w="2608" w:type="dxa"/>
            <w:gridSpan w:val="2"/>
            <w:vAlign w:val="center"/>
          </w:tcPr>
          <w:p w:rsidR="004D0CF5" w:rsidRDefault="004D0CF5" w:rsidP="004D0CF5">
            <w:pPr>
              <w:pStyle w:val="2"/>
            </w:pPr>
            <w:r>
              <w:t>13062522P00456610264Q</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检察辅助人员经费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78.96</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78.96</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 xml:space="preserve"> </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检察辅助人员18人，经费用于检察辅助人员工资、保险，共计78.96万元。</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检察辅助人员辅助和服务司法办案工作，不断提升检察工作质效。检察辅助人员18人，经费用于支付检察辅助人员工资、保险等，共计78.96万元，计划3月底支出项目总额的25%，6月底支出50%，9月底支出75%，12月底全部支付。</w:t>
            </w:r>
            <w:r>
              <w:tab/>
            </w:r>
            <w:r>
              <w:tab/>
            </w:r>
            <w:r>
              <w:tab/>
            </w:r>
            <w:r>
              <w:tab/>
            </w:r>
            <w:r>
              <w:tab/>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检察辅助人员数</w:t>
            </w:r>
          </w:p>
        </w:tc>
        <w:tc>
          <w:tcPr>
            <w:tcW w:w="2891" w:type="dxa"/>
            <w:vAlign w:val="center"/>
          </w:tcPr>
          <w:p w:rsidR="004D0CF5" w:rsidRDefault="004D0CF5" w:rsidP="004D0CF5">
            <w:pPr>
              <w:pStyle w:val="2"/>
            </w:pPr>
            <w:r>
              <w:t>检察辅助人员人数</w:t>
            </w:r>
          </w:p>
        </w:tc>
        <w:tc>
          <w:tcPr>
            <w:tcW w:w="1276" w:type="dxa"/>
            <w:vAlign w:val="center"/>
          </w:tcPr>
          <w:p w:rsidR="004D0CF5" w:rsidRDefault="004D0CF5" w:rsidP="004D0CF5">
            <w:pPr>
              <w:pStyle w:val="2"/>
            </w:pPr>
            <w:r>
              <w:t>≥18人</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实发人数比率</w:t>
            </w:r>
          </w:p>
        </w:tc>
        <w:tc>
          <w:tcPr>
            <w:tcW w:w="2891" w:type="dxa"/>
            <w:vAlign w:val="center"/>
          </w:tcPr>
          <w:p w:rsidR="004D0CF5" w:rsidRDefault="004D0CF5" w:rsidP="004D0CF5">
            <w:pPr>
              <w:pStyle w:val="2"/>
            </w:pPr>
            <w:r>
              <w:t>实发人数占应发人数比率</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根据实际聘用人员人数</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支付及时率</w:t>
            </w:r>
          </w:p>
        </w:tc>
        <w:tc>
          <w:tcPr>
            <w:tcW w:w="2891" w:type="dxa"/>
            <w:vAlign w:val="center"/>
          </w:tcPr>
          <w:p w:rsidR="004D0CF5" w:rsidRDefault="004D0CF5" w:rsidP="004D0CF5">
            <w:pPr>
              <w:pStyle w:val="2"/>
            </w:pPr>
            <w:r>
              <w:t>按时支付人员工资和五险一金及时率</w:t>
            </w:r>
          </w:p>
        </w:tc>
        <w:tc>
          <w:tcPr>
            <w:tcW w:w="1276" w:type="dxa"/>
            <w:vAlign w:val="center"/>
          </w:tcPr>
          <w:p w:rsidR="004D0CF5" w:rsidRDefault="004D0CF5" w:rsidP="004D0CF5">
            <w:pPr>
              <w:pStyle w:val="2"/>
            </w:pPr>
            <w:r>
              <w:t>≥95%</w:t>
            </w:r>
          </w:p>
        </w:tc>
        <w:tc>
          <w:tcPr>
            <w:tcW w:w="1843" w:type="dxa"/>
            <w:vAlign w:val="center"/>
          </w:tcPr>
          <w:p w:rsidR="004D0CF5" w:rsidRDefault="004D0CF5" w:rsidP="004D0CF5">
            <w:pPr>
              <w:pStyle w:val="2"/>
            </w:pPr>
            <w:r>
              <w:t>根据工资发放情况</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≤78.96万元</w:t>
            </w:r>
          </w:p>
        </w:tc>
        <w:tc>
          <w:tcPr>
            <w:tcW w:w="1843" w:type="dxa"/>
            <w:vAlign w:val="center"/>
          </w:tcPr>
          <w:p w:rsidR="004D0CF5" w:rsidRDefault="004D0CF5" w:rsidP="004D0CF5">
            <w:pPr>
              <w:pStyle w:val="2"/>
            </w:pPr>
            <w:r>
              <w:t>根据相关请示批复</w:t>
            </w:r>
          </w:p>
        </w:tc>
      </w:tr>
      <w:tr w:rsidR="004D0CF5" w:rsidTr="004D0CF5">
        <w:trPr>
          <w:trHeight w:val="369"/>
          <w:jc w:val="center"/>
        </w:trPr>
        <w:tc>
          <w:tcPr>
            <w:tcW w:w="1276" w:type="dxa"/>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开展普法宣传次数</w:t>
            </w:r>
          </w:p>
        </w:tc>
        <w:tc>
          <w:tcPr>
            <w:tcW w:w="2891" w:type="dxa"/>
            <w:vAlign w:val="center"/>
          </w:tcPr>
          <w:p w:rsidR="004D0CF5" w:rsidRDefault="004D0CF5" w:rsidP="004D0CF5">
            <w:pPr>
              <w:pStyle w:val="2"/>
            </w:pPr>
            <w:r>
              <w:t>提高人民群众法律意识</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检察干警对其工作的满意度</w:t>
            </w:r>
          </w:p>
        </w:tc>
        <w:tc>
          <w:tcPr>
            <w:tcW w:w="2891" w:type="dxa"/>
            <w:vAlign w:val="center"/>
          </w:tcPr>
          <w:p w:rsidR="004D0CF5" w:rsidRDefault="004D0CF5" w:rsidP="004D0CF5">
            <w:pPr>
              <w:pStyle w:val="2"/>
            </w:pPr>
            <w:r>
              <w:t>检察干警对其工作的满意度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Pr>
        <w:sectPr w:rsidR="004D0CF5">
          <w:pgSz w:w="11900" w:h="16840"/>
          <w:pgMar w:top="1984" w:right="1304" w:bottom="1134" w:left="1304" w:header="720" w:footer="720" w:gutter="0"/>
          <w:cols w:space="720"/>
        </w:sectPr>
      </w:pPr>
    </w:p>
    <w:p w:rsidR="004D0CF5" w:rsidRDefault="004D0CF5" w:rsidP="004D0CF5">
      <w:pPr>
        <w:jc w:val="center"/>
      </w:pPr>
      <w:r>
        <w:rPr>
          <w:rFonts w:ascii="方正仿宋_GBK" w:eastAsia="方正仿宋_GBK" w:hAnsi="方正仿宋_GBK" w:cs="方正仿宋_GBK"/>
          <w:color w:val="000000"/>
          <w:sz w:val="28"/>
        </w:rPr>
        <w:lastRenderedPageBreak/>
        <w:t xml:space="preserve"> </w:t>
      </w:r>
    </w:p>
    <w:p w:rsidR="004D0CF5" w:rsidRDefault="004D0CF5" w:rsidP="004D0CF5">
      <w:pPr>
        <w:ind w:firstLine="560"/>
        <w:outlineLvl w:val="3"/>
      </w:pPr>
      <w:bookmarkStart w:id="5" w:name="_Toc_4_4_0000000005"/>
      <w:r>
        <w:rPr>
          <w:rFonts w:ascii="方正仿宋_GBK" w:eastAsia="方正仿宋_GBK" w:hAnsi="方正仿宋_GBK" w:cs="方正仿宋_GBK"/>
          <w:color w:val="000000"/>
          <w:sz w:val="28"/>
        </w:rPr>
        <w:t>2.利息收入经费绩效目标表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021774" w:rsidP="004D0CF5">
            <w:pPr>
              <w:pStyle w:val="4"/>
            </w:pPr>
            <w:r>
              <w:t>部门</w:t>
            </w:r>
            <w:r w:rsidR="004D0CF5">
              <w:t>：万元</w:t>
            </w:r>
          </w:p>
        </w:tc>
      </w:tr>
      <w:tr w:rsidR="004D0CF5" w:rsidTr="004D0CF5">
        <w:trPr>
          <w:trHeight w:val="369"/>
          <w:jc w:val="center"/>
        </w:trPr>
        <w:tc>
          <w:tcPr>
            <w:tcW w:w="1276" w:type="dxa"/>
            <w:vAlign w:val="center"/>
          </w:tcPr>
          <w:p w:rsidR="004D0CF5" w:rsidRDefault="004D0CF5" w:rsidP="004D0CF5">
            <w:pPr>
              <w:pStyle w:val="1"/>
            </w:pPr>
            <w:r>
              <w:t>项目编码</w:t>
            </w:r>
          </w:p>
        </w:tc>
        <w:tc>
          <w:tcPr>
            <w:tcW w:w="2608" w:type="dxa"/>
            <w:gridSpan w:val="2"/>
            <w:vAlign w:val="center"/>
          </w:tcPr>
          <w:p w:rsidR="004D0CF5" w:rsidRDefault="004D0CF5" w:rsidP="004D0CF5">
            <w:pPr>
              <w:pStyle w:val="2"/>
            </w:pPr>
            <w:r>
              <w:t>13062522P004598100015</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利息收入经费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0.08</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 xml:space="preserve"> </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0.08</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利息收入经费用于日常公用经费支出，此项经费共0.08万元，计划3月底支出项目总额的25%，6月底支出50%，9月底支出75%，12月底全部支付。</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1.对日常工作进行经费保障，按序时进度要求报销。</w:t>
            </w:r>
          </w:p>
          <w:p w:rsidR="004D0CF5" w:rsidRDefault="004D0CF5" w:rsidP="004D0CF5">
            <w:pPr>
              <w:pStyle w:val="2"/>
            </w:pPr>
            <w:r>
              <w:t>2.利息收入经费共0.08万元，计划3月底支出项目总额的25%，6月底支出50%，9月底支出75%，12月底全部支付。</w:t>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办理案件数</w:t>
            </w:r>
          </w:p>
        </w:tc>
        <w:tc>
          <w:tcPr>
            <w:tcW w:w="2891" w:type="dxa"/>
            <w:vAlign w:val="center"/>
          </w:tcPr>
          <w:p w:rsidR="004D0CF5" w:rsidRDefault="004D0CF5" w:rsidP="004D0CF5">
            <w:pPr>
              <w:pStyle w:val="2"/>
            </w:pPr>
            <w:r>
              <w:t>全年办理案件数量</w:t>
            </w:r>
          </w:p>
        </w:tc>
        <w:tc>
          <w:tcPr>
            <w:tcW w:w="1276" w:type="dxa"/>
            <w:vAlign w:val="center"/>
          </w:tcPr>
          <w:p w:rsidR="004D0CF5" w:rsidRDefault="004D0CF5" w:rsidP="004D0CF5">
            <w:pPr>
              <w:pStyle w:val="2"/>
            </w:pPr>
            <w:r>
              <w:t>≥500件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案件质量评查合格率</w:t>
            </w:r>
          </w:p>
        </w:tc>
        <w:tc>
          <w:tcPr>
            <w:tcW w:w="2891" w:type="dxa"/>
            <w:vAlign w:val="center"/>
          </w:tcPr>
          <w:p w:rsidR="004D0CF5" w:rsidRDefault="004D0CF5" w:rsidP="004D0CF5">
            <w:pPr>
              <w:pStyle w:val="2"/>
            </w:pPr>
            <w:r>
              <w:t>对检察官所办案件质量进行评查</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根据省院案件评查要求</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案件审结率</w:t>
            </w:r>
          </w:p>
        </w:tc>
        <w:tc>
          <w:tcPr>
            <w:tcW w:w="2891" w:type="dxa"/>
            <w:vAlign w:val="center"/>
          </w:tcPr>
          <w:p w:rsidR="004D0CF5" w:rsidRDefault="004D0CF5" w:rsidP="004D0CF5">
            <w:pPr>
              <w:pStyle w:val="2"/>
            </w:pPr>
            <w:r>
              <w:t>在法律规定时限内审结</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根据法律规定</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≤75.2万元</w:t>
            </w:r>
          </w:p>
        </w:tc>
        <w:tc>
          <w:tcPr>
            <w:tcW w:w="1843" w:type="dxa"/>
            <w:vAlign w:val="center"/>
          </w:tcPr>
          <w:p w:rsidR="004D0CF5" w:rsidRDefault="004D0CF5" w:rsidP="004D0CF5">
            <w:pPr>
              <w:pStyle w:val="2"/>
            </w:pPr>
            <w:r>
              <w:t>根据相关文件</w:t>
            </w:r>
          </w:p>
        </w:tc>
      </w:tr>
      <w:tr w:rsidR="004D0CF5" w:rsidTr="004D0CF5">
        <w:trPr>
          <w:trHeight w:val="369"/>
          <w:jc w:val="center"/>
        </w:trPr>
        <w:tc>
          <w:tcPr>
            <w:tcW w:w="1276" w:type="dxa"/>
            <w:vMerge w:val="restart"/>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提高人民群众法律意识</w:t>
            </w:r>
          </w:p>
        </w:tc>
        <w:tc>
          <w:tcPr>
            <w:tcW w:w="2891" w:type="dxa"/>
            <w:vAlign w:val="center"/>
          </w:tcPr>
          <w:p w:rsidR="004D0CF5" w:rsidRDefault="004D0CF5" w:rsidP="004D0CF5">
            <w:pPr>
              <w:pStyle w:val="2"/>
            </w:pPr>
            <w:r>
              <w:t>开展普法宣传</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执法活动监督数</w:t>
            </w:r>
          </w:p>
        </w:tc>
        <w:tc>
          <w:tcPr>
            <w:tcW w:w="2891" w:type="dxa"/>
            <w:vAlign w:val="center"/>
          </w:tcPr>
          <w:p w:rsidR="004D0CF5" w:rsidRDefault="004D0CF5" w:rsidP="004D0CF5">
            <w:pPr>
              <w:pStyle w:val="2"/>
            </w:pPr>
            <w:r>
              <w:t>对侦查、审判活动进行监督的案件数量</w:t>
            </w:r>
          </w:p>
        </w:tc>
        <w:tc>
          <w:tcPr>
            <w:tcW w:w="1276" w:type="dxa"/>
            <w:vAlign w:val="center"/>
          </w:tcPr>
          <w:p w:rsidR="004D0CF5" w:rsidRDefault="004D0CF5" w:rsidP="004D0CF5">
            <w:pPr>
              <w:pStyle w:val="2"/>
            </w:pPr>
            <w:r>
              <w:t>≥3件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各项检务保障工作对象满意度</w:t>
            </w:r>
          </w:p>
        </w:tc>
        <w:tc>
          <w:tcPr>
            <w:tcW w:w="2891" w:type="dxa"/>
            <w:vAlign w:val="center"/>
          </w:tcPr>
          <w:p w:rsidR="004D0CF5" w:rsidRDefault="004D0CF5" w:rsidP="004D0CF5">
            <w:pPr>
              <w:pStyle w:val="2"/>
            </w:pPr>
            <w:r>
              <w:t>各项检务保障工作对象满意度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Pr>
        <w:sectPr w:rsidR="004D0CF5">
          <w:pgSz w:w="11900" w:h="16840"/>
          <w:pgMar w:top="1984" w:right="1304" w:bottom="1134" w:left="1304" w:header="720" w:footer="720" w:gutter="0"/>
          <w:cols w:space="720"/>
        </w:sectPr>
      </w:pPr>
    </w:p>
    <w:p w:rsidR="004D0CF5" w:rsidRDefault="004D0CF5" w:rsidP="004D0CF5">
      <w:pPr>
        <w:jc w:val="center"/>
      </w:pPr>
      <w:r>
        <w:rPr>
          <w:rFonts w:ascii="方正仿宋_GBK" w:eastAsia="方正仿宋_GBK" w:hAnsi="方正仿宋_GBK" w:cs="方正仿宋_GBK"/>
          <w:color w:val="000000"/>
          <w:sz w:val="28"/>
        </w:rPr>
        <w:lastRenderedPageBreak/>
        <w:t xml:space="preserve"> </w:t>
      </w:r>
    </w:p>
    <w:p w:rsidR="004D0CF5" w:rsidRDefault="004D0CF5" w:rsidP="004D0CF5">
      <w:pPr>
        <w:ind w:firstLine="560"/>
        <w:outlineLvl w:val="3"/>
      </w:pPr>
      <w:bookmarkStart w:id="6" w:name="_Toc_4_4_0000000006"/>
      <w:r>
        <w:rPr>
          <w:rFonts w:ascii="方正仿宋_GBK" w:eastAsia="方正仿宋_GBK" w:hAnsi="方正仿宋_GBK" w:cs="方正仿宋_GBK"/>
          <w:color w:val="000000"/>
          <w:sz w:val="28"/>
        </w:rPr>
        <w:t>3.聘用制书记员经费绩效目标表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021774" w:rsidP="004D0CF5">
            <w:pPr>
              <w:pStyle w:val="4"/>
            </w:pPr>
            <w:r>
              <w:t>部门</w:t>
            </w:r>
            <w:r w:rsidR="004D0CF5">
              <w:t>：万元</w:t>
            </w:r>
          </w:p>
        </w:tc>
      </w:tr>
      <w:tr w:rsidR="004D0CF5" w:rsidTr="004D0CF5">
        <w:trPr>
          <w:trHeight w:val="369"/>
          <w:jc w:val="center"/>
        </w:trPr>
        <w:tc>
          <w:tcPr>
            <w:tcW w:w="1276" w:type="dxa"/>
            <w:vAlign w:val="center"/>
          </w:tcPr>
          <w:p w:rsidR="004D0CF5" w:rsidRDefault="004D0CF5" w:rsidP="004D0CF5">
            <w:pPr>
              <w:pStyle w:val="1"/>
            </w:pPr>
            <w:r>
              <w:t>项目编码</w:t>
            </w:r>
          </w:p>
        </w:tc>
        <w:tc>
          <w:tcPr>
            <w:tcW w:w="2608" w:type="dxa"/>
            <w:gridSpan w:val="2"/>
            <w:vAlign w:val="center"/>
          </w:tcPr>
          <w:p w:rsidR="004D0CF5" w:rsidRDefault="004D0CF5" w:rsidP="004D0CF5">
            <w:pPr>
              <w:pStyle w:val="2"/>
            </w:pPr>
            <w:r>
              <w:t>13062522P00456610203X</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聘用制书记员经费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140.71</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140.71</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 xml:space="preserve"> </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聘用制书记员16人，经费用于支付书记员工资、保险，共计140.71万元。预计12月支出完毕。</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聘用制书记员辅助和服务司法办案工作，不断提升检察工作质效。聘用制书记员16人，经费用于支付书记员工资、保险，共计140.71万元，计划3月底支出项目总额的25%，6月底支出50%，9月底支出75%，12月底全部支付。</w:t>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书记员人数</w:t>
            </w:r>
          </w:p>
        </w:tc>
        <w:tc>
          <w:tcPr>
            <w:tcW w:w="2891" w:type="dxa"/>
            <w:vAlign w:val="center"/>
          </w:tcPr>
          <w:p w:rsidR="004D0CF5" w:rsidRDefault="004D0CF5" w:rsidP="004D0CF5">
            <w:pPr>
              <w:pStyle w:val="2"/>
            </w:pPr>
            <w:r>
              <w:t>聘用制书记员人数</w:t>
            </w:r>
          </w:p>
        </w:tc>
        <w:tc>
          <w:tcPr>
            <w:tcW w:w="1276" w:type="dxa"/>
            <w:vAlign w:val="center"/>
          </w:tcPr>
          <w:p w:rsidR="004D0CF5" w:rsidRDefault="004D0CF5" w:rsidP="004D0CF5">
            <w:pPr>
              <w:pStyle w:val="2"/>
            </w:pPr>
            <w:r>
              <w:t>≥16人</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实发人数比率</w:t>
            </w:r>
          </w:p>
        </w:tc>
        <w:tc>
          <w:tcPr>
            <w:tcW w:w="2891" w:type="dxa"/>
            <w:vAlign w:val="center"/>
          </w:tcPr>
          <w:p w:rsidR="004D0CF5" w:rsidRDefault="004D0CF5" w:rsidP="004D0CF5">
            <w:pPr>
              <w:pStyle w:val="2"/>
            </w:pPr>
            <w:r>
              <w:t>实发人数占应发人数比率</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根据实际聘用人员人数</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支付及时率</w:t>
            </w:r>
          </w:p>
        </w:tc>
        <w:tc>
          <w:tcPr>
            <w:tcW w:w="2891" w:type="dxa"/>
            <w:vAlign w:val="center"/>
          </w:tcPr>
          <w:p w:rsidR="004D0CF5" w:rsidRDefault="004D0CF5" w:rsidP="004D0CF5">
            <w:pPr>
              <w:pStyle w:val="2"/>
            </w:pPr>
            <w:r>
              <w:t>按时支付人员工资和五险一金及时率</w:t>
            </w:r>
          </w:p>
        </w:tc>
        <w:tc>
          <w:tcPr>
            <w:tcW w:w="1276" w:type="dxa"/>
            <w:vAlign w:val="center"/>
          </w:tcPr>
          <w:p w:rsidR="004D0CF5" w:rsidRDefault="004D0CF5" w:rsidP="004D0CF5">
            <w:pPr>
              <w:pStyle w:val="2"/>
            </w:pPr>
            <w:r>
              <w:t>≥95%</w:t>
            </w:r>
          </w:p>
        </w:tc>
        <w:tc>
          <w:tcPr>
            <w:tcW w:w="1843" w:type="dxa"/>
            <w:vAlign w:val="center"/>
          </w:tcPr>
          <w:p w:rsidR="004D0CF5" w:rsidRDefault="004D0CF5" w:rsidP="004D0CF5">
            <w:pPr>
              <w:pStyle w:val="2"/>
            </w:pPr>
            <w:r>
              <w:t>根据工资发放情况</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≤140.71万元</w:t>
            </w:r>
          </w:p>
        </w:tc>
        <w:tc>
          <w:tcPr>
            <w:tcW w:w="1843" w:type="dxa"/>
            <w:vAlign w:val="center"/>
          </w:tcPr>
          <w:p w:rsidR="004D0CF5" w:rsidRDefault="004D0CF5" w:rsidP="004D0CF5">
            <w:pPr>
              <w:pStyle w:val="2"/>
            </w:pPr>
            <w:r>
              <w:t>根据相关请示批复</w:t>
            </w:r>
          </w:p>
        </w:tc>
      </w:tr>
      <w:tr w:rsidR="004D0CF5" w:rsidTr="004D0CF5">
        <w:trPr>
          <w:trHeight w:val="369"/>
          <w:jc w:val="center"/>
        </w:trPr>
        <w:tc>
          <w:tcPr>
            <w:tcW w:w="1276" w:type="dxa"/>
            <w:vMerge w:val="restart"/>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开展普法宣传次数</w:t>
            </w:r>
          </w:p>
        </w:tc>
        <w:tc>
          <w:tcPr>
            <w:tcW w:w="2891" w:type="dxa"/>
            <w:vAlign w:val="center"/>
          </w:tcPr>
          <w:p w:rsidR="004D0CF5" w:rsidRDefault="004D0CF5" w:rsidP="004D0CF5">
            <w:pPr>
              <w:pStyle w:val="2"/>
            </w:pPr>
            <w:r>
              <w:t>提高人民群众法律意识</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办理案件数</w:t>
            </w:r>
          </w:p>
        </w:tc>
        <w:tc>
          <w:tcPr>
            <w:tcW w:w="2891" w:type="dxa"/>
            <w:vAlign w:val="center"/>
          </w:tcPr>
          <w:p w:rsidR="004D0CF5" w:rsidRDefault="004D0CF5" w:rsidP="004D0CF5">
            <w:pPr>
              <w:pStyle w:val="2"/>
            </w:pPr>
            <w:r>
              <w:t>全年办理案件数量</w:t>
            </w:r>
          </w:p>
        </w:tc>
        <w:tc>
          <w:tcPr>
            <w:tcW w:w="1276" w:type="dxa"/>
            <w:vAlign w:val="center"/>
          </w:tcPr>
          <w:p w:rsidR="004D0CF5" w:rsidRDefault="004D0CF5" w:rsidP="004D0CF5">
            <w:pPr>
              <w:pStyle w:val="2"/>
            </w:pPr>
            <w:r>
              <w:t>≥500件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检察干警对其工作的满意度</w:t>
            </w:r>
          </w:p>
        </w:tc>
        <w:tc>
          <w:tcPr>
            <w:tcW w:w="2891" w:type="dxa"/>
            <w:vAlign w:val="center"/>
          </w:tcPr>
          <w:p w:rsidR="004D0CF5" w:rsidRDefault="004D0CF5" w:rsidP="004D0CF5">
            <w:pPr>
              <w:pStyle w:val="2"/>
            </w:pPr>
            <w:r>
              <w:t>检察干警对其工作的满意度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 w:rsidR="001C561E" w:rsidRDefault="001C561E">
      <w:pPr>
        <w:spacing w:line="360" w:lineRule="auto"/>
        <w:ind w:firstLineChars="200" w:firstLine="640"/>
        <w:rPr>
          <w:rFonts w:ascii="仿宋" w:eastAsia="仿宋" w:hAnsi="仿宋"/>
          <w:sz w:val="32"/>
          <w:szCs w:val="32"/>
        </w:rPr>
        <w:sectPr w:rsidR="001C561E">
          <w:pgSz w:w="11907" w:h="16839"/>
          <w:pgMar w:top="1984" w:right="1304" w:bottom="1134" w:left="1304" w:header="851" w:footer="992" w:gutter="0"/>
          <w:cols w:space="425"/>
          <w:docGrid w:type="lines" w:linePitch="312"/>
        </w:sectPr>
      </w:pPr>
    </w:p>
    <w:p w:rsidR="001C561E" w:rsidRDefault="001C561E"/>
    <w:p w:rsidR="001C561E" w:rsidRDefault="004D0CF5">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1C561E" w:rsidRDefault="004D0CF5" w:rsidP="004D0CF5">
      <w:pPr>
        <w:spacing w:line="360" w:lineRule="auto"/>
        <w:ind w:firstLineChars="200" w:firstLine="640"/>
        <w:rPr>
          <w:rFonts w:ascii="仿宋" w:eastAsia="仿宋" w:hAnsi="仿宋"/>
          <w:sz w:val="32"/>
          <w:szCs w:val="32"/>
        </w:rPr>
      </w:pPr>
      <w:r>
        <w:rPr>
          <w:rFonts w:ascii="仿宋" w:eastAsia="仿宋" w:hAnsi="仿宋"/>
          <w:sz w:val="32"/>
          <w:szCs w:val="32"/>
        </w:rPr>
        <w:t>2022年，</w:t>
      </w:r>
      <w:proofErr w:type="gramStart"/>
      <w:r>
        <w:rPr>
          <w:rFonts w:ascii="仿宋" w:eastAsia="仿宋" w:hAnsi="仿宋"/>
          <w:sz w:val="32"/>
          <w:szCs w:val="32"/>
        </w:rPr>
        <w:t>我</w:t>
      </w:r>
      <w:r w:rsidR="00021774">
        <w:rPr>
          <w:rFonts w:ascii="仿宋" w:eastAsia="仿宋" w:hAnsi="仿宋"/>
          <w:sz w:val="32"/>
          <w:szCs w:val="32"/>
        </w:rPr>
        <w:t>部门</w:t>
      </w:r>
      <w:proofErr w:type="gramEnd"/>
      <w:r>
        <w:rPr>
          <w:rFonts w:ascii="仿宋" w:eastAsia="仿宋" w:hAnsi="仿宋"/>
          <w:sz w:val="32"/>
          <w:szCs w:val="32"/>
        </w:rPr>
        <w:t>无政府采购预算，空表列示。</w:t>
      </w:r>
    </w:p>
    <w:p w:rsidR="001C561E" w:rsidRDefault="001C561E">
      <w:pPr>
        <w:spacing w:line="360" w:lineRule="auto"/>
        <w:rPr>
          <w:rFonts w:ascii="仿宋" w:eastAsia="仿宋" w:hAnsi="仿宋"/>
          <w:sz w:val="32"/>
          <w:szCs w:val="32"/>
        </w:r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4D0CF5" w:rsidRPr="004D0CF5" w:rsidTr="004D0CF5">
        <w:trPr>
          <w:trHeight w:val="405"/>
        </w:trPr>
        <w:tc>
          <w:tcPr>
            <w:tcW w:w="140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F5" w:rsidRPr="004D0CF5" w:rsidRDefault="00021774" w:rsidP="004D0CF5">
            <w:pPr>
              <w:widowControl/>
              <w:jc w:val="center"/>
              <w:rPr>
                <w:rFonts w:ascii="宋体" w:eastAsia="宋体" w:hAnsi="宋体" w:cs="宋体"/>
                <w:color w:val="000000"/>
                <w:kern w:val="0"/>
                <w:sz w:val="32"/>
                <w:szCs w:val="32"/>
              </w:rPr>
            </w:pPr>
            <w:bookmarkStart w:id="7" w:name="RANGE!A1"/>
            <w:r>
              <w:rPr>
                <w:rFonts w:ascii="宋体" w:eastAsia="宋体" w:hAnsi="宋体" w:cs="宋体" w:hint="eastAsia"/>
                <w:color w:val="000000"/>
                <w:kern w:val="0"/>
                <w:sz w:val="32"/>
                <w:szCs w:val="32"/>
              </w:rPr>
              <w:t>部门</w:t>
            </w:r>
            <w:r w:rsidR="004D0CF5" w:rsidRPr="004D0CF5">
              <w:rPr>
                <w:rFonts w:ascii="宋体" w:eastAsia="宋体" w:hAnsi="宋体" w:cs="宋体" w:hint="eastAsia"/>
                <w:color w:val="000000"/>
                <w:kern w:val="0"/>
                <w:sz w:val="32"/>
                <w:szCs w:val="32"/>
              </w:rPr>
              <w:t>政府采购预算</w:t>
            </w:r>
            <w:bookmarkEnd w:id="7"/>
          </w:p>
        </w:tc>
      </w:tr>
      <w:tr w:rsidR="004D0CF5" w:rsidRPr="004D0CF5" w:rsidTr="004D0CF5">
        <w:trPr>
          <w:trHeight w:val="315"/>
        </w:trPr>
        <w:tc>
          <w:tcPr>
            <w:tcW w:w="75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保定市徐水区人民检察院</w:t>
            </w:r>
          </w:p>
        </w:tc>
        <w:tc>
          <w:tcPr>
            <w:tcW w:w="6480" w:type="dxa"/>
            <w:gridSpan w:val="6"/>
            <w:tcBorders>
              <w:top w:val="single" w:sz="4" w:space="0" w:color="auto"/>
              <w:left w:val="nil"/>
              <w:bottom w:val="single" w:sz="4" w:space="0" w:color="auto"/>
              <w:right w:val="single" w:sz="4" w:space="0" w:color="auto"/>
            </w:tcBorders>
            <w:shd w:val="clear" w:color="auto" w:fill="auto"/>
            <w:vAlign w:val="center"/>
            <w:hideMark/>
          </w:tcPr>
          <w:p w:rsidR="004D0CF5" w:rsidRPr="004D0CF5" w:rsidRDefault="00021774" w:rsidP="004D0CF5">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部门</w:t>
            </w:r>
            <w:r w:rsidR="004D0CF5" w:rsidRPr="004D0CF5">
              <w:rPr>
                <w:rFonts w:ascii="宋体" w:eastAsia="宋体" w:hAnsi="宋体" w:cs="宋体" w:hint="eastAsia"/>
                <w:color w:val="000000"/>
                <w:kern w:val="0"/>
                <w:sz w:val="24"/>
                <w:szCs w:val="24"/>
              </w:rPr>
              <w:t>：万元</w:t>
            </w:r>
          </w:p>
        </w:tc>
      </w:tr>
      <w:tr w:rsidR="004D0CF5" w:rsidRPr="004D0CF5" w:rsidTr="004D0CF5">
        <w:trPr>
          <w:trHeight w:val="27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政府采购项目来源</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采购物品名称</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政府采购目录序号</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计量</w:t>
            </w:r>
            <w:r w:rsidRPr="004D0CF5">
              <w:rPr>
                <w:rFonts w:ascii="Times New Roman" w:eastAsia="等线" w:hAnsi="Times New Roman" w:cs="Times New Roman"/>
                <w:b/>
                <w:bCs/>
                <w:color w:val="000000"/>
                <w:kern w:val="0"/>
                <w:szCs w:val="21"/>
              </w:rPr>
              <w:t xml:space="preserve">  </w:t>
            </w:r>
            <w:r w:rsidR="00021774">
              <w:rPr>
                <w:rFonts w:ascii="Times New Roman" w:eastAsia="等线" w:hAnsi="Times New Roman" w:cs="Times New Roman"/>
                <w:b/>
                <w:bCs/>
                <w:color w:val="000000"/>
                <w:kern w:val="0"/>
                <w:szCs w:val="21"/>
              </w:rPr>
              <w:t>部门</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数量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单价</w:t>
            </w:r>
          </w:p>
        </w:tc>
        <w:tc>
          <w:tcPr>
            <w:tcW w:w="6480" w:type="dxa"/>
            <w:gridSpan w:val="6"/>
            <w:tcBorders>
              <w:top w:val="single" w:sz="4" w:space="0" w:color="auto"/>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政府采购金额（当年</w:t>
            </w:r>
            <w:r w:rsidR="00021774">
              <w:rPr>
                <w:rFonts w:ascii="Times New Roman" w:eastAsia="等线" w:hAnsi="Times New Roman" w:cs="Times New Roman"/>
                <w:b/>
                <w:bCs/>
                <w:color w:val="000000"/>
                <w:kern w:val="0"/>
                <w:szCs w:val="21"/>
              </w:rPr>
              <w:t>部门</w:t>
            </w:r>
            <w:r w:rsidRPr="004D0CF5">
              <w:rPr>
                <w:rFonts w:ascii="Times New Roman" w:eastAsia="等线" w:hAnsi="Times New Roman" w:cs="Times New Roman"/>
                <w:b/>
                <w:bCs/>
                <w:color w:val="000000"/>
                <w:kern w:val="0"/>
                <w:szCs w:val="21"/>
              </w:rPr>
              <w:t>预算安排资金）</w:t>
            </w:r>
          </w:p>
        </w:tc>
      </w:tr>
      <w:tr w:rsidR="004D0CF5" w:rsidRPr="004D0CF5" w:rsidTr="004D0CF5">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项目名称</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预算资金</w:t>
            </w: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合计</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一般公共预算拨款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基金预算拨款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国有资本经营预算拨款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财政专户核拨</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021774" w:rsidP="004D0CF5">
            <w:pPr>
              <w:widowControl/>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部门</w:t>
            </w:r>
            <w:r w:rsidR="004D0CF5" w:rsidRPr="004D0CF5">
              <w:rPr>
                <w:rFonts w:ascii="Times New Roman" w:eastAsia="等线" w:hAnsi="Times New Roman" w:cs="Times New Roman"/>
                <w:b/>
                <w:bCs/>
                <w:color w:val="000000"/>
                <w:kern w:val="0"/>
                <w:szCs w:val="21"/>
              </w:rPr>
              <w:t>资金</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合</w:t>
            </w:r>
            <w:r w:rsidRPr="004D0CF5">
              <w:rPr>
                <w:rFonts w:ascii="Times New Roman" w:eastAsia="等线" w:hAnsi="Times New Roman" w:cs="Times New Roman"/>
                <w:b/>
                <w:bCs/>
                <w:color w:val="000000"/>
                <w:kern w:val="0"/>
                <w:szCs w:val="21"/>
              </w:rPr>
              <w:t xml:space="preserve">  </w:t>
            </w:r>
            <w:r w:rsidRPr="004D0CF5">
              <w:rPr>
                <w:rFonts w:ascii="Times New Roman" w:eastAsia="等线" w:hAnsi="Times New Roman" w:cs="Times New Roman"/>
                <w:b/>
                <w:bCs/>
                <w:color w:val="000000"/>
                <w:kern w:val="0"/>
                <w:szCs w:val="21"/>
              </w:rPr>
              <w:t>计</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r>
    </w:tbl>
    <w:p w:rsidR="004D0CF5" w:rsidRDefault="004D0CF5">
      <w:pPr>
        <w:spacing w:line="360" w:lineRule="auto"/>
        <w:rPr>
          <w:rFonts w:ascii="仿宋" w:eastAsia="仿宋" w:hAnsi="仿宋"/>
          <w:sz w:val="32"/>
          <w:szCs w:val="32"/>
        </w:rPr>
        <w:sectPr w:rsidR="004D0CF5">
          <w:footerReference w:type="default" r:id="rId9"/>
          <w:pgSz w:w="16838" w:h="11906" w:orient="landscape"/>
          <w:pgMar w:top="1797" w:right="1440" w:bottom="1797" w:left="1440" w:header="851" w:footer="992" w:gutter="0"/>
          <w:cols w:space="425"/>
          <w:docGrid w:type="linesAndChars" w:linePitch="312"/>
        </w:sectPr>
      </w:pPr>
    </w:p>
    <w:p w:rsidR="001C561E" w:rsidRDefault="001C561E">
      <w:pPr>
        <w:spacing w:line="360" w:lineRule="auto"/>
        <w:rPr>
          <w:rFonts w:ascii="仿宋" w:eastAsia="仿宋" w:hAnsi="仿宋"/>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F66F90" w:rsidRPr="00F66F90" w:rsidRDefault="004D0CF5" w:rsidP="00F66F90">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w:t>
      </w:r>
      <w:r w:rsidR="00021774">
        <w:rPr>
          <w:rFonts w:ascii="仿宋" w:eastAsia="仿宋" w:hAnsi="仿宋" w:hint="eastAsia"/>
          <w:sz w:val="32"/>
          <w:szCs w:val="32"/>
        </w:rPr>
        <w:t>部门</w:t>
      </w:r>
      <w:proofErr w:type="gramEnd"/>
      <w:r>
        <w:rPr>
          <w:rFonts w:ascii="仿宋" w:eastAsia="仿宋" w:hAnsi="仿宋" w:hint="eastAsia"/>
          <w:sz w:val="32"/>
          <w:szCs w:val="32"/>
        </w:rPr>
        <w:t>固定资产总金额为</w:t>
      </w:r>
      <w:r w:rsidR="002A423C">
        <w:rPr>
          <w:rFonts w:ascii="仿宋" w:eastAsia="仿宋" w:hAnsi="仿宋" w:hint="eastAsia"/>
          <w:sz w:val="32"/>
          <w:szCs w:val="32"/>
        </w:rPr>
        <w:t>2278.55</w:t>
      </w:r>
      <w:r>
        <w:rPr>
          <w:rFonts w:ascii="仿宋" w:eastAsia="仿宋" w:hAnsi="仿宋" w:hint="eastAsia"/>
          <w:sz w:val="32"/>
          <w:szCs w:val="32"/>
        </w:rPr>
        <w:t>万元（详见下表）。</w:t>
      </w:r>
      <w:proofErr w:type="gramStart"/>
      <w:r w:rsidR="00F66F90" w:rsidRPr="00F66F90">
        <w:rPr>
          <w:rFonts w:ascii="仿宋" w:eastAsia="仿宋" w:hAnsi="仿宋" w:hint="eastAsia"/>
          <w:sz w:val="32"/>
          <w:szCs w:val="32"/>
        </w:rPr>
        <w:t>我</w:t>
      </w:r>
      <w:r w:rsidR="00021774">
        <w:rPr>
          <w:rFonts w:ascii="仿宋" w:eastAsia="仿宋" w:hAnsi="仿宋" w:hint="eastAsia"/>
          <w:sz w:val="32"/>
          <w:szCs w:val="32"/>
        </w:rPr>
        <w:t>部门</w:t>
      </w:r>
      <w:proofErr w:type="gramEnd"/>
      <w:r w:rsidR="00F66F90" w:rsidRPr="00F66F90">
        <w:rPr>
          <w:rFonts w:ascii="仿宋" w:eastAsia="仿宋" w:hAnsi="仿宋" w:hint="eastAsia"/>
          <w:sz w:val="32"/>
          <w:szCs w:val="32"/>
        </w:rPr>
        <w:t>本年度无国有资产购置计划，拟购置金额为0。</w:t>
      </w:r>
    </w:p>
    <w:p w:rsidR="001C561E" w:rsidRPr="00F66F90" w:rsidRDefault="001C561E">
      <w:pPr>
        <w:spacing w:line="360" w:lineRule="auto"/>
        <w:ind w:firstLineChars="200" w:firstLine="640"/>
        <w:rPr>
          <w:rFonts w:ascii="仿宋" w:eastAsia="仿宋" w:hAnsi="仿宋"/>
          <w:sz w:val="32"/>
          <w:szCs w:val="32"/>
        </w:rPr>
      </w:pPr>
    </w:p>
    <w:p w:rsidR="001C561E" w:rsidRDefault="001C561E">
      <w:pPr>
        <w:spacing w:line="360" w:lineRule="auto"/>
        <w:ind w:firstLineChars="200" w:firstLine="640"/>
        <w:rPr>
          <w:rFonts w:ascii="仿宋" w:eastAsia="仿宋" w:hAnsi="仿宋"/>
          <w:sz w:val="32"/>
          <w:szCs w:val="32"/>
        </w:rPr>
      </w:pPr>
    </w:p>
    <w:tbl>
      <w:tblPr>
        <w:tblW w:w="10084" w:type="dxa"/>
        <w:jc w:val="center"/>
        <w:tblLook w:val="04A0" w:firstRow="1" w:lastRow="0" w:firstColumn="1" w:lastColumn="0" w:noHBand="0" w:noVBand="1"/>
      </w:tblPr>
      <w:tblGrid>
        <w:gridCol w:w="4788"/>
        <w:gridCol w:w="1035"/>
        <w:gridCol w:w="4261"/>
      </w:tblGrid>
      <w:tr w:rsidR="001C561E">
        <w:trPr>
          <w:trHeight w:val="510"/>
          <w:jc w:val="center"/>
        </w:trPr>
        <w:tc>
          <w:tcPr>
            <w:tcW w:w="10084" w:type="dxa"/>
            <w:gridSpan w:val="3"/>
            <w:tcBorders>
              <w:top w:val="nil"/>
              <w:left w:val="nil"/>
              <w:bottom w:val="nil"/>
              <w:right w:val="nil"/>
            </w:tcBorders>
            <w:shd w:val="clear" w:color="auto" w:fill="auto"/>
            <w:noWrap/>
            <w:vAlign w:val="center"/>
          </w:tcPr>
          <w:p w:rsidR="001C561E" w:rsidRDefault="004D0CF5">
            <w:pPr>
              <w:widowControl/>
              <w:jc w:val="center"/>
              <w:rPr>
                <w:rFonts w:ascii="宋体" w:hAnsi="宋体" w:cs="宋体"/>
                <w:kern w:val="0"/>
                <w:sz w:val="28"/>
                <w:szCs w:val="28"/>
              </w:rPr>
            </w:pPr>
            <w:r>
              <w:rPr>
                <w:rFonts w:ascii="宋体" w:hAnsi="宋体" w:hint="eastAsia"/>
                <w:sz w:val="32"/>
                <w:szCs w:val="32"/>
              </w:rPr>
              <w:t>固定资产占用情况表</w:t>
            </w:r>
          </w:p>
        </w:tc>
      </w:tr>
      <w:tr w:rsidR="001C561E">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1C561E" w:rsidRDefault="004D0CF5">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sidRPr="00C4057E">
              <w:rPr>
                <w:rFonts w:ascii="仿宋_GB2312" w:eastAsia="仿宋_GB2312" w:hAnsi="仿宋" w:cs="宋体"/>
                <w:bCs/>
                <w:kern w:val="0"/>
                <w:sz w:val="28"/>
                <w:szCs w:val="28"/>
              </w:rPr>
              <w:t>2021</w:t>
            </w:r>
            <w:r w:rsidRPr="00C4057E">
              <w:rPr>
                <w:rFonts w:ascii="仿宋_GB2312" w:eastAsia="仿宋_GB2312" w:hAnsi="仿宋" w:cs="宋体" w:hint="eastAsia"/>
                <w:bCs/>
                <w:kern w:val="0"/>
                <w:sz w:val="28"/>
                <w:szCs w:val="28"/>
              </w:rPr>
              <w:t>年12月31日</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w:t>
            </w:r>
            <w:r w:rsidR="00021774">
              <w:rPr>
                <w:rFonts w:ascii="仿宋_GB2312" w:eastAsia="仿宋_GB2312" w:hAnsi="仿宋" w:cs="宋体" w:hint="eastAsia"/>
                <w:b/>
                <w:bCs/>
                <w:kern w:val="0"/>
                <w:sz w:val="24"/>
                <w:szCs w:val="24"/>
              </w:rPr>
              <w:t>部门</w:t>
            </w:r>
            <w:r>
              <w:rPr>
                <w:rFonts w:ascii="仿宋_GB2312" w:eastAsia="仿宋_GB2312" w:hAnsi="仿宋" w:cs="宋体" w:hint="eastAsia"/>
                <w:b/>
                <w:bCs/>
                <w:kern w:val="0"/>
                <w:sz w:val="24"/>
                <w:szCs w:val="24"/>
              </w:rPr>
              <w:t>：万元）</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2278.55</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7871</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288</w:t>
            </w: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074B3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5371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074B3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196</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430FDD">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165</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430FDD">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1825.55</w:t>
            </w:r>
          </w:p>
        </w:tc>
      </w:tr>
    </w:tbl>
    <w:p w:rsidR="001C561E" w:rsidRDefault="001C561E">
      <w:pPr>
        <w:jc w:val="center"/>
        <w:outlineLvl w:val="0"/>
        <w:rPr>
          <w:rFonts w:ascii="方正小标宋_GBK" w:eastAsia="方正小标宋_GBK"/>
          <w:sz w:val="44"/>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第八部分：名词解释</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sidR="00021774">
        <w:rPr>
          <w:rFonts w:ascii="仿宋" w:eastAsia="仿宋" w:hAnsi="仿宋"/>
          <w:sz w:val="32"/>
          <w:szCs w:val="32"/>
        </w:rPr>
        <w:t>部门</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sidR="00021774">
        <w:rPr>
          <w:rFonts w:ascii="仿宋" w:eastAsia="仿宋" w:hAnsi="仿宋"/>
          <w:sz w:val="32"/>
          <w:szCs w:val="32"/>
        </w:rPr>
        <w:t>部门</w:t>
      </w:r>
      <w:r>
        <w:rPr>
          <w:rFonts w:ascii="仿宋" w:eastAsia="仿宋" w:hAnsi="仿宋"/>
          <w:sz w:val="32"/>
          <w:szCs w:val="32"/>
        </w:rPr>
        <w:t>公务出国（境）的住宿费、旅费、伙食补助费、杂费、培训费等支出；公务用车购置及运行</w:t>
      </w:r>
      <w:proofErr w:type="gramStart"/>
      <w:r>
        <w:rPr>
          <w:rFonts w:ascii="仿宋" w:eastAsia="仿宋" w:hAnsi="仿宋"/>
          <w:sz w:val="32"/>
          <w:szCs w:val="32"/>
        </w:rPr>
        <w:t>费反映</w:t>
      </w:r>
      <w:proofErr w:type="gramEnd"/>
      <w:r w:rsidR="00021774">
        <w:rPr>
          <w:rFonts w:ascii="仿宋" w:eastAsia="仿宋" w:hAnsi="仿宋"/>
          <w:sz w:val="32"/>
          <w:szCs w:val="32"/>
        </w:rPr>
        <w:t>部门</w:t>
      </w:r>
      <w:r>
        <w:rPr>
          <w:rFonts w:ascii="仿宋" w:eastAsia="仿宋" w:hAnsi="仿宋"/>
          <w:sz w:val="32"/>
          <w:szCs w:val="32"/>
        </w:rPr>
        <w:t>公务用车购置费及租用费、燃料费、维修费、过路过桥费、保险费、安全奖励费用等支出；公务接待</w:t>
      </w:r>
      <w:proofErr w:type="gramStart"/>
      <w:r>
        <w:rPr>
          <w:rFonts w:ascii="仿宋" w:eastAsia="仿宋" w:hAnsi="仿宋"/>
          <w:sz w:val="32"/>
          <w:szCs w:val="32"/>
        </w:rPr>
        <w:t>费反映</w:t>
      </w:r>
      <w:proofErr w:type="gramEnd"/>
      <w:r w:rsidR="00021774">
        <w:rPr>
          <w:rFonts w:ascii="仿宋" w:eastAsia="仿宋" w:hAnsi="仿宋"/>
          <w:sz w:val="32"/>
          <w:szCs w:val="32"/>
        </w:rPr>
        <w:t>部门</w:t>
      </w:r>
      <w:r>
        <w:rPr>
          <w:rFonts w:ascii="仿宋" w:eastAsia="仿宋" w:hAnsi="仿宋"/>
          <w:sz w:val="32"/>
          <w:szCs w:val="32"/>
        </w:rPr>
        <w:t>按规定开支的各类公务接待（含外宾接待）支出。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w:t>
      </w:r>
      <w:r w:rsidR="00021774">
        <w:rPr>
          <w:rFonts w:ascii="仿宋" w:eastAsia="仿宋" w:hAnsi="仿宋"/>
          <w:sz w:val="32"/>
          <w:szCs w:val="32"/>
        </w:rPr>
        <w:t>部门</w:t>
      </w:r>
      <w:r>
        <w:rPr>
          <w:rFonts w:ascii="仿宋" w:eastAsia="仿宋" w:hAnsi="仿宋"/>
          <w:sz w:val="32"/>
          <w:szCs w:val="32"/>
        </w:rPr>
        <w:t>（含参照公务员法管理的事业</w:t>
      </w:r>
      <w:r w:rsidR="00021774">
        <w:rPr>
          <w:rFonts w:ascii="仿宋" w:eastAsia="仿宋" w:hAnsi="仿宋"/>
          <w:sz w:val="32"/>
          <w:szCs w:val="32"/>
        </w:rPr>
        <w:t>部门</w:t>
      </w:r>
      <w:r>
        <w:rPr>
          <w:rFonts w:ascii="仿宋" w:eastAsia="仿宋" w:hAnsi="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C561E" w:rsidRDefault="001C561E">
      <w:pPr>
        <w:spacing w:line="360" w:lineRule="auto"/>
        <w:jc w:val="center"/>
        <w:rPr>
          <w:rFonts w:ascii="黑体" w:eastAsia="黑体" w:hAnsi="黑体" w:cs="Times New Roman"/>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1C561E" w:rsidRDefault="004D0CF5">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w:t>
      </w:r>
      <w:r w:rsidR="00021774">
        <w:rPr>
          <w:rFonts w:ascii="仿宋" w:eastAsia="仿宋" w:hAnsi="仿宋" w:hint="eastAsia"/>
          <w:sz w:val="32"/>
          <w:szCs w:val="32"/>
        </w:rPr>
        <w:t>部门</w:t>
      </w:r>
      <w:proofErr w:type="gramEnd"/>
      <w:r>
        <w:rPr>
          <w:rFonts w:ascii="仿宋" w:eastAsia="仿宋" w:hAnsi="仿宋" w:hint="eastAsia"/>
          <w:sz w:val="32"/>
          <w:szCs w:val="32"/>
        </w:rPr>
        <w:t>无其他需说明的事项。</w:t>
      </w:r>
    </w:p>
    <w:sectPr w:rsidR="001C5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CD" w:rsidRDefault="001025CD">
      <w:r>
        <w:separator/>
      </w:r>
    </w:p>
  </w:endnote>
  <w:endnote w:type="continuationSeparator" w:id="0">
    <w:p w:rsidR="001025CD" w:rsidRDefault="0010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书宋_GBK">
    <w:altName w:val="宋体"/>
    <w:panose1 w:val="00000000000000000000"/>
    <w:charset w:val="86"/>
    <w:family w:val="roman"/>
    <w:notTrueType/>
    <w:pitch w:val="default"/>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sdtPr>
    <w:sdtEndPr/>
    <w:sdtContent>
      <w:p w:rsidR="004D0CF5" w:rsidRDefault="004D0CF5">
        <w:pPr>
          <w:pStyle w:val="a4"/>
          <w:jc w:val="center"/>
        </w:pPr>
        <w:r>
          <w:fldChar w:fldCharType="begin"/>
        </w:r>
        <w:r>
          <w:instrText>PAGE   \* MERGEFORMAT</w:instrText>
        </w:r>
        <w:r>
          <w:fldChar w:fldCharType="separate"/>
        </w:r>
        <w:r w:rsidR="0082300B" w:rsidRPr="0082300B">
          <w:rPr>
            <w:noProof/>
            <w:lang w:val="zh-CN"/>
          </w:rPr>
          <w:t>13</w:t>
        </w:r>
        <w:r>
          <w:fldChar w:fldCharType="end"/>
        </w:r>
      </w:p>
    </w:sdtContent>
  </w:sdt>
  <w:p w:rsidR="004D0CF5" w:rsidRDefault="004D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CD" w:rsidRDefault="001025CD">
      <w:r>
        <w:separator/>
      </w:r>
    </w:p>
  </w:footnote>
  <w:footnote w:type="continuationSeparator" w:id="0">
    <w:p w:rsidR="001025CD" w:rsidRDefault="0010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21774"/>
    <w:rsid w:val="00044FBC"/>
    <w:rsid w:val="00055F1F"/>
    <w:rsid w:val="000577EF"/>
    <w:rsid w:val="00057F18"/>
    <w:rsid w:val="00074B30"/>
    <w:rsid w:val="000A445D"/>
    <w:rsid w:val="000C178B"/>
    <w:rsid w:val="001025CD"/>
    <w:rsid w:val="00131DEC"/>
    <w:rsid w:val="00136AB3"/>
    <w:rsid w:val="001462BD"/>
    <w:rsid w:val="00152380"/>
    <w:rsid w:val="001638BE"/>
    <w:rsid w:val="00164810"/>
    <w:rsid w:val="00172C7A"/>
    <w:rsid w:val="00181777"/>
    <w:rsid w:val="001B4688"/>
    <w:rsid w:val="001B6235"/>
    <w:rsid w:val="001C561E"/>
    <w:rsid w:val="001F4875"/>
    <w:rsid w:val="001F76AD"/>
    <w:rsid w:val="00212335"/>
    <w:rsid w:val="00216415"/>
    <w:rsid w:val="002909B1"/>
    <w:rsid w:val="002918C6"/>
    <w:rsid w:val="00291EF3"/>
    <w:rsid w:val="00296524"/>
    <w:rsid w:val="002A423C"/>
    <w:rsid w:val="002E01F6"/>
    <w:rsid w:val="002F1ACB"/>
    <w:rsid w:val="002F530F"/>
    <w:rsid w:val="00305E97"/>
    <w:rsid w:val="00310532"/>
    <w:rsid w:val="0032782B"/>
    <w:rsid w:val="00340B3D"/>
    <w:rsid w:val="0034253A"/>
    <w:rsid w:val="003669CF"/>
    <w:rsid w:val="00367A30"/>
    <w:rsid w:val="003A06D2"/>
    <w:rsid w:val="003A4557"/>
    <w:rsid w:val="003A57C6"/>
    <w:rsid w:val="003A6366"/>
    <w:rsid w:val="003C2317"/>
    <w:rsid w:val="003C442E"/>
    <w:rsid w:val="003D1092"/>
    <w:rsid w:val="003D37CD"/>
    <w:rsid w:val="003E5531"/>
    <w:rsid w:val="003E555C"/>
    <w:rsid w:val="003E6AF3"/>
    <w:rsid w:val="0040243C"/>
    <w:rsid w:val="00406BD1"/>
    <w:rsid w:val="00411477"/>
    <w:rsid w:val="00426C19"/>
    <w:rsid w:val="00430FDD"/>
    <w:rsid w:val="00450FD9"/>
    <w:rsid w:val="00453CE0"/>
    <w:rsid w:val="00470736"/>
    <w:rsid w:val="00470BBB"/>
    <w:rsid w:val="0048611E"/>
    <w:rsid w:val="004B6929"/>
    <w:rsid w:val="004D0CF5"/>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51429"/>
    <w:rsid w:val="0066383B"/>
    <w:rsid w:val="006A6FA2"/>
    <w:rsid w:val="006B5117"/>
    <w:rsid w:val="006C62DF"/>
    <w:rsid w:val="006F4F83"/>
    <w:rsid w:val="006F5104"/>
    <w:rsid w:val="006F6549"/>
    <w:rsid w:val="00735B02"/>
    <w:rsid w:val="007657C8"/>
    <w:rsid w:val="00767A77"/>
    <w:rsid w:val="00771E49"/>
    <w:rsid w:val="00782208"/>
    <w:rsid w:val="00791938"/>
    <w:rsid w:val="007A5999"/>
    <w:rsid w:val="007C7FD7"/>
    <w:rsid w:val="007F3746"/>
    <w:rsid w:val="0082300B"/>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61A3F"/>
    <w:rsid w:val="009752AE"/>
    <w:rsid w:val="00982F3D"/>
    <w:rsid w:val="00983232"/>
    <w:rsid w:val="009A278A"/>
    <w:rsid w:val="009B6368"/>
    <w:rsid w:val="009F63C4"/>
    <w:rsid w:val="00A16957"/>
    <w:rsid w:val="00A43D96"/>
    <w:rsid w:val="00A6155C"/>
    <w:rsid w:val="00A8079E"/>
    <w:rsid w:val="00A90328"/>
    <w:rsid w:val="00A92128"/>
    <w:rsid w:val="00A92D66"/>
    <w:rsid w:val="00AA4262"/>
    <w:rsid w:val="00AB5A90"/>
    <w:rsid w:val="00AB71F0"/>
    <w:rsid w:val="00AB7449"/>
    <w:rsid w:val="00AD7E15"/>
    <w:rsid w:val="00AE4AA5"/>
    <w:rsid w:val="00AE7FA9"/>
    <w:rsid w:val="00B147EB"/>
    <w:rsid w:val="00B22155"/>
    <w:rsid w:val="00B61754"/>
    <w:rsid w:val="00B76AA9"/>
    <w:rsid w:val="00B80FAB"/>
    <w:rsid w:val="00B81C88"/>
    <w:rsid w:val="00BA5C83"/>
    <w:rsid w:val="00BC6A7D"/>
    <w:rsid w:val="00BD4829"/>
    <w:rsid w:val="00BD6002"/>
    <w:rsid w:val="00BD719F"/>
    <w:rsid w:val="00BF5442"/>
    <w:rsid w:val="00C177A5"/>
    <w:rsid w:val="00C35FEE"/>
    <w:rsid w:val="00C4057E"/>
    <w:rsid w:val="00C50535"/>
    <w:rsid w:val="00C6153C"/>
    <w:rsid w:val="00C906EF"/>
    <w:rsid w:val="00C9700E"/>
    <w:rsid w:val="00CC7D74"/>
    <w:rsid w:val="00D02F97"/>
    <w:rsid w:val="00D20607"/>
    <w:rsid w:val="00D40367"/>
    <w:rsid w:val="00D45530"/>
    <w:rsid w:val="00D45A0E"/>
    <w:rsid w:val="00D45D23"/>
    <w:rsid w:val="00D723D1"/>
    <w:rsid w:val="00D80C60"/>
    <w:rsid w:val="00D8525F"/>
    <w:rsid w:val="00D90C6C"/>
    <w:rsid w:val="00DA0C4D"/>
    <w:rsid w:val="00DA5DA7"/>
    <w:rsid w:val="00DA64A8"/>
    <w:rsid w:val="00DC30C8"/>
    <w:rsid w:val="00DE3935"/>
    <w:rsid w:val="00DE6B32"/>
    <w:rsid w:val="00DF26B8"/>
    <w:rsid w:val="00E070C9"/>
    <w:rsid w:val="00E0731F"/>
    <w:rsid w:val="00E12C68"/>
    <w:rsid w:val="00E2325B"/>
    <w:rsid w:val="00E24075"/>
    <w:rsid w:val="00E270C9"/>
    <w:rsid w:val="00E35F38"/>
    <w:rsid w:val="00E46F27"/>
    <w:rsid w:val="00E509CC"/>
    <w:rsid w:val="00E56DC0"/>
    <w:rsid w:val="00E71A04"/>
    <w:rsid w:val="00E90DA6"/>
    <w:rsid w:val="00E96342"/>
    <w:rsid w:val="00EA0C33"/>
    <w:rsid w:val="00EA2FEA"/>
    <w:rsid w:val="00EA56CB"/>
    <w:rsid w:val="00EA7853"/>
    <w:rsid w:val="00F000B1"/>
    <w:rsid w:val="00F012D3"/>
    <w:rsid w:val="00F044C3"/>
    <w:rsid w:val="00F10D04"/>
    <w:rsid w:val="00F169E3"/>
    <w:rsid w:val="00F2395B"/>
    <w:rsid w:val="00F35D4B"/>
    <w:rsid w:val="00F3746B"/>
    <w:rsid w:val="00F572CB"/>
    <w:rsid w:val="00F621AF"/>
    <w:rsid w:val="00F66F90"/>
    <w:rsid w:val="00F7700C"/>
    <w:rsid w:val="00F8024E"/>
    <w:rsid w:val="00F82447"/>
    <w:rsid w:val="00F868E5"/>
    <w:rsid w:val="00FB2F32"/>
    <w:rsid w:val="00FC3191"/>
    <w:rsid w:val="00FD2275"/>
    <w:rsid w:val="00FE0F1F"/>
    <w:rsid w:val="00FF61F3"/>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4">
    <w:name w:val="单元格样式4"/>
    <w:basedOn w:val="a"/>
    <w:qFormat/>
    <w:rsid w:val="004D0CF5"/>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D0CF5"/>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D0CF5"/>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4D0CF5"/>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D0CF5"/>
    <w:pPr>
      <w:widowControl/>
      <w:jc w:val="center"/>
    </w:pPr>
    <w:rPr>
      <w:rFonts w:ascii="方正书宋_GBK" w:eastAsia="方正书宋_GBK" w:hAnsi="方正书宋_GBK" w:cs="方正书宋_GBK"/>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4">
    <w:name w:val="单元格样式4"/>
    <w:basedOn w:val="a"/>
    <w:qFormat/>
    <w:rsid w:val="004D0CF5"/>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D0CF5"/>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D0CF5"/>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4D0CF5"/>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D0CF5"/>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389E8-4919-49FF-8E8F-DF167994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caiwu</cp:lastModifiedBy>
  <cp:revision>19</cp:revision>
  <cp:lastPrinted>2021-04-14T02:06:00Z</cp:lastPrinted>
  <dcterms:created xsi:type="dcterms:W3CDTF">2022-07-19T07:21:00Z</dcterms:created>
  <dcterms:modified xsi:type="dcterms:W3CDTF">2023-11-15T09:24:00Z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