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中共保定市徐水区委网络安全和信息化委员会办公室</w:t>
      </w:r>
    </w:p>
    <w:p>
      <w:pPr>
        <w:spacing w:line="360" w:lineRule="auto"/>
        <w:jc w:val="center"/>
        <w:rPr>
          <w:rFonts w:ascii="宋体" w:hAnsi="宋体" w:eastAsia="宋体"/>
          <w:b/>
          <w:sz w:val="44"/>
          <w:szCs w:val="44"/>
        </w:rPr>
      </w:pPr>
      <w:r>
        <w:rPr>
          <w:rFonts w:ascii="宋体" w:hAnsi="宋体" w:eastAsia="宋体"/>
          <w:b/>
          <w:sz w:val="44"/>
          <w:szCs w:val="44"/>
        </w:rPr>
        <w:t>2021年</w:t>
      </w:r>
      <w:r>
        <w:rPr>
          <w:rFonts w:hint="eastAsia" w:ascii="宋体" w:hAnsi="宋体" w:eastAsia="宋体"/>
          <w:b/>
          <w:sz w:val="44"/>
          <w:szCs w:val="44"/>
          <w:lang w:eastAsia="zh-CN"/>
        </w:rPr>
        <w:t>单位</w:t>
      </w:r>
      <w:r>
        <w:rPr>
          <w:rFonts w:ascii="宋体" w:hAnsi="宋体" w:eastAsia="宋体"/>
          <w:b/>
          <w:sz w:val="44"/>
          <w:szCs w:val="44"/>
        </w:rPr>
        <w:t>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w:t>
      </w:r>
      <w:bookmarkStart w:id="11" w:name="_GoBack"/>
      <w:bookmarkEnd w:id="11"/>
      <w:r>
        <w:rPr>
          <w:rFonts w:hint="eastAsia" w:ascii="仿宋" w:hAnsi="仿宋" w:eastAsia="仿宋"/>
          <w:sz w:val="32"/>
          <w:szCs w:val="32"/>
        </w:rPr>
        <w:t>预算法》、《地方预决算公开操作规程》等文件规定，现将我</w:t>
      </w:r>
      <w:r>
        <w:rPr>
          <w:rFonts w:hint="eastAsia" w:ascii="仿宋" w:hAnsi="仿宋" w:eastAsia="仿宋"/>
          <w:sz w:val="32"/>
          <w:szCs w:val="32"/>
          <w:lang w:eastAsia="zh-CN"/>
        </w:rPr>
        <w:t>单位</w:t>
      </w:r>
      <w:r>
        <w:rPr>
          <w:rFonts w:hint="eastAsia" w:ascii="仿宋" w:hAnsi="仿宋" w:eastAsia="仿宋"/>
          <w:sz w:val="32"/>
          <w:szCs w:val="32"/>
        </w:rPr>
        <w:t>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eastAsia="zh-CN"/>
        </w:rPr>
        <w:t>单位</w:t>
      </w:r>
      <w:r>
        <w:rPr>
          <w:rFonts w:ascii="方正小标宋_GBK" w:eastAsia="方正小标宋_GBK"/>
          <w:sz w:val="44"/>
        </w:rPr>
        <w:t>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eastAsia="zh-CN"/>
        </w:rPr>
        <w:t>单位</w:t>
      </w:r>
      <w:r>
        <w:rPr>
          <w:rFonts w:hint="eastAsia" w:ascii="仿宋" w:hAnsi="仿宋" w:eastAsia="仿宋"/>
          <w:b/>
          <w:sz w:val="32"/>
          <w:szCs w:val="32"/>
        </w:rPr>
        <w:t>职责</w:t>
      </w:r>
    </w:p>
    <w:p>
      <w:pPr>
        <w:spacing w:line="360" w:lineRule="auto"/>
        <w:ind w:firstLine="560" w:firstLineChars="200"/>
        <w:rPr>
          <w:rFonts w:ascii="Times New Roman" w:hAnsi="等线" w:eastAsia="方正仿宋_GBK" w:cs="Times New Roman"/>
          <w:sz w:val="28"/>
        </w:rPr>
      </w:pPr>
      <w:r>
        <w:rPr>
          <w:rFonts w:hint="eastAsia" w:ascii="Times New Roman" w:hAnsi="等线" w:eastAsia="方正仿宋_GBK" w:cs="Times New Roman"/>
          <w:sz w:val="28"/>
        </w:rPr>
        <w:t>根据《中共保定市徐水区委网络安全和信息化委员会办公室职能配置、内设机构和人员编制规定》，</w:t>
      </w:r>
      <w:r>
        <w:rPr>
          <w:rFonts w:ascii="Times New Roman" w:hAnsi="等线" w:eastAsia="方正仿宋_GBK" w:cs="Times New Roman"/>
          <w:sz w:val="28"/>
        </w:rPr>
        <w:t xml:space="preserve"> 中共保定市徐水区委网络安全和信息化委员会办公室的主要职责是：负责处理区委网络安全和信息化委员会日常事务工作，协调督促有关方面落实委员会的有关决定事项、工作部署和要求，组织开展对涉及我区政府、经济、文化、社会、生态及军事等各个领域的网络安全和信息化重大问题研究，向委员会提出工作建议；组织研究起草我区网络安全和信息化发展战略、宏观规划和重大政策；统筹推进全区网络安全和信息化法治、标准建设，根据职责权限负责相关规划的起草、实施和监督检查，根据职责权限推动落实网络安全和信息化领域国家标准并监督实施；依法完善与信息化相关的统计调查制度；统筹协调全区网络安全保障体系和可信体系建设；督促落实我区涉及政治、经济、文化、社会、生态及军事等各个领域的网络安全和信息化重大事项；负责协调处置网络安全和信息化重大突发事件与有关应急工作；负责全区互联网信息内容管理；负责指导协调全区网络舆情信息工作；推动全区网络阵地建设和重点新闻网站规划建设；推动全区网络社会工作和网络文化、网络文明建设；发展、联系、服务网络社会组织，指导互联网行业自律，推进网站党建工作；落实国家互联网信息服务资本准入和信息网络行业安全审查的有关政策；协调推进全区信息网络行业自主创新和发展；规划指导区内机构开展金融信息服务业务；组织拟订网络安全和信息化干部人才队伍发展规划，组织开展网信系统干部教育培训和人才队伍建设，规划指导全区互联网信息服务从业人员教育培训和考评工作，组织开展网络媒介素养教育；组织开展相关领域国内国际交流与合作；指导、检查、推动各乡镇和有关</w:t>
      </w:r>
      <w:r>
        <w:rPr>
          <w:rFonts w:hint="eastAsia" w:ascii="Times New Roman" w:hAnsi="等线" w:eastAsia="方正仿宋_GBK" w:cs="Times New Roman"/>
          <w:sz w:val="28"/>
          <w:lang w:eastAsia="zh-CN"/>
        </w:rPr>
        <w:t>单位</w:t>
      </w:r>
      <w:r>
        <w:rPr>
          <w:rFonts w:ascii="Times New Roman" w:hAnsi="等线" w:eastAsia="方正仿宋_GBK" w:cs="Times New Roman"/>
          <w:sz w:val="28"/>
        </w:rPr>
        <w:t>网络安全和信息化工作；完成上级网信办和区委、区政府及区委网络安全和信息化委员会交办的其他任务。</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中共保定市徐水区委网络安全和信息化委员会办公室</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ascii="仿宋_GB2312" w:hAnsi="仿宋" w:eastAsia="仿宋_GB2312"/>
                <w:bCs/>
                <w:sz w:val="24"/>
                <w:szCs w:val="24"/>
              </w:rPr>
              <w:t>网管中心</w:t>
            </w:r>
          </w:p>
        </w:tc>
        <w:tc>
          <w:tcPr>
            <w:tcW w:w="1701" w:type="dxa"/>
            <w:vAlign w:val="center"/>
          </w:tcPr>
          <w:p>
            <w:pPr>
              <w:jc w:val="center"/>
              <w:rPr>
                <w:rFonts w:ascii="仿宋_GB2312" w:hAnsi="仿宋" w:eastAsia="仿宋_GB2312"/>
                <w:bCs/>
                <w:sz w:val="24"/>
                <w:szCs w:val="24"/>
              </w:rPr>
            </w:pPr>
            <w:r>
              <w:rPr>
                <w:rFonts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ascii="仿宋_GB2312" w:hAnsi="仿宋" w:eastAsia="仿宋_GB2312"/>
                <w:bCs/>
                <w:sz w:val="24"/>
                <w:szCs w:val="24"/>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bl>
    <w:p>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eastAsia="zh-CN"/>
        </w:rPr>
        <w:t>单位</w:t>
      </w:r>
      <w:r>
        <w:rPr>
          <w:rFonts w:hint="eastAsia" w:ascii="方正小标宋_GBK" w:eastAsia="方正小标宋_GBK"/>
          <w:sz w:val="44"/>
        </w:rPr>
        <w:t>预算安排的总体情况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w:t>
      </w:r>
      <w:r>
        <w:rPr>
          <w:rFonts w:hint="eastAsia" w:ascii="仿宋" w:hAnsi="仿宋" w:eastAsia="仿宋"/>
          <w:sz w:val="32"/>
          <w:szCs w:val="32"/>
          <w:lang w:eastAsia="zh-CN"/>
        </w:rPr>
        <w:t>单位</w:t>
      </w:r>
      <w:r>
        <w:rPr>
          <w:rFonts w:hint="eastAsia" w:ascii="仿宋" w:hAnsi="仿宋" w:eastAsia="仿宋"/>
          <w:sz w:val="32"/>
          <w:szCs w:val="32"/>
        </w:rPr>
        <w:t>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w:t>
      </w:r>
      <w:r>
        <w:rPr>
          <w:rFonts w:hint="eastAsia" w:ascii="仿宋" w:hAnsi="仿宋" w:eastAsia="仿宋"/>
          <w:sz w:val="32"/>
          <w:szCs w:val="32"/>
          <w:lang w:eastAsia="zh-CN"/>
        </w:rPr>
        <w:t>单位</w:t>
      </w:r>
      <w:r>
        <w:rPr>
          <w:rFonts w:hint="eastAsia" w:ascii="仿宋" w:hAnsi="仿宋" w:eastAsia="仿宋"/>
          <w:sz w:val="32"/>
          <w:szCs w:val="32"/>
        </w:rPr>
        <w:t>及所属事业单位的收支包含在</w:t>
      </w:r>
      <w:r>
        <w:rPr>
          <w:rFonts w:hint="eastAsia" w:ascii="仿宋" w:hAnsi="仿宋" w:eastAsia="仿宋"/>
          <w:sz w:val="32"/>
          <w:szCs w:val="32"/>
          <w:lang w:eastAsia="zh-CN"/>
        </w:rPr>
        <w:t>单位</w:t>
      </w:r>
      <w:r>
        <w:rPr>
          <w:rFonts w:hint="eastAsia" w:ascii="仿宋" w:hAnsi="仿宋" w:eastAsia="仿宋"/>
          <w:sz w:val="32"/>
          <w:szCs w:val="32"/>
        </w:rPr>
        <w:t>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w:t>
      </w:r>
      <w:r>
        <w:rPr>
          <w:rFonts w:hint="eastAsia" w:ascii="仿宋" w:hAnsi="仿宋" w:eastAsia="仿宋"/>
          <w:sz w:val="32"/>
          <w:szCs w:val="32"/>
        </w:rPr>
        <w:t>222.1928</w:t>
      </w:r>
      <w:r>
        <w:rPr>
          <w:rFonts w:ascii="仿宋" w:hAnsi="仿宋" w:eastAsia="仿宋"/>
          <w:sz w:val="32"/>
          <w:szCs w:val="32"/>
        </w:rPr>
        <w:t>万元,其中：一般公共预算收入</w:t>
      </w:r>
      <w:r>
        <w:rPr>
          <w:rFonts w:hint="eastAsia" w:ascii="仿宋" w:hAnsi="仿宋" w:eastAsia="仿宋"/>
          <w:sz w:val="32"/>
          <w:szCs w:val="32"/>
        </w:rPr>
        <w:t>22.1928</w:t>
      </w:r>
      <w:r>
        <w:rPr>
          <w:rFonts w:ascii="仿宋" w:hAnsi="仿宋" w:eastAsia="仿宋"/>
          <w:sz w:val="32"/>
          <w:szCs w:val="32"/>
        </w:rPr>
        <w:t>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w:t>
      </w:r>
      <w:r>
        <w:rPr>
          <w:rFonts w:hint="eastAsia" w:ascii="仿宋" w:hAnsi="仿宋" w:eastAsia="仿宋"/>
          <w:sz w:val="32"/>
          <w:szCs w:val="32"/>
          <w:lang w:eastAsia="zh-CN"/>
        </w:rPr>
        <w:t>单位</w:t>
      </w:r>
      <w:r>
        <w:rPr>
          <w:rFonts w:ascii="仿宋" w:hAnsi="仿宋" w:eastAsia="仿宋"/>
          <w:sz w:val="32"/>
          <w:szCs w:val="32"/>
        </w:rPr>
        <w:t>支出预算：</w:t>
      </w:r>
      <w:r>
        <w:rPr>
          <w:rFonts w:hint="eastAsia" w:ascii="仿宋" w:hAnsi="仿宋" w:eastAsia="仿宋"/>
          <w:sz w:val="32"/>
          <w:szCs w:val="32"/>
        </w:rPr>
        <w:t>222.1928</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ascii="仿宋" w:hAnsi="仿宋" w:eastAsia="仿宋"/>
          <w:sz w:val="32"/>
          <w:szCs w:val="32"/>
        </w:rPr>
        <w:t>145</w:t>
      </w:r>
      <w:r>
        <w:rPr>
          <w:rFonts w:hint="eastAsia" w:ascii="仿宋" w:hAnsi="仿宋" w:eastAsia="仿宋"/>
          <w:sz w:val="32"/>
          <w:szCs w:val="32"/>
        </w:rPr>
        <w:t>.</w:t>
      </w:r>
      <w:r>
        <w:rPr>
          <w:rFonts w:ascii="仿宋" w:hAnsi="仿宋" w:eastAsia="仿宋"/>
          <w:sz w:val="32"/>
          <w:szCs w:val="32"/>
        </w:rPr>
        <w:t>1900</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其中：人员经费131</w:t>
      </w:r>
      <w:r>
        <w:rPr>
          <w:rFonts w:hint="eastAsia" w:ascii="仿宋" w:hAnsi="仿宋" w:eastAsia="仿宋"/>
          <w:sz w:val="32"/>
          <w:szCs w:val="32"/>
        </w:rPr>
        <w:t>.</w:t>
      </w:r>
      <w:r>
        <w:rPr>
          <w:rFonts w:ascii="仿宋" w:hAnsi="仿宋" w:eastAsia="仿宋"/>
          <w:sz w:val="32"/>
          <w:szCs w:val="32"/>
        </w:rPr>
        <w:t>2900万元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日常公用经费13</w:t>
      </w:r>
      <w:r>
        <w:rPr>
          <w:rFonts w:hint="eastAsia" w:ascii="仿宋" w:hAnsi="仿宋" w:eastAsia="仿宋"/>
          <w:sz w:val="32"/>
          <w:szCs w:val="32"/>
        </w:rPr>
        <w:t>.</w:t>
      </w:r>
      <w:r>
        <w:rPr>
          <w:rFonts w:ascii="仿宋" w:hAnsi="仿宋" w:eastAsia="仿宋"/>
          <w:sz w:val="32"/>
          <w:szCs w:val="32"/>
        </w:rPr>
        <w:t>9000万元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77</w:t>
      </w:r>
      <w:r>
        <w:rPr>
          <w:rFonts w:hint="eastAsia" w:ascii="仿宋" w:hAnsi="仿宋" w:eastAsia="仿宋"/>
          <w:sz w:val="32"/>
          <w:szCs w:val="32"/>
        </w:rPr>
        <w:t>.</w:t>
      </w:r>
      <w:r>
        <w:rPr>
          <w:rFonts w:ascii="仿宋" w:hAnsi="仿宋" w:eastAsia="仿宋"/>
          <w:sz w:val="32"/>
          <w:szCs w:val="32"/>
        </w:rPr>
        <w:t>0028万元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77.0028</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本年度预算收支安排222.1928万元，较上年增加28.8228</w:t>
      </w:r>
      <w:r>
        <w:rPr>
          <w:rFonts w:ascii="仿宋" w:hAnsi="仿宋" w:eastAsia="仿宋"/>
          <w:sz w:val="32"/>
          <w:szCs w:val="32"/>
        </w:rPr>
        <w:t>万元。其中:基本支出增加</w:t>
      </w:r>
      <w:r>
        <w:rPr>
          <w:rFonts w:hint="eastAsia" w:ascii="仿宋" w:hAnsi="仿宋" w:eastAsia="仿宋"/>
          <w:sz w:val="32"/>
          <w:szCs w:val="32"/>
        </w:rPr>
        <w:t>13.82</w:t>
      </w:r>
      <w:r>
        <w:rPr>
          <w:rFonts w:ascii="仿宋" w:hAnsi="仿宋" w:eastAsia="仿宋"/>
          <w:sz w:val="32"/>
          <w:szCs w:val="32"/>
        </w:rPr>
        <w:t>万元，主要原因是</w:t>
      </w:r>
      <w:r>
        <w:rPr>
          <w:rFonts w:hint="eastAsia" w:ascii="仿宋" w:hAnsi="仿宋" w:eastAsia="仿宋"/>
          <w:sz w:val="32"/>
          <w:szCs w:val="32"/>
        </w:rPr>
        <w:t>本</w:t>
      </w:r>
      <w:r>
        <w:rPr>
          <w:rFonts w:hint="eastAsia" w:ascii="仿宋" w:hAnsi="仿宋" w:eastAsia="仿宋"/>
          <w:sz w:val="32"/>
          <w:szCs w:val="32"/>
          <w:lang w:eastAsia="zh-CN"/>
        </w:rPr>
        <w:t>单位</w:t>
      </w:r>
      <w:r>
        <w:rPr>
          <w:rFonts w:hint="eastAsia" w:ascii="仿宋" w:hAnsi="仿宋" w:eastAsia="仿宋"/>
          <w:sz w:val="32"/>
          <w:szCs w:val="32"/>
        </w:rPr>
        <w:t>为新增单位</w:t>
      </w:r>
      <w:r>
        <w:rPr>
          <w:rFonts w:ascii="仿宋" w:hAnsi="仿宋" w:eastAsia="仿宋"/>
          <w:sz w:val="32"/>
          <w:szCs w:val="32"/>
        </w:rPr>
        <w:t>；项目支出增加</w:t>
      </w:r>
      <w:r>
        <w:rPr>
          <w:rFonts w:hint="eastAsia" w:ascii="仿宋" w:hAnsi="仿宋" w:eastAsia="仿宋"/>
          <w:sz w:val="32"/>
          <w:szCs w:val="32"/>
        </w:rPr>
        <w:t>15.0028</w:t>
      </w:r>
      <w:r>
        <w:rPr>
          <w:rFonts w:ascii="仿宋" w:hAnsi="仿宋" w:eastAsia="仿宋"/>
          <w:sz w:val="32"/>
          <w:szCs w:val="32"/>
        </w:rPr>
        <w:t>万元，主要原因是</w:t>
      </w:r>
      <w:r>
        <w:rPr>
          <w:rFonts w:hint="eastAsia" w:ascii="仿宋" w:hAnsi="仿宋" w:eastAsia="仿宋"/>
          <w:sz w:val="32"/>
          <w:szCs w:val="32"/>
        </w:rPr>
        <w:t>本</w:t>
      </w:r>
      <w:r>
        <w:rPr>
          <w:rFonts w:hint="eastAsia" w:ascii="仿宋" w:hAnsi="仿宋" w:eastAsia="仿宋"/>
          <w:sz w:val="32"/>
          <w:szCs w:val="32"/>
          <w:lang w:eastAsia="zh-CN"/>
        </w:rPr>
        <w:t>单位</w:t>
      </w:r>
      <w:r>
        <w:rPr>
          <w:rFonts w:hint="eastAsia" w:ascii="仿宋" w:hAnsi="仿宋" w:eastAsia="仿宋"/>
          <w:sz w:val="32"/>
          <w:szCs w:val="32"/>
        </w:rPr>
        <w:t>为新增单位</w:t>
      </w:r>
      <w:r>
        <w:rPr>
          <w:rFonts w:ascii="仿宋" w:hAnsi="仿宋" w:eastAsia="仿宋"/>
          <w:sz w:val="32"/>
          <w:szCs w:val="32"/>
        </w:rPr>
        <w:t>。</w:t>
      </w: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2021年我</w:t>
      </w:r>
      <w:r>
        <w:rPr>
          <w:rFonts w:hint="eastAsia" w:ascii="仿宋" w:hAnsi="仿宋" w:eastAsia="仿宋"/>
          <w:sz w:val="32"/>
          <w:szCs w:val="32"/>
          <w:lang w:eastAsia="zh-CN"/>
        </w:rPr>
        <w:t>单位</w:t>
      </w:r>
      <w:r>
        <w:rPr>
          <w:rFonts w:ascii="仿宋" w:hAnsi="仿宋" w:eastAsia="仿宋"/>
          <w:sz w:val="32"/>
          <w:szCs w:val="32"/>
        </w:rPr>
        <w:t>机关运行经费安排</w:t>
      </w:r>
      <w:r>
        <w:rPr>
          <w:rFonts w:hint="eastAsia" w:ascii="仿宋" w:hAnsi="仿宋" w:eastAsia="仿宋"/>
          <w:sz w:val="32"/>
          <w:szCs w:val="32"/>
        </w:rPr>
        <w:t>13.9</w:t>
      </w:r>
      <w:r>
        <w:rPr>
          <w:rFonts w:ascii="仿宋" w:hAnsi="仿宋" w:eastAsia="仿宋"/>
          <w:sz w:val="32"/>
          <w:szCs w:val="32"/>
        </w:rPr>
        <w:t>万元，其中办公费</w:t>
      </w:r>
      <w:r>
        <w:rPr>
          <w:rFonts w:hint="eastAsia" w:ascii="仿宋" w:hAnsi="仿宋" w:eastAsia="仿宋"/>
          <w:sz w:val="32"/>
          <w:szCs w:val="32"/>
        </w:rPr>
        <w:t>3</w:t>
      </w:r>
      <w:r>
        <w:rPr>
          <w:rFonts w:ascii="仿宋" w:hAnsi="仿宋" w:eastAsia="仿宋"/>
          <w:sz w:val="32"/>
          <w:szCs w:val="32"/>
        </w:rPr>
        <w:t>万元，邮电费</w:t>
      </w:r>
      <w:r>
        <w:rPr>
          <w:rFonts w:hint="eastAsia" w:ascii="仿宋" w:hAnsi="仿宋" w:eastAsia="仿宋"/>
          <w:sz w:val="32"/>
          <w:szCs w:val="32"/>
        </w:rPr>
        <w:t>2.78</w:t>
      </w:r>
      <w:r>
        <w:rPr>
          <w:rFonts w:ascii="仿宋" w:hAnsi="仿宋" w:eastAsia="仿宋"/>
          <w:sz w:val="32"/>
          <w:szCs w:val="32"/>
        </w:rPr>
        <w:t>万元，工会经费、福利费</w:t>
      </w:r>
      <w:r>
        <w:rPr>
          <w:rFonts w:hint="eastAsia" w:ascii="仿宋" w:hAnsi="仿宋" w:eastAsia="仿宋"/>
          <w:sz w:val="32"/>
          <w:szCs w:val="32"/>
        </w:rPr>
        <w:t>2.33</w:t>
      </w:r>
      <w:r>
        <w:rPr>
          <w:rFonts w:ascii="仿宋" w:hAnsi="仿宋" w:eastAsia="仿宋"/>
          <w:sz w:val="32"/>
          <w:szCs w:val="32"/>
        </w:rPr>
        <w:t>万元，公务用车运行维护费</w:t>
      </w:r>
      <w:r>
        <w:rPr>
          <w:rFonts w:hint="eastAsia" w:ascii="仿宋" w:hAnsi="仿宋" w:eastAsia="仿宋"/>
          <w:sz w:val="32"/>
          <w:szCs w:val="32"/>
        </w:rPr>
        <w:t>2.7</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3.09</w:t>
      </w:r>
      <w:r>
        <w:rPr>
          <w:rFonts w:ascii="仿宋" w:hAnsi="仿宋" w:eastAsia="仿宋"/>
          <w:sz w:val="32"/>
          <w:szCs w:val="32"/>
        </w:rPr>
        <w:t>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0.6</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0.6</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3.6</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3.6</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jc w:val="center"/>
        <w:outlineLvl w:val="0"/>
        <w:rPr>
          <w:rFonts w:ascii="方正小标宋_GBK" w:eastAsia="方正小标宋_GBK"/>
          <w:sz w:val="44"/>
        </w:rPr>
      </w:pPr>
      <w:r>
        <w:rPr>
          <w:rFonts w:hint="eastAsia" w:ascii="方正小标宋_GBK" w:eastAsia="方正小标宋_GBK"/>
          <w:sz w:val="44"/>
          <w:lang w:eastAsia="zh-CN"/>
        </w:rPr>
        <w:t>单位</w:t>
      </w:r>
      <w:r>
        <w:rPr>
          <w:rFonts w:hint="eastAsia" w:ascii="方正小标宋_GBK" w:eastAsia="方正小标宋_GBK"/>
          <w:sz w:val="44"/>
        </w:rPr>
        <w:t>整体</w:t>
      </w:r>
      <w:r>
        <w:rPr>
          <w:rFonts w:ascii="方正小标宋_GBK" w:eastAsia="方正小标宋_GBK"/>
          <w:sz w:val="44"/>
        </w:rPr>
        <w:t>绩效目标</w:t>
      </w:r>
    </w:p>
    <w:p>
      <w:pPr>
        <w:spacing w:beforeLines="50" w:afterLines="50"/>
        <w:ind w:firstLine="560" w:firstLineChars="200"/>
        <w:jc w:val="left"/>
        <w:outlineLvl w:val="1"/>
        <w:rPr>
          <w:rFonts w:ascii="Times New Roman" w:hAnsi="宋体" w:eastAsia="宋体"/>
          <w:sz w:val="28"/>
        </w:rPr>
      </w:pPr>
      <w:bookmarkStart w:id="0" w:name="_Toc66790874"/>
      <w:r>
        <w:rPr>
          <w:rFonts w:hint="eastAsia" w:ascii="方正黑体_GBK" w:eastAsia="方正黑体_GBK"/>
          <w:sz w:val="28"/>
        </w:rPr>
        <w:t>一、总体绩效目标</w:t>
      </w:r>
      <w:bookmarkEnd w:id="0"/>
      <w:r>
        <w:rPr>
          <w:rFonts w:ascii="方正黑体_GBK" w:eastAsia="方正黑体_GBK"/>
          <w:sz w:val="28"/>
        </w:rP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总体绩效目标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以习近平新时代中国特色社会主义思想特别是习近平总书记关于网络强国的重要思想为指导，深入贯彻落实中央网信委有关会议精神、省委网信委、市网信办有关会议精神，不忘初心、牢记使命，推进习近平新时代中国特色社会主义思想</w:t>
      </w:r>
      <w:r>
        <w:rPr>
          <w:rFonts w:ascii="Times New Roman" w:eastAsia="方正仿宋_GBK"/>
          <w:sz w:val="28"/>
        </w:rPr>
        <w:t>“</w:t>
      </w:r>
      <w:r>
        <w:rPr>
          <w:rFonts w:hint="eastAsia" w:ascii="Times New Roman" w:hAnsi="微软雅黑" w:eastAsia="方正仿宋_GBK" w:cs="微软雅黑"/>
          <w:sz w:val="28"/>
        </w:rPr>
        <w:t>进网站</w:t>
      </w:r>
      <w:r>
        <w:rPr>
          <w:rFonts w:ascii="Times New Roman" w:eastAsia="方正仿宋_GBK"/>
          <w:sz w:val="28"/>
        </w:rPr>
        <w:t>”</w:t>
      </w:r>
      <w:r>
        <w:rPr>
          <w:rFonts w:hint="eastAsia" w:ascii="Times New Roman" w:hAnsi="微软雅黑" w:eastAsia="方正仿宋_GBK" w:cs="微软雅黑"/>
          <w:sz w:val="28"/>
        </w:rPr>
        <w:t>工作，网上首都政治护城河功能发挥。开展国家网络安全宣传周活动</w:t>
      </w:r>
      <w:r>
        <w:rPr>
          <w:rFonts w:ascii="Times New Roman" w:eastAsia="方正仿宋_GBK"/>
          <w:sz w:val="28"/>
        </w:rPr>
        <w:t>1</w:t>
      </w:r>
      <w:r>
        <w:rPr>
          <w:rFonts w:hint="eastAsia" w:ascii="Times New Roman" w:hAnsi="微软雅黑" w:eastAsia="方正仿宋_GBK" w:cs="微软雅黑"/>
          <w:sz w:val="28"/>
        </w:rPr>
        <w:t>次、开展覆盖全区的网络安全培训</w:t>
      </w:r>
      <w:r>
        <w:rPr>
          <w:rFonts w:ascii="Times New Roman" w:eastAsia="方正仿宋_GBK"/>
          <w:sz w:val="28"/>
        </w:rPr>
        <w:t>1</w:t>
      </w:r>
      <w:r>
        <w:rPr>
          <w:rFonts w:hint="eastAsia" w:ascii="Times New Roman" w:hAnsi="微软雅黑" w:eastAsia="方正仿宋_GBK" w:cs="微软雅黑"/>
          <w:sz w:val="28"/>
        </w:rPr>
        <w:t>次、网络安全保障能力提升；开展网络社会公益活动</w:t>
      </w:r>
      <w:r>
        <w:rPr>
          <w:rFonts w:ascii="Times New Roman" w:eastAsia="方正仿宋_GBK"/>
          <w:sz w:val="28"/>
        </w:rPr>
        <w:t>1</w:t>
      </w:r>
      <w:r>
        <w:rPr>
          <w:rFonts w:hint="eastAsia" w:ascii="Times New Roman" w:hAnsi="微软雅黑" w:eastAsia="方正仿宋_GBK" w:cs="微软雅黑"/>
          <w:sz w:val="28"/>
        </w:rPr>
        <w:t>个、开展网络空间治理专项行动，网络意识形态工作领导权牢牢掌握，坚持党管互联网，弘扬主旋律，汇聚正能量，网上正面宣传强劲有力；信息化项目应审尽审，提升信息化发展水平，推动全区网络社会工作和网络文化、网络文明建设，以信息化助推经济社会高质量发展。</w:t>
      </w:r>
    </w:p>
    <w:p>
      <w:pPr>
        <w:spacing w:beforeLines="50" w:afterLines="50" w:line="500" w:lineRule="exact"/>
        <w:ind w:firstLine="560" w:firstLineChars="200"/>
        <w:jc w:val="left"/>
        <w:outlineLvl w:val="1"/>
        <w:rPr>
          <w:rFonts w:ascii="Times New Roman" w:hAnsi="宋体" w:eastAsia="宋体"/>
          <w:sz w:val="28"/>
        </w:rPr>
      </w:pPr>
      <w:bookmarkStart w:id="1" w:name="_Toc66790875"/>
      <w:r>
        <w:rPr>
          <w:rFonts w:ascii="方正黑体_GBK" w:eastAsia="方正黑体_GBK"/>
          <w:sz w:val="28"/>
        </w:rPr>
        <w:t>二、分项绩效目标</w:t>
      </w:r>
      <w:bookmarkEnd w:id="1"/>
      <w:r>
        <w:rPr>
          <w:rFonts w:ascii="方正黑体_GBK" w:eastAsia="方正黑体_GBK"/>
          <w:sz w:val="28"/>
        </w:rPr>
        <w:fldChar w:fldCharType="begin"/>
      </w:r>
      <w:r>
        <w:rPr>
          <w:rFonts w:ascii="方正黑体_GBK" w:eastAsia="方正黑体_GBK"/>
          <w:sz w:val="28"/>
        </w:rPr>
        <w:instrText xml:space="preserve"> TC 分项绩效目标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hAnsi="微软雅黑" w:eastAsia="方正仿宋_GBK" w:cs="微软雅黑"/>
          <w:sz w:val="28"/>
        </w:rPr>
        <w:t>、网络安全保障能力整体增强</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网络安全工作责任制进一步落实，网络安全工作体制机制逐步完善，网络安全支撑力量不断拓展，网络安全基础工作更加扎实，网络安全防护能力有效提升。全区属地网站和自媒体基础管理进一步规范，网信队伍建设水平进一步提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绩效指标：全区一体化网络安全责任体系健全，全区</w:t>
      </w:r>
      <w:r>
        <w:rPr>
          <w:rFonts w:ascii="Times New Roman" w:eastAsia="方正仿宋_GBK"/>
          <w:sz w:val="28"/>
        </w:rPr>
        <w:t>“</w:t>
      </w:r>
      <w:r>
        <w:rPr>
          <w:rFonts w:hint="eastAsia" w:ascii="Times New Roman" w:hAnsi="微软雅黑" w:eastAsia="方正仿宋_GBK" w:cs="微软雅黑"/>
          <w:sz w:val="28"/>
        </w:rPr>
        <w:t>一盘棋</w:t>
      </w:r>
      <w:r>
        <w:rPr>
          <w:rFonts w:ascii="Times New Roman" w:eastAsia="方正仿宋_GBK"/>
          <w:sz w:val="28"/>
        </w:rPr>
        <w:t>”</w:t>
      </w:r>
      <w:r>
        <w:rPr>
          <w:rFonts w:hint="eastAsia" w:ascii="Times New Roman" w:hAnsi="微软雅黑" w:eastAsia="方正仿宋_GBK" w:cs="微软雅黑"/>
          <w:sz w:val="28"/>
        </w:rPr>
        <w:t>的网络安全工作格局初步形成，组织网络安全人才培训。</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hAnsi="微软雅黑" w:eastAsia="方正仿宋_GBK" w:cs="微软雅黑"/>
          <w:sz w:val="28"/>
        </w:rPr>
        <w:t>、互联网宣传管理效果进一步明显</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绩效目标：全区重大主题、重大典型和重大活动等互联网宣传教育活动效果进一步提升，网络综合治理效果进一步提升，网络社会公益活动有效开展，网络文化建设能力进一步加强。</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绩效指标：全区重大主题、重大典型和重大活动等互联网宣传教育活动有效开展，网络综合治理专项行动有序进行。</w:t>
      </w:r>
    </w:p>
    <w:p>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hAnsi="微软雅黑" w:eastAsia="方正仿宋_GBK" w:cs="微软雅黑"/>
          <w:sz w:val="28"/>
        </w:rPr>
        <w:t>、信息化助推经济发展能力稳步提升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绩效目标：信息化工作统筹协调牵总作用有效发挥，区政务云建设和信息资源共享应用加快发展，信息化惠民利民深入推进。</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绩效指标：区级预算</w:t>
      </w:r>
      <w:r>
        <w:rPr>
          <w:rFonts w:hint="eastAsia" w:ascii="Times New Roman" w:hAnsi="微软雅黑" w:eastAsia="方正仿宋_GBK" w:cs="微软雅黑"/>
          <w:sz w:val="28"/>
          <w:lang w:eastAsia="zh-CN"/>
        </w:rPr>
        <w:t>单位</w:t>
      </w:r>
      <w:r>
        <w:rPr>
          <w:rFonts w:hint="eastAsia" w:ascii="Times New Roman" w:hAnsi="微软雅黑" w:eastAsia="方正仿宋_GBK" w:cs="微软雅黑"/>
          <w:sz w:val="28"/>
        </w:rPr>
        <w:t>信息系统在区政务云部署运转有效保障，信息化项目应审尽审。</w:t>
      </w:r>
    </w:p>
    <w:p>
      <w:pPr>
        <w:spacing w:beforeLines="50" w:afterLines="50" w:line="500" w:lineRule="exact"/>
        <w:ind w:firstLine="560" w:firstLineChars="200"/>
        <w:jc w:val="left"/>
        <w:outlineLvl w:val="1"/>
        <w:rPr>
          <w:rFonts w:ascii="Times New Roman" w:hAnsi="宋体" w:eastAsia="宋体"/>
          <w:sz w:val="28"/>
        </w:rPr>
      </w:pPr>
      <w:bookmarkStart w:id="2" w:name="_Toc66790876"/>
      <w:r>
        <w:rPr>
          <w:rFonts w:ascii="方正黑体_GBK" w:eastAsia="方正黑体_GBK"/>
          <w:sz w:val="28"/>
        </w:rPr>
        <w:t>三、工作保障措施</w:t>
      </w:r>
      <w:bookmarkEnd w:id="2"/>
      <w:r>
        <w:rPr>
          <w:rFonts w:ascii="方正黑体_GBK" w:eastAsia="方正黑体_GBK"/>
          <w:sz w:val="28"/>
        </w:rPr>
        <w:fldChar w:fldCharType="begin"/>
      </w:r>
      <w:r>
        <w:rPr>
          <w:rFonts w:ascii="方正黑体_GBK" w:eastAsia="方正黑体_GBK"/>
          <w:sz w:val="28"/>
        </w:rPr>
        <w:instrText xml:space="preserve"> TC 工作保障措施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为实现年度绩效目标采取以下重要措施：</w:t>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hAnsi="微软雅黑" w:eastAsia="方正仿宋_GBK" w:cs="微软雅黑"/>
          <w:sz w:val="28"/>
        </w:rPr>
        <w:t>、完善制度建设。根据工作实际，制定、完善或加强执行本</w:t>
      </w:r>
      <w:r>
        <w:rPr>
          <w:rFonts w:hint="eastAsia" w:ascii="Times New Roman" w:hAnsi="微软雅黑" w:eastAsia="方正仿宋_GBK" w:cs="微软雅黑"/>
          <w:sz w:val="28"/>
          <w:lang w:eastAsia="zh-CN"/>
        </w:rPr>
        <w:t>单位</w:t>
      </w:r>
      <w:r>
        <w:rPr>
          <w:rFonts w:hint="eastAsia" w:ascii="Times New Roman" w:hAnsi="微软雅黑" w:eastAsia="方正仿宋_GBK" w:cs="微软雅黑"/>
          <w:sz w:val="28"/>
        </w:rPr>
        <w:t>的财务管理制度、网络安全和信息化经费管理制度，徐水区信息化条例，徐水区政务信息资源共享管理规定等，为全年预算绩效目标的实现奠定制度基础。</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hAnsi="微软雅黑" w:eastAsia="方正仿宋_GBK" w:cs="微软雅黑"/>
          <w:sz w:val="28"/>
        </w:rPr>
        <w:t>、加强预算绩效管理。年初统筹规划，编实编细项目预算。开展绩效运行监控，加强对重点、难点绩效指标的运行监控，及时梳理分析执行中问题，及时采取措施，保障绩效目标如期顺利完成。开展上年度预算绩效自评和重点评价工作，对评价中发现的问题及时有效整改，不断调整优化支出结构，提高财政资金使用效益。</w:t>
      </w:r>
    </w:p>
    <w:p>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hAnsi="微软雅黑" w:eastAsia="方正仿宋_GBK" w:cs="微软雅黑"/>
          <w:sz w:val="28"/>
        </w:rPr>
        <w:t>、加强内部管理和监督。对照财政</w:t>
      </w:r>
      <w:r>
        <w:rPr>
          <w:rFonts w:hint="eastAsia" w:ascii="Times New Roman" w:hAnsi="微软雅黑" w:eastAsia="方正仿宋_GBK" w:cs="微软雅黑"/>
          <w:sz w:val="28"/>
          <w:lang w:eastAsia="zh-CN"/>
        </w:rPr>
        <w:t>单位</w:t>
      </w:r>
      <w:r>
        <w:rPr>
          <w:rFonts w:hint="eastAsia" w:ascii="Times New Roman" w:hAnsi="微软雅黑" w:eastAsia="方正仿宋_GBK" w:cs="微软雅黑"/>
          <w:sz w:val="28"/>
        </w:rPr>
        <w:t>最新政策要求，及时完善本</w:t>
      </w:r>
      <w:r>
        <w:rPr>
          <w:rFonts w:hint="eastAsia" w:ascii="Times New Roman" w:hAnsi="微软雅黑" w:eastAsia="方正仿宋_GBK" w:cs="微软雅黑"/>
          <w:sz w:val="28"/>
          <w:lang w:eastAsia="zh-CN"/>
        </w:rPr>
        <w:t>单位</w:t>
      </w:r>
      <w:r>
        <w:rPr>
          <w:rFonts w:hint="eastAsia" w:ascii="Times New Roman" w:hAnsi="微软雅黑" w:eastAsia="方正仿宋_GBK" w:cs="微软雅黑"/>
          <w:sz w:val="28"/>
        </w:rPr>
        <w:t>的财务管理制度。按照制度要求，严格预算资金安排和支出审批程序，加强固定资产登记、使用和报废处置管理。对会计资料进行内部审计，并配合做好审计、财政监督等外部监督工作，保障财政资金安全有效。</w:t>
      </w:r>
    </w:p>
    <w:p>
      <w:pPr>
        <w:jc w:val="center"/>
        <w:outlineLvl w:val="0"/>
        <w:rPr>
          <w:rFonts w:ascii="方正书宋_GBK" w:eastAsia="方正书宋_GBK"/>
        </w:rPr>
      </w:pPr>
      <w:r>
        <w:rPr>
          <w:rFonts w:hint="eastAsia" w:ascii="方正小标宋_GBK" w:eastAsia="方正小标宋_GBK"/>
          <w:sz w:val="44"/>
        </w:rPr>
        <w:t>预算项目绩效目标</w:t>
      </w:r>
    </w:p>
    <w:p>
      <w:pPr>
        <w:ind w:firstLine="562" w:firstLineChars="200"/>
        <w:jc w:val="left"/>
        <w:outlineLvl w:val="3"/>
        <w:rPr>
          <w:rFonts w:ascii="Times New Roman" w:hAnsi="宋体" w:eastAsia="宋体"/>
          <w:b/>
          <w:sz w:val="28"/>
        </w:rPr>
      </w:pPr>
      <w:bookmarkStart w:id="3" w:name="_Toc66790877"/>
      <w:r>
        <w:rPr>
          <w:rFonts w:ascii="方正仿宋_GBK" w:eastAsia="方正仿宋_GBK"/>
          <w:b/>
          <w:sz w:val="28"/>
        </w:rPr>
        <w:t>1.视频会议系统运行维护费绩效目标表</w:t>
      </w:r>
      <w:bookmarkEnd w:id="3"/>
      <w:r>
        <w:rPr>
          <w:rFonts w:ascii="方正仿宋_GBK" w:eastAsia="方正仿宋_GBK"/>
          <w:b/>
          <w:sz w:val="28"/>
        </w:rPr>
        <w:fldChar w:fldCharType="begin"/>
      </w:r>
      <w:r>
        <w:rPr>
          <w:rFonts w:ascii="方正仿宋_GBK" w:eastAsia="方正仿宋_GBK"/>
          <w:b/>
          <w:sz w:val="28"/>
        </w:rPr>
        <w:instrText xml:space="preserve"> TC 1、视频会议系统运行维护费绩效目标表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224001网信办本级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13062521ACHINXZVPE6OK</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视频会议系统运行维护费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8400.00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8400.00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资金主要用于视频会议系统安装运行维护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1.为进一步加强网信技术体系建设，实现技术管网，科学用网，筑牢网络安全屏障。</w:t>
            </w:r>
          </w:p>
          <w:p>
            <w:pPr>
              <w:spacing w:line="300" w:lineRule="exact"/>
              <w:jc w:val="left"/>
              <w:rPr>
                <w:rFonts w:ascii="方正书宋_GBK" w:eastAsia="方正书宋_GBK"/>
              </w:rPr>
            </w:pPr>
            <w:r>
              <w:rPr>
                <w:rFonts w:ascii="方正书宋_GBK" w:eastAsia="方正书宋_GBK"/>
              </w:rPr>
              <w:t>2.使用政务外网资源，本着高效、节约、绿色的原则，建好网络视频会议会商系统，满足收听收看高清视频会议并互相沟通的需求。</w:t>
            </w:r>
          </w:p>
          <w:p>
            <w:pPr>
              <w:spacing w:line="300" w:lineRule="exact"/>
              <w:jc w:val="left"/>
              <w:rPr>
                <w:rFonts w:ascii="方正书宋_GBK" w:eastAsia="方正书宋_GBK"/>
              </w:rPr>
            </w:pPr>
            <w:r>
              <w:rPr>
                <w:rFonts w:ascii="方正书宋_GBK" w:eastAsia="方正书宋_GBK"/>
              </w:rPr>
              <w:t>3.提高网信系统应急指挥作战能力，推动网信工作取得新成效</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视频会议系统利用率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视频会议系统利用率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网信体系技术系统建设完成率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网信体系技术系统建设完成率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信息化项目建设率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信息化项目建设率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项目实际成本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项目实际成本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按照年初预算执行</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收听看视频会议并沟通的需求</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是否满足收听收看高清视频会议并互相沟通的需求</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ascii="Times New Roman" w:hAnsi="宋体" w:eastAsia="宋体"/>
          <w:b/>
          <w:sz w:val="28"/>
        </w:rPr>
      </w:pPr>
      <w:bookmarkStart w:id="4" w:name="_Toc66790878"/>
      <w:r>
        <w:rPr>
          <w:rFonts w:ascii="方正仿宋_GBK" w:eastAsia="方正仿宋_GBK"/>
          <w:b/>
          <w:sz w:val="28"/>
        </w:rPr>
        <w:t>2.网络安全检查经费绩效目标表</w:t>
      </w:r>
      <w:bookmarkEnd w:id="4"/>
      <w:r>
        <w:rPr>
          <w:rFonts w:ascii="方正仿宋_GBK" w:eastAsia="方正仿宋_GBK"/>
          <w:b/>
          <w:sz w:val="28"/>
        </w:rPr>
        <w:fldChar w:fldCharType="begin"/>
      </w:r>
      <w:r>
        <w:rPr>
          <w:rFonts w:ascii="方正仿宋_GBK" w:eastAsia="方正仿宋_GBK"/>
          <w:b/>
          <w:sz w:val="28"/>
        </w:rPr>
        <w:instrText xml:space="preserve"> TC 2、网络安全检查经费绩效目标表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224001网信办本级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13062521C6EL00XTQNNIU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网络安全检查经费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资金主要用于聘请第三方对全区范围各机关、企事业单位的网络在服务器系统安全、办公网络安全和人员与制度安全、终端安全等四方面进行安全检查支出。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1.提升全社会网络安全意识</w:t>
            </w:r>
          </w:p>
          <w:p>
            <w:pPr>
              <w:spacing w:line="300" w:lineRule="exact"/>
              <w:jc w:val="left"/>
              <w:rPr>
                <w:rFonts w:ascii="方正书宋_GBK" w:eastAsia="方正书宋_GBK"/>
              </w:rPr>
            </w:pPr>
            <w:r>
              <w:rPr>
                <w:rFonts w:ascii="方正书宋_GBK" w:eastAsia="方正书宋_GBK"/>
              </w:rPr>
              <w:t>2.全区网络安全保障体系不断完善</w:t>
            </w:r>
          </w:p>
          <w:p>
            <w:pPr>
              <w:spacing w:line="300" w:lineRule="exact"/>
              <w:jc w:val="left"/>
              <w:rPr>
                <w:rFonts w:ascii="方正书宋_GBK" w:eastAsia="方正书宋_GBK"/>
              </w:rPr>
            </w:pPr>
            <w:r>
              <w:rPr>
                <w:rFonts w:ascii="方正书宋_GBK" w:eastAsia="方正书宋_GBK"/>
              </w:rPr>
              <w:t>3.网络安全能力和水平显著提高</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开展网络安全检查评估的次数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建立网络安全考核和责任机制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网络安全检查出错率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网络安全检查出错率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&lt;5百分比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互联网应急处置率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处置互联网突发事件的比例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项目实际成本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项目实际成本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按年初预算执行</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网络空间环境改善</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推进依法治网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&lt;5百分比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ascii="Times New Roman" w:hAnsi="宋体" w:eastAsia="宋体"/>
          <w:b/>
          <w:sz w:val="28"/>
        </w:rPr>
      </w:pPr>
      <w:bookmarkStart w:id="5" w:name="_Toc66790879"/>
      <w:r>
        <w:rPr>
          <w:rFonts w:ascii="方正仿宋_GBK" w:eastAsia="方正仿宋_GBK"/>
          <w:b/>
          <w:sz w:val="28"/>
        </w:rPr>
        <w:t>3.网络宣传工作经费绩效目标表</w:t>
      </w:r>
      <w:bookmarkEnd w:id="5"/>
      <w:r>
        <w:rPr>
          <w:rFonts w:ascii="方正仿宋_GBK" w:eastAsia="方正仿宋_GBK"/>
          <w:b/>
          <w:sz w:val="28"/>
        </w:rPr>
        <w:fldChar w:fldCharType="begin"/>
      </w:r>
      <w:r>
        <w:rPr>
          <w:rFonts w:ascii="方正仿宋_GBK" w:eastAsia="方正仿宋_GBK"/>
          <w:b/>
          <w:sz w:val="28"/>
        </w:rPr>
        <w:instrText xml:space="preserve"> TC 3、网络宣传工作经费绩效目标表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224001网信办本级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13062521CEHQ5EGZ8YGYE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网络宣传工作经费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资金主要用于网络文化节、网络安全宣传周等重大节日关于网络安全方面的宣传支出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1.举办系列线上线下网络文化活动，发动社会力量参与网络文化建设。</w:t>
            </w:r>
          </w:p>
          <w:p>
            <w:pPr>
              <w:spacing w:line="300" w:lineRule="exact"/>
              <w:jc w:val="left"/>
              <w:rPr>
                <w:rFonts w:ascii="方正书宋_GBK" w:eastAsia="方正书宋_GBK"/>
              </w:rPr>
            </w:pPr>
            <w:r>
              <w:rPr>
                <w:rFonts w:ascii="方正书宋_GBK" w:eastAsia="方正书宋_GBK"/>
              </w:rPr>
              <w:t>2.提升全社会网络安全意识。</w:t>
            </w:r>
          </w:p>
          <w:p>
            <w:pPr>
              <w:spacing w:line="300" w:lineRule="exact"/>
              <w:jc w:val="left"/>
              <w:rPr>
                <w:rFonts w:ascii="方正书宋_GBK" w:eastAsia="方正书宋_GBK"/>
              </w:rPr>
            </w:pPr>
            <w:r>
              <w:rPr>
                <w:rFonts w:ascii="方正书宋_GBK" w:eastAsia="方正书宋_GBK"/>
              </w:rPr>
              <w:t>3.营造健康繁荣的网络环境。</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组织系列培训宣传培训活动数量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组织培训和讲座次数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全区网络文化工作实效</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全区网络文化工作实效</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网络安全宣传及时率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网络安全宣传及时率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项目实际成本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项目实际成本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按照年初预算执行</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群众对信息化便民服务的满意度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网民群众对信息化满意度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ascii="Times New Roman" w:hAnsi="宋体" w:eastAsia="宋体"/>
          <w:b/>
          <w:sz w:val="28"/>
        </w:rPr>
      </w:pPr>
      <w:bookmarkStart w:id="6" w:name="_Toc66790880"/>
      <w:r>
        <w:rPr>
          <w:rFonts w:ascii="方正仿宋_GBK" w:eastAsia="方正仿宋_GBK"/>
          <w:b/>
          <w:sz w:val="28"/>
        </w:rPr>
        <w:t>4.网络舆情监测工作经费绩效目标表</w:t>
      </w:r>
      <w:bookmarkEnd w:id="6"/>
      <w:r>
        <w:rPr>
          <w:rFonts w:ascii="方正仿宋_GBK" w:eastAsia="方正仿宋_GBK"/>
          <w:b/>
          <w:sz w:val="28"/>
        </w:rPr>
        <w:fldChar w:fldCharType="begin"/>
      </w:r>
      <w:r>
        <w:rPr>
          <w:rFonts w:ascii="方正仿宋_GBK" w:eastAsia="方正仿宋_GBK"/>
          <w:b/>
          <w:sz w:val="28"/>
        </w:rPr>
        <w:instrText xml:space="preserve"> TC 4、网络舆情监测工作经费绩效目标表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224001网信办本级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13062521G6FIF6UIIU7GF</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网络舆情监测工作经费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收集、分析、研判、报送和处置网络舆情信息所需软件的服务费用30000元。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1.牢牢把握正确导向，为全区经济社会发展提供有力的舆论支持。</w:t>
            </w:r>
          </w:p>
          <w:p>
            <w:pPr>
              <w:spacing w:line="300" w:lineRule="exact"/>
              <w:jc w:val="left"/>
              <w:rPr>
                <w:rFonts w:ascii="方正书宋_GBK" w:eastAsia="方正书宋_GBK"/>
              </w:rPr>
            </w:pPr>
            <w:r>
              <w:rPr>
                <w:rFonts w:ascii="方正书宋_GBK" w:eastAsia="方正书宋_GBK"/>
              </w:rPr>
              <w:t>2.推动意识形态责任制落实，加强属地管理和监督执法，加大有害信息处置力度，建立健全网络举报受理处置一体化工作机制，持续净化网上舆论环境。</w:t>
            </w:r>
          </w:p>
          <w:p>
            <w:pPr>
              <w:spacing w:line="300" w:lineRule="exact"/>
              <w:jc w:val="left"/>
              <w:rPr>
                <w:rFonts w:ascii="方正书宋_GBK" w:eastAsia="方正书宋_GBK"/>
              </w:rPr>
            </w:pPr>
            <w:r>
              <w:rPr>
                <w:rFonts w:ascii="方正书宋_GBK" w:eastAsia="方正书宋_GBK"/>
              </w:rPr>
              <w:t>3.提高舆情研判能力和信息服务水平，及时化解、妥善处理有关负面舆情。</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核实督促解决网上舆情信息件数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核实督促解决网上舆情信息件数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≥5件</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网站监测覆盖率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监测覆盖的网站数占总数的占比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网上舆情信息及时监测处理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网上舆情信息及时监测处理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项目实际成本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项目实际成本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按照年初预算执行</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网络空间环境改善</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网上不良信息有效减少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ascii="Times New Roman" w:hAnsi="宋体" w:eastAsia="宋体"/>
          <w:b/>
          <w:sz w:val="28"/>
        </w:rPr>
      </w:pPr>
      <w:bookmarkStart w:id="7" w:name="_Toc66790881"/>
      <w:r>
        <w:rPr>
          <w:rFonts w:ascii="方正仿宋_GBK" w:eastAsia="方正仿宋_GBK"/>
          <w:b/>
          <w:sz w:val="28"/>
        </w:rPr>
        <w:t>5.机关运行保障经费绩效目标表</w:t>
      </w:r>
      <w:bookmarkEnd w:id="7"/>
      <w:r>
        <w:rPr>
          <w:rFonts w:ascii="方正仿宋_GBK" w:eastAsia="方正仿宋_GBK"/>
          <w:b/>
          <w:sz w:val="28"/>
        </w:rPr>
        <w:fldChar w:fldCharType="begin"/>
      </w:r>
      <w:r>
        <w:rPr>
          <w:rFonts w:ascii="方正仿宋_GBK" w:eastAsia="方正仿宋_GBK"/>
          <w:b/>
          <w:sz w:val="28"/>
        </w:rPr>
        <w:instrText xml:space="preserve"> TC 5、机关运行保障经费绩效目标表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224001网信办本级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13062521OQ0DWPBNLIC9G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机关运行保障经费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57000.00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57000.00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因网信办2019年机构改革新成立，仍需购置办公设备，对办公场所进行维护维修，维持机关正常运转，保障机关正常运转所需经费。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1.确保各项业务工作谋划到位、顺利开展。</w:t>
            </w:r>
          </w:p>
          <w:p>
            <w:pPr>
              <w:spacing w:line="300" w:lineRule="exact"/>
              <w:jc w:val="left"/>
              <w:rPr>
                <w:rFonts w:ascii="方正书宋_GBK" w:eastAsia="方正书宋_GBK"/>
              </w:rPr>
            </w:pPr>
            <w:r>
              <w:rPr>
                <w:rFonts w:ascii="方正书宋_GBK" w:eastAsia="方正书宋_GBK"/>
              </w:rPr>
              <w:t>2.保障机关工作正常高效运转。</w:t>
            </w:r>
          </w:p>
          <w:p>
            <w:pPr>
              <w:spacing w:line="300" w:lineRule="exact"/>
              <w:jc w:val="left"/>
              <w:rPr>
                <w:rFonts w:ascii="方正书宋_GBK" w:eastAsia="方正书宋_GBK"/>
              </w:rPr>
            </w:pPr>
            <w:r>
              <w:rPr>
                <w:rFonts w:ascii="方正书宋_GBK" w:eastAsia="方正书宋_GBK"/>
              </w:rPr>
              <w:t>3.逐渐完善工作职能</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机关办公场所完善程度</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机关办公场所完善程度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保障机关正常运转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保障机关正常运转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保障综合事务工作完成及时率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保障综合事务工作完成及时率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项目实际成本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项目实际成本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按照年初预算执行</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通过问卷调查，满意和较满意的受益对象占全部调研对象的比例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ascii="Times New Roman" w:hAnsi="宋体" w:eastAsia="宋体"/>
          <w:b/>
          <w:sz w:val="28"/>
        </w:rPr>
      </w:pPr>
      <w:bookmarkStart w:id="8" w:name="_Toc66790882"/>
      <w:r>
        <w:rPr>
          <w:rFonts w:ascii="方正仿宋_GBK" w:eastAsia="方正仿宋_GBK"/>
          <w:b/>
          <w:sz w:val="28"/>
        </w:rPr>
        <w:t>6.城区公共区域免费WiFi网络服务费绩效目标表</w:t>
      </w:r>
      <w:bookmarkEnd w:id="8"/>
      <w:r>
        <w:rPr>
          <w:rFonts w:ascii="方正仿宋_GBK" w:eastAsia="方正仿宋_GBK"/>
          <w:b/>
          <w:sz w:val="28"/>
        </w:rPr>
        <w:fldChar w:fldCharType="begin"/>
      </w:r>
      <w:r>
        <w:rPr>
          <w:rFonts w:ascii="方正仿宋_GBK" w:eastAsia="方正仿宋_GBK"/>
          <w:b/>
          <w:sz w:val="28"/>
        </w:rPr>
        <w:instrText xml:space="preserve"> TC 6、城区公共区域免费WiFi网络服务费绩效目标表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224001网信办本级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13062521P1MP9K5UEU436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城区公共区域免费WiFi网络服务费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160000.00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城区公共区域免费WiFi网络服务费160000元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1.通过开展此项目，提升城市形象、提高公共服务能力。</w:t>
            </w:r>
          </w:p>
          <w:p>
            <w:pPr>
              <w:spacing w:line="300" w:lineRule="exact"/>
              <w:jc w:val="left"/>
              <w:rPr>
                <w:rFonts w:ascii="方正书宋_GBK" w:eastAsia="方正书宋_GBK"/>
              </w:rPr>
            </w:pPr>
            <w:r>
              <w:rPr>
                <w:rFonts w:ascii="方正书宋_GBK" w:eastAsia="方正书宋_GBK"/>
              </w:rPr>
              <w:t>2.通过开展此项目，方便群众生活，达到惠民利民的效果。</w:t>
            </w:r>
          </w:p>
          <w:p>
            <w:pPr>
              <w:spacing w:line="300" w:lineRule="exact"/>
              <w:jc w:val="left"/>
              <w:rPr>
                <w:rFonts w:ascii="方正书宋_GBK" w:eastAsia="方正书宋_GBK"/>
              </w:rPr>
            </w:pPr>
            <w:r>
              <w:rPr>
                <w:rFonts w:ascii="方正书宋_GBK" w:eastAsia="方正书宋_GBK"/>
              </w:rPr>
              <w:t>3.通过开展此项目，逐步完善智慧城市的建设。</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异常处理能力(％)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处理异常次数占比比例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网络运行正常率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网络运行正常率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及时性</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项目及时安装</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项目实际成本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项目实际成本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按照年初预算执行</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长期使用有效性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丰富群众生活、满足群众需求</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ascii="Times New Roman" w:hAnsi="宋体" w:eastAsia="宋体"/>
          <w:b/>
          <w:sz w:val="28"/>
        </w:rPr>
      </w:pPr>
      <w:bookmarkStart w:id="9" w:name="_Toc66790883"/>
      <w:r>
        <w:rPr>
          <w:rFonts w:ascii="方正仿宋_GBK" w:eastAsia="方正仿宋_GBK"/>
          <w:b/>
          <w:sz w:val="28"/>
        </w:rPr>
        <w:t>7.网络安全演练经费绩效目标表</w:t>
      </w:r>
      <w:bookmarkEnd w:id="9"/>
      <w:r>
        <w:rPr>
          <w:rFonts w:ascii="方正仿宋_GBK" w:eastAsia="方正仿宋_GBK"/>
          <w:b/>
          <w:sz w:val="28"/>
        </w:rPr>
        <w:fldChar w:fldCharType="begin"/>
      </w:r>
      <w:r>
        <w:rPr>
          <w:rFonts w:ascii="方正仿宋_GBK" w:eastAsia="方正仿宋_GBK"/>
          <w:b/>
          <w:sz w:val="28"/>
        </w:rPr>
        <w:instrText xml:space="preserve"> TC 7、网络安全演练经费绩效目标表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224001网信办本级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13062521U4CSG1S33WQM4</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网络安全演练经费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24700.00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24700.00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聘请第三方委托业务费24700元。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1.提高网络安全意识和防护能力，确保网络安全责任落实到位，开展网络安全演练。</w:t>
            </w:r>
          </w:p>
          <w:p>
            <w:pPr>
              <w:spacing w:line="300" w:lineRule="exact"/>
              <w:jc w:val="left"/>
              <w:rPr>
                <w:rFonts w:ascii="方正书宋_GBK" w:eastAsia="方正书宋_GBK"/>
              </w:rPr>
            </w:pPr>
            <w:r>
              <w:rPr>
                <w:rFonts w:ascii="方正书宋_GBK" w:eastAsia="方正书宋_GBK"/>
              </w:rPr>
              <w:t>2.通过真实环境下的网络攻击和防守，让参训人员直观了解网络安全事件应急处置方法及工作流程。</w:t>
            </w:r>
          </w:p>
          <w:p>
            <w:pPr>
              <w:spacing w:line="300" w:lineRule="exact"/>
              <w:jc w:val="left"/>
              <w:rPr>
                <w:rFonts w:ascii="方正书宋_GBK" w:eastAsia="方正书宋_GBK"/>
              </w:rPr>
            </w:pPr>
            <w:r>
              <w:rPr>
                <w:rFonts w:ascii="方正书宋_GBK" w:eastAsia="方正书宋_GBK"/>
              </w:rPr>
              <w:t>3.建立健全网络安全应急处置机制，强化应急处置能力，全面提升我区网络安全工作水平。</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开展网络安全演练的次数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开展网络安全演练的次数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开展网络安全的有效率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参训人员网络安全意识和防护能力得到提高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年内及时开展网络安全演练</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年内及时开展网络安全演练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年内进行一次安全演练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项目实际成本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项目实际成本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按照年初预算执行</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提升我区网络安全工作水平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健全应急处置机制强化处置能力</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确保网络安全责任落实到位</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ascii="Times New Roman" w:hAnsi="宋体" w:eastAsia="宋体"/>
          <w:b/>
          <w:sz w:val="28"/>
        </w:rPr>
      </w:pPr>
      <w:bookmarkStart w:id="10" w:name="_Toc66790884"/>
      <w:r>
        <w:rPr>
          <w:rFonts w:ascii="方正仿宋_GBK" w:eastAsia="方正仿宋_GBK"/>
          <w:b/>
          <w:sz w:val="28"/>
        </w:rPr>
        <w:t>8.电子政务网组建与维护费绩效目标表</w:t>
      </w:r>
      <w:bookmarkEnd w:id="10"/>
      <w:r>
        <w:rPr>
          <w:rFonts w:ascii="方正仿宋_GBK" w:eastAsia="方正仿宋_GBK"/>
          <w:b/>
          <w:sz w:val="28"/>
        </w:rPr>
        <w:fldChar w:fldCharType="begin"/>
      </w:r>
      <w:r>
        <w:rPr>
          <w:rFonts w:ascii="方正仿宋_GBK" w:eastAsia="方正仿宋_GBK"/>
          <w:b/>
          <w:sz w:val="28"/>
        </w:rPr>
        <w:instrText xml:space="preserve"> TC 8、电子政务网组建与维护费绩效目标表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224001网信办本级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13062521WQQGWDRGVKGQ9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电子政务网组建与维护费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459928.00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459928.00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租用中国联合网络通讯有限公司线路、设备和对整个电子政务网的组建、维护费用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1.通过开展此项目，对全区电子政府务运行线路、网络设备等进行运行维护和管理。</w:t>
            </w:r>
          </w:p>
          <w:p>
            <w:pPr>
              <w:spacing w:line="300" w:lineRule="exact"/>
              <w:jc w:val="left"/>
              <w:rPr>
                <w:rFonts w:ascii="方正书宋_GBK" w:eastAsia="方正书宋_GBK"/>
              </w:rPr>
            </w:pPr>
            <w:r>
              <w:rPr>
                <w:rFonts w:ascii="方正书宋_GBK" w:eastAsia="方正书宋_GBK"/>
              </w:rPr>
              <w:t>2.提升全区电子政务信息化建设与应用水平，保障网络与信息安全。</w:t>
            </w:r>
          </w:p>
          <w:p>
            <w:pPr>
              <w:spacing w:line="300" w:lineRule="exact"/>
              <w:jc w:val="left"/>
              <w:rPr>
                <w:rFonts w:ascii="方正书宋_GBK" w:eastAsia="方正书宋_GBK"/>
              </w:rPr>
            </w:pPr>
            <w:r>
              <w:rPr>
                <w:rFonts w:ascii="方正书宋_GBK" w:eastAsia="方正书宋_GBK"/>
              </w:rPr>
              <w:t>3.确保电子政府网安全稳定运行。</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异常处理能力(％)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系统处理异常占总异常数目的比例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办公自动化覆盖率（%）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办公自动化覆盖率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完成租赁费用时效</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完成租赁费用的时效</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及时完成租赁费用的支付</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委托第三方所需要成本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委托第三方所需要成本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按照年初预算执行</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用户使用满意度（%）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用户反馈满意占比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1</w:t>
      </w:r>
      <w:r>
        <w:rPr>
          <w:rFonts w:ascii="仿宋" w:hAnsi="仿宋" w:eastAsia="仿宋"/>
          <w:sz w:val="32"/>
          <w:szCs w:val="32"/>
        </w:rPr>
        <w:t>年，我</w:t>
      </w:r>
      <w:r>
        <w:rPr>
          <w:rFonts w:hint="eastAsia" w:ascii="仿宋" w:hAnsi="仿宋" w:eastAsia="仿宋"/>
          <w:sz w:val="32"/>
          <w:szCs w:val="32"/>
          <w:lang w:eastAsia="zh-CN"/>
        </w:rPr>
        <w:t>单位</w:t>
      </w:r>
      <w:r>
        <w:rPr>
          <w:rFonts w:ascii="仿宋" w:hAnsi="仿宋" w:eastAsia="仿宋"/>
          <w:sz w:val="32"/>
          <w:szCs w:val="32"/>
        </w:rPr>
        <w:t>安排政府采购预算</w:t>
      </w:r>
      <w:r>
        <w:rPr>
          <w:rFonts w:hint="eastAsia" w:ascii="仿宋" w:hAnsi="仿宋" w:eastAsia="仿宋"/>
          <w:sz w:val="32"/>
          <w:szCs w:val="32"/>
        </w:rPr>
        <w:t>45.9928</w:t>
      </w:r>
      <w:r>
        <w:rPr>
          <w:rFonts w:ascii="仿宋" w:hAnsi="仿宋" w:eastAsia="仿宋"/>
          <w:sz w:val="32"/>
          <w:szCs w:val="32"/>
        </w:rPr>
        <w:t>万元，具体内容见下表：</w:t>
      </w:r>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224中共保定市徐水区委网络安全和信息化委员会办公室</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w:t>
            </w:r>
            <w:r>
              <w:rPr>
                <w:rFonts w:hint="eastAsia" w:ascii="方正书宋_GBK" w:eastAsia="方正书宋_GBK"/>
                <w:b/>
                <w:lang w:eastAsia="zh-CN"/>
              </w:rPr>
              <w:t>单位</w:t>
            </w:r>
            <w:r>
              <w:rPr>
                <w:rFonts w:ascii="方正书宋_GBK" w:eastAsia="方正书宋_GBK"/>
                <w:b/>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459928.00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459928.00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网信办本级小计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459928.00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459928.00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电子政务网组建与维护费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459928.00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计算机设备和软件租赁服务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C0401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元</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459928.00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459928.00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459928.00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00" w:lineRule="exact"/>
        <w:jc w:val="left"/>
        <w:outlineLvl w:val="1"/>
        <w:rPr>
          <w:rFonts w:ascii="Times New Roman" w:eastAsia="方正仿宋_GBK"/>
          <w:sz w:val="28"/>
        </w:rPr>
        <w:sectPr>
          <w:pgSz w:w="16839" w:h="11907" w:orient="landscape"/>
          <w:pgMar w:top="1361" w:right="1020" w:bottom="1361" w:left="1020" w:header="851" w:footer="992" w:gutter="0"/>
          <w:cols w:space="425" w:num="1"/>
          <w:docGrid w:type="lines" w:linePitch="312" w:charSpace="0"/>
        </w:sect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w:t>
      </w:r>
      <w:r>
        <w:rPr>
          <w:rFonts w:hint="eastAsia" w:ascii="仿宋" w:hAnsi="仿宋" w:eastAsia="仿宋"/>
          <w:sz w:val="32"/>
          <w:szCs w:val="32"/>
          <w:lang w:eastAsia="zh-CN"/>
        </w:rPr>
        <w:t>单位</w:t>
      </w:r>
      <w:r>
        <w:rPr>
          <w:rFonts w:hint="eastAsia" w:ascii="仿宋" w:hAnsi="仿宋" w:eastAsia="仿宋"/>
          <w:sz w:val="32"/>
          <w:szCs w:val="32"/>
        </w:rPr>
        <w:t>固定资产总金额为33.7621万元（详见下表）。</w:t>
      </w:r>
      <w:r>
        <w:rPr>
          <w:rFonts w:ascii="仿宋" w:hAnsi="仿宋" w:eastAsia="仿宋"/>
          <w:sz w:val="32"/>
          <w:szCs w:val="32"/>
        </w:rPr>
        <w:t xml:space="preserve"> </w:t>
      </w:r>
      <w:r>
        <w:rPr>
          <w:rFonts w:hint="eastAsia" w:ascii="仿宋" w:hAnsi="仿宋" w:eastAsia="仿宋"/>
          <w:sz w:val="32"/>
          <w:szCs w:val="32"/>
        </w:rPr>
        <w:t>本年度无拟购置固定资产的写：我</w:t>
      </w:r>
      <w:r>
        <w:rPr>
          <w:rFonts w:hint="eastAsia" w:ascii="仿宋" w:hAnsi="仿宋" w:eastAsia="仿宋"/>
          <w:sz w:val="32"/>
          <w:szCs w:val="32"/>
          <w:lang w:eastAsia="zh-CN"/>
        </w:rPr>
        <w:t>单位</w:t>
      </w:r>
      <w:r>
        <w:rPr>
          <w:rFonts w:hint="eastAsia" w:ascii="仿宋" w:hAnsi="仿宋" w:eastAsia="仿宋"/>
          <w:sz w:val="32"/>
          <w:szCs w:val="32"/>
        </w:rPr>
        <w:t>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33.76</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15.5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18.26</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lang w:eastAsia="zh-CN"/>
        </w:rPr>
        <w:t>单位</w:t>
      </w:r>
      <w:r>
        <w:rPr>
          <w:rFonts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无其他需说明的事项。</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17</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JlNGRjNzdkYWEzZjNmOTdlZDU2N2QyOGY3MDMwODYifQ=="/>
  </w:docVars>
  <w:rsids>
    <w:rsidRoot w:val="00055F1F"/>
    <w:rsid w:val="00013B8A"/>
    <w:rsid w:val="00041346"/>
    <w:rsid w:val="00044FBC"/>
    <w:rsid w:val="00055F1F"/>
    <w:rsid w:val="000577EF"/>
    <w:rsid w:val="00057F18"/>
    <w:rsid w:val="000A445D"/>
    <w:rsid w:val="000B756D"/>
    <w:rsid w:val="000C178B"/>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E01F6"/>
    <w:rsid w:val="002F1ACB"/>
    <w:rsid w:val="002F530F"/>
    <w:rsid w:val="00305E97"/>
    <w:rsid w:val="00310532"/>
    <w:rsid w:val="00325ECF"/>
    <w:rsid w:val="0032782B"/>
    <w:rsid w:val="00333708"/>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1335"/>
    <w:rsid w:val="00426C19"/>
    <w:rsid w:val="00450FD9"/>
    <w:rsid w:val="00453CE0"/>
    <w:rsid w:val="00470736"/>
    <w:rsid w:val="00470BBB"/>
    <w:rsid w:val="0048611E"/>
    <w:rsid w:val="004B6929"/>
    <w:rsid w:val="004E2F43"/>
    <w:rsid w:val="004E3572"/>
    <w:rsid w:val="004E788B"/>
    <w:rsid w:val="004F3C52"/>
    <w:rsid w:val="00510A1E"/>
    <w:rsid w:val="005158E2"/>
    <w:rsid w:val="00524204"/>
    <w:rsid w:val="005333F1"/>
    <w:rsid w:val="00550049"/>
    <w:rsid w:val="00553F7E"/>
    <w:rsid w:val="0056348D"/>
    <w:rsid w:val="00570142"/>
    <w:rsid w:val="00586C35"/>
    <w:rsid w:val="005B1B6F"/>
    <w:rsid w:val="005B6CCB"/>
    <w:rsid w:val="005C54AA"/>
    <w:rsid w:val="005C7B89"/>
    <w:rsid w:val="0062788A"/>
    <w:rsid w:val="00641F8A"/>
    <w:rsid w:val="0066383B"/>
    <w:rsid w:val="006747E1"/>
    <w:rsid w:val="006A6FA2"/>
    <w:rsid w:val="006B5117"/>
    <w:rsid w:val="006C62DF"/>
    <w:rsid w:val="006F5104"/>
    <w:rsid w:val="006F6549"/>
    <w:rsid w:val="00735B02"/>
    <w:rsid w:val="007469C4"/>
    <w:rsid w:val="0075143A"/>
    <w:rsid w:val="007657C8"/>
    <w:rsid w:val="00767A77"/>
    <w:rsid w:val="00771E49"/>
    <w:rsid w:val="00782208"/>
    <w:rsid w:val="00791938"/>
    <w:rsid w:val="007932D9"/>
    <w:rsid w:val="007A5999"/>
    <w:rsid w:val="007C7FD7"/>
    <w:rsid w:val="007F3746"/>
    <w:rsid w:val="00816BA3"/>
    <w:rsid w:val="00833132"/>
    <w:rsid w:val="00845C67"/>
    <w:rsid w:val="0086454E"/>
    <w:rsid w:val="008672EA"/>
    <w:rsid w:val="0087774A"/>
    <w:rsid w:val="00891680"/>
    <w:rsid w:val="008A0099"/>
    <w:rsid w:val="008A0B5F"/>
    <w:rsid w:val="008B5402"/>
    <w:rsid w:val="008D11BC"/>
    <w:rsid w:val="008D2AB9"/>
    <w:rsid w:val="0090527E"/>
    <w:rsid w:val="00905BB7"/>
    <w:rsid w:val="0090620C"/>
    <w:rsid w:val="00912DA4"/>
    <w:rsid w:val="009302B8"/>
    <w:rsid w:val="009305C6"/>
    <w:rsid w:val="009720F4"/>
    <w:rsid w:val="009752AE"/>
    <w:rsid w:val="00982F3D"/>
    <w:rsid w:val="00983232"/>
    <w:rsid w:val="00992996"/>
    <w:rsid w:val="009952ED"/>
    <w:rsid w:val="009A278A"/>
    <w:rsid w:val="009B0AC7"/>
    <w:rsid w:val="009B6368"/>
    <w:rsid w:val="009F63C4"/>
    <w:rsid w:val="00A06BBA"/>
    <w:rsid w:val="00A16957"/>
    <w:rsid w:val="00A4077D"/>
    <w:rsid w:val="00A6155C"/>
    <w:rsid w:val="00A8079E"/>
    <w:rsid w:val="00A90328"/>
    <w:rsid w:val="00A92D66"/>
    <w:rsid w:val="00AA4262"/>
    <w:rsid w:val="00AB5A90"/>
    <w:rsid w:val="00AB7449"/>
    <w:rsid w:val="00AE4AA5"/>
    <w:rsid w:val="00AE7FA9"/>
    <w:rsid w:val="00B07EF3"/>
    <w:rsid w:val="00B147EB"/>
    <w:rsid w:val="00B22155"/>
    <w:rsid w:val="00B76AA9"/>
    <w:rsid w:val="00B80FAB"/>
    <w:rsid w:val="00B81C88"/>
    <w:rsid w:val="00BA5C83"/>
    <w:rsid w:val="00BC6A7D"/>
    <w:rsid w:val="00BD4829"/>
    <w:rsid w:val="00BD6002"/>
    <w:rsid w:val="00BD719F"/>
    <w:rsid w:val="00BF5442"/>
    <w:rsid w:val="00C177A5"/>
    <w:rsid w:val="00C25EEC"/>
    <w:rsid w:val="00C35FEE"/>
    <w:rsid w:val="00C50535"/>
    <w:rsid w:val="00C506AB"/>
    <w:rsid w:val="00C50B09"/>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61C87"/>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5D92"/>
    <w:rsid w:val="00F868E5"/>
    <w:rsid w:val="00FB2F32"/>
    <w:rsid w:val="00FC3191"/>
    <w:rsid w:val="00FE0F1F"/>
    <w:rsid w:val="00FF61F3"/>
    <w:rsid w:val="05394835"/>
    <w:rsid w:val="72A977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3216C-15DA-412F-BB52-B31BA36DBF18}">
  <ds:schemaRefs/>
</ds:datastoreItem>
</file>

<file path=docProps/app.xml><?xml version="1.0" encoding="utf-8"?>
<Properties xmlns="http://schemas.openxmlformats.org/officeDocument/2006/extended-properties" xmlns:vt="http://schemas.openxmlformats.org/officeDocument/2006/docPropsVTypes">
  <Template>Normal</Template>
  <Pages>17</Pages>
  <Words>1338</Words>
  <Characters>7632</Characters>
  <Lines>63</Lines>
  <Paragraphs>17</Paragraphs>
  <TotalTime>939</TotalTime>
  <ScaleCrop>false</ScaleCrop>
  <LinksUpToDate>false</LinksUpToDate>
  <CharactersWithSpaces>8953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2021-04-14T02:06:00Z</cp:lastPrinted>
  <dcterms:modified xsi:type="dcterms:W3CDTF">2023-11-15T05:35:02Z</dcterms:modified>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7A12309EA4A248ECA83B54F6A9181B33</vt:lpwstr>
  </property>
</Properties>
</file>