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40" w:lineRule="atLeast"/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保定市徐水区民族宗教事务局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年度预算项目绩效自评报告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为切实做好2021年度项目资金绩效自评工作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提高财政资金使用效益，根据《保定市徐水区财政局关于开展2021年度财政资金部门绩效自评价工作的通知》（徐政财字〔2022〕95号）文件精神，结合实际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我单位组织成立了以要</w:t>
      </w:r>
      <w:r>
        <w:rPr>
          <w:rFonts w:ascii="仿宋" w:hAnsi="仿宋" w:eastAsia="仿宋" w:cs="Times New Roman"/>
          <w:color w:val="000000"/>
          <w:sz w:val="32"/>
          <w:szCs w:val="32"/>
        </w:rPr>
        <w:t>局长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为组长的绩效评价工作小组，评价小组采取座谈等方式听取情况，检查项目资金有关账目，收集整理项目资金支出相关资料，现将我单位项目资金绩效自评结果报告如下：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2021年我单位狠抓重点工作，较好地完成了各项目标任务，取得了较好的社会效益。根据我单位的工作职能和职责、按照项目资金的使用内容和用途，本单位项目资金支出主要有8项，资金</w:t>
      </w:r>
      <w:r>
        <w:rPr>
          <w:rFonts w:ascii="仿宋" w:hAnsi="仿宋" w:eastAsia="仿宋" w:cs="仿宋"/>
          <w:color w:val="000000"/>
          <w:sz w:val="32"/>
          <w:szCs w:val="32"/>
        </w:rPr>
        <w:t>39.04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 项目资金总体评价是：项目科学合理，项目管理规范，项目监管到位、完成较好，项目质量较高，实现了预期制定的绩效目标。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8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、2</w:t>
      </w:r>
      <w:r>
        <w:rPr>
          <w:rFonts w:ascii="仿宋" w:hAnsi="仿宋" w:eastAsia="仿宋" w:cs="仿宋"/>
          <w:color w:val="000000"/>
          <w:sz w:val="32"/>
          <w:szCs w:val="32"/>
        </w:rPr>
        <w:t>021年省级少数民族地区补助费。</w:t>
      </w:r>
      <w:r>
        <w:rPr>
          <w:rFonts w:hint="eastAsia" w:ascii="仿宋" w:hAnsi="仿宋" w:eastAsia="仿宋"/>
          <w:color w:val="000000"/>
          <w:sz w:val="32"/>
          <w:szCs w:val="32"/>
          <w:lang w:bidi="ar"/>
        </w:rPr>
        <w:t>区民宗局</w:t>
      </w:r>
      <w:r>
        <w:rPr>
          <w:rFonts w:ascii="仿宋" w:hAnsi="仿宋" w:eastAsia="仿宋"/>
          <w:color w:val="000000"/>
          <w:sz w:val="32"/>
          <w:szCs w:val="32"/>
          <w:lang w:bidi="ar"/>
        </w:rPr>
        <w:t>按照</w:t>
      </w:r>
      <w:r>
        <w:rPr>
          <w:rFonts w:hint="eastAsia" w:ascii="仿宋" w:hAnsi="仿宋" w:eastAsia="仿宋"/>
          <w:color w:val="000000"/>
          <w:sz w:val="32"/>
          <w:szCs w:val="32"/>
          <w:lang w:bidi="ar"/>
        </w:rPr>
        <w:t>管理办法</w:t>
      </w:r>
      <w:r>
        <w:rPr>
          <w:rFonts w:ascii="仿宋" w:hAnsi="仿宋" w:eastAsia="仿宋"/>
          <w:color w:val="000000"/>
          <w:sz w:val="32"/>
          <w:szCs w:val="32"/>
          <w:lang w:bidi="ar"/>
        </w:rPr>
        <w:t>，积极建设少数民族地区文化事业发展。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用于民族团结进步创建活动，发放宣传材料，悬挂条幅、设立宣传栏等形式宣传党的民族政策，法律法规等。提高</w:t>
      </w:r>
      <w:r>
        <w:rPr>
          <w:rFonts w:ascii="仿宋" w:hAnsi="仿宋" w:eastAsia="仿宋" w:cs="仿宋"/>
          <w:color w:val="000000"/>
          <w:sz w:val="32"/>
          <w:szCs w:val="32"/>
        </w:rPr>
        <w:t>了少数民族专项工作开展的进度，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促进</w:t>
      </w:r>
      <w:r>
        <w:rPr>
          <w:rFonts w:ascii="仿宋" w:hAnsi="仿宋" w:eastAsia="仿宋" w:cs="仿宋"/>
          <w:color w:val="000000"/>
          <w:sz w:val="32"/>
          <w:szCs w:val="32"/>
        </w:rPr>
        <w:t>了辖区内少数民族和谐稳定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民族基本事务管理工作经费。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用于贯彻执行国家关于少数民族工作的方针政策，重大节日“开斋节”对少数民族村和各清真寺进行慰问，发放慰问金和慰问品。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民族政务管理工作经费。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用于开展民族政策的宣传教育工作，发放宣传材料等；协助处理民族团结、稳定、妥善处置民族突发事件，进行清真食品检查，处理其他不可预见的民族问题，维护民族工作和谐稳。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宗教基本事务管理工作经费。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用于监督检查宗教活动场所，确保宗教场所不出现恶性事件。对宗教场所进行安全教育宣传，维护了场所和谐稳定，从而维护了社会和谐稳定。对</w:t>
      </w:r>
      <w:r>
        <w:rPr>
          <w:rFonts w:ascii="仿宋" w:hAnsi="仿宋" w:eastAsia="仿宋" w:cs="仿宋"/>
          <w:color w:val="000000"/>
          <w:sz w:val="32"/>
          <w:szCs w:val="32"/>
        </w:rPr>
        <w:t>辖区内的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困难</w:t>
      </w:r>
      <w:r>
        <w:rPr>
          <w:rFonts w:ascii="仿宋" w:hAnsi="仿宋" w:eastAsia="仿宋" w:cs="仿宋"/>
          <w:color w:val="000000"/>
          <w:sz w:val="32"/>
          <w:szCs w:val="32"/>
        </w:rPr>
        <w:t>教职人员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进行</w:t>
      </w:r>
      <w:r>
        <w:rPr>
          <w:rFonts w:ascii="仿宋" w:hAnsi="仿宋" w:eastAsia="仿宋" w:cs="仿宋"/>
          <w:color w:val="000000"/>
          <w:sz w:val="32"/>
          <w:szCs w:val="32"/>
        </w:rPr>
        <w:t>帮扶活动，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感受</w:t>
      </w:r>
      <w:r>
        <w:rPr>
          <w:rFonts w:ascii="仿宋" w:hAnsi="仿宋" w:eastAsia="仿宋" w:cs="仿宋"/>
          <w:color w:val="000000"/>
          <w:sz w:val="32"/>
          <w:szCs w:val="32"/>
        </w:rPr>
        <w:t>党和政府对教职人员的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关心</w:t>
      </w:r>
      <w:r>
        <w:rPr>
          <w:rFonts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5、</w:t>
      </w:r>
      <w:r>
        <w:rPr>
          <w:rFonts w:ascii="仿宋" w:hAnsi="仿宋" w:eastAsia="仿宋" w:cs="仿宋"/>
          <w:color w:val="000000"/>
          <w:sz w:val="32"/>
          <w:szCs w:val="32"/>
        </w:rPr>
        <w:t>宗教培训教育工作经费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。用于贯彻执行党和国家的宗教政策法规，教育、培训各大宗教教职人员和信教群众，会议费支出。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增强培训效果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，确保结训人员数量。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增强培训效果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，确保结训人员数量。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6、</w:t>
      </w:r>
      <w:r>
        <w:rPr>
          <w:rFonts w:ascii="仿宋" w:hAnsi="仿宋" w:eastAsia="仿宋" w:cs="仿宋"/>
          <w:color w:val="000000"/>
          <w:sz w:val="32"/>
          <w:szCs w:val="32"/>
        </w:rPr>
        <w:t>宗教政务管理工作经费。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用于宗教工作的开展，宗教政策的宣传教育，宗教的突发事件，维护宗教工作的稳定。加大全区宗教工作的矛盾排查，及时解决各类宗教问题，确保不出现恶性事件，维护宗教工作稳定。</w:t>
      </w:r>
    </w:p>
    <w:p>
      <w:pPr>
        <w:spacing w:line="540" w:lineRule="exact"/>
        <w:ind w:firstLine="64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40" w:lineRule="exact"/>
        <w:ind w:firstLine="64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项目资金统一归口管理，坚持专款专用，量入为出的原则，使项目资金按规定的用途使用并达到预期目的，严禁截留、挪用和不合理支出。制订完善财务审批制度、出差审批制度、项目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>
      <w:pPr>
        <w:spacing w:line="540" w:lineRule="exact"/>
        <w:ind w:firstLine="64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单位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>
      <w:pPr>
        <w:pStyle w:val="8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在编制预算与执行中，我单位将尽可能的用有限的经费平衡每年的工作任务，尽量做到科学、合理的分配。</w:t>
      </w: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t xml:space="preserve">                                             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2022年11月4日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YTk2NTZhMGFiMGY0OTIyNWUxMGExYTg3ODdkN2EifQ=="/>
  </w:docVars>
  <w:rsids>
    <w:rsidRoot w:val="000E0837"/>
    <w:rsid w:val="000E0837"/>
    <w:rsid w:val="00263FDF"/>
    <w:rsid w:val="002D7BA2"/>
    <w:rsid w:val="00386F6B"/>
    <w:rsid w:val="003F121D"/>
    <w:rsid w:val="00485756"/>
    <w:rsid w:val="009E35B9"/>
    <w:rsid w:val="00A1375D"/>
    <w:rsid w:val="00A271C1"/>
    <w:rsid w:val="00B15424"/>
    <w:rsid w:val="00D10E57"/>
    <w:rsid w:val="37D45D99"/>
    <w:rsid w:val="605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等线" w:hAnsiTheme="minorHAnsi" w:eastAsiaTheme="minorEastAsia" w:cstheme="minorBidi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qFormat/>
    <w:uiPriority w:val="0"/>
    <w:rPr>
      <w:i/>
      <w:color w:val="4F81BD"/>
      <w:sz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customStyle="1" w:styleId="12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1429</Words>
  <Characters>1456</Characters>
  <Lines>10</Lines>
  <Paragraphs>3</Paragraphs>
  <TotalTime>2</TotalTime>
  <ScaleCrop>false</ScaleCrop>
  <LinksUpToDate>false</LinksUpToDate>
  <CharactersWithSpaces>1504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2022-11-21T07:11:00Z</dcterms:created>
  <dc:creator>user</dc:creator>
  <cp:lastModifiedBy>Administrator</cp:lastModifiedBy>
  <dcterms:modified xsi:type="dcterms:W3CDTF">2023-11-15T02:15:22Z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4FBC4EABB8834EC18E5BAB213A74E433</vt:lpwstr>
  </property>
</Properties>
</file>