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640" w:firstLineChars="200"/>
        <w:jc w:val="both"/>
        <w:rPr>
          <w:rFonts w:ascii="Times New Roman" w:hAnsi="Times New Roman" w:eastAsia="宋体" w:cs="Times New Roman"/>
          <w:bCs/>
          <w:kern w:val="2"/>
          <w:sz w:val="32"/>
          <w:szCs w:val="32"/>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w w:val="90"/>
          <w:kern w:val="2"/>
          <w:sz w:val="48"/>
          <w:szCs w:val="48"/>
        </w:rPr>
      </w:pPr>
      <w:r>
        <w:rPr>
          <w:rFonts w:hint="eastAsia" w:ascii="黑体" w:hAnsi="黑体" w:eastAsia="黑体" w:cs="Times New Roman"/>
          <w:bCs/>
          <w:w w:val="90"/>
          <w:kern w:val="2"/>
          <w:sz w:val="48"/>
          <w:szCs w:val="48"/>
        </w:rPr>
        <w:t>中共保定市徐水区委区直机关工作委员会</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5</w:t>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一、保定市徐水区委区直机关工作委员会基本情况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27</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before="0" w:after="0" w:line="600" w:lineRule="exact"/>
        <w:jc w:val="center"/>
        <w:rPr>
          <w:rFonts w:ascii="黑体" w:hAnsi="黑体"/>
          <w:b w:val="0"/>
        </w:rPr>
      </w:pPr>
      <w:bookmarkStart w:id="0" w:name="_Toc25184"/>
      <w:r>
        <w:rPr>
          <w:rFonts w:hint="eastAsia" w:ascii="黑体" w:hAnsi="黑体"/>
          <w:b w:val="0"/>
        </w:rPr>
        <w:t>第一部分   摘  要</w:t>
      </w:r>
      <w:bookmarkEnd w:id="0"/>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对2019年部门整体支出情况开展了绩效自评价工作。</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中共保定市徐水区委区直机关工作委员会（简称区直机关工委）为正科级行政单位，经费保障形式为财政拨款，下设2个股室，分别为办公室和综合管理股。</w:t>
      </w:r>
    </w:p>
    <w:p>
      <w:pPr>
        <w:spacing w:after="0" w:line="56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主要职责：</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（一）统一组织、规划、部署区直机关党的工作，提出加强和改进机关党的建设的意见和建议，研究制定工作规划，并抓好组织实施。</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（二）指导区直机关党的政治建设、思想建设、组织建设、作风建设、纪律建设，把制度建设贯彻其中，深入推进反腐败斗争。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（三）指导区直机关党组织和广大党员学习马克思列宁主义、毛泽东思想、邓小平理论、“三个代表”重要思想、科学发展观、习近平新时代中国特色社会主义思想。</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（四）对区直机关党组织、党员领导干部落实党建责任制、遵守政治纪律和政治规矩情况进行监督检查，并向区委报告。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（五）指导区直机关党组织实施对党员特别是党员领导干部的监督和管理，定期了解各部门党员和群众对领导干部的意见，及时向区委反映各部门领导班子、领导干部的情况。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（六）配合区委有关部门抓好区直机关各部门领导班子思想政治建设，参与对党员领导干部民主生活会和区直各部门党组(党委)理论学习中心组学习的督促检查和指导，了解掌握情况，按规定报送情况报告。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（七）指导区直各部门机关党组织的建立、撤销、换届选举，对人员任免进行审批。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（八）指导党组织加强基层组织建设，做好党员发展、教育管理等工作。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（九）了解掌握区直机关工作人员的思想状况，指导区直机关各级党组织加强思想政治工作和精神文明建设。</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（十）指导区直机关党组织做好党的统一战线工作和人民武装工作。领导区直机关工会、共青团、妇联等群团组织的工作，指导区直机关党组织做好党的群众工作。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（十一）协助有关部门协调区直机关各部门做好维护稳定工作。</w:t>
      </w:r>
    </w:p>
    <w:p>
      <w:pPr>
        <w:spacing w:line="520" w:lineRule="exact"/>
        <w:ind w:firstLine="640" w:firstLineChars="200"/>
        <w:rPr>
          <w:rFonts w:ascii="仿宋_GB2312" w:eastAsia="仿宋_GB2312" w:cs="DengXian-Regular"/>
          <w:sz w:val="32"/>
          <w:szCs w:val="32"/>
        </w:rPr>
      </w:pPr>
      <w:r>
        <w:rPr>
          <w:rFonts w:hint="eastAsia" w:ascii="仿宋_GB2312" w:eastAsia="仿宋_GB2312"/>
          <w:sz w:val="32"/>
          <w:szCs w:val="32"/>
        </w:rPr>
        <w:t>（十二）完成区委交办的其他任务。</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区直机关工委2019年部门整体支出绩效评价工作。</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2019年部门整体支出绩效评价指标体系共设置4个一级指标、7个二级指标、27个三级指标，从投入、过程、产出、效果四个方面对区直机关工委部门整体支出情况评分定级。指标体系设定满分为100分，绩效评价分值≥90为“优”；80≤分值＜90为“良”；60≤分值＜80为“合格”；60分以下为“差”。</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区直机关工委2019年部门整体支出综合评价得分为</w:t>
      </w:r>
      <w:r>
        <w:rPr>
          <w:rFonts w:hint="eastAsia" w:ascii="仿宋_GB2312" w:eastAsia="仿宋_GB2312" w:cs="DengXian-Regular"/>
          <w:sz w:val="32"/>
          <w:szCs w:val="32"/>
          <w:lang w:val="en-US" w:eastAsia="zh-CN"/>
        </w:rPr>
        <w:t>94</w:t>
      </w:r>
      <w:r>
        <w:rPr>
          <w:rFonts w:hint="eastAsia" w:ascii="仿宋_GB2312" w:eastAsia="仿宋_GB2312" w:cs="DengXian-Regular"/>
          <w:sz w:val="32"/>
          <w:szCs w:val="32"/>
        </w:rPr>
        <w:t>，评价等级为“优”。</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直机关工委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pStyle w:val="3"/>
        <w:spacing w:before="0" w:after="0" w:line="600" w:lineRule="exact"/>
        <w:ind w:firstLine="640" w:firstLineChars="200"/>
        <w:jc w:val="center"/>
        <w:rPr>
          <w:rFonts w:ascii="黑体" w:hAnsi="黑体"/>
          <w:b w:val="0"/>
        </w:rPr>
      </w:pPr>
      <w:bookmarkStart w:id="1" w:name="_Toc4346"/>
      <w:r>
        <w:rPr>
          <w:rFonts w:hint="eastAsia" w:ascii="黑体" w:hAnsi="黑体"/>
          <w:b w:val="0"/>
        </w:rPr>
        <w:t>第二部分   绩效评价报告</w:t>
      </w:r>
      <w:bookmarkEnd w:id="1"/>
    </w:p>
    <w:p>
      <w:pPr>
        <w:pStyle w:val="3"/>
        <w:adjustRightInd w:val="0"/>
        <w:snapToGrid w:val="0"/>
        <w:spacing w:before="0" w:after="0" w:line="600" w:lineRule="exact"/>
        <w:ind w:firstLine="643" w:firstLineChars="200"/>
        <w:rPr>
          <w:rFonts w:ascii="楷体" w:hAnsi="楷体" w:eastAsia="楷体" w:cs="楷体"/>
        </w:rPr>
      </w:pPr>
      <w:bookmarkStart w:id="2" w:name="_Toc492652763"/>
      <w:bookmarkStart w:id="3" w:name="_Toc427"/>
      <w:r>
        <w:rPr>
          <w:rFonts w:hint="eastAsia" w:ascii="楷体" w:hAnsi="楷体" w:eastAsia="楷体" w:cs="楷体"/>
        </w:rPr>
        <w:t>一、区直机关工委基本情况</w:t>
      </w:r>
      <w:bookmarkEnd w:id="2"/>
      <w:bookmarkEnd w:id="3"/>
      <w:bookmarkStart w:id="4" w:name="_Toc492652764"/>
    </w:p>
    <w:p>
      <w:pPr>
        <w:pStyle w:val="4"/>
        <w:adjustRightInd w:val="0"/>
        <w:snapToGrid w:val="0"/>
        <w:spacing w:before="0" w:after="0" w:line="600" w:lineRule="exact"/>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根据中共保定市徐水区委办公室、保定市徐水区人民政府办公室关于印发《中共保定市徐水区委区直机关工作委员会职能配置、内设机构和人员编制规定》的通知，区直机关工委为</w:t>
      </w:r>
      <w:r>
        <w:rPr>
          <w:rFonts w:hint="eastAsia" w:ascii="仿宋_GB2312" w:hAnsi="宋体" w:eastAsia="仿宋_GB2312"/>
          <w:sz w:val="32"/>
        </w:rPr>
        <w:t>区委工作机关</w:t>
      </w:r>
      <w:r>
        <w:rPr>
          <w:rFonts w:hint="eastAsia" w:ascii="仿宋_GB2312" w:eastAsia="仿宋_GB2312" w:cs="DengXian-Regular"/>
          <w:sz w:val="32"/>
          <w:szCs w:val="32"/>
        </w:rPr>
        <w:t>，正科级单位，下设2个股室。区直机关工委根据绩效预算管理改革的相关要求，按照“部门职责—工作活动绩效目标”的层级设立了绩效预算架构，职责活动包括：</w:t>
      </w:r>
    </w:p>
    <w:p>
      <w:pPr>
        <w:spacing w:after="0" w:line="600" w:lineRule="exact"/>
        <w:ind w:firstLine="640" w:firstLineChars="200"/>
        <w:jc w:val="both"/>
        <w:rPr>
          <w:rFonts w:ascii="仿宋_GB2312" w:hAnsi="宋体" w:eastAsia="仿宋_GB2312" w:cs="Times New Roman"/>
          <w:sz w:val="32"/>
        </w:rPr>
      </w:pPr>
      <w:r>
        <w:rPr>
          <w:rFonts w:hint="eastAsia" w:ascii="楷体" w:hAnsi="楷体" w:eastAsia="楷体" w:cs="Times New Roman"/>
          <w:bCs/>
          <w:sz w:val="32"/>
        </w:rPr>
        <w:t>（一）办公室</w:t>
      </w:r>
      <w:r>
        <w:rPr>
          <w:rFonts w:hint="eastAsia" w:ascii="楷体" w:hAnsi="楷体" w:eastAsia="楷体" w:cs="Times New Roman"/>
          <w:sz w:val="32"/>
        </w:rPr>
        <w:t>。</w:t>
      </w:r>
      <w:r>
        <w:rPr>
          <w:rFonts w:hint="eastAsia" w:ascii="仿宋_GB2312" w:hAnsi="宋体" w:eastAsia="仿宋_GB2312" w:cs="Times New Roman"/>
          <w:sz w:val="32"/>
        </w:rPr>
        <w:t>负责草拟、审核、印发工委年度工作计划、总结、文件及其他文字材料;负责相关任务的督办、检查、保密工作;负责上传下达、信息处理、会议组织、统计、财务管理和安保工作，负责来信来访和内部档案管理工作;负责区直机关工、团、妇有关工作;完成领导交办的其他事项。</w:t>
      </w:r>
    </w:p>
    <w:p>
      <w:pPr>
        <w:spacing w:after="0" w:line="600" w:lineRule="exact"/>
        <w:ind w:firstLine="640" w:firstLineChars="200"/>
        <w:jc w:val="both"/>
        <w:rPr>
          <w:rFonts w:ascii="仿宋_GB2312" w:hAnsi="宋体" w:eastAsia="仿宋_GB2312" w:cs="Times New Roman"/>
          <w:sz w:val="32"/>
        </w:rPr>
      </w:pPr>
      <w:r>
        <w:rPr>
          <w:rFonts w:hint="eastAsia" w:ascii="楷体" w:hAnsi="楷体" w:eastAsia="楷体" w:cs="Times New Roman"/>
          <w:bCs/>
          <w:sz w:val="32"/>
        </w:rPr>
        <w:t>（二）综合管理股。</w:t>
      </w:r>
      <w:bookmarkStart w:id="6" w:name="_Toc465149499"/>
      <w:bookmarkStart w:id="7" w:name="_Toc492652765"/>
      <w:r>
        <w:rPr>
          <w:rFonts w:hint="eastAsia" w:ascii="仿宋_GB2312" w:hAnsi="宋体" w:eastAsia="仿宋_GB2312" w:cs="Times New Roman"/>
          <w:sz w:val="32"/>
        </w:rPr>
        <w:t>负责区直机关党员组织关系的接转工作;负责区直机关党费收缴、管理工作;负责区直机关入党积极分子的培养、教育和考核工作;负责制定年度新党员发展计划、按程序办理有关新党员发展相关手续;负责区直机关党员的日常教育、管理、宣传和党的统计工作;完成上级党组织部门及领导交办的其他事项。</w:t>
      </w:r>
    </w:p>
    <w:p>
      <w:pPr>
        <w:pStyle w:val="4"/>
        <w:adjustRightInd w:val="0"/>
        <w:snapToGrid w:val="0"/>
        <w:spacing w:before="0" w:after="0" w:line="600" w:lineRule="exact"/>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按照2019年绩效预算编制要求，区直机关工委设置的年度发展规划总体目标为：</w:t>
      </w:r>
    </w:p>
    <w:p>
      <w:pPr>
        <w:spacing w:after="0" w:line="56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统一组织、规划、部署区直机关党的工作，提出加强和改进机关党的建设的意见和建议，研究制定工作规划，并抓好组织实施。</w:t>
      </w:r>
    </w:p>
    <w:p>
      <w:pPr>
        <w:spacing w:after="0" w:line="560" w:lineRule="exact"/>
        <w:ind w:firstLine="640" w:firstLineChars="200"/>
        <w:jc w:val="both"/>
        <w:textAlignment w:val="baseline"/>
        <w:rPr>
          <w:rFonts w:ascii="仿宋_GB2312" w:eastAsia="仿宋_GB2312"/>
          <w:sz w:val="32"/>
          <w:szCs w:val="32"/>
        </w:rPr>
      </w:pPr>
      <w:r>
        <w:rPr>
          <w:rFonts w:hint="eastAsia" w:ascii="仿宋_GB2312" w:eastAsia="仿宋_GB2312" w:cs="DengXian-Regular"/>
          <w:sz w:val="32"/>
          <w:szCs w:val="32"/>
        </w:rPr>
        <w:t>指导区直机关党的政治建设、思想建设、组织建设、作风建设、纪律建设，把制度建设贯彻其中，深入推进反腐败斗争</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指导区直机关党组织和广大党员学习马克思列宁主义、毛泽东思想、邓小平理论、“三个代表”重要思想、科学发展观、习近平新时代中国特色社会主义思想。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对区直机关党组织、党员领导干部落实党建责任制、遵守政治纪律和政治规矩情况进行监督检查，并向区委报告。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指导区直机关党组织实施对党员特别是党员领导干部的监督和管理，定期了解各部门党员和群众对领导干部的意见，及时向区委反映各部门领导班子、领导干部的情况。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配合区委有关部门抓好区直机关各部门领导班子思想政治建设，参与对党员领导干部民主生活会和区直各部门党组(党委)理论学习中心组学习的督促检查和指导，了解掌握情况，按规定报送情况报告。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指导区直各部门机关党组织的建立、撤销、换届选举，对人员任免进行审批。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指导党组织加强基层组织建设，做好党员发展、教育管理等工作。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了解掌握区直机关工作人员的思想状况，指导区直机关各级党组织加强思想政治工作和精神文明建设。</w:t>
      </w:r>
    </w:p>
    <w:p>
      <w:pPr>
        <w:spacing w:line="560" w:lineRule="exact"/>
        <w:ind w:firstLine="640" w:firstLineChars="200"/>
        <w:rPr>
          <w:rFonts w:ascii="仿宋_GB2312" w:eastAsia="仿宋_GB2312" w:cs="DengXian-Regular"/>
          <w:color w:val="FF0000"/>
          <w:sz w:val="32"/>
          <w:szCs w:val="32"/>
        </w:rPr>
      </w:pPr>
      <w:r>
        <w:rPr>
          <w:rFonts w:hint="eastAsia" w:ascii="仿宋_GB2312" w:eastAsia="仿宋_GB2312"/>
          <w:sz w:val="32"/>
          <w:szCs w:val="32"/>
        </w:rPr>
        <w:t>指导区直机关党组织做好党的统一战线工作和人民武装工作。领导区直机关工会、共青团、妇联等群团组织的工作，指导区直机关党组织做好党的群众工作。</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600" w:lineRule="exact"/>
        <w:ind w:firstLine="640" w:firstLineChars="200"/>
        <w:jc w:val="both"/>
        <w:rPr>
          <w:rFonts w:ascii="仿宋_GB2312" w:hAnsi="宋体" w:eastAsia="仿宋_GB2312" w:cs="Times New Roman"/>
          <w:sz w:val="32"/>
        </w:rPr>
      </w:pPr>
      <w:r>
        <w:rPr>
          <w:rFonts w:hint="eastAsia" w:ascii="仿宋_GB2312" w:hAnsi="宋体" w:eastAsia="仿宋_GB2312" w:cs="Times New Roman"/>
          <w:sz w:val="32"/>
        </w:rPr>
        <w:t>1.负责区直机关党员组织关系的接转工作;</w:t>
      </w:r>
    </w:p>
    <w:p>
      <w:pPr>
        <w:spacing w:after="0" w:line="600" w:lineRule="exact"/>
        <w:ind w:firstLine="640" w:firstLineChars="200"/>
        <w:jc w:val="both"/>
        <w:rPr>
          <w:rFonts w:ascii="仿宋_GB2312" w:hAnsi="宋体" w:eastAsia="仿宋_GB2312" w:cs="Times New Roman"/>
          <w:sz w:val="32"/>
        </w:rPr>
      </w:pPr>
      <w:r>
        <w:rPr>
          <w:rFonts w:hint="eastAsia" w:ascii="仿宋_GB2312" w:hAnsi="宋体" w:eastAsia="仿宋_GB2312" w:cs="Times New Roman"/>
          <w:sz w:val="32"/>
        </w:rPr>
        <w:t>2.负责区直机关党费收缴、管理工作;</w:t>
      </w:r>
    </w:p>
    <w:p>
      <w:pPr>
        <w:spacing w:after="0" w:line="600" w:lineRule="exact"/>
        <w:ind w:firstLine="640" w:firstLineChars="200"/>
        <w:jc w:val="both"/>
        <w:rPr>
          <w:rFonts w:ascii="仿宋_GB2312" w:hAnsi="宋体" w:eastAsia="仿宋_GB2312" w:cs="Times New Roman"/>
          <w:sz w:val="32"/>
        </w:rPr>
      </w:pPr>
      <w:r>
        <w:rPr>
          <w:rFonts w:hint="eastAsia" w:ascii="仿宋_GB2312" w:hAnsi="宋体" w:eastAsia="仿宋_GB2312" w:cs="Times New Roman"/>
          <w:sz w:val="32"/>
        </w:rPr>
        <w:t>3.负责区直机关入党积极分子的培养、教育和考核工作;</w:t>
      </w:r>
    </w:p>
    <w:p>
      <w:pPr>
        <w:spacing w:after="0" w:line="600" w:lineRule="exact"/>
        <w:ind w:firstLine="640" w:firstLineChars="200"/>
        <w:jc w:val="both"/>
        <w:rPr>
          <w:rFonts w:ascii="仿宋_GB2312" w:hAnsi="宋体" w:eastAsia="仿宋_GB2312" w:cs="Times New Roman"/>
          <w:sz w:val="32"/>
        </w:rPr>
      </w:pPr>
      <w:r>
        <w:rPr>
          <w:rFonts w:hint="eastAsia" w:ascii="仿宋_GB2312" w:hAnsi="宋体" w:eastAsia="仿宋_GB2312" w:cs="Times New Roman"/>
          <w:sz w:val="32"/>
        </w:rPr>
        <w:t>4.负责制定年度新党员发展计划、按程序办理有关新党员发展相关手续;</w:t>
      </w:r>
    </w:p>
    <w:p>
      <w:pPr>
        <w:spacing w:after="0" w:line="600" w:lineRule="exact"/>
        <w:ind w:firstLine="640" w:firstLineChars="200"/>
        <w:jc w:val="both"/>
        <w:rPr>
          <w:rFonts w:ascii="仿宋_GB2312" w:hAnsi="仿宋" w:eastAsia="仿宋_GB2312"/>
          <w:color w:val="FF0000"/>
          <w:sz w:val="32"/>
          <w:szCs w:val="32"/>
        </w:rPr>
      </w:pPr>
      <w:r>
        <w:rPr>
          <w:rFonts w:hint="eastAsia" w:ascii="仿宋_GB2312" w:hAnsi="宋体" w:eastAsia="仿宋_GB2312" w:cs="Times New Roman"/>
          <w:sz w:val="32"/>
        </w:rPr>
        <w:t>5.负责区直机关党员的日常教育、管理、宣传和党的统计工作。</w:t>
      </w:r>
    </w:p>
    <w:p>
      <w:pPr>
        <w:pStyle w:val="4"/>
        <w:adjustRightInd w:val="0"/>
        <w:snapToGrid w:val="0"/>
        <w:spacing w:before="0" w:after="0" w:line="600" w:lineRule="exact"/>
        <w:ind w:firstLine="643" w:firstLineChars="200"/>
        <w:jc w:val="both"/>
        <w:rPr>
          <w:rFonts w:ascii="仿宋_GB2312" w:hAnsi="Tahoma" w:cs="DengXian-Regular"/>
          <w:sz w:val="32"/>
        </w:rPr>
      </w:pPr>
      <w:bookmarkStart w:id="9" w:name="_Toc1678"/>
      <w:bookmarkStart w:id="10" w:name="_Toc492652766"/>
      <w:bookmarkStart w:id="11" w:name="_Toc465149500"/>
      <w:r>
        <w:rPr>
          <w:rFonts w:hint="eastAsia" w:ascii="仿宋_GB2312" w:hAnsi="Tahoma" w:cs="DengXian-Regular"/>
          <w:sz w:val="32"/>
        </w:rPr>
        <w:t>（三）部门预算收入及决算收入</w:t>
      </w:r>
      <w:bookmarkEnd w:id="9"/>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直机关工委预算收入108.07万元，均为一般公共预算拨款，其中：财政拨款108.07万元。预算收入按功能分类包含：一般公共服务支出84.36万元，社会保障和就业支出14.49万元，卫生健康支出4.74万元，住房保障支出4.48万元。</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直机关工委决算收入121.69万元，其中：财政拨款收入121.68万元，其他收入0.01万元。决算收入按功能分类包含：一般公共服务支出68.54万元，占比56.33%；社会保障和就业支出46.07万元，占比37.86%；卫生健康支出2.39万元，占比1.96%；住房保障支出4.69万元，占比3.85%。</w:t>
      </w:r>
    </w:p>
    <w:p>
      <w:pPr>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区直机关工委一般公共预算财政拨款决算收入比年初预算增加13.62万元，决算数大于预算数的主要原因是人员经费增加。</w:t>
      </w:r>
    </w:p>
    <w:p>
      <w:pPr>
        <w:spacing w:after="0" w:line="600" w:lineRule="exact"/>
        <w:ind w:firstLine="640" w:firstLineChars="200"/>
        <w:jc w:val="both"/>
        <w:rPr>
          <w:rFonts w:ascii="仿宋_GB2312" w:eastAsia="仿宋_GB2312" w:cs="DengXian-Regular"/>
          <w:sz w:val="32"/>
          <w:szCs w:val="32"/>
        </w:rPr>
      </w:pPr>
    </w:p>
    <w:p>
      <w:pPr>
        <w:pStyle w:val="4"/>
        <w:spacing w:before="0" w:after="0" w:line="600" w:lineRule="exact"/>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6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2019年度区直机关工委</w:t>
      </w:r>
      <w:r>
        <w:rPr>
          <w:rFonts w:hint="eastAsia" w:ascii="仿宋_GB2312" w:eastAsia="仿宋_GB2312" w:cs="Times New Roman" w:hAnsiTheme="minorEastAsia"/>
          <w:sz w:val="32"/>
          <w:szCs w:val="32"/>
          <w:u w:color="000000"/>
        </w:rPr>
        <w:t>预算支出安排108.07万元，其中：基本支出106.45万元，项目支出1.62万元。预算支出按功能分类包含：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84.36万元，社会保障和就业支出14.49万元，</w:t>
      </w:r>
      <w:r>
        <w:rPr>
          <w:rFonts w:hint="eastAsia" w:ascii="仿宋_GB2312" w:eastAsia="仿宋_GB2312" w:cs="DengXian-Regular"/>
          <w:sz w:val="32"/>
          <w:szCs w:val="32"/>
        </w:rPr>
        <w:t>卫生健康支出</w:t>
      </w:r>
      <w:r>
        <w:rPr>
          <w:rFonts w:hint="eastAsia" w:ascii="仿宋_GB2312" w:eastAsia="仿宋_GB2312" w:cs="Times New Roman" w:hAnsiTheme="minorEastAsia"/>
          <w:sz w:val="32"/>
          <w:szCs w:val="32"/>
          <w:u w:color="000000"/>
        </w:rPr>
        <w:t>4.74万元，住房保障支出4.48万元。</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2019年度区直机关工委单位</w:t>
      </w:r>
      <w:r>
        <w:rPr>
          <w:rFonts w:hint="eastAsia" w:ascii="仿宋_GB2312" w:eastAsia="仿宋_GB2312" w:cs="Times New Roman" w:hAnsiTheme="minorEastAsia"/>
          <w:sz w:val="32"/>
          <w:szCs w:val="32"/>
          <w:u w:color="000000"/>
        </w:rPr>
        <w:t>决算支出为123.3万元，其中：基本支出122.3万元，项目支出1万元。决算支出按功能分类包含：</w:t>
      </w:r>
      <w:r>
        <w:rPr>
          <w:rFonts w:hint="eastAsia" w:ascii="仿宋_GB2312" w:eastAsia="仿宋_GB2312" w:cs="DengXian-Regular"/>
          <w:sz w:val="32"/>
          <w:szCs w:val="32"/>
        </w:rPr>
        <w:t>一般公共服务支出</w:t>
      </w:r>
      <w:r>
        <w:rPr>
          <w:rFonts w:hint="eastAsia" w:ascii="仿宋_GB2312" w:eastAsia="仿宋_GB2312" w:cs="Times New Roman" w:hAnsiTheme="minorEastAsia"/>
          <w:sz w:val="32"/>
          <w:szCs w:val="32"/>
          <w:u w:color="000000"/>
        </w:rPr>
        <w:t>70.20万元，占比56.93%；社会保障和就业支出46.02万元，占比37.32%；</w:t>
      </w:r>
      <w:r>
        <w:rPr>
          <w:rFonts w:hint="eastAsia" w:ascii="仿宋_GB2312" w:eastAsia="仿宋_GB2312" w:cs="DengXian-Regular"/>
          <w:sz w:val="32"/>
          <w:szCs w:val="32"/>
        </w:rPr>
        <w:t>卫生健康支出</w:t>
      </w:r>
      <w:r>
        <w:rPr>
          <w:rFonts w:hint="eastAsia" w:ascii="仿宋_GB2312" w:eastAsia="仿宋_GB2312" w:cs="Times New Roman" w:hAnsiTheme="minorEastAsia"/>
          <w:sz w:val="32"/>
          <w:szCs w:val="32"/>
          <w:u w:color="000000"/>
        </w:rPr>
        <w:t>2.39万元，占比1.94%；住房保障支出4.69万元，占比3.80%。</w:t>
      </w:r>
    </w:p>
    <w:p>
      <w:pPr>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财政拨款决算支出比年初预算本年支出增加15.23万元，增长14.09%，主要是退休职工死亡抚恤金增加。</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区直机关工委2019年实际项目支出1万元，决算报表中项目支出1万元，实际支出与决算报表差0万元。</w:t>
      </w:r>
    </w:p>
    <w:p>
      <w:pPr>
        <w:pStyle w:val="4"/>
        <w:spacing w:before="0" w:after="0" w:line="600" w:lineRule="exact"/>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2019年区直机关工委“三公”经费预算3万元（公务用车运行维护费3万元），201</w:t>
      </w:r>
      <w:r>
        <w:rPr>
          <w:rFonts w:ascii="仿宋_GB2312" w:eastAsia="仿宋_GB2312" w:cs="DengXian-Regular"/>
          <w:sz w:val="32"/>
          <w:szCs w:val="32"/>
        </w:rPr>
        <w:t>9</w:t>
      </w:r>
      <w:r>
        <w:rPr>
          <w:rFonts w:hint="eastAsia" w:ascii="仿宋_GB2312" w:eastAsia="仿宋_GB2312" w:cs="DengXian-Regular"/>
          <w:sz w:val="32"/>
          <w:szCs w:val="32"/>
        </w:rPr>
        <w:t>年度 “三公”经费支出共计0.69万元，较年初预算减少2.31万元，降低77%，主要是认真贯彻落实中央八项规定</w:t>
      </w:r>
      <w:bookmarkStart w:id="80" w:name="_GoBack"/>
      <w:bookmarkEnd w:id="80"/>
      <w:r>
        <w:rPr>
          <w:rFonts w:hint="eastAsia" w:ascii="仿宋_GB2312" w:eastAsia="仿宋_GB2312" w:cs="DengXian-Regular"/>
          <w:sz w:val="32"/>
          <w:szCs w:val="32"/>
        </w:rPr>
        <w:t>精神和厉行节约要求，从严控制“三公”经费开支，全年实际支出比预算有所节约。具体详见表1。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表1  区直机关工委“三公”经费预算及决算明细表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-0.39</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1.08</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0.69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无变化</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-0.39</w:t>
            </w:r>
          </w:p>
        </w:tc>
      </w:tr>
    </w:tbl>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1、公务用车：2019年底区直机关工委车辆合计1辆，其中</w:t>
      </w:r>
      <w:r>
        <w:rPr>
          <w:rFonts w:hint="eastAsia" w:ascii="仿宋" w:hAnsi="仿宋" w:eastAsia="仿宋"/>
          <w:sz w:val="32"/>
          <w:szCs w:val="32"/>
        </w:rPr>
        <w:t>机要应急保障</w:t>
      </w:r>
      <w:r>
        <w:rPr>
          <w:rFonts w:hint="eastAsia" w:ascii="仿宋_GB2312" w:eastAsia="仿宋_GB2312" w:cs="DengXian-Regular"/>
          <w:sz w:val="32"/>
          <w:szCs w:val="32"/>
        </w:rPr>
        <w:t>用车1辆。2019年公务用车购置及运维费年初预算3万元，全部为公务用车运行维护费，实际支出0.69万元，比预算减少2.31万元，节约率77%。2019年预算数与2018年预算相比无变化，决算数与2018年实际支出相比，减少0.39万元。</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2、公务接待：2019年区直机关工委公务接待费年初预算0万元，实际支出0万元。2019年预算数与2018年预算相比无变化，决算数与2018年实际支出相比，无变化。</w:t>
      </w:r>
    </w:p>
    <w:p>
      <w:pPr>
        <w:pStyle w:val="3"/>
        <w:spacing w:before="0" w:after="0" w:line="600" w:lineRule="exact"/>
        <w:jc w:val="center"/>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根据绩效预算管理改革的有关政策和文件规定，并与区直机关工委沟通，绩效评价工作组以绩效预算架构为指导，以部门预算文本及相关资料为基础，制定了部门整体支出绩效评价指标体系。</w:t>
      </w:r>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600" w:lineRule="exact"/>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600" w:lineRule="exact"/>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line="600" w:lineRule="exact"/>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line="600" w:lineRule="exact"/>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（三）产出（25分）</w:t>
      </w:r>
      <w:bookmarkEnd w:id="23"/>
      <w:bookmarkEnd w:id="24"/>
    </w:p>
    <w:p>
      <w:pPr>
        <w:spacing w:after="0" w:line="600" w:lineRule="exact"/>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line="600" w:lineRule="exact"/>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600" w:lineRule="exact"/>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600" w:lineRule="exact"/>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92652776"/>
      <w:bookmarkStart w:id="30" w:name="_Toc465149505"/>
    </w:p>
    <w:p>
      <w:pPr>
        <w:pStyle w:val="4"/>
        <w:spacing w:before="0" w:after="0" w:line="600" w:lineRule="exact"/>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600" w:lineRule="exact"/>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直机关工委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line="600" w:lineRule="exact"/>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600" w:lineRule="exact"/>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line="600" w:lineRule="exact"/>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600" w:lineRule="exact"/>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区直机关工委2019年部门整体支出绩效目标和指标的设置及完成情况；资金预算情况、实际收支情况及结转结余情况；部门履职对社会发展所带来的直接或间接影响及服务对象对部门履职效果的满意程度。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line="600" w:lineRule="exact"/>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line="600" w:lineRule="exact"/>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600" w:lineRule="exact"/>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600" w:lineRule="exact"/>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600" w:lineRule="exact"/>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600" w:lineRule="exact"/>
        <w:ind w:firstLine="640" w:firstLineChars="200"/>
        <w:jc w:val="both"/>
        <w:textAlignment w:val="baseline"/>
        <w:rPr>
          <w:rFonts w:ascii="仿宋_GB2312" w:eastAsia="仿宋_GB2312" w:cs="DengXian-Regular"/>
          <w:sz w:val="32"/>
          <w:szCs w:val="32"/>
        </w:rPr>
      </w:pPr>
      <w:bookmarkStart w:id="51" w:name="_Toc422314156"/>
      <w:bookmarkStart w:id="52" w:name="_Toc421623221"/>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600" w:lineRule="exact"/>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经充分收集相关资料，主要包括部门职责、工作活动、预决算文本、相关管理制度、资金使用等相关资料，为制定绩效评价实施方案和指标体系奠定了基础。</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基于对相关资料的收集，制定绩效评价实施方案和体系,确定最终方案。</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直机关工委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600" w:lineRule="exact"/>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区直机关工委部门整体支出绩效评价总得分</w:t>
      </w:r>
      <w:r>
        <w:rPr>
          <w:rFonts w:hint="eastAsia" w:ascii="仿宋_GB2312" w:eastAsia="仿宋_GB2312" w:cs="DengXian-Regular"/>
          <w:color w:val="FF0000"/>
          <w:sz w:val="32"/>
          <w:szCs w:val="32"/>
        </w:rPr>
        <w:t>为93.7</w:t>
      </w:r>
      <w:r>
        <w:rPr>
          <w:rFonts w:hint="eastAsia" w:ascii="仿宋_GB2312" w:eastAsia="仿宋_GB2312" w:cs="DengXian-Regular"/>
          <w:sz w:val="32"/>
          <w:szCs w:val="32"/>
        </w:rPr>
        <w:t>分，综合绩效评价等级为“优”。各项得分情况如下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line="600" w:lineRule="exact"/>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600" w:lineRule="exact"/>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r>
    </w:tbl>
    <w:p>
      <w:pPr>
        <w:spacing w:after="0" w:line="600" w:lineRule="exact"/>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1.绩效目标设定（6分）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中共保定市徐水区委区直机关工作委员会职能配置、内设机构和人员编制规定》和区直机关工委2019年预算文本—部门职责工作活动绩效目标，评价工作组认为区直机关工委部门职责符合“三定”方案中所赋予的职责，绩效目标设立依据充分，符合客观实际，与部门职责、工作规划和重点工作相关，工作活动和项目预算安排合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根据区直机关工委2019年预算文本—部门职责工作活动绩效目标（详见附件4），绩效目标与部门履职、年度工作任务相符；工作活动有明确的绩效目标，绩效目标与部门职责目标、部门年度工作目标一致。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600" w:lineRule="exact"/>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根据区直机关工委2019年预算文本—部门职责工作活动绩效目标,该指标实际得分2分。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根据区直机关工委2019年预算文本及相关会计资料，区直机关工委所有收入均已纳入部门预算，部门支出按基本支出、项目支出分别编制。</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根据区直机关工委2019年预算文本—部门项目支出预算表，区直机关工委2019年预算项目共1个（详见附件2-2-2），涉及资金1万元，所有项目均细化到具体用款单位及项目资金额度。项目预算细化率=（9/9）*100%=100%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该指标主要考核截至2019年底区直机关工委在职人员控制情况，通过在职人员控制率衡量。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中共保定市徐水区委区直机关工作委员会职能配置、内设机构和人员编制规定》的通知，区直机关工委人员编制为7人，根据区直机关工委2019年决算文本-部门基本情况表，截至2019年底，在职人员7人，在职人员控制率=（8/8）*100%=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w:t>
      </w:r>
    </w:p>
    <w:bookmarkEnd w:id="60"/>
    <w:bookmarkEnd w:id="61"/>
    <w:p>
      <w:pPr>
        <w:pStyle w:val="4"/>
        <w:spacing w:before="0" w:after="0" w:line="600" w:lineRule="exact"/>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600" w:lineRule="exact"/>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600" w:lineRule="exact"/>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42.4</w:t>
            </w:r>
          </w:p>
        </w:tc>
      </w:tr>
      <w:bookmarkEnd w:id="63"/>
    </w:tbl>
    <w:p>
      <w:pPr>
        <w:spacing w:after="0" w:line="600" w:lineRule="exact"/>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预算收入调整率=（121.68-108.07）/108.07*100%=12.59%</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2019年区直机关工委年初预算数108.07万元，调整预算数为121.68万元。</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根据区直机关工委2019年预算文本、决算文本，2019年收入预算数108.07万元，收入决算数121.69万元，收入完成率=（121.69/108.07）*100%=112.60%。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预算支出调整率=（121.68-108.07）/108.07*100%=12.59%</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2019年区直机关工委年初预算数108.07万元，调整预算数为121.68万元。</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区直机关工委提供的2019年决算文本，部门决算财政拨款支出数123.3万元，财政拨款收入数108.07万元，财政拨款支出率=（123.3/108.07）*100%=114.09%</w:t>
      </w:r>
      <w:r>
        <w:rPr>
          <w:rFonts w:ascii="Arial" w:hAnsi="Arial" w:eastAsia="仿宋_GB2312" w:cs="Arial"/>
          <w:sz w:val="32"/>
          <w:szCs w:val="32"/>
        </w:rPr>
        <w:t>≥</w:t>
      </w:r>
      <w:r>
        <w:rPr>
          <w:rFonts w:hint="eastAsia" w:ascii="仿宋_GB2312" w:eastAsia="仿宋_GB2312" w:cs="DengXian-Regular"/>
          <w:sz w:val="32"/>
          <w:szCs w:val="32"/>
        </w:rPr>
        <w:t>90%。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根据区直机关工委2019年预算文本及决算文本，“三公”经费年初预算数3万元，年末决算数0.69万元，“三公”经费控制率=（0.69/3）*100%=23%</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根据区直机关工委2019年预算文本及决算文本，政府采购年初预算数0万元，年末决算数4.43万元，政府采购执行率为0。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该指标实际得分为0分。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明细账、会计凭证等相关资料，区直机关工委资金使用符合相关会计准则和财务制度，资金拨付有完备的审批程序和手续，资金使用符合部门预算批复的用途，未发现截留、挤占、挪用财政资金的情况。</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经核查区直机关工委2019年决算文本、明细账及总账，区为编办决算文本数据均与明细账、总账一致。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区直机关工委工作制度涵盖了财务制度、网络安全制度、公务用车制度等相关制度，经检查区直机关工委付款流程审批单、资产盘点表等资料，区直机关工委已按照相关管理制度的规定执行。</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区直机关工委2019年按政府信息公开的有关要求在保定市徐水区人民政府网公开了2019年的预决算情况、部门责任清单、行政监督清单等相关信息。</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根据区直机关工委提供的会计账簿、凭证及其他相关资料，区直机关工委会计信息资料真实完整，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区直机关工委建立了固定资产台账、无形资产台账，资产保存完整，2019年新增资产1.233万元，包含：电脑（0.998万元）、空调设备（0.235万元），资产购置手续完备，配置符合要求，资产管理整体较规范。</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区直机关工委2019年一般项目部门绩效自评表，区直机关工委2019年开展绩效自评的项目数为1个，年初预算文本项目数1个，要求自评项目个数1个，自评覆盖率为 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区直机关工委2019年参评数量1个，绩效评价结果达到优等的数量1个，绩效评价优等率为100%。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line="600" w:lineRule="exact"/>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该一级指标包含责任履行一个二级指标，主要反映结转结余率，项目资金使用率，区直机关党的建设完成率，机关事务管理完成率。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765"/>
        <w:gridCol w:w="896"/>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734"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76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76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区直机关党的建设完成率</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8</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8</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76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工委机关事务管理完成率</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7</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7</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w:t>
            </w:r>
          </w:p>
        </w:tc>
      </w:tr>
    </w:tbl>
    <w:p>
      <w:pPr>
        <w:spacing w:after="0" w:line="600" w:lineRule="exact"/>
        <w:ind w:firstLine="640" w:firstLineChars="200"/>
        <w:jc w:val="both"/>
        <w:textAlignment w:val="baseline"/>
        <w:rPr>
          <w:rFonts w:ascii="仿宋_GB2312" w:eastAsia="仿宋_GB2312" w:cs="DengXian-Regular"/>
          <w:sz w:val="32"/>
          <w:szCs w:val="32"/>
        </w:rPr>
      </w:pPr>
      <w:bookmarkStart w:id="67" w:name="_Toc465149515"/>
      <w:bookmarkStart w:id="68" w:name="_Toc464638518"/>
      <w:r>
        <w:rPr>
          <w:rFonts w:hint="eastAsia" w:ascii="仿宋_GB2312" w:eastAsia="仿宋_GB2312" w:cs="DengXian-Regular"/>
          <w:sz w:val="32"/>
          <w:szCs w:val="32"/>
        </w:rPr>
        <w:t>1.结转结余率（5分）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根据区直机关工委2019年决算文本及相关资料，区直机关工委2019年结转结余资金0.15万元，决算收入121.69万元，结转结余率0.12%，小于5%。</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区直机关工委2019年实际支出项目资金总额1万元，年初预算共1个项目，预算数1.62万元，项目资金使用率为61.73%。</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600" w:lineRule="exact"/>
        <w:ind w:firstLine="643" w:firstLineChars="200"/>
        <w:jc w:val="both"/>
        <w:textAlignment w:val="baseline"/>
        <w:rPr>
          <w:rFonts w:ascii="仿宋_GB2312" w:eastAsia="仿宋_GB2312" w:cs="DengXian-Regular"/>
          <w:b/>
          <w:sz w:val="32"/>
          <w:szCs w:val="32"/>
        </w:rPr>
      </w:pPr>
      <w:bookmarkStart w:id="69" w:name="_Toc28363"/>
      <w:r>
        <w:rPr>
          <w:rFonts w:hint="eastAsia" w:ascii="仿宋_GB2312" w:eastAsia="仿宋_GB2312" w:cs="DengXian-Regular"/>
          <w:b/>
          <w:sz w:val="32"/>
          <w:szCs w:val="32"/>
        </w:rPr>
        <w:t>（四）效果</w:t>
      </w:r>
      <w:bookmarkEnd w:id="67"/>
      <w:bookmarkEnd w:id="68"/>
      <w:r>
        <w:rPr>
          <w:rFonts w:hint="eastAsia" w:ascii="仿宋_GB2312" w:eastAsia="仿宋_GB2312" w:cs="DengXian-Regular"/>
          <w:b/>
          <w:sz w:val="32"/>
          <w:szCs w:val="32"/>
        </w:rPr>
        <w:t>（15分）</w:t>
      </w:r>
      <w:bookmarkEnd w:id="69"/>
    </w:p>
    <w:p>
      <w:pPr>
        <w:spacing w:after="0" w:line="600" w:lineRule="exact"/>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600" w:lineRule="exact"/>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600" w:lineRule="exact"/>
        <w:ind w:firstLine="640" w:firstLineChars="200"/>
        <w:jc w:val="both"/>
        <w:textAlignment w:val="baseline"/>
        <w:rPr>
          <w:rFonts w:ascii="仿宋_GB2312" w:eastAsia="仿宋_GB2312" w:cs="DengXian-Regular"/>
          <w:sz w:val="32"/>
          <w:szCs w:val="32"/>
        </w:rPr>
      </w:pPr>
      <w:bookmarkStart w:id="71" w:name="_Toc492652784"/>
      <w:bookmarkStart w:id="72" w:name="_Toc464638561"/>
      <w:bookmarkStart w:id="73" w:name="_Toc465149516"/>
      <w:r>
        <w:rPr>
          <w:rFonts w:hint="eastAsia" w:ascii="仿宋_GB2312" w:eastAsia="仿宋_GB2312" w:cs="DengXian-Regular"/>
          <w:sz w:val="32"/>
          <w:szCs w:val="32"/>
        </w:rPr>
        <w:t>1.部门整体效益（10分）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经查看区直机关工委提供的相关资料，区直机关工委履行职责对社会发展所带来的社会效益较显著，有效的提高了区直机关党建意识。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600" w:lineRule="exact"/>
        <w:ind w:firstLine="640" w:firstLineChars="200"/>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r>
        <w:rPr>
          <w:rFonts w:ascii="仿宋_GB2312" w:eastAsia="仿宋_GB2312" w:cs="DengXian-Regular"/>
          <w:sz w:val="32"/>
          <w:szCs w:val="32"/>
        </w:rPr>
        <w:t xml:space="preserve"> </w:t>
      </w:r>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p>
    <w:p>
      <w:pPr>
        <w:spacing w:after="0" w:line="600" w:lineRule="exact"/>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60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对区直机关党的建设满意程度</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对工委机关事务管理满意度</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50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cs="Times New Roman" w:asciiTheme="minorEastAsia" w:hAnsiTheme="minorEastAsia" w:eastAsiaTheme="minorEastAsia"/>
                <w:sz w:val="21"/>
                <w:szCs w:val="21"/>
                <w:u w:color="000000"/>
              </w:rPr>
              <w:t>50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个单项，每个单项满分为100分。其中：每一单项满分为100分：满意为100分，一般为50分，不满意为0分。</w:t>
      </w:r>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各单项满意度得分</w:t>
      </w:r>
    </w:p>
    <w:p>
      <w:pPr>
        <w:spacing w:after="0" w:line="600" w:lineRule="exact"/>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经计算，总体得分为100分，小于(大于）90分，评价等级为“优”。</w:t>
      </w:r>
    </w:p>
    <w:p>
      <w:pPr>
        <w:spacing w:after="0" w:line="600" w:lineRule="exact"/>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区直机关工委</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1.</w:t>
      </w:r>
      <w:r>
        <w:rPr>
          <w:rFonts w:ascii="仿宋_GB2312" w:eastAsia="仿宋_GB2312" w:cs="Times New Roman" w:hAnsiTheme="minorEastAsia"/>
          <w:sz w:val="32"/>
          <w:szCs w:val="32"/>
          <w:u w:color="000000"/>
        </w:rPr>
        <w:t>预算编制有待进一步加强，确保预算执行力度。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财务制度执行力有待加强，资金使用计划有待细化。</w:t>
      </w:r>
      <w:bookmarkEnd w:id="75"/>
      <w:bookmarkEnd w:id="76"/>
      <w:bookmarkStart w:id="77" w:name="_Toc465149521"/>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jc w:val="both"/>
        <w:textAlignment w:val="baseline"/>
        <w:rPr>
          <w:rFonts w:ascii="仿宋_GB2312" w:eastAsia="仿宋_GB2312" w:cs="Times New Roman" w:hAnsiTheme="minorEastAsia"/>
          <w:sz w:val="32"/>
          <w:szCs w:val="32"/>
          <w:u w:color="000000"/>
        </w:rPr>
      </w:pPr>
    </w:p>
    <w:p>
      <w:pPr>
        <w:spacing w:after="0" w:line="560" w:lineRule="exact"/>
        <w:ind w:left="1440" w:hanging="1440" w:hangingChars="45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附件：1.中共保定市徐水区委区直机关工作委员会基本情况及主要职责</w:t>
      </w:r>
    </w:p>
    <w:p>
      <w:pPr>
        <w:spacing w:after="0" w:line="560" w:lineRule="exact"/>
        <w:ind w:left="1284" w:leftChars="438" w:hanging="320" w:hangingChars="1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2.2019年度中共保定市徐水区委区直机关工作委员会收支预算及决算明细表</w:t>
      </w:r>
    </w:p>
    <w:p>
      <w:pPr>
        <w:spacing w:after="0" w:line="56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60" w:lineRule="exact"/>
        <w:ind w:left="1284" w:leftChars="438" w:hanging="320" w:hangingChars="100"/>
        <w:jc w:val="both"/>
        <w:textAlignment w:val="baseline"/>
        <w:rPr>
          <w:rFonts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hint="eastAsia" w:ascii="仿宋_GB2312" w:eastAsia="仿宋_GB2312" w:cs="Times New Roman" w:hAnsiTheme="minorEastAsia"/>
          <w:sz w:val="32"/>
          <w:szCs w:val="32"/>
          <w:u w:color="000000"/>
        </w:rPr>
        <w:t>2019年中共保定市徐水区委区直机关工作委员会工作活动绩效目标、绩效指标一览表</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28</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WZiZjE4YmZlN2IyYjAxMmQ1OWU4ZjNjODBjZDYifQ=="/>
  </w:docVars>
  <w:rsids>
    <w:rsidRoot w:val="00D31D50"/>
    <w:rsid w:val="000013BD"/>
    <w:rsid w:val="0000364C"/>
    <w:rsid w:val="00003FA2"/>
    <w:rsid w:val="00004179"/>
    <w:rsid w:val="0000439F"/>
    <w:rsid w:val="00006E4F"/>
    <w:rsid w:val="00007CA0"/>
    <w:rsid w:val="00015C39"/>
    <w:rsid w:val="000174D3"/>
    <w:rsid w:val="0002415F"/>
    <w:rsid w:val="00025620"/>
    <w:rsid w:val="0002705B"/>
    <w:rsid w:val="000317D7"/>
    <w:rsid w:val="00032B03"/>
    <w:rsid w:val="000334C2"/>
    <w:rsid w:val="0003450B"/>
    <w:rsid w:val="0003465E"/>
    <w:rsid w:val="00034910"/>
    <w:rsid w:val="0003506D"/>
    <w:rsid w:val="000409C0"/>
    <w:rsid w:val="00040B1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3F31"/>
    <w:rsid w:val="000741C4"/>
    <w:rsid w:val="000752C6"/>
    <w:rsid w:val="00075B78"/>
    <w:rsid w:val="00077648"/>
    <w:rsid w:val="00080E48"/>
    <w:rsid w:val="00091473"/>
    <w:rsid w:val="00091D50"/>
    <w:rsid w:val="000935D5"/>
    <w:rsid w:val="00095202"/>
    <w:rsid w:val="00095EF7"/>
    <w:rsid w:val="0009618D"/>
    <w:rsid w:val="00096195"/>
    <w:rsid w:val="000963C3"/>
    <w:rsid w:val="0009756F"/>
    <w:rsid w:val="000A1F67"/>
    <w:rsid w:val="000A2079"/>
    <w:rsid w:val="000A5467"/>
    <w:rsid w:val="000B09F3"/>
    <w:rsid w:val="000B0C4A"/>
    <w:rsid w:val="000B23E8"/>
    <w:rsid w:val="000B62FE"/>
    <w:rsid w:val="000B72BC"/>
    <w:rsid w:val="000B78D7"/>
    <w:rsid w:val="000C1EA5"/>
    <w:rsid w:val="000C2971"/>
    <w:rsid w:val="000C52FB"/>
    <w:rsid w:val="000C55E6"/>
    <w:rsid w:val="000C6D5A"/>
    <w:rsid w:val="000D09B2"/>
    <w:rsid w:val="000D7C38"/>
    <w:rsid w:val="000E0902"/>
    <w:rsid w:val="000E3830"/>
    <w:rsid w:val="000F070B"/>
    <w:rsid w:val="000F3158"/>
    <w:rsid w:val="000F359B"/>
    <w:rsid w:val="000F364D"/>
    <w:rsid w:val="000F4432"/>
    <w:rsid w:val="000F465E"/>
    <w:rsid w:val="000F5E8C"/>
    <w:rsid w:val="001000B2"/>
    <w:rsid w:val="00102693"/>
    <w:rsid w:val="00104C6C"/>
    <w:rsid w:val="00105160"/>
    <w:rsid w:val="0010560E"/>
    <w:rsid w:val="0010612A"/>
    <w:rsid w:val="001061BF"/>
    <w:rsid w:val="00106FF7"/>
    <w:rsid w:val="00107111"/>
    <w:rsid w:val="0010735F"/>
    <w:rsid w:val="001073D6"/>
    <w:rsid w:val="00107819"/>
    <w:rsid w:val="0011574B"/>
    <w:rsid w:val="00116132"/>
    <w:rsid w:val="00117B9C"/>
    <w:rsid w:val="00117E7D"/>
    <w:rsid w:val="00120EA6"/>
    <w:rsid w:val="00122196"/>
    <w:rsid w:val="0012439D"/>
    <w:rsid w:val="0012587C"/>
    <w:rsid w:val="001321C5"/>
    <w:rsid w:val="00135903"/>
    <w:rsid w:val="0013591D"/>
    <w:rsid w:val="00141DE8"/>
    <w:rsid w:val="00144105"/>
    <w:rsid w:val="00145B4E"/>
    <w:rsid w:val="0015045A"/>
    <w:rsid w:val="00151DC3"/>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97E9B"/>
    <w:rsid w:val="001A0F7A"/>
    <w:rsid w:val="001A1677"/>
    <w:rsid w:val="001A5FD3"/>
    <w:rsid w:val="001B0380"/>
    <w:rsid w:val="001B04A4"/>
    <w:rsid w:val="001B30D5"/>
    <w:rsid w:val="001B382A"/>
    <w:rsid w:val="001B5C88"/>
    <w:rsid w:val="001B6CE6"/>
    <w:rsid w:val="001C046D"/>
    <w:rsid w:val="001C1412"/>
    <w:rsid w:val="001C2B78"/>
    <w:rsid w:val="001C391F"/>
    <w:rsid w:val="001C39F1"/>
    <w:rsid w:val="001C5085"/>
    <w:rsid w:val="001C5135"/>
    <w:rsid w:val="001C796E"/>
    <w:rsid w:val="001D1367"/>
    <w:rsid w:val="001D5041"/>
    <w:rsid w:val="001D5A78"/>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3AEC"/>
    <w:rsid w:val="00205F02"/>
    <w:rsid w:val="0021307B"/>
    <w:rsid w:val="002142B8"/>
    <w:rsid w:val="002161F4"/>
    <w:rsid w:val="00216E75"/>
    <w:rsid w:val="00221907"/>
    <w:rsid w:val="00222FA8"/>
    <w:rsid w:val="0022532A"/>
    <w:rsid w:val="00227AFB"/>
    <w:rsid w:val="00231968"/>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1E0"/>
    <w:rsid w:val="00266E84"/>
    <w:rsid w:val="002715FC"/>
    <w:rsid w:val="002736FD"/>
    <w:rsid w:val="00274CFA"/>
    <w:rsid w:val="00275677"/>
    <w:rsid w:val="00275A3F"/>
    <w:rsid w:val="0028068C"/>
    <w:rsid w:val="00281E4F"/>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0F8B"/>
    <w:rsid w:val="002C2C71"/>
    <w:rsid w:val="002C5A65"/>
    <w:rsid w:val="002C71F3"/>
    <w:rsid w:val="002D00E9"/>
    <w:rsid w:val="002D2112"/>
    <w:rsid w:val="002D53D7"/>
    <w:rsid w:val="002D5508"/>
    <w:rsid w:val="002D5FC1"/>
    <w:rsid w:val="002D7AB3"/>
    <w:rsid w:val="002E1D3C"/>
    <w:rsid w:val="002E1F73"/>
    <w:rsid w:val="002E269D"/>
    <w:rsid w:val="002E3460"/>
    <w:rsid w:val="002E70AE"/>
    <w:rsid w:val="002E70D2"/>
    <w:rsid w:val="002F005B"/>
    <w:rsid w:val="002F0C41"/>
    <w:rsid w:val="002F2837"/>
    <w:rsid w:val="002F5B6A"/>
    <w:rsid w:val="002F5BF5"/>
    <w:rsid w:val="002F5ECA"/>
    <w:rsid w:val="00302B76"/>
    <w:rsid w:val="00306572"/>
    <w:rsid w:val="003079C7"/>
    <w:rsid w:val="003169F3"/>
    <w:rsid w:val="0032078D"/>
    <w:rsid w:val="00321CE0"/>
    <w:rsid w:val="0032231F"/>
    <w:rsid w:val="00323B43"/>
    <w:rsid w:val="00325BCC"/>
    <w:rsid w:val="003309A3"/>
    <w:rsid w:val="003345BC"/>
    <w:rsid w:val="00343662"/>
    <w:rsid w:val="0035365E"/>
    <w:rsid w:val="0035386D"/>
    <w:rsid w:val="00355403"/>
    <w:rsid w:val="003569A8"/>
    <w:rsid w:val="00361FFF"/>
    <w:rsid w:val="00362340"/>
    <w:rsid w:val="003653A5"/>
    <w:rsid w:val="00366971"/>
    <w:rsid w:val="00367DF7"/>
    <w:rsid w:val="00370AFA"/>
    <w:rsid w:val="0037120F"/>
    <w:rsid w:val="0037242E"/>
    <w:rsid w:val="003743E9"/>
    <w:rsid w:val="003744C8"/>
    <w:rsid w:val="003775A2"/>
    <w:rsid w:val="0038005F"/>
    <w:rsid w:val="003803CC"/>
    <w:rsid w:val="00382949"/>
    <w:rsid w:val="00391AE3"/>
    <w:rsid w:val="00394C9E"/>
    <w:rsid w:val="00396D4C"/>
    <w:rsid w:val="003A02BE"/>
    <w:rsid w:val="003A1765"/>
    <w:rsid w:val="003A3611"/>
    <w:rsid w:val="003A3C32"/>
    <w:rsid w:val="003A4D02"/>
    <w:rsid w:val="003A4D52"/>
    <w:rsid w:val="003A536E"/>
    <w:rsid w:val="003B0405"/>
    <w:rsid w:val="003B49FD"/>
    <w:rsid w:val="003B6DEC"/>
    <w:rsid w:val="003B79D3"/>
    <w:rsid w:val="003C018B"/>
    <w:rsid w:val="003C086A"/>
    <w:rsid w:val="003C2B92"/>
    <w:rsid w:val="003C6B35"/>
    <w:rsid w:val="003D126B"/>
    <w:rsid w:val="003D1D33"/>
    <w:rsid w:val="003D22C9"/>
    <w:rsid w:val="003D28AC"/>
    <w:rsid w:val="003D37D8"/>
    <w:rsid w:val="003D4AA9"/>
    <w:rsid w:val="003D7B2A"/>
    <w:rsid w:val="003E266C"/>
    <w:rsid w:val="003E3C05"/>
    <w:rsid w:val="003F2034"/>
    <w:rsid w:val="003F282F"/>
    <w:rsid w:val="00400E89"/>
    <w:rsid w:val="00401AB4"/>
    <w:rsid w:val="00401C0E"/>
    <w:rsid w:val="00402CA2"/>
    <w:rsid w:val="00402D95"/>
    <w:rsid w:val="00403ADD"/>
    <w:rsid w:val="00407629"/>
    <w:rsid w:val="004108EE"/>
    <w:rsid w:val="00410BD0"/>
    <w:rsid w:val="00410F1A"/>
    <w:rsid w:val="0041154B"/>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8DA"/>
    <w:rsid w:val="004639E0"/>
    <w:rsid w:val="00463A6D"/>
    <w:rsid w:val="00465A21"/>
    <w:rsid w:val="0047047F"/>
    <w:rsid w:val="00472C49"/>
    <w:rsid w:val="00474DE3"/>
    <w:rsid w:val="00477959"/>
    <w:rsid w:val="00485E61"/>
    <w:rsid w:val="00486217"/>
    <w:rsid w:val="00486A56"/>
    <w:rsid w:val="00494D73"/>
    <w:rsid w:val="004A19C4"/>
    <w:rsid w:val="004A2ECF"/>
    <w:rsid w:val="004A5ED8"/>
    <w:rsid w:val="004A6EA4"/>
    <w:rsid w:val="004B146A"/>
    <w:rsid w:val="004B1E69"/>
    <w:rsid w:val="004B4146"/>
    <w:rsid w:val="004B5892"/>
    <w:rsid w:val="004B59DD"/>
    <w:rsid w:val="004B5E88"/>
    <w:rsid w:val="004B5EDE"/>
    <w:rsid w:val="004C0341"/>
    <w:rsid w:val="004C258C"/>
    <w:rsid w:val="004C3350"/>
    <w:rsid w:val="004C46D3"/>
    <w:rsid w:val="004C5D39"/>
    <w:rsid w:val="004C7656"/>
    <w:rsid w:val="004C7BC3"/>
    <w:rsid w:val="004C7C48"/>
    <w:rsid w:val="004D21B9"/>
    <w:rsid w:val="004D21FF"/>
    <w:rsid w:val="004D2DD5"/>
    <w:rsid w:val="004D41F0"/>
    <w:rsid w:val="004D55F1"/>
    <w:rsid w:val="004D578A"/>
    <w:rsid w:val="004D656B"/>
    <w:rsid w:val="004D7523"/>
    <w:rsid w:val="004E0AA9"/>
    <w:rsid w:val="004E1AEF"/>
    <w:rsid w:val="004E3774"/>
    <w:rsid w:val="004E383D"/>
    <w:rsid w:val="004E446B"/>
    <w:rsid w:val="004E5448"/>
    <w:rsid w:val="004E5DFC"/>
    <w:rsid w:val="004E642E"/>
    <w:rsid w:val="004E7ADC"/>
    <w:rsid w:val="004F37CE"/>
    <w:rsid w:val="004F4875"/>
    <w:rsid w:val="004F6796"/>
    <w:rsid w:val="005031BA"/>
    <w:rsid w:val="005042A2"/>
    <w:rsid w:val="00507211"/>
    <w:rsid w:val="00507934"/>
    <w:rsid w:val="0051171B"/>
    <w:rsid w:val="00512D1D"/>
    <w:rsid w:val="005131A5"/>
    <w:rsid w:val="00515160"/>
    <w:rsid w:val="00516D5A"/>
    <w:rsid w:val="005170FB"/>
    <w:rsid w:val="0052300D"/>
    <w:rsid w:val="00523B77"/>
    <w:rsid w:val="0052474C"/>
    <w:rsid w:val="00525074"/>
    <w:rsid w:val="00525520"/>
    <w:rsid w:val="00525A5B"/>
    <w:rsid w:val="005319EE"/>
    <w:rsid w:val="00531BE2"/>
    <w:rsid w:val="005421AC"/>
    <w:rsid w:val="00544C1A"/>
    <w:rsid w:val="00546D1B"/>
    <w:rsid w:val="0055027D"/>
    <w:rsid w:val="00554FA1"/>
    <w:rsid w:val="00556934"/>
    <w:rsid w:val="005602E8"/>
    <w:rsid w:val="005607DF"/>
    <w:rsid w:val="00564377"/>
    <w:rsid w:val="00564538"/>
    <w:rsid w:val="00564C97"/>
    <w:rsid w:val="00566A89"/>
    <w:rsid w:val="00567E07"/>
    <w:rsid w:val="00571E88"/>
    <w:rsid w:val="005771F7"/>
    <w:rsid w:val="00577B7B"/>
    <w:rsid w:val="00583F7F"/>
    <w:rsid w:val="0058600B"/>
    <w:rsid w:val="0058662E"/>
    <w:rsid w:val="00587913"/>
    <w:rsid w:val="00593428"/>
    <w:rsid w:val="00593B65"/>
    <w:rsid w:val="0059427D"/>
    <w:rsid w:val="005A15D6"/>
    <w:rsid w:val="005A1C68"/>
    <w:rsid w:val="005A1FD8"/>
    <w:rsid w:val="005A317D"/>
    <w:rsid w:val="005A79F9"/>
    <w:rsid w:val="005C346E"/>
    <w:rsid w:val="005C3594"/>
    <w:rsid w:val="005C46B7"/>
    <w:rsid w:val="005C7C8B"/>
    <w:rsid w:val="005D5617"/>
    <w:rsid w:val="005D6591"/>
    <w:rsid w:val="005D6869"/>
    <w:rsid w:val="005D7446"/>
    <w:rsid w:val="005E1054"/>
    <w:rsid w:val="005E5F88"/>
    <w:rsid w:val="005F06F5"/>
    <w:rsid w:val="005F46C0"/>
    <w:rsid w:val="005F471D"/>
    <w:rsid w:val="005F720A"/>
    <w:rsid w:val="005F7467"/>
    <w:rsid w:val="005F78E7"/>
    <w:rsid w:val="006007F3"/>
    <w:rsid w:val="006016BB"/>
    <w:rsid w:val="00602942"/>
    <w:rsid w:val="0060402C"/>
    <w:rsid w:val="0061101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46F91"/>
    <w:rsid w:val="00650C90"/>
    <w:rsid w:val="0065172D"/>
    <w:rsid w:val="0065287D"/>
    <w:rsid w:val="00652D27"/>
    <w:rsid w:val="0065671B"/>
    <w:rsid w:val="00656A5A"/>
    <w:rsid w:val="00663A42"/>
    <w:rsid w:val="0066418E"/>
    <w:rsid w:val="0066469F"/>
    <w:rsid w:val="0067581C"/>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14ED"/>
    <w:rsid w:val="006C18E5"/>
    <w:rsid w:val="006C5198"/>
    <w:rsid w:val="006C6A07"/>
    <w:rsid w:val="006D4D03"/>
    <w:rsid w:val="006E0A3D"/>
    <w:rsid w:val="006E27F1"/>
    <w:rsid w:val="006E5BC8"/>
    <w:rsid w:val="006E7CBA"/>
    <w:rsid w:val="006F222F"/>
    <w:rsid w:val="006F7B69"/>
    <w:rsid w:val="0070241F"/>
    <w:rsid w:val="007024A9"/>
    <w:rsid w:val="00703C96"/>
    <w:rsid w:val="007130D7"/>
    <w:rsid w:val="00713E98"/>
    <w:rsid w:val="00713F05"/>
    <w:rsid w:val="00715591"/>
    <w:rsid w:val="00715AE8"/>
    <w:rsid w:val="0072516F"/>
    <w:rsid w:val="0073034D"/>
    <w:rsid w:val="00731ADC"/>
    <w:rsid w:val="007330F2"/>
    <w:rsid w:val="0073363F"/>
    <w:rsid w:val="00733DB0"/>
    <w:rsid w:val="00735043"/>
    <w:rsid w:val="00740444"/>
    <w:rsid w:val="00744577"/>
    <w:rsid w:val="007452CF"/>
    <w:rsid w:val="00746055"/>
    <w:rsid w:val="00746DA9"/>
    <w:rsid w:val="00747086"/>
    <w:rsid w:val="00747ECE"/>
    <w:rsid w:val="007515E2"/>
    <w:rsid w:val="00756D66"/>
    <w:rsid w:val="00761D80"/>
    <w:rsid w:val="0076364A"/>
    <w:rsid w:val="00766FC5"/>
    <w:rsid w:val="00770E5B"/>
    <w:rsid w:val="00772930"/>
    <w:rsid w:val="00776E20"/>
    <w:rsid w:val="007808F6"/>
    <w:rsid w:val="007814AF"/>
    <w:rsid w:val="007825F0"/>
    <w:rsid w:val="0078362A"/>
    <w:rsid w:val="00787F88"/>
    <w:rsid w:val="0079721A"/>
    <w:rsid w:val="007A095C"/>
    <w:rsid w:val="007A0AF8"/>
    <w:rsid w:val="007A283A"/>
    <w:rsid w:val="007A65C8"/>
    <w:rsid w:val="007A6B16"/>
    <w:rsid w:val="007A7AC4"/>
    <w:rsid w:val="007B3C41"/>
    <w:rsid w:val="007B639C"/>
    <w:rsid w:val="007B7036"/>
    <w:rsid w:val="007C0870"/>
    <w:rsid w:val="007C2D10"/>
    <w:rsid w:val="007C457D"/>
    <w:rsid w:val="007C7312"/>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0E28"/>
    <w:rsid w:val="00822851"/>
    <w:rsid w:val="00822F52"/>
    <w:rsid w:val="00824A75"/>
    <w:rsid w:val="0082509A"/>
    <w:rsid w:val="00825A51"/>
    <w:rsid w:val="00825D53"/>
    <w:rsid w:val="008272DF"/>
    <w:rsid w:val="00831065"/>
    <w:rsid w:val="008337A7"/>
    <w:rsid w:val="00835BCB"/>
    <w:rsid w:val="00836150"/>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6E7"/>
    <w:rsid w:val="00863CA2"/>
    <w:rsid w:val="00864A80"/>
    <w:rsid w:val="008655ED"/>
    <w:rsid w:val="00866942"/>
    <w:rsid w:val="00867D22"/>
    <w:rsid w:val="00871B0D"/>
    <w:rsid w:val="00871B14"/>
    <w:rsid w:val="00872E85"/>
    <w:rsid w:val="008735A1"/>
    <w:rsid w:val="00875962"/>
    <w:rsid w:val="00880325"/>
    <w:rsid w:val="00882ABD"/>
    <w:rsid w:val="008844A4"/>
    <w:rsid w:val="008857CC"/>
    <w:rsid w:val="0089095F"/>
    <w:rsid w:val="0089314F"/>
    <w:rsid w:val="0089328E"/>
    <w:rsid w:val="0089513A"/>
    <w:rsid w:val="00896069"/>
    <w:rsid w:val="00896786"/>
    <w:rsid w:val="008976AB"/>
    <w:rsid w:val="008A2C15"/>
    <w:rsid w:val="008A3980"/>
    <w:rsid w:val="008A3DBA"/>
    <w:rsid w:val="008A483E"/>
    <w:rsid w:val="008A5601"/>
    <w:rsid w:val="008A77BF"/>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37A9"/>
    <w:rsid w:val="008E637F"/>
    <w:rsid w:val="008E66FE"/>
    <w:rsid w:val="008F27DB"/>
    <w:rsid w:val="008F5B6F"/>
    <w:rsid w:val="009002A3"/>
    <w:rsid w:val="0090038C"/>
    <w:rsid w:val="009007EC"/>
    <w:rsid w:val="00900EF5"/>
    <w:rsid w:val="00901EE5"/>
    <w:rsid w:val="0090421D"/>
    <w:rsid w:val="00906447"/>
    <w:rsid w:val="00911296"/>
    <w:rsid w:val="009132DE"/>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1EEE"/>
    <w:rsid w:val="00962D93"/>
    <w:rsid w:val="009636EF"/>
    <w:rsid w:val="00963AEB"/>
    <w:rsid w:val="0096408D"/>
    <w:rsid w:val="009651A8"/>
    <w:rsid w:val="009657E9"/>
    <w:rsid w:val="0096666B"/>
    <w:rsid w:val="009719C3"/>
    <w:rsid w:val="0097578E"/>
    <w:rsid w:val="00976E55"/>
    <w:rsid w:val="009814B0"/>
    <w:rsid w:val="00984D41"/>
    <w:rsid w:val="009852BB"/>
    <w:rsid w:val="009853C4"/>
    <w:rsid w:val="0098547C"/>
    <w:rsid w:val="009860B4"/>
    <w:rsid w:val="00986724"/>
    <w:rsid w:val="0098718E"/>
    <w:rsid w:val="009900D5"/>
    <w:rsid w:val="00994269"/>
    <w:rsid w:val="0099439A"/>
    <w:rsid w:val="00994737"/>
    <w:rsid w:val="00994775"/>
    <w:rsid w:val="009A0F00"/>
    <w:rsid w:val="009A0FA6"/>
    <w:rsid w:val="009A37AE"/>
    <w:rsid w:val="009A4059"/>
    <w:rsid w:val="009A445F"/>
    <w:rsid w:val="009A47EF"/>
    <w:rsid w:val="009B1979"/>
    <w:rsid w:val="009B1E1B"/>
    <w:rsid w:val="009B2CC0"/>
    <w:rsid w:val="009B4C38"/>
    <w:rsid w:val="009C0DAB"/>
    <w:rsid w:val="009C1E20"/>
    <w:rsid w:val="009D0378"/>
    <w:rsid w:val="009D0F18"/>
    <w:rsid w:val="009D1EFB"/>
    <w:rsid w:val="009D5818"/>
    <w:rsid w:val="009D5964"/>
    <w:rsid w:val="009D6A0C"/>
    <w:rsid w:val="009D793D"/>
    <w:rsid w:val="009E0725"/>
    <w:rsid w:val="009E1492"/>
    <w:rsid w:val="009E4B3F"/>
    <w:rsid w:val="009E5877"/>
    <w:rsid w:val="009F69B0"/>
    <w:rsid w:val="00A0310D"/>
    <w:rsid w:val="00A062AD"/>
    <w:rsid w:val="00A073F4"/>
    <w:rsid w:val="00A07BBE"/>
    <w:rsid w:val="00A12E72"/>
    <w:rsid w:val="00A16439"/>
    <w:rsid w:val="00A16D38"/>
    <w:rsid w:val="00A21057"/>
    <w:rsid w:val="00A217CE"/>
    <w:rsid w:val="00A21E86"/>
    <w:rsid w:val="00A22DFB"/>
    <w:rsid w:val="00A305E3"/>
    <w:rsid w:val="00A353F1"/>
    <w:rsid w:val="00A357B0"/>
    <w:rsid w:val="00A35B22"/>
    <w:rsid w:val="00A37758"/>
    <w:rsid w:val="00A42B99"/>
    <w:rsid w:val="00A431C0"/>
    <w:rsid w:val="00A43A58"/>
    <w:rsid w:val="00A479B6"/>
    <w:rsid w:val="00A50D3C"/>
    <w:rsid w:val="00A532E3"/>
    <w:rsid w:val="00A54D9C"/>
    <w:rsid w:val="00A57200"/>
    <w:rsid w:val="00A57865"/>
    <w:rsid w:val="00A60D29"/>
    <w:rsid w:val="00A62B31"/>
    <w:rsid w:val="00A64850"/>
    <w:rsid w:val="00A65003"/>
    <w:rsid w:val="00A65202"/>
    <w:rsid w:val="00A73299"/>
    <w:rsid w:val="00A7396D"/>
    <w:rsid w:val="00A7536B"/>
    <w:rsid w:val="00A80356"/>
    <w:rsid w:val="00A816B6"/>
    <w:rsid w:val="00A82D81"/>
    <w:rsid w:val="00A86901"/>
    <w:rsid w:val="00A93877"/>
    <w:rsid w:val="00A94505"/>
    <w:rsid w:val="00A96E79"/>
    <w:rsid w:val="00AA2033"/>
    <w:rsid w:val="00AA4A07"/>
    <w:rsid w:val="00AA6230"/>
    <w:rsid w:val="00AB47E4"/>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04742"/>
    <w:rsid w:val="00B130D5"/>
    <w:rsid w:val="00B13566"/>
    <w:rsid w:val="00B13A54"/>
    <w:rsid w:val="00B14220"/>
    <w:rsid w:val="00B16868"/>
    <w:rsid w:val="00B17251"/>
    <w:rsid w:val="00B2159A"/>
    <w:rsid w:val="00B21D32"/>
    <w:rsid w:val="00B239D3"/>
    <w:rsid w:val="00B2439D"/>
    <w:rsid w:val="00B313B2"/>
    <w:rsid w:val="00B34A43"/>
    <w:rsid w:val="00B36912"/>
    <w:rsid w:val="00B404A0"/>
    <w:rsid w:val="00B4256A"/>
    <w:rsid w:val="00B432AB"/>
    <w:rsid w:val="00B54D75"/>
    <w:rsid w:val="00B55838"/>
    <w:rsid w:val="00B60C2A"/>
    <w:rsid w:val="00B65FC0"/>
    <w:rsid w:val="00B661CB"/>
    <w:rsid w:val="00B662D0"/>
    <w:rsid w:val="00B707DD"/>
    <w:rsid w:val="00B719F4"/>
    <w:rsid w:val="00B73609"/>
    <w:rsid w:val="00B73995"/>
    <w:rsid w:val="00B74DBC"/>
    <w:rsid w:val="00B75E08"/>
    <w:rsid w:val="00B76684"/>
    <w:rsid w:val="00B7698F"/>
    <w:rsid w:val="00B85F5F"/>
    <w:rsid w:val="00B86395"/>
    <w:rsid w:val="00B86E2B"/>
    <w:rsid w:val="00B90F5C"/>
    <w:rsid w:val="00B91DEC"/>
    <w:rsid w:val="00B92A56"/>
    <w:rsid w:val="00B931F8"/>
    <w:rsid w:val="00B9374A"/>
    <w:rsid w:val="00B95DB0"/>
    <w:rsid w:val="00B9722F"/>
    <w:rsid w:val="00B97741"/>
    <w:rsid w:val="00BA0373"/>
    <w:rsid w:val="00BA0721"/>
    <w:rsid w:val="00BA1883"/>
    <w:rsid w:val="00BA227D"/>
    <w:rsid w:val="00BA4C84"/>
    <w:rsid w:val="00BC09FC"/>
    <w:rsid w:val="00BC0DD5"/>
    <w:rsid w:val="00BC21E9"/>
    <w:rsid w:val="00BC60E6"/>
    <w:rsid w:val="00BC7162"/>
    <w:rsid w:val="00BC72A6"/>
    <w:rsid w:val="00BD2AD4"/>
    <w:rsid w:val="00BE66AA"/>
    <w:rsid w:val="00BE6DB2"/>
    <w:rsid w:val="00BE73B9"/>
    <w:rsid w:val="00BF444F"/>
    <w:rsid w:val="00BF77F5"/>
    <w:rsid w:val="00C01D8A"/>
    <w:rsid w:val="00C023EF"/>
    <w:rsid w:val="00C15415"/>
    <w:rsid w:val="00C16A53"/>
    <w:rsid w:val="00C16FE4"/>
    <w:rsid w:val="00C172EB"/>
    <w:rsid w:val="00C22F98"/>
    <w:rsid w:val="00C2363B"/>
    <w:rsid w:val="00C26560"/>
    <w:rsid w:val="00C27D26"/>
    <w:rsid w:val="00C3062F"/>
    <w:rsid w:val="00C32E7A"/>
    <w:rsid w:val="00C404D9"/>
    <w:rsid w:val="00C408D9"/>
    <w:rsid w:val="00C42DB9"/>
    <w:rsid w:val="00C43E78"/>
    <w:rsid w:val="00C447FD"/>
    <w:rsid w:val="00C44B90"/>
    <w:rsid w:val="00C51434"/>
    <w:rsid w:val="00C51743"/>
    <w:rsid w:val="00C51A61"/>
    <w:rsid w:val="00C57393"/>
    <w:rsid w:val="00C64451"/>
    <w:rsid w:val="00C64C71"/>
    <w:rsid w:val="00C6528B"/>
    <w:rsid w:val="00C661B3"/>
    <w:rsid w:val="00C70300"/>
    <w:rsid w:val="00C7037D"/>
    <w:rsid w:val="00C70637"/>
    <w:rsid w:val="00C71DC8"/>
    <w:rsid w:val="00C73E69"/>
    <w:rsid w:val="00C74592"/>
    <w:rsid w:val="00C767BA"/>
    <w:rsid w:val="00C8048C"/>
    <w:rsid w:val="00C80C68"/>
    <w:rsid w:val="00C8487D"/>
    <w:rsid w:val="00C86E9A"/>
    <w:rsid w:val="00C91A5B"/>
    <w:rsid w:val="00C93A3D"/>
    <w:rsid w:val="00C94F0A"/>
    <w:rsid w:val="00CA3203"/>
    <w:rsid w:val="00CA6048"/>
    <w:rsid w:val="00CA6058"/>
    <w:rsid w:val="00CA6AB0"/>
    <w:rsid w:val="00CA6BD1"/>
    <w:rsid w:val="00CB05A3"/>
    <w:rsid w:val="00CB1434"/>
    <w:rsid w:val="00CB1B1B"/>
    <w:rsid w:val="00CB3E03"/>
    <w:rsid w:val="00CB580D"/>
    <w:rsid w:val="00CB6098"/>
    <w:rsid w:val="00CB623E"/>
    <w:rsid w:val="00CB6467"/>
    <w:rsid w:val="00CC0BA5"/>
    <w:rsid w:val="00CC1F3E"/>
    <w:rsid w:val="00CC236E"/>
    <w:rsid w:val="00CC2B2A"/>
    <w:rsid w:val="00CC561C"/>
    <w:rsid w:val="00CC56C3"/>
    <w:rsid w:val="00CC6216"/>
    <w:rsid w:val="00CC6A8D"/>
    <w:rsid w:val="00CC70FA"/>
    <w:rsid w:val="00CD37C3"/>
    <w:rsid w:val="00CD3911"/>
    <w:rsid w:val="00CD48EF"/>
    <w:rsid w:val="00CD4BA1"/>
    <w:rsid w:val="00CD59A6"/>
    <w:rsid w:val="00CE1BBB"/>
    <w:rsid w:val="00CE33C1"/>
    <w:rsid w:val="00CE3834"/>
    <w:rsid w:val="00CE4A9F"/>
    <w:rsid w:val="00CE56FD"/>
    <w:rsid w:val="00CF0B65"/>
    <w:rsid w:val="00CF148C"/>
    <w:rsid w:val="00CF3D94"/>
    <w:rsid w:val="00CF48A3"/>
    <w:rsid w:val="00CF5081"/>
    <w:rsid w:val="00D058E4"/>
    <w:rsid w:val="00D060FE"/>
    <w:rsid w:val="00D07178"/>
    <w:rsid w:val="00D0751B"/>
    <w:rsid w:val="00D11C0B"/>
    <w:rsid w:val="00D11EE9"/>
    <w:rsid w:val="00D13F47"/>
    <w:rsid w:val="00D147FD"/>
    <w:rsid w:val="00D14E66"/>
    <w:rsid w:val="00D17631"/>
    <w:rsid w:val="00D17CD3"/>
    <w:rsid w:val="00D21B22"/>
    <w:rsid w:val="00D24AEB"/>
    <w:rsid w:val="00D24AFD"/>
    <w:rsid w:val="00D27902"/>
    <w:rsid w:val="00D27984"/>
    <w:rsid w:val="00D27FE9"/>
    <w:rsid w:val="00D31D34"/>
    <w:rsid w:val="00D31D50"/>
    <w:rsid w:val="00D323E9"/>
    <w:rsid w:val="00D34F5B"/>
    <w:rsid w:val="00D35023"/>
    <w:rsid w:val="00D403B8"/>
    <w:rsid w:val="00D45C1B"/>
    <w:rsid w:val="00D45E14"/>
    <w:rsid w:val="00D460E2"/>
    <w:rsid w:val="00D478FD"/>
    <w:rsid w:val="00D50555"/>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1F1F"/>
    <w:rsid w:val="00E05D64"/>
    <w:rsid w:val="00E07ABB"/>
    <w:rsid w:val="00E07D8F"/>
    <w:rsid w:val="00E13762"/>
    <w:rsid w:val="00E14E2F"/>
    <w:rsid w:val="00E1552D"/>
    <w:rsid w:val="00E1640B"/>
    <w:rsid w:val="00E17697"/>
    <w:rsid w:val="00E269F1"/>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3EC0"/>
    <w:rsid w:val="00E65332"/>
    <w:rsid w:val="00E65F77"/>
    <w:rsid w:val="00E670CD"/>
    <w:rsid w:val="00E67EA9"/>
    <w:rsid w:val="00E72B7F"/>
    <w:rsid w:val="00E7727F"/>
    <w:rsid w:val="00E83519"/>
    <w:rsid w:val="00E91889"/>
    <w:rsid w:val="00E91F0F"/>
    <w:rsid w:val="00E944E2"/>
    <w:rsid w:val="00E95C54"/>
    <w:rsid w:val="00E96103"/>
    <w:rsid w:val="00EA027D"/>
    <w:rsid w:val="00EB22CF"/>
    <w:rsid w:val="00EB3126"/>
    <w:rsid w:val="00EB3414"/>
    <w:rsid w:val="00EB39DD"/>
    <w:rsid w:val="00EB40E4"/>
    <w:rsid w:val="00EB67BA"/>
    <w:rsid w:val="00EC16F8"/>
    <w:rsid w:val="00EC2727"/>
    <w:rsid w:val="00EC306F"/>
    <w:rsid w:val="00EC408E"/>
    <w:rsid w:val="00EC41F2"/>
    <w:rsid w:val="00EC4EB3"/>
    <w:rsid w:val="00EC5617"/>
    <w:rsid w:val="00EC7C9E"/>
    <w:rsid w:val="00ED230D"/>
    <w:rsid w:val="00ED2440"/>
    <w:rsid w:val="00EE1C0B"/>
    <w:rsid w:val="00EE59D0"/>
    <w:rsid w:val="00EE7FF3"/>
    <w:rsid w:val="00EF1793"/>
    <w:rsid w:val="00EF26BF"/>
    <w:rsid w:val="00EF4861"/>
    <w:rsid w:val="00EF50C7"/>
    <w:rsid w:val="00EF5E19"/>
    <w:rsid w:val="00EF5EC7"/>
    <w:rsid w:val="00EF779D"/>
    <w:rsid w:val="00EF7E82"/>
    <w:rsid w:val="00F01970"/>
    <w:rsid w:val="00F01B91"/>
    <w:rsid w:val="00F05693"/>
    <w:rsid w:val="00F06001"/>
    <w:rsid w:val="00F06AF6"/>
    <w:rsid w:val="00F079A5"/>
    <w:rsid w:val="00F07F69"/>
    <w:rsid w:val="00F107F9"/>
    <w:rsid w:val="00F111E0"/>
    <w:rsid w:val="00F117D4"/>
    <w:rsid w:val="00F16475"/>
    <w:rsid w:val="00F21B03"/>
    <w:rsid w:val="00F22D55"/>
    <w:rsid w:val="00F24A9A"/>
    <w:rsid w:val="00F2592D"/>
    <w:rsid w:val="00F25C5F"/>
    <w:rsid w:val="00F3182D"/>
    <w:rsid w:val="00F34EF2"/>
    <w:rsid w:val="00F3580F"/>
    <w:rsid w:val="00F406BB"/>
    <w:rsid w:val="00F44AD0"/>
    <w:rsid w:val="00F44BA1"/>
    <w:rsid w:val="00F50379"/>
    <w:rsid w:val="00F55102"/>
    <w:rsid w:val="00F56C18"/>
    <w:rsid w:val="00F57115"/>
    <w:rsid w:val="00F6298B"/>
    <w:rsid w:val="00F63B02"/>
    <w:rsid w:val="00F65350"/>
    <w:rsid w:val="00F65C21"/>
    <w:rsid w:val="00F700A6"/>
    <w:rsid w:val="00F72429"/>
    <w:rsid w:val="00F74FC5"/>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D77D6"/>
    <w:rsid w:val="00FE35E7"/>
    <w:rsid w:val="00FE44CF"/>
    <w:rsid w:val="00FF1239"/>
    <w:rsid w:val="00FF1AC1"/>
    <w:rsid w:val="00FF5323"/>
    <w:rsid w:val="00FF5DE3"/>
    <w:rsid w:val="00FF60F7"/>
    <w:rsid w:val="00FF62F7"/>
    <w:rsid w:val="00FF6EAF"/>
    <w:rsid w:val="00FF7408"/>
    <w:rsid w:val="01F65399"/>
    <w:rsid w:val="026A1A9F"/>
    <w:rsid w:val="03226A0E"/>
    <w:rsid w:val="039624B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2F91F2C"/>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B14D09"/>
    <w:rsid w:val="33CC5FD9"/>
    <w:rsid w:val="34697607"/>
    <w:rsid w:val="34DC6FBF"/>
    <w:rsid w:val="352019FA"/>
    <w:rsid w:val="35731520"/>
    <w:rsid w:val="35E200C1"/>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B96E1E"/>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CA305E"/>
    <w:rsid w:val="491D1161"/>
    <w:rsid w:val="4945471C"/>
    <w:rsid w:val="49C23604"/>
    <w:rsid w:val="4A586C06"/>
    <w:rsid w:val="4A6500D9"/>
    <w:rsid w:val="4B4D56DB"/>
    <w:rsid w:val="4BCB58DC"/>
    <w:rsid w:val="4BE87F26"/>
    <w:rsid w:val="4BEF5F27"/>
    <w:rsid w:val="4C081E20"/>
    <w:rsid w:val="4C3974A1"/>
    <w:rsid w:val="4C4D743A"/>
    <w:rsid w:val="4C561056"/>
    <w:rsid w:val="4CDC25C4"/>
    <w:rsid w:val="4D2A1AAB"/>
    <w:rsid w:val="4DBE15DE"/>
    <w:rsid w:val="4DFF45BC"/>
    <w:rsid w:val="4E61428A"/>
    <w:rsid w:val="4E7B705D"/>
    <w:rsid w:val="4ECB455C"/>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AB5747"/>
    <w:rsid w:val="56D16BC1"/>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2C511A"/>
    <w:rsid w:val="5E4106DA"/>
    <w:rsid w:val="5E4B362D"/>
    <w:rsid w:val="5E4B3828"/>
    <w:rsid w:val="5EC32979"/>
    <w:rsid w:val="5EFC5263"/>
    <w:rsid w:val="5F2B51D9"/>
    <w:rsid w:val="5F37440C"/>
    <w:rsid w:val="609E7926"/>
    <w:rsid w:val="60CC769A"/>
    <w:rsid w:val="60F3280A"/>
    <w:rsid w:val="615A0826"/>
    <w:rsid w:val="616E5025"/>
    <w:rsid w:val="62117B48"/>
    <w:rsid w:val="6233066F"/>
    <w:rsid w:val="625714F8"/>
    <w:rsid w:val="62AF2B34"/>
    <w:rsid w:val="62D7081D"/>
    <w:rsid w:val="63687194"/>
    <w:rsid w:val="638E50BC"/>
    <w:rsid w:val="64D27A6F"/>
    <w:rsid w:val="65765688"/>
    <w:rsid w:val="65A40D91"/>
    <w:rsid w:val="66F55A6B"/>
    <w:rsid w:val="67327F2E"/>
    <w:rsid w:val="674609A7"/>
    <w:rsid w:val="67465B30"/>
    <w:rsid w:val="68082611"/>
    <w:rsid w:val="688C533B"/>
    <w:rsid w:val="692F0DD2"/>
    <w:rsid w:val="692F6DB1"/>
    <w:rsid w:val="696B16A5"/>
    <w:rsid w:val="69772905"/>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377C99"/>
    <w:rsid w:val="6F7E7DE2"/>
    <w:rsid w:val="6FAA433E"/>
    <w:rsid w:val="704F1D50"/>
    <w:rsid w:val="7062369D"/>
    <w:rsid w:val="70D8666D"/>
    <w:rsid w:val="70F82977"/>
    <w:rsid w:val="711203ED"/>
    <w:rsid w:val="712A76BE"/>
    <w:rsid w:val="716D6D00"/>
    <w:rsid w:val="719901C6"/>
    <w:rsid w:val="71B131C3"/>
    <w:rsid w:val="71CC5821"/>
    <w:rsid w:val="71F26BCA"/>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96652C"/>
    <w:rsid w:val="78AC0F28"/>
    <w:rsid w:val="78AD7E4B"/>
    <w:rsid w:val="7922758B"/>
    <w:rsid w:val="792A61BA"/>
    <w:rsid w:val="79766799"/>
    <w:rsid w:val="79B255D2"/>
    <w:rsid w:val="79B45BBB"/>
    <w:rsid w:val="79D0307E"/>
    <w:rsid w:val="79DE121D"/>
    <w:rsid w:val="79E249A2"/>
    <w:rsid w:val="7A5C7B4D"/>
    <w:rsid w:val="7B1F1C18"/>
    <w:rsid w:val="7B387938"/>
    <w:rsid w:val="7C341C52"/>
    <w:rsid w:val="7D033238"/>
    <w:rsid w:val="7D2F6ABF"/>
    <w:rsid w:val="7D50024E"/>
    <w:rsid w:val="7D5308E1"/>
    <w:rsid w:val="7D637EF4"/>
    <w:rsid w:val="7E341B98"/>
    <w:rsid w:val="7E51328E"/>
    <w:rsid w:val="7ED14F9C"/>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Char"/>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Char"/>
    <w:basedOn w:val="24"/>
    <w:link w:val="3"/>
    <w:qFormat/>
    <w:uiPriority w:val="99"/>
    <w:rPr>
      <w:rFonts w:ascii="Arial" w:hAnsi="Arial" w:eastAsia="黑体" w:cs="Times New Roman"/>
      <w:b/>
      <w:bCs/>
      <w:kern w:val="2"/>
      <w:sz w:val="32"/>
      <w:szCs w:val="32"/>
    </w:rPr>
  </w:style>
  <w:style w:type="character" w:customStyle="1" w:styleId="33">
    <w:name w:val="标题 3 Char"/>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Char"/>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Char"/>
    <w:basedOn w:val="24"/>
    <w:link w:val="6"/>
    <w:qFormat/>
    <w:uiPriority w:val="0"/>
    <w:rPr>
      <w:rFonts w:ascii="Times New Roman" w:hAnsi="Times New Roman" w:eastAsia="宋体" w:cs="Times New Roman"/>
      <w:b/>
      <w:bCs/>
      <w:kern w:val="2"/>
      <w:sz w:val="28"/>
      <w:szCs w:val="28"/>
    </w:rPr>
  </w:style>
  <w:style w:type="character" w:customStyle="1" w:styleId="36">
    <w:name w:val="标题 6 Char"/>
    <w:basedOn w:val="24"/>
    <w:link w:val="7"/>
    <w:qFormat/>
    <w:uiPriority w:val="0"/>
    <w:rPr>
      <w:rFonts w:asciiTheme="majorHAnsi" w:hAnsiTheme="majorHAnsi" w:eastAsiaTheme="majorEastAsia" w:cstheme="majorBidi"/>
      <w:b/>
      <w:bCs/>
      <w:kern w:val="2"/>
      <w:sz w:val="24"/>
      <w:szCs w:val="24"/>
    </w:rPr>
  </w:style>
  <w:style w:type="character" w:customStyle="1" w:styleId="37">
    <w:name w:val="页眉 Char"/>
    <w:basedOn w:val="24"/>
    <w:link w:val="15"/>
    <w:qFormat/>
    <w:uiPriority w:val="99"/>
    <w:rPr>
      <w:rFonts w:ascii="Tahoma" w:hAnsi="Tahoma"/>
      <w:sz w:val="18"/>
      <w:szCs w:val="18"/>
    </w:rPr>
  </w:style>
  <w:style w:type="character" w:customStyle="1" w:styleId="38">
    <w:name w:val="页脚 Char"/>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Char"/>
    <w:basedOn w:val="24"/>
    <w:link w:val="9"/>
    <w:qFormat/>
    <w:uiPriority w:val="99"/>
    <w:rPr>
      <w:rFonts w:ascii="Tahoma" w:hAnsi="Tahoma"/>
    </w:rPr>
  </w:style>
  <w:style w:type="character" w:customStyle="1" w:styleId="42">
    <w:name w:val="批注主题 Char"/>
    <w:basedOn w:val="41"/>
    <w:link w:val="22"/>
    <w:qFormat/>
    <w:uiPriority w:val="99"/>
    <w:rPr>
      <w:rFonts w:ascii="Times New Roman" w:hAnsi="Times New Roman" w:eastAsia="宋体" w:cs="Times New Roman"/>
      <w:b/>
      <w:bCs/>
      <w:kern w:val="2"/>
      <w:sz w:val="21"/>
      <w:szCs w:val="24"/>
    </w:rPr>
  </w:style>
  <w:style w:type="character" w:customStyle="1" w:styleId="43">
    <w:name w:val="文档结构图 Char"/>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Char"/>
    <w:basedOn w:val="24"/>
    <w:link w:val="10"/>
    <w:qFormat/>
    <w:uiPriority w:val="99"/>
    <w:rPr>
      <w:rFonts w:ascii="Times New Roman" w:hAnsi="Times New Roman" w:eastAsia="宋体" w:cs="Times New Roman"/>
      <w:kern w:val="2"/>
      <w:sz w:val="21"/>
      <w:szCs w:val="24"/>
    </w:rPr>
  </w:style>
  <w:style w:type="character" w:customStyle="1" w:styleId="45">
    <w:name w:val="纯文本 Char"/>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Char"/>
    <w:basedOn w:val="24"/>
    <w:link w:val="13"/>
    <w:qFormat/>
    <w:uiPriority w:val="99"/>
    <w:rPr>
      <w:rFonts w:ascii="Times New Roman" w:hAnsi="Times New Roman" w:eastAsia="宋体" w:cs="Times New Roman"/>
      <w:kern w:val="2"/>
      <w:sz w:val="18"/>
      <w:szCs w:val="18"/>
    </w:rPr>
  </w:style>
  <w:style w:type="character" w:customStyle="1" w:styleId="47">
    <w:name w:val="脚注文本 Char"/>
    <w:basedOn w:val="24"/>
    <w:link w:val="17"/>
    <w:qFormat/>
    <w:uiPriority w:val="99"/>
    <w:rPr>
      <w:rFonts w:ascii="Times New Roman" w:hAnsi="Times New Roman" w:eastAsia="宋体" w:cs="Times New Roman"/>
      <w:kern w:val="2"/>
      <w:sz w:val="18"/>
      <w:szCs w:val="18"/>
    </w:rPr>
  </w:style>
  <w:style w:type="character" w:customStyle="1" w:styleId="48">
    <w:name w:val="HTML 预设格式 Char"/>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Char"/>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4BFA-D075-40AA-9B90-DEC86B306AC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11596</Words>
  <Characters>2709</Characters>
  <Lines>22</Lines>
  <Paragraphs>28</Paragraphs>
  <TotalTime>6</TotalTime>
  <ScaleCrop>false</ScaleCrop>
  <LinksUpToDate>false</LinksUpToDate>
  <CharactersWithSpaces>14277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XD</cp:lastModifiedBy>
  <cp:lastPrinted>2020-08-10T02:34:00Z</cp:lastPrinted>
  <dcterms:modified xsi:type="dcterms:W3CDTF">2023-11-14T06:44:25Z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BE3C24D198D54BE38A4537AD233F17F0_13</vt:lpwstr>
  </property>
</Properties>
</file>