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保定市徐水城区办事处2019年部门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480" w:lineRule="auto"/>
        <w:rPr>
          <w:rFonts w:ascii="黑体" w:hAnsi="黑体" w:eastAsia="黑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bookmarkStart w:id="79" w:name="_GoBack"/>
      <w:bookmarkEnd w:id="79"/>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cs="Times New Roman" w:asciiTheme="minorEastAsia" w:hAnsiTheme="minorEastAsia" w:eastAsiaTheme="minorEastAsia"/>
          <w:bCs/>
          <w:kern w:val="2"/>
          <w:sz w:val="36"/>
          <w:szCs w:val="36"/>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一、保定市徐水城区办事处基本情况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保定市徐水城区办事处为正科级行政单位，经费保障形式为财政拨款，下设</w:t>
      </w:r>
      <w:r>
        <w:rPr>
          <w:rFonts w:ascii="仿宋_GB2312" w:eastAsia="仿宋_GB2312" w:cs="DengXian-Regular"/>
          <w:sz w:val="32"/>
          <w:szCs w:val="32"/>
        </w:rPr>
        <w:t>3</w:t>
      </w:r>
      <w:r>
        <w:rPr>
          <w:rFonts w:hint="eastAsia" w:ascii="仿宋_GB2312" w:eastAsia="仿宋_GB2312" w:cs="DengXian-Regular"/>
          <w:sz w:val="32"/>
          <w:szCs w:val="32"/>
        </w:rPr>
        <w:t>个办公室，分别为党政办公室、民政计生</w:t>
      </w:r>
      <w:r>
        <w:rPr>
          <w:rFonts w:ascii="仿宋_GB2312" w:eastAsia="仿宋_GB2312" w:cs="DengXian-Regular"/>
          <w:sz w:val="32"/>
          <w:szCs w:val="32"/>
        </w:rPr>
        <w:t>事务办公室</w:t>
      </w:r>
      <w:r>
        <w:rPr>
          <w:rFonts w:hint="eastAsia" w:ascii="仿宋_GB2312" w:eastAsia="仿宋_GB2312" w:cs="DengXian-Regular"/>
          <w:sz w:val="32"/>
          <w:szCs w:val="32"/>
        </w:rPr>
        <w:t>、综合治理</w:t>
      </w:r>
      <w:r>
        <w:rPr>
          <w:rFonts w:ascii="仿宋_GB2312" w:eastAsia="仿宋_GB2312" w:cs="DengXian-Regular"/>
          <w:sz w:val="32"/>
          <w:szCs w:val="32"/>
        </w:rPr>
        <w:t>办公室</w:t>
      </w:r>
      <w:r>
        <w:rPr>
          <w:rFonts w:hint="eastAsia" w:ascii="仿宋_GB2312" w:eastAsia="仿宋_GB2312" w:cs="DengXian-Regular"/>
          <w:sz w:val="32"/>
          <w:szCs w:val="32"/>
        </w:rPr>
        <w:t>，主要职责有居民</w:t>
      </w:r>
      <w:r>
        <w:rPr>
          <w:rFonts w:ascii="仿宋_GB2312" w:eastAsia="仿宋_GB2312" w:cs="DengXian-Regular"/>
          <w:sz w:val="32"/>
          <w:szCs w:val="32"/>
        </w:rPr>
        <w:t>管理、加强居民党组织建设，发展城区经济</w:t>
      </w:r>
      <w:r>
        <w:rPr>
          <w:rFonts w:hint="eastAsia" w:ascii="仿宋_GB2312" w:eastAsia="仿宋_GB2312" w:cs="DengXian-Regular"/>
          <w:sz w:val="32"/>
          <w:szCs w:val="32"/>
        </w:rPr>
        <w:t>，</w:t>
      </w:r>
      <w:r>
        <w:rPr>
          <w:rFonts w:ascii="仿宋_GB2312" w:eastAsia="仿宋_GB2312" w:cs="DengXian-Regular"/>
          <w:sz w:val="32"/>
          <w:szCs w:val="32"/>
        </w:rPr>
        <w:t>搞好社区服务，保持社会稳定</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城区办事处单位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2019年部门整体支出绩效评价指标体系共设置4个一级指标、7个二级指标、27个三级指标，从投入、过程、产出、效果四个方面对城区办事处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14:textFill>
            <w14:solidFill>
              <w14:schemeClr w14:val="tx1"/>
            </w14:solidFill>
          </w14:textFill>
        </w:rPr>
        <w:t>城区办事处单位2019年部门整体支出综合评价得分为</w:t>
      </w:r>
      <w:r>
        <w:rPr>
          <w:rFonts w:ascii="仿宋_GB2312" w:eastAsia="仿宋_GB2312" w:cs="DengXian-Regular"/>
          <w:color w:val="000000" w:themeColor="text1"/>
          <w:sz w:val="32"/>
          <w:szCs w:val="32"/>
          <w14:textFill>
            <w14:solidFill>
              <w14:schemeClr w14:val="tx1"/>
            </w14:solidFill>
          </w14:textFill>
        </w:rPr>
        <w:t>93.6</w:t>
      </w:r>
      <w:r>
        <w:rPr>
          <w:rFonts w:hint="eastAsia" w:ascii="仿宋_GB2312" w:eastAsia="仿宋_GB2312" w:cs="DengXian-Regular"/>
          <w:color w:val="000000" w:themeColor="text1"/>
          <w:sz w:val="32"/>
          <w:szCs w:val="32"/>
          <w14:textFill>
            <w14:solidFill>
              <w14:schemeClr w14:val="tx1"/>
            </w14:solidFill>
          </w14:textFill>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城区办事处单位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城区办事处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一、保定市徐水城区办事处单位基本情况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根据中共保定市徐水区委办公室、保定市徐水区人民政府办公室关于印发《保定市徐水城区办事处单位职能配置内设机构和人员编制规定》的通知，城区办事处单位为区政府工作部门，正科级单位，下设</w:t>
      </w:r>
      <w:r>
        <w:rPr>
          <w:rFonts w:ascii="仿宋_GB2312" w:eastAsia="仿宋_GB2312" w:cs="DengXian-Regular"/>
          <w:sz w:val="32"/>
          <w:szCs w:val="32"/>
        </w:rPr>
        <w:t>3</w:t>
      </w:r>
      <w:r>
        <w:rPr>
          <w:rFonts w:hint="eastAsia" w:ascii="仿宋_GB2312" w:eastAsia="仿宋_GB2312" w:cs="DengXian-Regular"/>
          <w:sz w:val="32"/>
          <w:szCs w:val="32"/>
        </w:rPr>
        <w:t>个股室。城区办事处单位根据绩效预算管理改革的相关要求，按照“部门职责—工作活动绩效目标”的层级设立了绩效预算架构，职责活动包括社会建设</w:t>
      </w:r>
      <w:r>
        <w:rPr>
          <w:rFonts w:ascii="仿宋_GB2312" w:eastAsia="仿宋_GB2312" w:cs="DengXian-Regular"/>
          <w:sz w:val="32"/>
          <w:szCs w:val="32"/>
        </w:rPr>
        <w:t>管理</w:t>
      </w:r>
      <w:r>
        <w:rPr>
          <w:rFonts w:hint="eastAsia" w:ascii="仿宋_GB2312" w:eastAsia="仿宋_GB2312" w:cs="DengXian-Regular"/>
          <w:sz w:val="32"/>
          <w:szCs w:val="32"/>
        </w:rPr>
        <w:t>、征兵</w:t>
      </w:r>
      <w:r>
        <w:rPr>
          <w:rFonts w:ascii="仿宋_GB2312" w:eastAsia="仿宋_GB2312" w:cs="DengXian-Regular"/>
          <w:sz w:val="32"/>
          <w:szCs w:val="32"/>
        </w:rPr>
        <w:t>工作管理、</w:t>
      </w:r>
      <w:r>
        <w:rPr>
          <w:rFonts w:hint="eastAsia" w:ascii="仿宋_GB2312" w:eastAsia="仿宋_GB2312" w:cs="DengXian-Regular"/>
          <w:sz w:val="32"/>
          <w:szCs w:val="32"/>
        </w:rPr>
        <w:t>宣传</w:t>
      </w:r>
      <w:r>
        <w:rPr>
          <w:rFonts w:ascii="仿宋_GB2312" w:eastAsia="仿宋_GB2312" w:cs="DengXian-Regular"/>
          <w:sz w:val="32"/>
          <w:szCs w:val="32"/>
        </w:rPr>
        <w:t>引导、</w:t>
      </w:r>
      <w:r>
        <w:rPr>
          <w:rFonts w:hint="eastAsia" w:ascii="仿宋_GB2312" w:eastAsia="仿宋_GB2312" w:cs="DengXian-Regular"/>
          <w:sz w:val="32"/>
          <w:szCs w:val="32"/>
        </w:rPr>
        <w:t>排查</w:t>
      </w:r>
      <w:r>
        <w:rPr>
          <w:rFonts w:ascii="仿宋_GB2312" w:eastAsia="仿宋_GB2312" w:cs="DengXian-Regular"/>
          <w:sz w:val="32"/>
          <w:szCs w:val="32"/>
        </w:rPr>
        <w:t>不和谐因素、</w:t>
      </w:r>
      <w:r>
        <w:rPr>
          <w:rFonts w:hint="eastAsia" w:ascii="仿宋_GB2312" w:eastAsia="仿宋_GB2312" w:cs="DengXian-Regular"/>
          <w:sz w:val="32"/>
          <w:szCs w:val="32"/>
        </w:rPr>
        <w:t>群众</w:t>
      </w:r>
      <w:r>
        <w:rPr>
          <w:rFonts w:ascii="仿宋_GB2312" w:eastAsia="仿宋_GB2312" w:cs="DengXian-Regular"/>
          <w:sz w:val="32"/>
          <w:szCs w:val="32"/>
        </w:rPr>
        <w:t>工作站管理、</w:t>
      </w:r>
      <w:r>
        <w:rPr>
          <w:rFonts w:hint="eastAsia" w:ascii="仿宋_GB2312" w:eastAsia="仿宋_GB2312" w:cs="DengXian-Regular"/>
          <w:sz w:val="32"/>
          <w:szCs w:val="32"/>
        </w:rPr>
        <w:t>社会</w:t>
      </w:r>
      <w:r>
        <w:rPr>
          <w:rFonts w:ascii="仿宋_GB2312" w:eastAsia="仿宋_GB2312" w:cs="DengXian-Regular"/>
          <w:sz w:val="32"/>
          <w:szCs w:val="32"/>
        </w:rPr>
        <w:t>保障工作、</w:t>
      </w:r>
      <w:r>
        <w:rPr>
          <w:rFonts w:hint="eastAsia" w:ascii="仿宋_GB2312" w:eastAsia="仿宋_GB2312" w:cs="DengXian-Regular"/>
          <w:sz w:val="32"/>
          <w:szCs w:val="32"/>
        </w:rPr>
        <w:t>社会</w:t>
      </w:r>
      <w:r>
        <w:rPr>
          <w:rFonts w:ascii="仿宋_GB2312" w:eastAsia="仿宋_GB2312" w:cs="DengXian-Regular"/>
          <w:sz w:val="32"/>
          <w:szCs w:val="32"/>
        </w:rPr>
        <w:t>福利</w:t>
      </w:r>
      <w:r>
        <w:rPr>
          <w:rFonts w:hint="eastAsia" w:ascii="仿宋_GB2312" w:eastAsia="仿宋_GB2312" w:cs="DengXian-Regular"/>
          <w:sz w:val="32"/>
          <w:szCs w:val="32"/>
        </w:rPr>
        <w:t>事业</w:t>
      </w:r>
      <w:r>
        <w:rPr>
          <w:rFonts w:ascii="仿宋_GB2312" w:eastAsia="仿宋_GB2312" w:cs="DengXian-Regular"/>
          <w:sz w:val="32"/>
          <w:szCs w:val="32"/>
        </w:rPr>
        <w:t>管理</w:t>
      </w:r>
      <w:r>
        <w:rPr>
          <w:rFonts w:hint="eastAsia" w:ascii="仿宋_GB2312" w:eastAsia="仿宋_GB2312" w:cs="DengXian-Regular"/>
          <w:sz w:val="32"/>
          <w:szCs w:val="32"/>
        </w:rPr>
        <w:t>共</w:t>
      </w:r>
      <w:r>
        <w:rPr>
          <w:rFonts w:ascii="仿宋_GB2312" w:eastAsia="仿宋_GB2312" w:cs="DengXian-Regular"/>
          <w:sz w:val="32"/>
          <w:szCs w:val="32"/>
        </w:rPr>
        <w:t>7</w:t>
      </w:r>
      <w:r>
        <w:rPr>
          <w:rFonts w:hint="eastAsia" w:ascii="仿宋_GB2312" w:eastAsia="仿宋_GB2312" w:cs="DengXian-Regular"/>
          <w:sz w:val="32"/>
          <w:szCs w:val="32"/>
        </w:rPr>
        <w:t>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按照2019年绩效预算编制要求，城区办事处单位设置的年度发展规划总体目标为：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本单位职能为协调政府对社区建设，领导和支持城区居委会依法自主管理小区事务，领导纪检、人民武装、共青团、妇联等人民团体的工作</w:t>
      </w:r>
      <w:r>
        <w:rPr>
          <w:rFonts w:ascii="仿宋_GB2312" w:eastAsia="仿宋_GB2312" w:cs="DengXian-Regular"/>
          <w:sz w:val="32"/>
          <w:szCs w:val="32"/>
        </w:rPr>
        <w:t>；</w:t>
      </w:r>
      <w:r>
        <w:rPr>
          <w:rFonts w:hint="eastAsia" w:ascii="仿宋_GB2312" w:eastAsia="仿宋_GB2312" w:cs="DengXian-Regular"/>
          <w:sz w:val="32"/>
          <w:szCs w:val="32"/>
        </w:rPr>
        <w:t>社区建设管理：指导社区居委会拓展社区服务，繁荣社区文化，发展社区卫生，加强社区治安，美化社区环境，建设和谐社区。抓好社区的党建工作。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1.开展社区建设工作。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2.社会治安</w:t>
      </w:r>
      <w:r>
        <w:rPr>
          <w:rFonts w:ascii="仿宋_GB2312" w:eastAsia="仿宋_GB2312" w:cs="DengXian-Regular"/>
          <w:sz w:val="32"/>
          <w:szCs w:val="32"/>
        </w:rPr>
        <w:t>综合治理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3.社会福利</w:t>
      </w:r>
      <w:r>
        <w:rPr>
          <w:rFonts w:ascii="仿宋_GB2312" w:eastAsia="仿宋_GB2312" w:cs="DengXian-Regular"/>
          <w:sz w:val="32"/>
          <w:szCs w:val="32"/>
        </w:rPr>
        <w:t>及社会保障工作</w:t>
      </w:r>
      <w:r>
        <w:rPr>
          <w:rFonts w:hint="eastAsia" w:ascii="仿宋_GB2312" w:eastAsia="仿宋_GB2312" w:cs="DengXian-Regular"/>
          <w:sz w:val="32"/>
          <w:szCs w:val="32"/>
        </w:rPr>
        <w:t>。</w:t>
      </w:r>
      <w:bookmarkStart w:id="9" w:name="_Toc1678"/>
      <w:bookmarkStart w:id="10" w:name="_Toc465149500"/>
      <w:bookmarkStart w:id="11" w:name="_Toc4926527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2019年城区办事处单位预算收入</w:t>
      </w:r>
      <w:r>
        <w:rPr>
          <w:rFonts w:ascii="仿宋_GB2312" w:eastAsia="仿宋_GB2312" w:cs="DengXian-Regular"/>
          <w:sz w:val="32"/>
          <w:szCs w:val="32"/>
        </w:rPr>
        <w:t>1658.37</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1658.37</w:t>
      </w:r>
      <w:r>
        <w:rPr>
          <w:rFonts w:hint="eastAsia" w:ascii="仿宋_GB2312" w:eastAsia="仿宋_GB2312" w:cs="DengXian-Regular"/>
          <w:sz w:val="32"/>
          <w:szCs w:val="32"/>
        </w:rPr>
        <w:t>万元，中央财政提前通知转移支付</w:t>
      </w:r>
      <w:r>
        <w:rPr>
          <w:rFonts w:ascii="仿宋_GB2312" w:eastAsia="仿宋_GB2312" w:cs="DengXian-Regular"/>
          <w:sz w:val="32"/>
          <w:szCs w:val="32"/>
        </w:rPr>
        <w:t>0</w:t>
      </w:r>
      <w:r>
        <w:rPr>
          <w:rFonts w:hint="eastAsia" w:ascii="仿宋_GB2312" w:eastAsia="仿宋_GB2312" w:cs="DengXian-Regular"/>
          <w:sz w:val="32"/>
          <w:szCs w:val="32"/>
        </w:rPr>
        <w:t>万元。预算收入按功能分类包含：一般公共</w:t>
      </w:r>
      <w:r>
        <w:rPr>
          <w:rFonts w:ascii="仿宋_GB2312" w:eastAsia="仿宋_GB2312" w:cs="DengXian-Regular"/>
          <w:sz w:val="32"/>
          <w:szCs w:val="32"/>
        </w:rPr>
        <w:t>服务支出</w:t>
      </w:r>
      <w:r>
        <w:rPr>
          <w:rFonts w:hint="eastAsia" w:ascii="仿宋_GB2312" w:eastAsia="仿宋_GB2312" w:cs="DengXian-Regular"/>
          <w:sz w:val="32"/>
          <w:szCs w:val="32"/>
        </w:rPr>
        <w:t>111.25万元</w:t>
      </w:r>
      <w:r>
        <w:rPr>
          <w:rFonts w:ascii="仿宋_GB2312" w:eastAsia="仿宋_GB2312" w:cs="DengXian-Regular"/>
          <w:sz w:val="32"/>
          <w:szCs w:val="32"/>
        </w:rPr>
        <w:t>，</w:t>
      </w:r>
      <w:r>
        <w:rPr>
          <w:rFonts w:hint="eastAsia" w:ascii="仿宋_GB2312" w:eastAsia="仿宋_GB2312" w:cs="DengXian-Regular"/>
          <w:sz w:val="32"/>
          <w:szCs w:val="32"/>
        </w:rPr>
        <w:t>科学</w:t>
      </w:r>
      <w:r>
        <w:rPr>
          <w:rFonts w:ascii="仿宋_GB2312" w:eastAsia="仿宋_GB2312" w:cs="DengXian-Regular"/>
          <w:sz w:val="32"/>
          <w:szCs w:val="32"/>
        </w:rPr>
        <w:t>技术</w:t>
      </w:r>
      <w:r>
        <w:rPr>
          <w:rFonts w:hint="eastAsia" w:ascii="仿宋_GB2312" w:eastAsia="仿宋_GB2312" w:cs="DengXian-Regular"/>
          <w:sz w:val="32"/>
          <w:szCs w:val="32"/>
        </w:rPr>
        <w:t>支出0.33万元</w:t>
      </w:r>
      <w:r>
        <w:rPr>
          <w:rFonts w:ascii="仿宋_GB2312" w:eastAsia="仿宋_GB2312" w:cs="DengXian-Regular"/>
          <w:sz w:val="32"/>
          <w:szCs w:val="32"/>
        </w:rPr>
        <w:t>，</w:t>
      </w:r>
      <w:r>
        <w:rPr>
          <w:rFonts w:hint="eastAsia" w:ascii="仿宋_GB2312" w:eastAsia="仿宋_GB2312" w:cs="DengXian-Regular"/>
          <w:sz w:val="32"/>
          <w:szCs w:val="32"/>
        </w:rPr>
        <w:t>社会</w:t>
      </w:r>
      <w:r>
        <w:rPr>
          <w:rFonts w:ascii="仿宋_GB2312" w:eastAsia="仿宋_GB2312" w:cs="DengXian-Regular"/>
          <w:sz w:val="32"/>
          <w:szCs w:val="32"/>
        </w:rPr>
        <w:t>保障和就业支出</w:t>
      </w:r>
      <w:r>
        <w:rPr>
          <w:rFonts w:hint="eastAsia" w:ascii="仿宋_GB2312" w:eastAsia="仿宋_GB2312" w:cs="DengXian-Regular"/>
          <w:sz w:val="32"/>
          <w:szCs w:val="32"/>
        </w:rPr>
        <w:t>33.9万元</w:t>
      </w:r>
      <w:r>
        <w:rPr>
          <w:rFonts w:ascii="仿宋_GB2312" w:eastAsia="仿宋_GB2312" w:cs="DengXian-Regular"/>
          <w:sz w:val="32"/>
          <w:szCs w:val="32"/>
        </w:rPr>
        <w:t>，</w:t>
      </w:r>
      <w:r>
        <w:rPr>
          <w:rFonts w:hint="eastAsia" w:ascii="仿宋_GB2312" w:eastAsia="仿宋_GB2312" w:cs="DengXian-Regular"/>
          <w:sz w:val="32"/>
          <w:szCs w:val="32"/>
        </w:rPr>
        <w:t>卫生</w:t>
      </w:r>
      <w:r>
        <w:rPr>
          <w:rFonts w:ascii="仿宋_GB2312" w:eastAsia="仿宋_GB2312" w:cs="DengXian-Regular"/>
          <w:sz w:val="32"/>
          <w:szCs w:val="32"/>
        </w:rPr>
        <w:t>健康支出</w:t>
      </w:r>
      <w:r>
        <w:rPr>
          <w:rFonts w:hint="eastAsia" w:ascii="仿宋_GB2312" w:eastAsia="仿宋_GB2312" w:cs="DengXian-Regular"/>
          <w:sz w:val="32"/>
          <w:szCs w:val="32"/>
        </w:rPr>
        <w:t>10.69万元</w:t>
      </w:r>
      <w:r>
        <w:rPr>
          <w:rFonts w:ascii="仿宋_GB2312" w:eastAsia="仿宋_GB2312" w:cs="DengXian-Regular"/>
          <w:sz w:val="32"/>
          <w:szCs w:val="32"/>
        </w:rPr>
        <w:t>，</w:t>
      </w:r>
      <w:r>
        <w:rPr>
          <w:rFonts w:hint="eastAsia" w:ascii="仿宋_GB2312" w:eastAsia="仿宋_GB2312" w:cs="DengXian-Regular"/>
          <w:sz w:val="32"/>
          <w:szCs w:val="32"/>
        </w:rPr>
        <w:t>城乡</w:t>
      </w:r>
      <w:r>
        <w:rPr>
          <w:rFonts w:ascii="仿宋_GB2312" w:eastAsia="仿宋_GB2312" w:cs="DengXian-Regular"/>
          <w:sz w:val="32"/>
          <w:szCs w:val="32"/>
        </w:rPr>
        <w:t>社区支出</w:t>
      </w:r>
      <w:r>
        <w:rPr>
          <w:rFonts w:hint="eastAsia" w:ascii="仿宋_GB2312" w:eastAsia="仿宋_GB2312" w:cs="DengXian-Regular"/>
          <w:sz w:val="32"/>
          <w:szCs w:val="32"/>
        </w:rPr>
        <w:t>1486.58万元</w:t>
      </w:r>
      <w:r>
        <w:rPr>
          <w:rFonts w:ascii="仿宋_GB2312" w:eastAsia="仿宋_GB2312" w:cs="DengXian-Regular"/>
          <w:sz w:val="32"/>
          <w:szCs w:val="32"/>
        </w:rPr>
        <w:t>，</w:t>
      </w:r>
      <w:r>
        <w:rPr>
          <w:rFonts w:hint="eastAsia" w:ascii="仿宋_GB2312" w:eastAsia="仿宋_GB2312" w:cs="DengXian-Regular"/>
          <w:sz w:val="32"/>
          <w:szCs w:val="32"/>
        </w:rPr>
        <w:t>住房</w:t>
      </w:r>
      <w:r>
        <w:rPr>
          <w:rFonts w:ascii="仿宋_GB2312" w:eastAsia="仿宋_GB2312" w:cs="DengXian-Regular"/>
          <w:sz w:val="32"/>
          <w:szCs w:val="32"/>
        </w:rPr>
        <w:t>保障支出</w:t>
      </w:r>
      <w:r>
        <w:rPr>
          <w:rFonts w:hint="eastAsia" w:ascii="仿宋_GB2312" w:eastAsia="仿宋_GB2312" w:cs="DengXian-Regular"/>
          <w:sz w:val="32"/>
          <w:szCs w:val="32"/>
        </w:rPr>
        <w:t>14.72万元</w:t>
      </w:r>
      <w:r>
        <w:rPr>
          <w:rFonts w:ascii="仿宋_GB2312" w:eastAsia="仿宋_GB2312" w:cs="DengXian-Regular"/>
          <w:sz w:val="32"/>
          <w:szCs w:val="32"/>
        </w:rPr>
        <w:t>，灾害防治及</w:t>
      </w:r>
      <w:r>
        <w:rPr>
          <w:rFonts w:hint="eastAsia" w:ascii="仿宋_GB2312" w:eastAsia="仿宋_GB2312" w:cs="DengXian-Regular"/>
          <w:sz w:val="32"/>
          <w:szCs w:val="32"/>
        </w:rPr>
        <w:t>应急</w:t>
      </w:r>
      <w:r>
        <w:rPr>
          <w:rFonts w:ascii="仿宋_GB2312" w:eastAsia="仿宋_GB2312" w:cs="DengXian-Regular"/>
          <w:sz w:val="32"/>
          <w:szCs w:val="32"/>
        </w:rPr>
        <w:t>管理支出</w:t>
      </w:r>
      <w:r>
        <w:rPr>
          <w:rFonts w:hint="eastAsia" w:ascii="仿宋_GB2312" w:eastAsia="仿宋_GB2312" w:cs="DengXian-Regular"/>
          <w:sz w:val="32"/>
          <w:szCs w:val="32"/>
        </w:rPr>
        <w:t>0.9万元。具体预算收入详见附件2。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2019年城区办事处单位决算收入</w:t>
      </w:r>
      <w:r>
        <w:rPr>
          <w:rFonts w:ascii="仿宋_GB2312" w:eastAsia="仿宋_GB2312" w:cs="DengXian-Regular"/>
          <w:sz w:val="32"/>
          <w:szCs w:val="32"/>
        </w:rPr>
        <w:t>5960.49</w:t>
      </w:r>
      <w:r>
        <w:rPr>
          <w:rFonts w:hint="eastAsia" w:ascii="仿宋_GB2312" w:eastAsia="仿宋_GB2312" w:cs="DengXian-Regular"/>
          <w:sz w:val="32"/>
          <w:szCs w:val="32"/>
        </w:rPr>
        <w:t>万元，其中：财政拨款收入</w:t>
      </w:r>
      <w:r>
        <w:rPr>
          <w:rFonts w:ascii="仿宋_GB2312" w:eastAsia="仿宋_GB2312" w:cs="DengXian-Regular"/>
          <w:sz w:val="32"/>
          <w:szCs w:val="32"/>
        </w:rPr>
        <w:t>5960.35</w:t>
      </w:r>
      <w:r>
        <w:rPr>
          <w:rFonts w:hint="eastAsia" w:ascii="仿宋_GB2312" w:eastAsia="仿宋_GB2312" w:cs="DengXian-Regular"/>
          <w:sz w:val="32"/>
          <w:szCs w:val="32"/>
        </w:rPr>
        <w:t>万元，其他收入</w:t>
      </w:r>
      <w:r>
        <w:rPr>
          <w:rFonts w:ascii="仿宋_GB2312" w:eastAsia="仿宋_GB2312" w:cs="DengXian-Regular"/>
          <w:sz w:val="32"/>
          <w:szCs w:val="32"/>
        </w:rPr>
        <w:t>0.14</w:t>
      </w:r>
      <w:r>
        <w:rPr>
          <w:rFonts w:hint="eastAsia" w:ascii="仿宋_GB2312" w:eastAsia="仿宋_GB2312" w:cs="DengXian-Regular"/>
          <w:sz w:val="32"/>
          <w:szCs w:val="32"/>
        </w:rPr>
        <w:t>万元（全部为利息收入）。决算收入按功能分类包含：一般公共</w:t>
      </w:r>
      <w:r>
        <w:rPr>
          <w:rFonts w:ascii="仿宋_GB2312" w:eastAsia="仿宋_GB2312" w:cs="DengXian-Regular"/>
          <w:sz w:val="32"/>
          <w:szCs w:val="32"/>
        </w:rPr>
        <w:t>服务支出102.89</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1.73</w:t>
      </w:r>
      <w:r>
        <w:rPr>
          <w:rFonts w:hint="eastAsia" w:ascii="仿宋_GB2312" w:eastAsia="仿宋_GB2312" w:cs="DengXian-Regular"/>
          <w:sz w:val="32"/>
          <w:szCs w:val="32"/>
        </w:rPr>
        <w:t>%；公共</w:t>
      </w:r>
      <w:r>
        <w:rPr>
          <w:rFonts w:ascii="仿宋_GB2312" w:eastAsia="仿宋_GB2312" w:cs="DengXian-Regular"/>
          <w:sz w:val="32"/>
          <w:szCs w:val="32"/>
        </w:rPr>
        <w:t>安全支出</w:t>
      </w:r>
      <w:r>
        <w:rPr>
          <w:rFonts w:hint="eastAsia" w:ascii="仿宋_GB2312" w:eastAsia="仿宋_GB2312" w:cs="DengXian-Regular"/>
          <w:sz w:val="32"/>
          <w:szCs w:val="32"/>
        </w:rPr>
        <w:t>3.18万元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0.05</w:t>
      </w:r>
      <w:r>
        <w:rPr>
          <w:rFonts w:hint="eastAsia" w:ascii="仿宋_GB2312" w:eastAsia="仿宋_GB2312" w:cs="DengXian-Regular"/>
          <w:sz w:val="32"/>
          <w:szCs w:val="32"/>
        </w:rPr>
        <w:t>%；科学</w:t>
      </w:r>
      <w:r>
        <w:rPr>
          <w:rFonts w:ascii="仿宋_GB2312" w:eastAsia="仿宋_GB2312" w:cs="DengXian-Regular"/>
          <w:sz w:val="32"/>
          <w:szCs w:val="32"/>
        </w:rPr>
        <w:t>技术</w:t>
      </w:r>
      <w:r>
        <w:rPr>
          <w:rFonts w:hint="eastAsia" w:ascii="仿宋_GB2312" w:eastAsia="仿宋_GB2312" w:cs="DengXian-Regular"/>
          <w:sz w:val="32"/>
          <w:szCs w:val="32"/>
        </w:rPr>
        <w:t>支出0.33万元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0.006</w:t>
      </w:r>
      <w:r>
        <w:rPr>
          <w:rFonts w:hint="eastAsia" w:ascii="仿宋_GB2312" w:eastAsia="仿宋_GB2312" w:cs="DengXian-Regular"/>
          <w:sz w:val="32"/>
          <w:szCs w:val="32"/>
        </w:rPr>
        <w:t>%；社会</w:t>
      </w:r>
      <w:r>
        <w:rPr>
          <w:rFonts w:ascii="仿宋_GB2312" w:eastAsia="仿宋_GB2312" w:cs="DengXian-Regular"/>
          <w:sz w:val="32"/>
          <w:szCs w:val="32"/>
        </w:rPr>
        <w:t>保障和就业支出49.48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0.83</w:t>
      </w:r>
      <w:r>
        <w:rPr>
          <w:rFonts w:hint="eastAsia" w:ascii="仿宋_GB2312" w:eastAsia="仿宋_GB2312" w:cs="DengXian-Regular"/>
          <w:sz w:val="32"/>
          <w:szCs w:val="32"/>
        </w:rPr>
        <w:t>%；卫生</w:t>
      </w:r>
      <w:r>
        <w:rPr>
          <w:rFonts w:ascii="仿宋_GB2312" w:eastAsia="仿宋_GB2312" w:cs="DengXian-Regular"/>
          <w:sz w:val="32"/>
          <w:szCs w:val="32"/>
        </w:rPr>
        <w:t>健康支出7</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0.12</w:t>
      </w:r>
      <w:r>
        <w:rPr>
          <w:rFonts w:hint="eastAsia" w:ascii="仿宋_GB2312" w:eastAsia="仿宋_GB2312" w:cs="DengXian-Regular"/>
          <w:sz w:val="32"/>
          <w:szCs w:val="32"/>
        </w:rPr>
        <w:t>%；节能</w:t>
      </w:r>
      <w:r>
        <w:rPr>
          <w:rFonts w:ascii="仿宋_GB2312" w:eastAsia="仿宋_GB2312" w:cs="DengXian-Regular"/>
          <w:sz w:val="32"/>
          <w:szCs w:val="32"/>
        </w:rPr>
        <w:t>环保支出4204.45</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70.54</w:t>
      </w:r>
      <w:r>
        <w:rPr>
          <w:rFonts w:hint="eastAsia" w:ascii="仿宋_GB2312" w:eastAsia="仿宋_GB2312" w:cs="DengXian-Regular"/>
          <w:sz w:val="32"/>
          <w:szCs w:val="32"/>
        </w:rPr>
        <w:t>%；城乡</w:t>
      </w:r>
      <w:r>
        <w:rPr>
          <w:rFonts w:ascii="仿宋_GB2312" w:eastAsia="仿宋_GB2312" w:cs="DengXian-Regular"/>
          <w:sz w:val="32"/>
          <w:szCs w:val="32"/>
        </w:rPr>
        <w:t>社区支出1578.2</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26</w:t>
      </w:r>
      <w:r>
        <w:rPr>
          <w:rFonts w:hint="eastAsia" w:ascii="仿宋_GB2312" w:eastAsia="仿宋_GB2312" w:cs="DengXian-Regular"/>
          <w:sz w:val="32"/>
          <w:szCs w:val="32"/>
        </w:rPr>
        <w:t>%；住房</w:t>
      </w:r>
      <w:r>
        <w:rPr>
          <w:rFonts w:ascii="仿宋_GB2312" w:eastAsia="仿宋_GB2312" w:cs="DengXian-Regular"/>
          <w:sz w:val="32"/>
          <w:szCs w:val="32"/>
        </w:rPr>
        <w:t>保障支出</w:t>
      </w:r>
      <w:r>
        <w:rPr>
          <w:rFonts w:hint="eastAsia" w:ascii="仿宋_GB2312" w:eastAsia="仿宋_GB2312" w:cs="DengXian-Regular"/>
          <w:sz w:val="32"/>
          <w:szCs w:val="32"/>
        </w:rPr>
        <w:t>1</w:t>
      </w:r>
      <w:r>
        <w:rPr>
          <w:rFonts w:ascii="仿宋_GB2312" w:eastAsia="仿宋_GB2312" w:cs="DengXian-Regular"/>
          <w:sz w:val="32"/>
          <w:szCs w:val="32"/>
        </w:rPr>
        <w:t>4.06</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占比</w:t>
      </w:r>
      <w:r>
        <w:rPr>
          <w:rFonts w:ascii="仿宋_GB2312" w:eastAsia="仿宋_GB2312" w:cs="DengXian-Regular"/>
          <w:sz w:val="32"/>
          <w:szCs w:val="32"/>
        </w:rPr>
        <w:t>0.24</w:t>
      </w:r>
      <w:r>
        <w:rPr>
          <w:rFonts w:hint="eastAsia" w:ascii="仿宋_GB2312" w:eastAsia="仿宋_GB2312" w:cs="DengXian-Regular"/>
          <w:sz w:val="32"/>
          <w:szCs w:val="32"/>
        </w:rPr>
        <w:t>%；</w:t>
      </w:r>
      <w:r>
        <w:rPr>
          <w:rFonts w:ascii="仿宋_GB2312" w:eastAsia="仿宋_GB2312" w:cs="DengXian-Regular"/>
          <w:sz w:val="32"/>
          <w:szCs w:val="32"/>
        </w:rPr>
        <w:t>灾害防治及</w:t>
      </w:r>
      <w:r>
        <w:rPr>
          <w:rFonts w:hint="eastAsia" w:ascii="仿宋_GB2312" w:eastAsia="仿宋_GB2312" w:cs="DengXian-Regular"/>
          <w:sz w:val="32"/>
          <w:szCs w:val="32"/>
        </w:rPr>
        <w:t>应急</w:t>
      </w:r>
      <w:r>
        <w:rPr>
          <w:rFonts w:ascii="仿宋_GB2312" w:eastAsia="仿宋_GB2312" w:cs="DengXian-Regular"/>
          <w:sz w:val="32"/>
          <w:szCs w:val="32"/>
        </w:rPr>
        <w:t>管理支出</w:t>
      </w:r>
      <w:r>
        <w:rPr>
          <w:rFonts w:hint="eastAsia" w:ascii="仿宋_GB2312" w:eastAsia="仿宋_GB2312" w:cs="DengXian-Regular"/>
          <w:sz w:val="32"/>
          <w:szCs w:val="32"/>
        </w:rPr>
        <w:t>0.9万元，占比</w:t>
      </w:r>
      <w:r>
        <w:rPr>
          <w:rFonts w:ascii="仿宋_GB2312" w:eastAsia="仿宋_GB2312" w:cs="DengXian-Regular"/>
          <w:sz w:val="32"/>
          <w:szCs w:val="32"/>
        </w:rPr>
        <w:t>0.02</w:t>
      </w:r>
      <w:r>
        <w:rPr>
          <w:rFonts w:hint="eastAsia" w:ascii="仿宋_GB2312" w:eastAsia="仿宋_GB2312" w:cs="DengXian-Regular"/>
          <w:sz w:val="32"/>
          <w:szCs w:val="32"/>
        </w:rPr>
        <w:t>%。具体决算收入详见附件2。决算收入结构如图1。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2019年度城区办事处单位决算收入结构图</w:t>
      </w:r>
    </w:p>
    <w:p>
      <w:pPr>
        <w:spacing w:after="0" w:line="540" w:lineRule="exact"/>
        <w:ind w:firstLine="440" w:firstLineChars="200"/>
        <w:jc w:val="both"/>
        <w:rPr>
          <w:rFonts w:ascii="仿宋_GB2312" w:eastAsia="仿宋_GB2312" w:cs="DengXian-Regular"/>
          <w:sz w:val="32"/>
          <w:szCs w:val="32"/>
        </w:rPr>
      </w:pPr>
      <w:r>
        <w:drawing>
          <wp:anchor distT="0" distB="0" distL="114300" distR="114300" simplePos="0" relativeHeight="251659264" behindDoc="0" locked="0" layoutInCell="1" allowOverlap="1">
            <wp:simplePos x="0" y="0"/>
            <wp:positionH relativeFrom="column">
              <wp:posOffset>278130</wp:posOffset>
            </wp:positionH>
            <wp:positionV relativeFrom="paragraph">
              <wp:posOffset>-2809875</wp:posOffset>
            </wp:positionV>
            <wp:extent cx="5274310" cy="3076575"/>
            <wp:effectExtent l="0" t="0" r="2540"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cs="DengXian-Regular"/>
          <w:sz w:val="32"/>
          <w:szCs w:val="32"/>
        </w:rPr>
        <w:t>城区办事处单位一般公共预算财政拨款决算收入比年初预算增加</w:t>
      </w:r>
      <w:r>
        <w:rPr>
          <w:rFonts w:ascii="仿宋_GB2312" w:eastAsia="仿宋_GB2312" w:cs="DengXian-Regular"/>
          <w:sz w:val="32"/>
          <w:szCs w:val="32"/>
        </w:rPr>
        <w:t>4302.12</w:t>
      </w:r>
      <w:r>
        <w:rPr>
          <w:rFonts w:hint="eastAsia" w:ascii="仿宋_GB2312" w:eastAsia="仿宋_GB2312" w:cs="DengXian-Regular"/>
          <w:sz w:val="32"/>
          <w:szCs w:val="32"/>
        </w:rPr>
        <w:t>万元，完成年初预算的</w:t>
      </w:r>
      <w:r>
        <w:rPr>
          <w:rFonts w:ascii="仿宋_GB2312" w:eastAsia="仿宋_GB2312" w:cs="DengXian-Regular"/>
          <w:sz w:val="32"/>
          <w:szCs w:val="32"/>
        </w:rPr>
        <w:t>359.42</w:t>
      </w:r>
      <w:r>
        <w:rPr>
          <w:rFonts w:hint="eastAsia" w:ascii="仿宋_GB2312" w:eastAsia="仿宋_GB2312" w:cs="DengXian-Regular"/>
          <w:sz w:val="32"/>
          <w:szCs w:val="32"/>
        </w:rPr>
        <w:t>%。决算收入大于预算收入的主要原因为2019年度城区办事处单位收到既有</w:t>
      </w:r>
      <w:r>
        <w:rPr>
          <w:rFonts w:ascii="仿宋_GB2312" w:eastAsia="仿宋_GB2312" w:cs="DengXian-Regular"/>
          <w:sz w:val="32"/>
          <w:szCs w:val="32"/>
        </w:rPr>
        <w:t>建筑节能改造示范经费4204.45</w:t>
      </w:r>
      <w:r>
        <w:rPr>
          <w:rFonts w:hint="eastAsia" w:ascii="仿宋_GB2312" w:eastAsia="仿宋_GB2312" w:cs="DengXian-Regular"/>
          <w:sz w:val="32"/>
          <w:szCs w:val="32"/>
        </w:rPr>
        <w:t>万元</w:t>
      </w:r>
      <w:r>
        <w:rPr>
          <w:rFonts w:ascii="仿宋_GB2312" w:eastAsia="仿宋_GB2312" w:cs="DengXian-Regular"/>
          <w:sz w:val="32"/>
          <w:szCs w:val="32"/>
        </w:rPr>
        <w:t>，用于徐水区既有建筑节能改造</w:t>
      </w:r>
      <w:r>
        <w:rPr>
          <w:rFonts w:hint="eastAsia" w:ascii="仿宋_GB2312" w:eastAsia="仿宋_GB2312" w:cs="DengXian-Regular"/>
          <w:sz w:val="32"/>
          <w:szCs w:val="32"/>
        </w:rPr>
        <w:t>。预算收入与决算收入对比情况见图2。</w:t>
      </w:r>
    </w:p>
    <w:p>
      <w:pPr>
        <w:spacing w:after="0" w:line="360" w:lineRule="auto"/>
        <w:jc w:val="center"/>
        <w:rPr>
          <w:rFonts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2019年度城区办事处单位预算收入与决算收入对比图</w:t>
      </w:r>
    </w:p>
    <w:p>
      <w:pPr>
        <w:spacing w:after="0" w:line="360" w:lineRule="auto"/>
        <w:jc w:val="center"/>
        <w:rPr>
          <w:rFonts w:ascii="仿宋_GB2312" w:eastAsia="仿宋_GB2312" w:cs="Times New Roman" w:hAnsiTheme="minorEastAsia"/>
          <w:bCs/>
          <w:sz w:val="32"/>
          <w:szCs w:val="32"/>
          <w:u w:color="000000"/>
        </w:rPr>
      </w:pPr>
      <w:r>
        <w:rPr>
          <w:rFonts w:hint="eastAsia"/>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2019年度城区办事处单位</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1658.37</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303.44</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1354.93</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w:t>
      </w:r>
      <w:r>
        <w:rPr>
          <w:rFonts w:ascii="仿宋_GB2312" w:eastAsia="仿宋_GB2312" w:cs="DengXian-Regular"/>
          <w:sz w:val="32"/>
          <w:szCs w:val="32"/>
        </w:rPr>
        <w:t>服务支出</w:t>
      </w:r>
      <w:r>
        <w:rPr>
          <w:rFonts w:hint="eastAsia" w:ascii="仿宋_GB2312" w:eastAsia="仿宋_GB2312" w:cs="DengXian-Regular"/>
          <w:sz w:val="32"/>
          <w:szCs w:val="32"/>
        </w:rPr>
        <w:t>111.25万元</w:t>
      </w:r>
      <w:r>
        <w:rPr>
          <w:rFonts w:ascii="仿宋_GB2312" w:eastAsia="仿宋_GB2312" w:cs="DengXian-Regular"/>
          <w:sz w:val="32"/>
          <w:szCs w:val="32"/>
        </w:rPr>
        <w:t>，</w:t>
      </w:r>
      <w:r>
        <w:rPr>
          <w:rFonts w:hint="eastAsia" w:ascii="仿宋_GB2312" w:eastAsia="仿宋_GB2312" w:cs="DengXian-Regular"/>
          <w:sz w:val="32"/>
          <w:szCs w:val="32"/>
        </w:rPr>
        <w:t>科学</w:t>
      </w:r>
      <w:r>
        <w:rPr>
          <w:rFonts w:ascii="仿宋_GB2312" w:eastAsia="仿宋_GB2312" w:cs="DengXian-Regular"/>
          <w:sz w:val="32"/>
          <w:szCs w:val="32"/>
        </w:rPr>
        <w:t>技术</w:t>
      </w:r>
      <w:r>
        <w:rPr>
          <w:rFonts w:hint="eastAsia" w:ascii="仿宋_GB2312" w:eastAsia="仿宋_GB2312" w:cs="DengXian-Regular"/>
          <w:sz w:val="32"/>
          <w:szCs w:val="32"/>
        </w:rPr>
        <w:t>支出0.33万元</w:t>
      </w:r>
      <w:r>
        <w:rPr>
          <w:rFonts w:ascii="仿宋_GB2312" w:eastAsia="仿宋_GB2312" w:cs="DengXian-Regular"/>
          <w:sz w:val="32"/>
          <w:szCs w:val="32"/>
        </w:rPr>
        <w:t>，</w:t>
      </w:r>
      <w:r>
        <w:rPr>
          <w:rFonts w:hint="eastAsia" w:ascii="仿宋_GB2312" w:eastAsia="仿宋_GB2312" w:cs="DengXian-Regular"/>
          <w:sz w:val="32"/>
          <w:szCs w:val="32"/>
        </w:rPr>
        <w:t>社会</w:t>
      </w:r>
      <w:r>
        <w:rPr>
          <w:rFonts w:ascii="仿宋_GB2312" w:eastAsia="仿宋_GB2312" w:cs="DengXian-Regular"/>
          <w:sz w:val="32"/>
          <w:szCs w:val="32"/>
        </w:rPr>
        <w:t>保障和就业支出</w:t>
      </w:r>
      <w:r>
        <w:rPr>
          <w:rFonts w:hint="eastAsia" w:ascii="仿宋_GB2312" w:eastAsia="仿宋_GB2312" w:cs="DengXian-Regular"/>
          <w:sz w:val="32"/>
          <w:szCs w:val="32"/>
        </w:rPr>
        <w:t>33.9万元</w:t>
      </w:r>
      <w:r>
        <w:rPr>
          <w:rFonts w:ascii="仿宋_GB2312" w:eastAsia="仿宋_GB2312" w:cs="DengXian-Regular"/>
          <w:sz w:val="32"/>
          <w:szCs w:val="32"/>
        </w:rPr>
        <w:t>，</w:t>
      </w:r>
      <w:r>
        <w:rPr>
          <w:rFonts w:hint="eastAsia" w:ascii="仿宋_GB2312" w:eastAsia="仿宋_GB2312" w:cs="DengXian-Regular"/>
          <w:sz w:val="32"/>
          <w:szCs w:val="32"/>
        </w:rPr>
        <w:t>卫生</w:t>
      </w:r>
      <w:r>
        <w:rPr>
          <w:rFonts w:ascii="仿宋_GB2312" w:eastAsia="仿宋_GB2312" w:cs="DengXian-Regular"/>
          <w:sz w:val="32"/>
          <w:szCs w:val="32"/>
        </w:rPr>
        <w:t>健康支出</w:t>
      </w:r>
      <w:r>
        <w:rPr>
          <w:rFonts w:hint="eastAsia" w:ascii="仿宋_GB2312" w:eastAsia="仿宋_GB2312" w:cs="DengXian-Regular"/>
          <w:sz w:val="32"/>
          <w:szCs w:val="32"/>
        </w:rPr>
        <w:t>10.69万元</w:t>
      </w:r>
      <w:r>
        <w:rPr>
          <w:rFonts w:ascii="仿宋_GB2312" w:eastAsia="仿宋_GB2312" w:cs="DengXian-Regular"/>
          <w:sz w:val="32"/>
          <w:szCs w:val="32"/>
        </w:rPr>
        <w:t>，</w:t>
      </w:r>
      <w:r>
        <w:rPr>
          <w:rFonts w:hint="eastAsia" w:ascii="仿宋_GB2312" w:eastAsia="仿宋_GB2312" w:cs="DengXian-Regular"/>
          <w:sz w:val="32"/>
          <w:szCs w:val="32"/>
        </w:rPr>
        <w:t>城乡</w:t>
      </w:r>
      <w:r>
        <w:rPr>
          <w:rFonts w:ascii="仿宋_GB2312" w:eastAsia="仿宋_GB2312" w:cs="DengXian-Regular"/>
          <w:sz w:val="32"/>
          <w:szCs w:val="32"/>
        </w:rPr>
        <w:t>社区支出</w:t>
      </w:r>
      <w:r>
        <w:rPr>
          <w:rFonts w:hint="eastAsia" w:ascii="仿宋_GB2312" w:eastAsia="仿宋_GB2312" w:cs="DengXian-Regular"/>
          <w:sz w:val="32"/>
          <w:szCs w:val="32"/>
        </w:rPr>
        <w:t>1486.58万元</w:t>
      </w:r>
      <w:r>
        <w:rPr>
          <w:rFonts w:ascii="仿宋_GB2312" w:eastAsia="仿宋_GB2312" w:cs="DengXian-Regular"/>
          <w:sz w:val="32"/>
          <w:szCs w:val="32"/>
        </w:rPr>
        <w:t>，</w:t>
      </w:r>
      <w:r>
        <w:rPr>
          <w:rFonts w:hint="eastAsia" w:ascii="仿宋_GB2312" w:eastAsia="仿宋_GB2312" w:cs="DengXian-Regular"/>
          <w:sz w:val="32"/>
          <w:szCs w:val="32"/>
        </w:rPr>
        <w:t>住房</w:t>
      </w:r>
      <w:r>
        <w:rPr>
          <w:rFonts w:ascii="仿宋_GB2312" w:eastAsia="仿宋_GB2312" w:cs="DengXian-Regular"/>
          <w:sz w:val="32"/>
          <w:szCs w:val="32"/>
        </w:rPr>
        <w:t>保障支出</w:t>
      </w:r>
      <w:r>
        <w:rPr>
          <w:rFonts w:hint="eastAsia" w:ascii="仿宋_GB2312" w:eastAsia="仿宋_GB2312" w:cs="DengXian-Regular"/>
          <w:sz w:val="32"/>
          <w:szCs w:val="32"/>
        </w:rPr>
        <w:t>14.72万元</w:t>
      </w:r>
      <w:r>
        <w:rPr>
          <w:rFonts w:ascii="仿宋_GB2312" w:eastAsia="仿宋_GB2312" w:cs="DengXian-Regular"/>
          <w:sz w:val="32"/>
          <w:szCs w:val="32"/>
        </w:rPr>
        <w:t>，灾害防治及</w:t>
      </w:r>
      <w:r>
        <w:rPr>
          <w:rFonts w:hint="eastAsia" w:ascii="仿宋_GB2312" w:eastAsia="仿宋_GB2312" w:cs="DengXian-Regular"/>
          <w:sz w:val="32"/>
          <w:szCs w:val="32"/>
        </w:rPr>
        <w:t>应急</w:t>
      </w:r>
      <w:r>
        <w:rPr>
          <w:rFonts w:ascii="仿宋_GB2312" w:eastAsia="仿宋_GB2312" w:cs="DengXian-Regular"/>
          <w:sz w:val="32"/>
          <w:szCs w:val="32"/>
        </w:rPr>
        <w:t>管理支出</w:t>
      </w:r>
      <w:r>
        <w:rPr>
          <w:rFonts w:hint="eastAsia" w:ascii="仿宋_GB2312" w:eastAsia="仿宋_GB2312" w:cs="DengXian-Regular"/>
          <w:sz w:val="32"/>
          <w:szCs w:val="32"/>
        </w:rPr>
        <w:t>0.9万元。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2019年度城区办事处单位</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5336.24</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1026.38</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4309.86</w:t>
      </w:r>
      <w:r>
        <w:rPr>
          <w:rFonts w:hint="eastAsia" w:ascii="仿宋_GB2312" w:eastAsia="仿宋_GB2312" w:cs="Times New Roman" w:hAnsiTheme="minorEastAsia"/>
          <w:sz w:val="32"/>
          <w:szCs w:val="32"/>
          <w:u w:color="000000"/>
        </w:rPr>
        <w:t>万元。决算支出按功能分类包含：</w:t>
      </w:r>
      <w:r>
        <w:rPr>
          <w:rFonts w:hint="eastAsia" w:ascii="仿宋_GB2312" w:eastAsia="仿宋_GB2312" w:cs="DengXian-Regular"/>
          <w:sz w:val="32"/>
          <w:szCs w:val="32"/>
        </w:rPr>
        <w:t>一般公共</w:t>
      </w:r>
      <w:r>
        <w:rPr>
          <w:rFonts w:ascii="仿宋_GB2312" w:eastAsia="仿宋_GB2312" w:cs="DengXian-Regular"/>
          <w:sz w:val="32"/>
          <w:szCs w:val="32"/>
        </w:rPr>
        <w:t>服务支出102.89</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公共</w:t>
      </w:r>
      <w:r>
        <w:rPr>
          <w:rFonts w:ascii="仿宋_GB2312" w:eastAsia="仿宋_GB2312" w:cs="DengXian-Regular"/>
          <w:sz w:val="32"/>
          <w:szCs w:val="32"/>
        </w:rPr>
        <w:t>安全支出</w:t>
      </w:r>
      <w:r>
        <w:rPr>
          <w:rFonts w:hint="eastAsia" w:ascii="仿宋_GB2312" w:eastAsia="仿宋_GB2312" w:cs="DengXian-Regular"/>
          <w:sz w:val="32"/>
          <w:szCs w:val="32"/>
        </w:rPr>
        <w:t>3.18万元</w:t>
      </w:r>
      <w:r>
        <w:rPr>
          <w:rFonts w:ascii="仿宋_GB2312" w:eastAsia="仿宋_GB2312" w:cs="DengXian-Regular"/>
          <w:sz w:val="32"/>
          <w:szCs w:val="32"/>
        </w:rPr>
        <w:t>，</w:t>
      </w:r>
      <w:r>
        <w:rPr>
          <w:rFonts w:hint="eastAsia" w:ascii="仿宋_GB2312" w:eastAsia="仿宋_GB2312" w:cs="DengXian-Regular"/>
          <w:sz w:val="32"/>
          <w:szCs w:val="32"/>
        </w:rPr>
        <w:t>科学</w:t>
      </w:r>
      <w:r>
        <w:rPr>
          <w:rFonts w:ascii="仿宋_GB2312" w:eastAsia="仿宋_GB2312" w:cs="DengXian-Regular"/>
          <w:sz w:val="32"/>
          <w:szCs w:val="32"/>
        </w:rPr>
        <w:t>技术</w:t>
      </w:r>
      <w:r>
        <w:rPr>
          <w:rFonts w:hint="eastAsia" w:ascii="仿宋_GB2312" w:eastAsia="仿宋_GB2312" w:cs="DengXian-Regular"/>
          <w:sz w:val="32"/>
          <w:szCs w:val="32"/>
        </w:rPr>
        <w:t>支出0.33万元</w:t>
      </w:r>
      <w:r>
        <w:rPr>
          <w:rFonts w:ascii="仿宋_GB2312" w:eastAsia="仿宋_GB2312" w:cs="DengXian-Regular"/>
          <w:sz w:val="32"/>
          <w:szCs w:val="32"/>
        </w:rPr>
        <w:t>，</w:t>
      </w:r>
      <w:r>
        <w:rPr>
          <w:rFonts w:hint="eastAsia" w:ascii="仿宋_GB2312" w:eastAsia="仿宋_GB2312" w:cs="DengXian-Regular"/>
          <w:sz w:val="32"/>
          <w:szCs w:val="32"/>
        </w:rPr>
        <w:t>社会</w:t>
      </w:r>
      <w:r>
        <w:rPr>
          <w:rFonts w:ascii="仿宋_GB2312" w:eastAsia="仿宋_GB2312" w:cs="DengXian-Regular"/>
          <w:sz w:val="32"/>
          <w:szCs w:val="32"/>
        </w:rPr>
        <w:t>保障和就业支出49.26</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卫生</w:t>
      </w:r>
      <w:r>
        <w:rPr>
          <w:rFonts w:ascii="仿宋_GB2312" w:eastAsia="仿宋_GB2312" w:cs="DengXian-Regular"/>
          <w:sz w:val="32"/>
          <w:szCs w:val="32"/>
        </w:rPr>
        <w:t>健康支出7</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节能</w:t>
      </w:r>
      <w:r>
        <w:rPr>
          <w:rFonts w:ascii="仿宋_GB2312" w:eastAsia="仿宋_GB2312" w:cs="DengXian-Regular"/>
          <w:sz w:val="32"/>
          <w:szCs w:val="32"/>
        </w:rPr>
        <w:t>环保支出</w:t>
      </w:r>
      <w:r>
        <w:rPr>
          <w:rFonts w:hint="eastAsia" w:ascii="仿宋_GB2312" w:eastAsia="仿宋_GB2312" w:cs="DengXian-Regular"/>
          <w:sz w:val="32"/>
          <w:szCs w:val="32"/>
        </w:rPr>
        <w:t>3578.14万元</w:t>
      </w:r>
      <w:r>
        <w:rPr>
          <w:rFonts w:ascii="仿宋_GB2312" w:eastAsia="仿宋_GB2312" w:cs="DengXian-Regular"/>
          <w:sz w:val="32"/>
          <w:szCs w:val="32"/>
        </w:rPr>
        <w:t>，</w:t>
      </w:r>
      <w:r>
        <w:rPr>
          <w:rFonts w:hint="eastAsia" w:ascii="仿宋_GB2312" w:eastAsia="仿宋_GB2312" w:cs="DengXian-Regular"/>
          <w:sz w:val="32"/>
          <w:szCs w:val="32"/>
        </w:rPr>
        <w:t>城乡</w:t>
      </w:r>
      <w:r>
        <w:rPr>
          <w:rFonts w:ascii="仿宋_GB2312" w:eastAsia="仿宋_GB2312" w:cs="DengXian-Regular"/>
          <w:sz w:val="32"/>
          <w:szCs w:val="32"/>
        </w:rPr>
        <w:t>社区支出1580.48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住房</w:t>
      </w:r>
      <w:r>
        <w:rPr>
          <w:rFonts w:ascii="仿宋_GB2312" w:eastAsia="仿宋_GB2312" w:cs="DengXian-Regular"/>
          <w:sz w:val="32"/>
          <w:szCs w:val="32"/>
        </w:rPr>
        <w:t>保障支出</w:t>
      </w:r>
      <w:r>
        <w:rPr>
          <w:rFonts w:hint="eastAsia" w:ascii="仿宋_GB2312" w:eastAsia="仿宋_GB2312" w:cs="DengXian-Regular"/>
          <w:sz w:val="32"/>
          <w:szCs w:val="32"/>
        </w:rPr>
        <w:t>1</w:t>
      </w:r>
      <w:r>
        <w:rPr>
          <w:rFonts w:ascii="仿宋_GB2312" w:eastAsia="仿宋_GB2312" w:cs="DengXian-Regular"/>
          <w:sz w:val="32"/>
          <w:szCs w:val="32"/>
        </w:rPr>
        <w:t>4.06</w:t>
      </w:r>
      <w:r>
        <w:rPr>
          <w:rFonts w:hint="eastAsia" w:ascii="仿宋_GB2312" w:eastAsia="仿宋_GB2312" w:cs="DengXian-Regular"/>
          <w:sz w:val="32"/>
          <w:szCs w:val="32"/>
        </w:rPr>
        <w:t>万元</w:t>
      </w:r>
      <w:r>
        <w:rPr>
          <w:rFonts w:ascii="仿宋_GB2312" w:eastAsia="仿宋_GB2312" w:cs="DengXian-Regular"/>
          <w:sz w:val="32"/>
          <w:szCs w:val="32"/>
        </w:rPr>
        <w:t>，灾害防治及</w:t>
      </w:r>
      <w:r>
        <w:rPr>
          <w:rFonts w:hint="eastAsia" w:ascii="仿宋_GB2312" w:eastAsia="仿宋_GB2312" w:cs="DengXian-Regular"/>
          <w:sz w:val="32"/>
          <w:szCs w:val="32"/>
        </w:rPr>
        <w:t>应急</w:t>
      </w:r>
      <w:r>
        <w:rPr>
          <w:rFonts w:ascii="仿宋_GB2312" w:eastAsia="仿宋_GB2312" w:cs="DengXian-Regular"/>
          <w:sz w:val="32"/>
          <w:szCs w:val="32"/>
        </w:rPr>
        <w:t>管理支出</w:t>
      </w:r>
      <w:r>
        <w:rPr>
          <w:rFonts w:hint="eastAsia" w:ascii="仿宋_GB2312" w:eastAsia="仿宋_GB2312" w:cs="DengXian-Regular"/>
          <w:sz w:val="32"/>
          <w:szCs w:val="32"/>
        </w:rPr>
        <w:t>0.9万元</w:t>
      </w:r>
      <w:r>
        <w:rPr>
          <w:rFonts w:hint="eastAsia" w:ascii="仿宋_GB2312" w:eastAsia="仿宋_GB2312" w:cs="Times New Roman" w:hAnsiTheme="minorEastAsia"/>
          <w:sz w:val="32"/>
          <w:szCs w:val="32"/>
          <w:u w:color="000000"/>
        </w:rPr>
        <w:t>具体决算支出详见附件2。决算支出结构如图3。</w:t>
      </w:r>
    </w:p>
    <w:p>
      <w:pPr>
        <w:spacing w:after="0" w:line="360" w:lineRule="auto"/>
        <w:ind w:firstLine="643" w:firstLineChars="200"/>
        <w:jc w:val="both"/>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2019年度城区办事处单位决算支出结构图</w:t>
      </w:r>
      <w:r>
        <w:drawing>
          <wp:inline distT="0" distB="0" distL="0" distR="0">
            <wp:extent cx="5274310" cy="3076575"/>
            <wp:effectExtent l="0" t="0" r="254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3677.87</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321.78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主要原因为收到既有</w:t>
      </w:r>
      <w:r>
        <w:rPr>
          <w:rFonts w:ascii="仿宋_GB2312" w:eastAsia="仿宋_GB2312" w:cs="DengXian-Regular"/>
          <w:sz w:val="32"/>
          <w:szCs w:val="32"/>
        </w:rPr>
        <w:t>建筑节能改造示范经费4204.45</w:t>
      </w:r>
      <w:r>
        <w:rPr>
          <w:rFonts w:hint="eastAsia" w:ascii="仿宋_GB2312" w:eastAsia="仿宋_GB2312" w:cs="DengXian-Regular"/>
          <w:sz w:val="32"/>
          <w:szCs w:val="32"/>
        </w:rPr>
        <w:t>万元</w:t>
      </w:r>
      <w:r>
        <w:rPr>
          <w:rFonts w:ascii="仿宋_GB2312" w:eastAsia="仿宋_GB2312" w:cs="DengXian-Regular"/>
          <w:sz w:val="32"/>
          <w:szCs w:val="32"/>
        </w:rPr>
        <w:t>，用于徐水区既有建筑节能改造</w:t>
      </w:r>
      <w:r>
        <w:rPr>
          <w:rFonts w:hint="eastAsia" w:ascii="仿宋_GB2312" w:eastAsia="仿宋_GB2312" w:cs="DengXian-Regular"/>
          <w:sz w:val="32"/>
          <w:szCs w:val="32"/>
        </w:rPr>
        <w:t>。</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rPr>
        <w:drawing>
          <wp:inline distT="0" distB="0" distL="0" distR="0">
            <wp:extent cx="5274310" cy="3076575"/>
            <wp:effectExtent l="0" t="0" r="254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Theme="minorEastAsia" w:hAnsiTheme="minorEastAsia" w:eastAsiaTheme="minorEastAsia" w:cstheme="minorEastAsia"/>
          <w:b/>
          <w:bCs/>
          <w:sz w:val="32"/>
          <w:szCs w:val="32"/>
        </w:rPr>
        <w:t>图4  2019年度城区办事处单位预算支出与决算支出对比图</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城区办事处单位2019年实际项目支出</w:t>
      </w:r>
      <w:r>
        <w:rPr>
          <w:rFonts w:ascii="仿宋_GB2312" w:eastAsia="仿宋_GB2312" w:cs="Times New Roman" w:hAnsiTheme="minorEastAsia"/>
          <w:sz w:val="32"/>
          <w:szCs w:val="32"/>
          <w:u w:color="000000"/>
        </w:rPr>
        <w:t>4309.86</w:t>
      </w:r>
      <w:r>
        <w:rPr>
          <w:rFonts w:hint="eastAsia" w:ascii="仿宋_GB2312" w:eastAsia="仿宋_GB2312" w:cs="DengXian-Regular"/>
          <w:sz w:val="32"/>
          <w:szCs w:val="32"/>
        </w:rPr>
        <w:t>万元，决算报表中项目支出</w:t>
      </w:r>
      <w:r>
        <w:rPr>
          <w:rFonts w:ascii="仿宋_GB2312" w:eastAsia="仿宋_GB2312" w:cs="Times New Roman" w:hAnsiTheme="minorEastAsia"/>
          <w:sz w:val="32"/>
          <w:szCs w:val="32"/>
          <w:u w:color="000000"/>
        </w:rPr>
        <w:t>4309.86</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2019年城区办事处单位“三公”经费预算</w:t>
      </w:r>
      <w:r>
        <w:rPr>
          <w:rFonts w:ascii="仿宋_GB2312" w:eastAsia="仿宋_GB2312" w:cs="DengXian-Regular"/>
          <w:sz w:val="32"/>
          <w:szCs w:val="32"/>
        </w:rPr>
        <w:t>6</w:t>
      </w:r>
      <w:r>
        <w:rPr>
          <w:rFonts w:hint="eastAsia" w:ascii="仿宋_GB2312" w:eastAsia="仿宋_GB2312" w:cs="DengXian-Regular"/>
          <w:sz w:val="32"/>
          <w:szCs w:val="32"/>
        </w:rPr>
        <w:t>万元（公务用车运行维护费</w:t>
      </w:r>
      <w:r>
        <w:rPr>
          <w:rFonts w:ascii="仿宋_GB2312" w:eastAsia="仿宋_GB2312" w:cs="DengXian-Regular"/>
          <w:sz w:val="32"/>
          <w:szCs w:val="32"/>
        </w:rPr>
        <w:t>6</w:t>
      </w:r>
      <w:r>
        <w:rPr>
          <w:rFonts w:hint="eastAsia" w:ascii="仿宋_GB2312" w:eastAsia="仿宋_GB2312" w:cs="DengXian-Regular"/>
          <w:sz w:val="32"/>
          <w:szCs w:val="32"/>
        </w:rPr>
        <w:t>万元，公务接待费</w:t>
      </w:r>
      <w:r>
        <w:rPr>
          <w:rFonts w:ascii="仿宋_GB2312" w:eastAsia="仿宋_GB2312" w:cs="DengXian-Regular"/>
          <w:sz w:val="32"/>
          <w:szCs w:val="32"/>
        </w:rPr>
        <w:t>0</w:t>
      </w:r>
      <w:r>
        <w:rPr>
          <w:rFonts w:hint="eastAsia" w:ascii="仿宋_GB2312" w:eastAsia="仿宋_GB2312" w:cs="DengXian-Regular"/>
          <w:sz w:val="32"/>
          <w:szCs w:val="32"/>
        </w:rPr>
        <w:t>万元），实际支出</w:t>
      </w:r>
      <w:r>
        <w:rPr>
          <w:rFonts w:ascii="仿宋_GB2312" w:eastAsia="仿宋_GB2312" w:cs="DengXian-Regular"/>
          <w:sz w:val="32"/>
          <w:szCs w:val="32"/>
        </w:rPr>
        <w:t>2.4</w:t>
      </w:r>
      <w:r>
        <w:rPr>
          <w:rFonts w:hint="eastAsia" w:ascii="仿宋_GB2312" w:eastAsia="仿宋_GB2312" w:cs="DengXian-Regular"/>
          <w:sz w:val="32"/>
          <w:szCs w:val="32"/>
        </w:rPr>
        <w:t>万元（公务用车运行维护费</w:t>
      </w:r>
      <w:r>
        <w:rPr>
          <w:rFonts w:ascii="仿宋_GB2312" w:eastAsia="仿宋_GB2312" w:cs="DengXian-Regular"/>
          <w:sz w:val="32"/>
          <w:szCs w:val="32"/>
        </w:rPr>
        <w:t>2.4</w:t>
      </w:r>
      <w:r>
        <w:rPr>
          <w:rFonts w:hint="eastAsia" w:ascii="仿宋_GB2312" w:eastAsia="仿宋_GB2312" w:cs="DengXian-Regular"/>
          <w:sz w:val="32"/>
          <w:szCs w:val="32"/>
        </w:rPr>
        <w:t>万元，公务接待费</w:t>
      </w:r>
      <w:r>
        <w:rPr>
          <w:rFonts w:ascii="仿宋_GB2312" w:eastAsia="仿宋_GB2312" w:cs="DengXian-Regular"/>
          <w:sz w:val="32"/>
          <w:szCs w:val="32"/>
        </w:rPr>
        <w:t>0</w:t>
      </w:r>
      <w:r>
        <w:rPr>
          <w:rFonts w:hint="eastAsia" w:ascii="仿宋_GB2312" w:eastAsia="仿宋_GB2312" w:cs="DengXian-Regular"/>
          <w:sz w:val="32"/>
          <w:szCs w:val="32"/>
        </w:rPr>
        <w:t>万元），比预算减少</w:t>
      </w:r>
      <w:r>
        <w:rPr>
          <w:rFonts w:ascii="仿宋_GB2312" w:eastAsia="仿宋_GB2312" w:cs="DengXian-Regular"/>
          <w:sz w:val="32"/>
          <w:szCs w:val="32"/>
        </w:rPr>
        <w:t>3.6</w:t>
      </w:r>
      <w:r>
        <w:rPr>
          <w:rFonts w:hint="eastAsia" w:ascii="仿宋_GB2312" w:eastAsia="仿宋_GB2312" w:cs="DengXian-Regular"/>
          <w:sz w:val="32"/>
          <w:szCs w:val="32"/>
        </w:rPr>
        <w:t>万元，节约率</w:t>
      </w:r>
      <w:r>
        <w:rPr>
          <w:rFonts w:ascii="仿宋_GB2312" w:eastAsia="仿宋_GB2312" w:cs="DengXian-Regular"/>
          <w:sz w:val="32"/>
          <w:szCs w:val="32"/>
        </w:rPr>
        <w:t>60</w:t>
      </w:r>
      <w:r>
        <w:rPr>
          <w:rFonts w:hint="eastAsia" w:ascii="仿宋_GB2312" w:eastAsia="仿宋_GB2312" w:cs="DengXian-Regular"/>
          <w:sz w:val="32"/>
          <w:szCs w:val="32"/>
        </w:rPr>
        <w:t>%。2019年“三公”经费预算数与2018年预算数相比无变化，决算数与2018年实际支出相比，减少</w:t>
      </w:r>
      <w:r>
        <w:rPr>
          <w:rFonts w:ascii="仿宋_GB2312" w:eastAsia="仿宋_GB2312" w:cs="DengXian-Regular"/>
          <w:sz w:val="32"/>
          <w:szCs w:val="32"/>
        </w:rPr>
        <w:t>3.43</w:t>
      </w:r>
      <w:r>
        <w:rPr>
          <w:rFonts w:hint="eastAsia" w:ascii="仿宋_GB2312" w:eastAsia="仿宋_GB2312" w:cs="DengXian-Regular"/>
          <w:sz w:val="32"/>
          <w:szCs w:val="32"/>
        </w:rPr>
        <w:t>万元。具体详见表1。</w:t>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3" w:firstLineChars="2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w:t>
      </w:r>
      <w:r>
        <w:rPr>
          <w:rFonts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bCs/>
          <w:sz w:val="32"/>
          <w:szCs w:val="32"/>
        </w:rPr>
        <w:t>城区办事处单位“三公”经费预算及决算明细表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5.83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-3.43</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5.83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-3.43</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1、公务用车：2019年底城区办事处单位车辆合计</w:t>
      </w:r>
      <w:r>
        <w:rPr>
          <w:rFonts w:ascii="仿宋_GB2312" w:eastAsia="仿宋_GB2312" w:cs="DengXian-Regular"/>
          <w:sz w:val="32"/>
          <w:szCs w:val="32"/>
        </w:rPr>
        <w:t>1</w:t>
      </w:r>
      <w:r>
        <w:rPr>
          <w:rFonts w:hint="eastAsia" w:ascii="仿宋_GB2312" w:eastAsia="仿宋_GB2312" w:cs="DengXian-Regular"/>
          <w:sz w:val="32"/>
          <w:szCs w:val="32"/>
        </w:rPr>
        <w:t>辆，其中领导干部用车</w:t>
      </w:r>
      <w:r>
        <w:rPr>
          <w:rFonts w:ascii="仿宋_GB2312" w:eastAsia="仿宋_GB2312" w:cs="DengXian-Regular"/>
          <w:sz w:val="32"/>
          <w:szCs w:val="32"/>
        </w:rPr>
        <w:t>1</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辆。2019年公务用车购置及运维费年初预算</w:t>
      </w:r>
      <w:r>
        <w:rPr>
          <w:rFonts w:ascii="仿宋_GB2312" w:eastAsia="仿宋_GB2312" w:cs="DengXian-Regular"/>
          <w:sz w:val="32"/>
          <w:szCs w:val="32"/>
        </w:rPr>
        <w:t>6</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2.4</w:t>
      </w:r>
      <w:r>
        <w:rPr>
          <w:rFonts w:hint="eastAsia" w:ascii="仿宋_GB2312" w:eastAsia="仿宋_GB2312" w:cs="DengXian-Regular"/>
          <w:sz w:val="32"/>
          <w:szCs w:val="32"/>
        </w:rPr>
        <w:t>万元，比预算减少</w:t>
      </w:r>
      <w:r>
        <w:rPr>
          <w:rFonts w:ascii="仿宋_GB2312" w:eastAsia="仿宋_GB2312" w:cs="DengXian-Regular"/>
          <w:sz w:val="32"/>
          <w:szCs w:val="32"/>
        </w:rPr>
        <w:t>3.6</w:t>
      </w:r>
      <w:r>
        <w:rPr>
          <w:rFonts w:hint="eastAsia" w:ascii="仿宋_GB2312" w:eastAsia="仿宋_GB2312" w:cs="DengXian-Regular"/>
          <w:sz w:val="32"/>
          <w:szCs w:val="32"/>
        </w:rPr>
        <w:t>万元，节约率</w:t>
      </w:r>
      <w:r>
        <w:rPr>
          <w:rFonts w:ascii="仿宋_GB2312" w:eastAsia="仿宋_GB2312" w:cs="DengXian-Regular"/>
          <w:sz w:val="32"/>
          <w:szCs w:val="32"/>
        </w:rPr>
        <w:t>60</w:t>
      </w:r>
      <w:r>
        <w:rPr>
          <w:rFonts w:hint="eastAsia" w:ascii="仿宋_GB2312" w:eastAsia="仿宋_GB2312" w:cs="DengXian-Regular"/>
          <w:sz w:val="32"/>
          <w:szCs w:val="32"/>
        </w:rPr>
        <w:t>%。2019年预算数与2018年预算相比无变化，决算数与2018年实际支出相比，减少</w:t>
      </w:r>
      <w:r>
        <w:rPr>
          <w:rFonts w:ascii="仿宋_GB2312" w:eastAsia="仿宋_GB2312" w:cs="DengXian-Regular"/>
          <w:sz w:val="32"/>
          <w:szCs w:val="32"/>
        </w:rPr>
        <w:t>3.43</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2、公务接待：2019年城区办事处单位公务接待费年初预算</w:t>
      </w:r>
      <w:r>
        <w:rPr>
          <w:rFonts w:ascii="仿宋_GB2312" w:eastAsia="仿宋_GB2312" w:cs="DengXian-Regular"/>
          <w:sz w:val="32"/>
          <w:szCs w:val="32"/>
        </w:rPr>
        <w:t>0</w:t>
      </w:r>
      <w:r>
        <w:rPr>
          <w:rFonts w:hint="eastAsia" w:ascii="仿宋_GB2312" w:eastAsia="仿宋_GB2312" w:cs="DengXian-Regular"/>
          <w:sz w:val="32"/>
          <w:szCs w:val="32"/>
        </w:rPr>
        <w:t>万元，实际支出</w:t>
      </w:r>
      <w:r>
        <w:rPr>
          <w:rFonts w:ascii="仿宋_GB2312" w:eastAsia="仿宋_GB2312" w:cs="DengXian-Regular"/>
          <w:sz w:val="32"/>
          <w:szCs w:val="32"/>
        </w:rPr>
        <w:t>0</w:t>
      </w:r>
      <w:r>
        <w:rPr>
          <w:rFonts w:hint="eastAsia" w:ascii="仿宋_GB2312" w:eastAsia="仿宋_GB2312" w:cs="DengXian-Regular"/>
          <w:sz w:val="32"/>
          <w:szCs w:val="32"/>
        </w:rPr>
        <w:t>万元，比预算减少了</w:t>
      </w:r>
      <w:r>
        <w:rPr>
          <w:rFonts w:ascii="仿宋_GB2312" w:eastAsia="仿宋_GB2312" w:cs="DengXian-Regular"/>
          <w:sz w:val="32"/>
          <w:szCs w:val="32"/>
        </w:rPr>
        <w:t>0</w:t>
      </w:r>
      <w:r>
        <w:rPr>
          <w:rFonts w:hint="eastAsia" w:ascii="仿宋_GB2312" w:eastAsia="仿宋_GB2312" w:cs="DengXian-Regular"/>
          <w:sz w:val="32"/>
          <w:szCs w:val="32"/>
        </w:rPr>
        <w:t>万元，节约率</w:t>
      </w:r>
      <w:r>
        <w:rPr>
          <w:rFonts w:ascii="仿宋_GB2312" w:eastAsia="仿宋_GB2312" w:cs="DengXian-Regular"/>
          <w:sz w:val="32"/>
          <w:szCs w:val="32"/>
        </w:rPr>
        <w:t>100</w:t>
      </w:r>
      <w:r>
        <w:rPr>
          <w:rFonts w:hint="eastAsia" w:ascii="仿宋_GB2312" w:eastAsia="仿宋_GB2312" w:cs="DengXian-Regular"/>
          <w:sz w:val="32"/>
          <w:szCs w:val="32"/>
        </w:rPr>
        <w:t>%。2019年预算数与2018年预算相比无变化，决算数与2018年实际支出相比，增加</w:t>
      </w:r>
      <w:r>
        <w:rPr>
          <w:rFonts w:ascii="仿宋_GB2312" w:eastAsia="仿宋_GB2312" w:cs="DengXian-Regular"/>
          <w:sz w:val="32"/>
          <w:szCs w:val="32"/>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根据绩效预算管理改革的有关政策和文件规定，并与城区办事处单位沟通，绩效评价工作组以绩效预算架构为指导，以部门预算文本及相关资料为基础，制定了部门整体支出绩效评价指标体系。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城区办事处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城区办事处单位2019年部门整体支出绩效目标和指标的设置及完成情况；资金预算情况、实际收支情况及结转结余情况；部门履职对社会发展所带来的直接或间接影响及服务对象对部门履职效果的满意程度。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经与城区办事处单位充分沟通，并充分收集相关资料，主要包括部门职责、工作活动、预决算文本、相关管理制度、资金使用等相关资料，为制定绩效评价实施方案和指标体系奠定了基础。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基于对城区办事处单位相关资料的收集，制定绩效评价实施方案和体系,确定最终方案。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城区办事处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color w:val="FF0000"/>
          <w:sz w:val="32"/>
          <w:szCs w:val="32"/>
          <w:u w:color="000000"/>
        </w:rPr>
      </w:pPr>
      <w:r>
        <w:rPr>
          <w:rFonts w:hint="eastAsia" w:ascii="仿宋_GB2312" w:eastAsia="仿宋_GB2312" w:cs="DengXian-Regular"/>
          <w:color w:val="FF0000"/>
          <w:sz w:val="32"/>
          <w:szCs w:val="32"/>
        </w:rPr>
        <w:t>城区办事处单位部门整体支出绩效评价总得分为xx分，综合绩效评价等级为“x”。各项得分情况如下</w:t>
      </w:r>
      <w:r>
        <w:rPr>
          <w:rFonts w:hint="eastAsia" w:ascii="仿宋_GB2312" w:eastAsia="仿宋_GB2312" w:cs="Times New Roman" w:hAnsiTheme="minorEastAsia"/>
          <w:color w:val="FF0000"/>
          <w:sz w:val="32"/>
          <w:szCs w:val="32"/>
          <w:u w:color="000000"/>
        </w:rPr>
        <w:t>：</w:t>
      </w:r>
      <w:r>
        <w:rPr>
          <w:rFonts w:ascii="仿宋_GB2312" w:eastAsia="仿宋_GB2312" w:cs="Times New Roman" w:hAnsiTheme="minorEastAsia"/>
          <w:color w:val="FF0000"/>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城区办事处单位职能配置内设机构和人员编制规定》和徐水城区办事处单位2019年预算文本—部门职责工作活动绩效目标，评价工作组认为城区办事处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根据城区办事处单位2019年预算文本—部门职责工作活动绩效目标,该指标实际得分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根据城区办事处单位2019年预算文本及相关会计资料，城区办事处单位所有收入均已纳入部门预算，部门支出按基本支出、项目支出分别编制。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根据城区办事处单位2019年预算文本—部门项目支出预算表，城区办事处2019年预算项目共</w:t>
      </w:r>
      <w:r>
        <w:rPr>
          <w:rFonts w:ascii="仿宋_GB2312" w:eastAsia="仿宋_GB2312" w:cs="DengXian-Regular"/>
          <w:sz w:val="32"/>
          <w:szCs w:val="32"/>
        </w:rPr>
        <w:t>11</w:t>
      </w:r>
      <w:r>
        <w:rPr>
          <w:rFonts w:hint="eastAsia" w:ascii="仿宋_GB2312" w:eastAsia="仿宋_GB2312" w:cs="DengXian-Regular"/>
          <w:sz w:val="32"/>
          <w:szCs w:val="32"/>
        </w:rPr>
        <w:t>个（详见附件2-2-2），涉及资金</w:t>
      </w:r>
      <w:r>
        <w:rPr>
          <w:rFonts w:ascii="仿宋_GB2312" w:eastAsia="仿宋_GB2312" w:cs="DengXian-Regular"/>
          <w:sz w:val="32"/>
          <w:szCs w:val="32"/>
        </w:rPr>
        <w:t>1354.93</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1354.93</w:t>
      </w:r>
      <w:r>
        <w:rPr>
          <w:rFonts w:hint="eastAsia" w:ascii="仿宋_GB2312" w:eastAsia="仿宋_GB2312" w:cs="DengXian-Regular"/>
          <w:sz w:val="32"/>
          <w:szCs w:val="32"/>
        </w:rPr>
        <w:t>/</w:t>
      </w:r>
      <w:r>
        <w:rPr>
          <w:rFonts w:ascii="仿宋_GB2312" w:eastAsia="仿宋_GB2312" w:cs="DengXian-Regular"/>
          <w:sz w:val="32"/>
          <w:szCs w:val="32"/>
        </w:rPr>
        <w:t>1354.93</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该指标主要考核截至2019年底城区办事处单位在职人员控制情况，通过在职人员控制率衡量。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根据保定市徐水区委办公室及保定市徐水区人民政府办公室关于印发《保定市徐水城区办事处单位职能配置内设机构和人员编制规定》的通知，徐水城区办事处人员编制为</w:t>
      </w:r>
      <w:r>
        <w:rPr>
          <w:rFonts w:ascii="仿宋_GB2312" w:eastAsia="仿宋_GB2312" w:cs="DengXian-Regular"/>
          <w:sz w:val="32"/>
          <w:szCs w:val="32"/>
        </w:rPr>
        <w:t>15</w:t>
      </w:r>
      <w:r>
        <w:rPr>
          <w:rFonts w:hint="eastAsia" w:ascii="仿宋_GB2312" w:eastAsia="仿宋_GB2312" w:cs="DengXian-Regular"/>
          <w:sz w:val="32"/>
          <w:szCs w:val="32"/>
        </w:rPr>
        <w:t>人，根据城区办事处单位2019年决算文本-部门基本情况表，截至2019年底，在职人员</w:t>
      </w:r>
      <w:r>
        <w:rPr>
          <w:rFonts w:ascii="仿宋_GB2312" w:eastAsia="仿宋_GB2312" w:cs="DengXian-Regular"/>
          <w:sz w:val="32"/>
          <w:szCs w:val="32"/>
        </w:rPr>
        <w:t>99</w:t>
      </w:r>
      <w:r>
        <w:rPr>
          <w:rFonts w:hint="eastAsia" w:ascii="仿宋_GB2312" w:eastAsia="仿宋_GB2312" w:cs="DengXian-Regular"/>
          <w:sz w:val="32"/>
          <w:szCs w:val="32"/>
        </w:rPr>
        <w:t>人，在职人员控制率=（</w:t>
      </w:r>
      <w:r>
        <w:rPr>
          <w:rFonts w:ascii="仿宋_GB2312" w:eastAsia="仿宋_GB2312" w:cs="DengXian-Regular"/>
          <w:sz w:val="32"/>
          <w:szCs w:val="32"/>
        </w:rPr>
        <w:t>99</w:t>
      </w:r>
      <w:r>
        <w:rPr>
          <w:rFonts w:hint="eastAsia" w:ascii="仿宋_GB2312" w:eastAsia="仿宋_GB2312" w:cs="DengXian-Regular"/>
          <w:sz w:val="32"/>
          <w:szCs w:val="32"/>
        </w:rPr>
        <w:t>/</w:t>
      </w:r>
      <w:r>
        <w:rPr>
          <w:rFonts w:ascii="仿宋_GB2312" w:eastAsia="仿宋_GB2312" w:cs="DengXian-Regular"/>
          <w:sz w:val="32"/>
          <w:szCs w:val="32"/>
        </w:rPr>
        <w:t>15</w:t>
      </w:r>
      <w:r>
        <w:rPr>
          <w:rFonts w:hint="eastAsia" w:ascii="仿宋_GB2312" w:eastAsia="仿宋_GB2312" w:cs="DengXian-Regular"/>
          <w:sz w:val="32"/>
          <w:szCs w:val="32"/>
        </w:rPr>
        <w:t>）*100%=</w:t>
      </w:r>
      <w:r>
        <w:rPr>
          <w:rFonts w:ascii="仿宋_GB2312" w:eastAsia="仿宋_GB2312" w:cs="DengXian-Regular"/>
          <w:sz w:val="32"/>
          <w:szCs w:val="32"/>
        </w:rPr>
        <w:t>66</w:t>
      </w:r>
      <w:r>
        <w:rPr>
          <w:rFonts w:hint="eastAsia" w:ascii="仿宋_GB2312" w:eastAsia="仿宋_GB2312" w:cs="DengXian-Regular"/>
          <w:sz w:val="32"/>
          <w:szCs w:val="32"/>
        </w:rPr>
        <w:t>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43.6</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根据城区办事处单位的预算指标文件，其中：</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徐政财字[2018]1号追加行政运行办公经费1.92万元；保财资环[2018]31号追加大气其他资本性支出1197.45万元</w:t>
      </w:r>
      <w:r>
        <w:rPr>
          <w:rFonts w:ascii="仿宋_GB2312" w:eastAsia="仿宋_GB2312" w:cs="DengXian-Regular"/>
          <w:sz w:val="32"/>
          <w:szCs w:val="32"/>
        </w:rPr>
        <w:t>；</w:t>
      </w:r>
      <w:r>
        <w:rPr>
          <w:rFonts w:hint="eastAsia" w:ascii="仿宋_GB2312" w:eastAsia="仿宋_GB2312" w:cs="DengXian-Regular"/>
          <w:sz w:val="32"/>
          <w:szCs w:val="32"/>
        </w:rPr>
        <w:t>徐政财字[2018]1号追加行政运行办公经费1.37万元</w:t>
      </w:r>
      <w:r>
        <w:rPr>
          <w:rFonts w:ascii="仿宋_GB2312" w:eastAsia="仿宋_GB2312" w:cs="DengXian-Regular"/>
          <w:sz w:val="32"/>
          <w:szCs w:val="32"/>
        </w:rPr>
        <w:t>；</w:t>
      </w:r>
      <w:r>
        <w:rPr>
          <w:rFonts w:hint="eastAsia" w:ascii="仿宋_GB2312" w:eastAsia="仿宋_GB2312" w:cs="DengXian-Regular"/>
          <w:sz w:val="32"/>
          <w:szCs w:val="32"/>
        </w:rPr>
        <w:t>徐财预指[2018]1-0022号追加行政运行工资奖金津补贴2.88万元</w:t>
      </w:r>
      <w:r>
        <w:rPr>
          <w:rFonts w:ascii="仿宋_GB2312" w:eastAsia="仿宋_GB2312" w:cs="DengXian-Regular"/>
          <w:sz w:val="32"/>
          <w:szCs w:val="32"/>
        </w:rPr>
        <w:t>；</w:t>
      </w:r>
      <w:r>
        <w:rPr>
          <w:rFonts w:hint="eastAsia" w:ascii="仿宋_GB2312" w:eastAsia="仿宋_GB2312" w:cs="DengXian-Regular"/>
          <w:sz w:val="32"/>
          <w:szCs w:val="32"/>
        </w:rPr>
        <w:t>徐财预指[2018]1-6001号追加行政运行办公经费</w:t>
      </w:r>
      <w:r>
        <w:rPr>
          <w:rFonts w:ascii="仿宋_GB2312" w:eastAsia="仿宋_GB2312" w:cs="DengXian-Regular"/>
          <w:sz w:val="32"/>
          <w:szCs w:val="32"/>
        </w:rPr>
        <w:t>0.02</w:t>
      </w:r>
      <w:r>
        <w:rPr>
          <w:rFonts w:hint="eastAsia" w:ascii="仿宋_GB2312" w:eastAsia="仿宋_GB2312" w:cs="DengXian-Regular"/>
          <w:sz w:val="32"/>
          <w:szCs w:val="32"/>
        </w:rPr>
        <w:t>万元；徐财预指[2018]1-6001号追加行政运行办公经费</w:t>
      </w:r>
      <w:r>
        <w:rPr>
          <w:rFonts w:ascii="仿宋_GB2312" w:eastAsia="仿宋_GB2312" w:cs="DengXian-Regular"/>
          <w:sz w:val="32"/>
          <w:szCs w:val="32"/>
        </w:rPr>
        <w:t>0.02</w:t>
      </w:r>
      <w:r>
        <w:rPr>
          <w:rFonts w:hint="eastAsia" w:ascii="仿宋_GB2312" w:eastAsia="仿宋_GB2312" w:cs="DengXian-Regular"/>
          <w:sz w:val="32"/>
          <w:szCs w:val="32"/>
        </w:rPr>
        <w:t>万元；徐财预指[2019]1-0014号追加行政运行其他工资福利支出</w:t>
      </w:r>
      <w:r>
        <w:rPr>
          <w:rFonts w:ascii="仿宋_GB2312" w:eastAsia="仿宋_GB2312" w:cs="DengXian-Regular"/>
          <w:sz w:val="32"/>
          <w:szCs w:val="32"/>
        </w:rPr>
        <w:t>52.35</w:t>
      </w:r>
      <w:r>
        <w:rPr>
          <w:rFonts w:hint="eastAsia" w:ascii="仿宋_GB2312" w:eastAsia="仿宋_GB2312" w:cs="DengXian-Regular"/>
          <w:sz w:val="32"/>
          <w:szCs w:val="32"/>
        </w:rPr>
        <w:t>万元；徐财预指[2019]3-0032号追加行政运行工资奖金津补贴0.18万元</w:t>
      </w:r>
      <w:r>
        <w:rPr>
          <w:rFonts w:ascii="仿宋_GB2312" w:eastAsia="仿宋_GB2312" w:cs="DengXian-Regular"/>
          <w:sz w:val="32"/>
          <w:szCs w:val="32"/>
        </w:rPr>
        <w:t>；</w:t>
      </w:r>
      <w:r>
        <w:rPr>
          <w:rFonts w:hint="eastAsia" w:ascii="仿宋_GB2312" w:eastAsia="仿宋_GB2312" w:cs="DengXian-Regular"/>
          <w:sz w:val="32"/>
          <w:szCs w:val="32"/>
        </w:rPr>
        <w:t>徐财预指[2019]1-1233号追加基层司法业务委托业务费3.03；徐财预指[2019]1-1364号追加一般行政管理事务社会福利和救助</w:t>
      </w:r>
      <w:r>
        <w:rPr>
          <w:rFonts w:ascii="仿宋_GB2312" w:eastAsia="仿宋_GB2312" w:cs="DengXian-Regular"/>
          <w:sz w:val="32"/>
          <w:szCs w:val="32"/>
        </w:rPr>
        <w:t>19.8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徐财预指[2019]1-1347号追加一般行政管理事务专用材料购置费15万元</w:t>
      </w:r>
      <w:r>
        <w:rPr>
          <w:rFonts w:ascii="仿宋_GB2312" w:eastAsia="仿宋_GB2312" w:cs="DengXian-Regular"/>
          <w:sz w:val="32"/>
          <w:szCs w:val="32"/>
        </w:rPr>
        <w:t>；</w:t>
      </w:r>
      <w:r>
        <w:rPr>
          <w:rFonts w:hint="eastAsia" w:ascii="仿宋_GB2312" w:eastAsia="仿宋_GB2312" w:cs="DengXian-Regular"/>
          <w:sz w:val="32"/>
          <w:szCs w:val="32"/>
        </w:rPr>
        <w:t>徐财预指[2019]3-0032号追加行政运行工资奖金津补贴</w:t>
      </w:r>
      <w:r>
        <w:rPr>
          <w:rFonts w:ascii="仿宋_GB2312" w:eastAsia="仿宋_GB2312" w:cs="DengXian-Regular"/>
          <w:sz w:val="32"/>
          <w:szCs w:val="32"/>
        </w:rPr>
        <w:t>0.28</w:t>
      </w:r>
      <w:r>
        <w:rPr>
          <w:rFonts w:hint="eastAsia" w:ascii="仿宋_GB2312" w:eastAsia="仿宋_GB2312" w:cs="DengXian-Regular"/>
          <w:sz w:val="32"/>
          <w:szCs w:val="32"/>
        </w:rPr>
        <w:t>万元；徐财预指[2019]3-0005号追加行政运行社会福利和救助0.6万元</w:t>
      </w:r>
      <w:r>
        <w:rPr>
          <w:rFonts w:ascii="仿宋_GB2312" w:eastAsia="仿宋_GB2312" w:cs="DengXian-Regular"/>
          <w:sz w:val="32"/>
          <w:szCs w:val="32"/>
        </w:rPr>
        <w:t>；</w:t>
      </w:r>
      <w:r>
        <w:rPr>
          <w:rFonts w:hint="eastAsia" w:ascii="仿宋_GB2312" w:eastAsia="仿宋_GB2312" w:cs="DengXian-Regular"/>
          <w:sz w:val="32"/>
          <w:szCs w:val="32"/>
        </w:rPr>
        <w:t>徐财预指[2019]1-1046号追加一般行政管理事务维修（护）费29.52万元；徐财预指[2019]1-1046号追加一般行政管理事务设备购置9.04万元</w:t>
      </w:r>
      <w:r>
        <w:rPr>
          <w:rFonts w:ascii="仿宋_GB2312" w:eastAsia="仿宋_GB2312" w:cs="DengXian-Regular"/>
          <w:sz w:val="32"/>
          <w:szCs w:val="32"/>
        </w:rPr>
        <w:t>；</w:t>
      </w:r>
      <w:r>
        <w:rPr>
          <w:rFonts w:hint="eastAsia" w:ascii="仿宋_GB2312" w:eastAsia="仿宋_GB2312" w:cs="DengXian-Regular"/>
          <w:sz w:val="32"/>
          <w:szCs w:val="32"/>
        </w:rPr>
        <w:t>徐财预指[2019]1-0014号追加未归口管理的行政单位离退休离退休费9.9万元</w:t>
      </w:r>
      <w:r>
        <w:rPr>
          <w:rFonts w:ascii="仿宋_GB2312" w:eastAsia="仿宋_GB2312" w:cs="DengXian-Regular"/>
          <w:sz w:val="32"/>
          <w:szCs w:val="32"/>
        </w:rPr>
        <w:t>；</w:t>
      </w:r>
      <w:r>
        <w:rPr>
          <w:rFonts w:hint="eastAsia" w:ascii="仿宋_GB2312" w:eastAsia="仿宋_GB2312" w:cs="DengXian-Regular"/>
          <w:sz w:val="32"/>
          <w:szCs w:val="32"/>
        </w:rPr>
        <w:t>徐财预指[2019]1-0009号追加行政运行工资奖金津补贴3万元</w:t>
      </w:r>
      <w:r>
        <w:rPr>
          <w:rFonts w:ascii="仿宋_GB2312" w:eastAsia="仿宋_GB2312" w:cs="DengXian-Regular"/>
          <w:sz w:val="32"/>
          <w:szCs w:val="32"/>
        </w:rPr>
        <w:t>；</w:t>
      </w:r>
      <w:r>
        <w:rPr>
          <w:rFonts w:hint="eastAsia" w:ascii="仿宋_GB2312" w:eastAsia="仿宋_GB2312" w:cs="DengXian-Regular"/>
          <w:sz w:val="32"/>
          <w:szCs w:val="32"/>
        </w:rPr>
        <w:t>保财资环[2019]44号追加大气其他资本性支出2725.24万元</w:t>
      </w:r>
      <w:r>
        <w:rPr>
          <w:rFonts w:ascii="仿宋_GB2312" w:eastAsia="仿宋_GB2312" w:cs="DengXian-Regular"/>
          <w:sz w:val="32"/>
          <w:szCs w:val="32"/>
        </w:rPr>
        <w:t>；</w:t>
      </w:r>
      <w:r>
        <w:rPr>
          <w:rFonts w:hint="eastAsia" w:ascii="仿宋_GB2312" w:eastAsia="仿宋_GB2312" w:cs="DengXian-Regular"/>
          <w:sz w:val="32"/>
          <w:szCs w:val="32"/>
        </w:rPr>
        <w:t>徐财预指[2019]3-0001号追加行政运行工资奖金津补贴</w:t>
      </w:r>
      <w:r>
        <w:rPr>
          <w:rFonts w:ascii="仿宋_GB2312" w:eastAsia="仿宋_GB2312" w:cs="DengXian-Regular"/>
          <w:sz w:val="32"/>
          <w:szCs w:val="32"/>
        </w:rPr>
        <w:t>1.54</w:t>
      </w:r>
      <w:r>
        <w:rPr>
          <w:rFonts w:hint="eastAsia" w:ascii="仿宋_GB2312" w:eastAsia="仿宋_GB2312" w:cs="DengXian-Regular"/>
          <w:sz w:val="32"/>
          <w:szCs w:val="32"/>
        </w:rPr>
        <w:t>万元；徐财预指[2019]1-1109号追加行政运行其他工资福利支出25.92万元</w:t>
      </w:r>
      <w:r>
        <w:rPr>
          <w:rFonts w:ascii="仿宋_GB2312" w:eastAsia="仿宋_GB2312" w:cs="DengXian-Regular"/>
          <w:sz w:val="32"/>
          <w:szCs w:val="32"/>
        </w:rPr>
        <w:t>；</w:t>
      </w:r>
      <w:r>
        <w:rPr>
          <w:rFonts w:hint="eastAsia" w:ascii="仿宋_GB2312" w:eastAsia="仿宋_GB2312" w:cs="DengXian-Regular"/>
          <w:sz w:val="32"/>
          <w:szCs w:val="32"/>
        </w:rPr>
        <w:t>徐财预指[2019]3-0008号追加未归口管理的行政单位离退休其他工资福利支出10.56万元</w:t>
      </w:r>
      <w:r>
        <w:rPr>
          <w:rFonts w:ascii="仿宋_GB2312" w:eastAsia="仿宋_GB2312" w:cs="DengXian-Regular"/>
          <w:sz w:val="32"/>
          <w:szCs w:val="32"/>
        </w:rPr>
        <w:t>；</w:t>
      </w:r>
      <w:r>
        <w:rPr>
          <w:rFonts w:hint="eastAsia" w:ascii="仿宋_GB2312" w:eastAsia="仿宋_GB2312" w:cs="DengXian-Regular"/>
          <w:sz w:val="32"/>
          <w:szCs w:val="32"/>
        </w:rPr>
        <w:t>徐财预指[2019]3-0028号追加行政运行工资奖金津补贴0.17万元</w:t>
      </w:r>
      <w:r>
        <w:rPr>
          <w:rFonts w:ascii="仿宋_GB2312" w:eastAsia="仿宋_GB2312" w:cs="DengXian-Regular"/>
          <w:sz w:val="32"/>
          <w:szCs w:val="32"/>
        </w:rPr>
        <w:t>；</w:t>
      </w:r>
      <w:r>
        <w:rPr>
          <w:rFonts w:hint="eastAsia" w:ascii="仿宋_GB2312" w:eastAsia="仿宋_GB2312" w:cs="DengXian-Regular"/>
          <w:sz w:val="32"/>
          <w:szCs w:val="32"/>
        </w:rPr>
        <w:t>徐财预指[2019]1-1061号追加行政运行其他工资福利支出21.6万元</w:t>
      </w:r>
      <w:r>
        <w:rPr>
          <w:rFonts w:ascii="仿宋_GB2312" w:eastAsia="仿宋_GB2312" w:cs="DengXian-Regular"/>
          <w:sz w:val="32"/>
          <w:szCs w:val="32"/>
        </w:rPr>
        <w:t>；</w:t>
      </w:r>
      <w:r>
        <w:rPr>
          <w:rFonts w:hint="eastAsia" w:ascii="仿宋_GB2312" w:eastAsia="仿宋_GB2312" w:cs="DengXian-Regular"/>
          <w:sz w:val="32"/>
          <w:szCs w:val="32"/>
        </w:rPr>
        <w:t>保财资环[2019]88号追加大气其他资本性支出1479.21万元</w:t>
      </w:r>
      <w:r>
        <w:rPr>
          <w:rFonts w:ascii="仿宋_GB2312" w:eastAsia="仿宋_GB2312" w:cs="DengXian-Regular"/>
          <w:sz w:val="32"/>
          <w:szCs w:val="32"/>
        </w:rPr>
        <w:t>；</w:t>
      </w:r>
      <w:r>
        <w:rPr>
          <w:rFonts w:hint="eastAsia" w:ascii="仿宋_GB2312" w:eastAsia="仿宋_GB2312" w:cs="DengXian-Regular"/>
          <w:sz w:val="32"/>
          <w:szCs w:val="32"/>
        </w:rPr>
        <w:t>徐财预指[2019]1-1233号追加基层司法业务办公经费0.15万元</w:t>
      </w:r>
      <w:r>
        <w:rPr>
          <w:rFonts w:ascii="仿宋_GB2312" w:eastAsia="仿宋_GB2312" w:cs="DengXian-Regular"/>
          <w:sz w:val="32"/>
          <w:szCs w:val="32"/>
        </w:rPr>
        <w:t>；</w:t>
      </w:r>
      <w:r>
        <w:rPr>
          <w:rFonts w:hint="eastAsia" w:ascii="仿宋_GB2312" w:eastAsia="仿宋_GB2312" w:cs="DengXian-Regular"/>
          <w:sz w:val="32"/>
          <w:szCs w:val="32"/>
        </w:rPr>
        <w:t>徐财预指[2019]3-0009号追加未归口管理的行政单位离退休社会福利和救助0.3万元</w:t>
      </w:r>
      <w:r>
        <w:rPr>
          <w:rFonts w:ascii="仿宋_GB2312" w:eastAsia="仿宋_GB2312" w:cs="DengXian-Regular"/>
          <w:sz w:val="32"/>
          <w:szCs w:val="32"/>
        </w:rPr>
        <w:t>；</w:t>
      </w:r>
      <w:r>
        <w:rPr>
          <w:rFonts w:hint="eastAsia" w:ascii="仿宋_GB2312" w:eastAsia="仿宋_GB2312" w:cs="DengXian-Regular"/>
          <w:sz w:val="32"/>
          <w:szCs w:val="32"/>
        </w:rPr>
        <w:t>徐财预指[2019]3-0005号追加行政运行工资奖金津补贴0.04万元</w:t>
      </w:r>
      <w:r>
        <w:rPr>
          <w:rFonts w:ascii="仿宋_GB2312" w:eastAsia="仿宋_GB2312" w:cs="DengXian-Regular"/>
          <w:sz w:val="32"/>
          <w:szCs w:val="32"/>
        </w:rPr>
        <w:t>；</w:t>
      </w:r>
      <w:r>
        <w:rPr>
          <w:rFonts w:hint="eastAsia" w:ascii="仿宋_GB2312" w:eastAsia="仿宋_GB2312" w:cs="DengXian-Regular"/>
          <w:sz w:val="32"/>
          <w:szCs w:val="32"/>
        </w:rPr>
        <w:t>徐财预指[2019]]1-1116号追加一般行政管理事务办公经费3.36万元</w:t>
      </w:r>
      <w:r>
        <w:rPr>
          <w:rFonts w:ascii="仿宋_GB2312" w:eastAsia="仿宋_GB2312" w:cs="DengXian-Regular"/>
          <w:sz w:val="32"/>
          <w:szCs w:val="32"/>
        </w:rPr>
        <w:t>；</w:t>
      </w:r>
      <w:r>
        <w:rPr>
          <w:rFonts w:hint="eastAsia" w:ascii="仿宋_GB2312" w:eastAsia="仿宋_GB2312" w:cs="DengXian-Regular"/>
          <w:sz w:val="32"/>
          <w:szCs w:val="32"/>
        </w:rPr>
        <w:t>徐财预指[2019]3-0008号追加行政运行其他工资福利支出16.32万元。城区办事处单位2019年度预算收入的追加数为</w:t>
      </w:r>
      <w:r>
        <w:rPr>
          <w:rFonts w:ascii="仿宋_GB2312" w:eastAsia="仿宋_GB2312" w:cs="DengXian-Regular"/>
          <w:sz w:val="32"/>
          <w:szCs w:val="32"/>
        </w:rPr>
        <w:t>5505.64</w:t>
      </w:r>
      <w:r>
        <w:rPr>
          <w:rFonts w:hint="eastAsia" w:ascii="仿宋_GB2312" w:eastAsia="仿宋_GB2312" w:cs="DengXian-Regular"/>
          <w:sz w:val="32"/>
          <w:szCs w:val="32"/>
        </w:rPr>
        <w:t>万元，年初预算数为</w:t>
      </w:r>
      <w:r>
        <w:rPr>
          <w:rFonts w:ascii="仿宋_GB2312" w:eastAsia="仿宋_GB2312" w:cs="DengXian-Regular"/>
          <w:sz w:val="32"/>
          <w:szCs w:val="32"/>
        </w:rPr>
        <w:t>1658.37</w:t>
      </w:r>
      <w:r>
        <w:rPr>
          <w:rFonts w:hint="eastAsia" w:ascii="仿宋_GB2312" w:eastAsia="仿宋_GB2312" w:cs="DengXian-Regular"/>
          <w:sz w:val="32"/>
          <w:szCs w:val="32"/>
        </w:rPr>
        <w:t>万元，预算收入调整率为</w:t>
      </w:r>
      <w:r>
        <w:rPr>
          <w:rFonts w:ascii="仿宋_GB2312" w:eastAsia="仿宋_GB2312" w:cs="DengXian-Regular"/>
          <w:sz w:val="32"/>
          <w:szCs w:val="32"/>
        </w:rPr>
        <w:t>331.99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根据城区办事处单位2019年预算文本、决算文本，2019年收入预算数</w:t>
      </w:r>
      <w:r>
        <w:rPr>
          <w:rFonts w:ascii="仿宋_GB2312" w:eastAsia="仿宋_GB2312" w:cs="DengXian-Regular"/>
          <w:sz w:val="32"/>
          <w:szCs w:val="32"/>
        </w:rPr>
        <w:t>1658.37</w:t>
      </w:r>
      <w:r>
        <w:rPr>
          <w:rFonts w:hint="eastAsia" w:ascii="仿宋_GB2312" w:eastAsia="仿宋_GB2312" w:cs="DengXian-Regular"/>
          <w:sz w:val="32"/>
          <w:szCs w:val="32"/>
        </w:rPr>
        <w:t>万元，收入决算数</w:t>
      </w:r>
      <w:r>
        <w:rPr>
          <w:rFonts w:ascii="仿宋_GB2312" w:eastAsia="仿宋_GB2312" w:cs="DengXian-Regular"/>
          <w:sz w:val="32"/>
          <w:szCs w:val="32"/>
        </w:rPr>
        <w:t>5336.24</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321.78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根据城区办事处单位提供的保定市财政局下发的预算指标文件，其中：徐政财字[2018]1号追加行政运行办公经费1.92万元；保财资环[2018]31号追加大气其他资本性支出1197.45万元</w:t>
      </w:r>
      <w:r>
        <w:rPr>
          <w:rFonts w:ascii="仿宋_GB2312" w:eastAsia="仿宋_GB2312" w:cs="DengXian-Regular"/>
          <w:sz w:val="32"/>
          <w:szCs w:val="32"/>
        </w:rPr>
        <w:t>；</w:t>
      </w:r>
      <w:r>
        <w:rPr>
          <w:rFonts w:hint="eastAsia" w:ascii="仿宋_GB2312" w:eastAsia="仿宋_GB2312" w:cs="DengXian-Regular"/>
          <w:sz w:val="32"/>
          <w:szCs w:val="32"/>
        </w:rPr>
        <w:t>徐政财字[2018]1号追加行政运行办公经费1.37万元</w:t>
      </w:r>
      <w:r>
        <w:rPr>
          <w:rFonts w:ascii="仿宋_GB2312" w:eastAsia="仿宋_GB2312" w:cs="DengXian-Regular"/>
          <w:sz w:val="32"/>
          <w:szCs w:val="32"/>
        </w:rPr>
        <w:t>；</w:t>
      </w:r>
      <w:r>
        <w:rPr>
          <w:rFonts w:hint="eastAsia" w:ascii="仿宋_GB2312" w:eastAsia="仿宋_GB2312" w:cs="DengXian-Regular"/>
          <w:sz w:val="32"/>
          <w:szCs w:val="32"/>
        </w:rPr>
        <w:t>徐财预指[2018]1-0022号追加行政运行工资奖金津补贴2.88万元</w:t>
      </w:r>
      <w:r>
        <w:rPr>
          <w:rFonts w:ascii="仿宋_GB2312" w:eastAsia="仿宋_GB2312" w:cs="DengXian-Regular"/>
          <w:sz w:val="32"/>
          <w:szCs w:val="32"/>
        </w:rPr>
        <w:t>；</w:t>
      </w:r>
      <w:r>
        <w:rPr>
          <w:rFonts w:hint="eastAsia" w:ascii="仿宋_GB2312" w:eastAsia="仿宋_GB2312" w:cs="DengXian-Regular"/>
          <w:sz w:val="32"/>
          <w:szCs w:val="32"/>
        </w:rPr>
        <w:t>徐财预指[2018]1-6001号追加行政运行办公经费</w:t>
      </w:r>
      <w:r>
        <w:rPr>
          <w:rFonts w:ascii="仿宋_GB2312" w:eastAsia="仿宋_GB2312" w:cs="DengXian-Regular"/>
          <w:sz w:val="32"/>
          <w:szCs w:val="32"/>
        </w:rPr>
        <w:t>0.02</w:t>
      </w:r>
      <w:r>
        <w:rPr>
          <w:rFonts w:hint="eastAsia" w:ascii="仿宋_GB2312" w:eastAsia="仿宋_GB2312" w:cs="DengXian-Regular"/>
          <w:sz w:val="32"/>
          <w:szCs w:val="32"/>
        </w:rPr>
        <w:t>万元；徐财预指[2018]1-6001号追加行政运行办公经费</w:t>
      </w:r>
      <w:r>
        <w:rPr>
          <w:rFonts w:ascii="仿宋_GB2312" w:eastAsia="仿宋_GB2312" w:cs="DengXian-Regular"/>
          <w:sz w:val="32"/>
          <w:szCs w:val="32"/>
        </w:rPr>
        <w:t>0.02</w:t>
      </w:r>
      <w:r>
        <w:rPr>
          <w:rFonts w:hint="eastAsia" w:ascii="仿宋_GB2312" w:eastAsia="仿宋_GB2312" w:cs="DengXian-Regular"/>
          <w:sz w:val="32"/>
          <w:szCs w:val="32"/>
        </w:rPr>
        <w:t>万元；徐财预指[2019]1-0014号追加行政运行其他工资福利支出</w:t>
      </w:r>
      <w:r>
        <w:rPr>
          <w:rFonts w:ascii="仿宋_GB2312" w:eastAsia="仿宋_GB2312" w:cs="DengXian-Regular"/>
          <w:sz w:val="32"/>
          <w:szCs w:val="32"/>
        </w:rPr>
        <w:t>52.35</w:t>
      </w:r>
      <w:r>
        <w:rPr>
          <w:rFonts w:hint="eastAsia" w:ascii="仿宋_GB2312" w:eastAsia="仿宋_GB2312" w:cs="DengXian-Regular"/>
          <w:sz w:val="32"/>
          <w:szCs w:val="32"/>
        </w:rPr>
        <w:t>万元；徐财预指[2019]3-0032号追加行政运行工资奖金津补贴0.18万元</w:t>
      </w:r>
      <w:r>
        <w:rPr>
          <w:rFonts w:ascii="仿宋_GB2312" w:eastAsia="仿宋_GB2312" w:cs="DengXian-Regular"/>
          <w:sz w:val="32"/>
          <w:szCs w:val="32"/>
        </w:rPr>
        <w:t>；</w:t>
      </w:r>
      <w:r>
        <w:rPr>
          <w:rFonts w:hint="eastAsia" w:ascii="仿宋_GB2312" w:eastAsia="仿宋_GB2312" w:cs="DengXian-Regular"/>
          <w:sz w:val="32"/>
          <w:szCs w:val="32"/>
        </w:rPr>
        <w:t>徐财预指[2019]1-1233号追加基层司法业务委托业务费3.03；徐财预指[2019]1-1364号追加一般行政管理事务社会福利和救助</w:t>
      </w:r>
      <w:r>
        <w:rPr>
          <w:rFonts w:ascii="仿宋_GB2312" w:eastAsia="仿宋_GB2312" w:cs="DengXian-Regular"/>
          <w:sz w:val="32"/>
          <w:szCs w:val="32"/>
        </w:rPr>
        <w:t>19.8</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徐财预指[2019]1-1347号追加一般行政管理事务专用材料购置费15万元</w:t>
      </w:r>
      <w:r>
        <w:rPr>
          <w:rFonts w:ascii="仿宋_GB2312" w:eastAsia="仿宋_GB2312" w:cs="DengXian-Regular"/>
          <w:sz w:val="32"/>
          <w:szCs w:val="32"/>
        </w:rPr>
        <w:t>；</w:t>
      </w:r>
      <w:r>
        <w:rPr>
          <w:rFonts w:hint="eastAsia" w:ascii="仿宋_GB2312" w:eastAsia="仿宋_GB2312" w:cs="DengXian-Regular"/>
          <w:sz w:val="32"/>
          <w:szCs w:val="32"/>
        </w:rPr>
        <w:t>徐财预指[2019]3-0032号追加行政运行工资奖金津补贴</w:t>
      </w:r>
      <w:r>
        <w:rPr>
          <w:rFonts w:ascii="仿宋_GB2312" w:eastAsia="仿宋_GB2312" w:cs="DengXian-Regular"/>
          <w:sz w:val="32"/>
          <w:szCs w:val="32"/>
        </w:rPr>
        <w:t>0.28</w:t>
      </w:r>
      <w:r>
        <w:rPr>
          <w:rFonts w:hint="eastAsia" w:ascii="仿宋_GB2312" w:eastAsia="仿宋_GB2312" w:cs="DengXian-Regular"/>
          <w:sz w:val="32"/>
          <w:szCs w:val="32"/>
        </w:rPr>
        <w:t>万元；徐财预指[2019]3-0005号追加行政运行社会福利和救助0.6万元</w:t>
      </w:r>
      <w:r>
        <w:rPr>
          <w:rFonts w:ascii="仿宋_GB2312" w:eastAsia="仿宋_GB2312" w:cs="DengXian-Regular"/>
          <w:sz w:val="32"/>
          <w:szCs w:val="32"/>
        </w:rPr>
        <w:t>；</w:t>
      </w:r>
      <w:r>
        <w:rPr>
          <w:rFonts w:hint="eastAsia" w:ascii="仿宋_GB2312" w:eastAsia="仿宋_GB2312" w:cs="DengXian-Regular"/>
          <w:sz w:val="32"/>
          <w:szCs w:val="32"/>
        </w:rPr>
        <w:t>徐财预指[2019]1-1046号追加一般行政管理事务维修（护）费29.52万元；徐财预指[2019]1-1046号追加一般行政管理事务设备购置9.04万元</w:t>
      </w:r>
      <w:r>
        <w:rPr>
          <w:rFonts w:ascii="仿宋_GB2312" w:eastAsia="仿宋_GB2312" w:cs="DengXian-Regular"/>
          <w:sz w:val="32"/>
          <w:szCs w:val="32"/>
        </w:rPr>
        <w:t>；</w:t>
      </w:r>
      <w:r>
        <w:rPr>
          <w:rFonts w:hint="eastAsia" w:ascii="仿宋_GB2312" w:eastAsia="仿宋_GB2312" w:cs="DengXian-Regular"/>
          <w:sz w:val="32"/>
          <w:szCs w:val="32"/>
        </w:rPr>
        <w:t>徐财预指[2019]1-0014号追加未归口管理的行政单位离退休离退休费9.9万元</w:t>
      </w:r>
      <w:r>
        <w:rPr>
          <w:rFonts w:ascii="仿宋_GB2312" w:eastAsia="仿宋_GB2312" w:cs="DengXian-Regular"/>
          <w:sz w:val="32"/>
          <w:szCs w:val="32"/>
        </w:rPr>
        <w:t>；</w:t>
      </w:r>
      <w:r>
        <w:rPr>
          <w:rFonts w:hint="eastAsia" w:ascii="仿宋_GB2312" w:eastAsia="仿宋_GB2312" w:cs="DengXian-Regular"/>
          <w:sz w:val="32"/>
          <w:szCs w:val="32"/>
        </w:rPr>
        <w:t>徐财预指[2019]1-0009号追加行政运行工资奖金津补贴3万元</w:t>
      </w:r>
      <w:r>
        <w:rPr>
          <w:rFonts w:ascii="仿宋_GB2312" w:eastAsia="仿宋_GB2312" w:cs="DengXian-Regular"/>
          <w:sz w:val="32"/>
          <w:szCs w:val="32"/>
        </w:rPr>
        <w:t>；</w:t>
      </w:r>
      <w:r>
        <w:rPr>
          <w:rFonts w:hint="eastAsia" w:ascii="仿宋_GB2312" w:eastAsia="仿宋_GB2312" w:cs="DengXian-Regular"/>
          <w:sz w:val="32"/>
          <w:szCs w:val="32"/>
        </w:rPr>
        <w:t>保财资环[2019]44号追加大气其他资本性支出2725.24万元</w:t>
      </w:r>
      <w:r>
        <w:rPr>
          <w:rFonts w:ascii="仿宋_GB2312" w:eastAsia="仿宋_GB2312" w:cs="DengXian-Regular"/>
          <w:sz w:val="32"/>
          <w:szCs w:val="32"/>
        </w:rPr>
        <w:t>；</w:t>
      </w:r>
      <w:r>
        <w:rPr>
          <w:rFonts w:hint="eastAsia" w:ascii="仿宋_GB2312" w:eastAsia="仿宋_GB2312" w:cs="DengXian-Regular"/>
          <w:sz w:val="32"/>
          <w:szCs w:val="32"/>
        </w:rPr>
        <w:t>徐财预指[2019]3-0001号追加行政运行工资奖金津补贴</w:t>
      </w:r>
      <w:r>
        <w:rPr>
          <w:rFonts w:ascii="仿宋_GB2312" w:eastAsia="仿宋_GB2312" w:cs="DengXian-Regular"/>
          <w:sz w:val="32"/>
          <w:szCs w:val="32"/>
        </w:rPr>
        <w:t>1.54</w:t>
      </w:r>
      <w:r>
        <w:rPr>
          <w:rFonts w:hint="eastAsia" w:ascii="仿宋_GB2312" w:eastAsia="仿宋_GB2312" w:cs="DengXian-Regular"/>
          <w:sz w:val="32"/>
          <w:szCs w:val="32"/>
        </w:rPr>
        <w:t>万元；徐财预指[2019]1-1109号追加行政运行其他工资福利支出25.92万元</w:t>
      </w:r>
      <w:r>
        <w:rPr>
          <w:rFonts w:ascii="仿宋_GB2312" w:eastAsia="仿宋_GB2312" w:cs="DengXian-Regular"/>
          <w:sz w:val="32"/>
          <w:szCs w:val="32"/>
        </w:rPr>
        <w:t>；</w:t>
      </w:r>
      <w:r>
        <w:rPr>
          <w:rFonts w:hint="eastAsia" w:ascii="仿宋_GB2312" w:eastAsia="仿宋_GB2312" w:cs="DengXian-Regular"/>
          <w:sz w:val="32"/>
          <w:szCs w:val="32"/>
        </w:rPr>
        <w:t>徐财预指[2019]3-0008号追加未归口管理的行政单位离退休其他工资福利支出10.56万元</w:t>
      </w:r>
      <w:r>
        <w:rPr>
          <w:rFonts w:ascii="仿宋_GB2312" w:eastAsia="仿宋_GB2312" w:cs="DengXian-Regular"/>
          <w:sz w:val="32"/>
          <w:szCs w:val="32"/>
        </w:rPr>
        <w:t>；</w:t>
      </w:r>
      <w:r>
        <w:rPr>
          <w:rFonts w:hint="eastAsia" w:ascii="仿宋_GB2312" w:eastAsia="仿宋_GB2312" w:cs="DengXian-Regular"/>
          <w:sz w:val="32"/>
          <w:szCs w:val="32"/>
        </w:rPr>
        <w:t>徐财预指[2019]3-0028号追加行政运行工资奖金津补贴0.17万元</w:t>
      </w:r>
      <w:r>
        <w:rPr>
          <w:rFonts w:ascii="仿宋_GB2312" w:eastAsia="仿宋_GB2312" w:cs="DengXian-Regular"/>
          <w:sz w:val="32"/>
          <w:szCs w:val="32"/>
        </w:rPr>
        <w:t>；</w:t>
      </w:r>
      <w:r>
        <w:rPr>
          <w:rFonts w:hint="eastAsia" w:ascii="仿宋_GB2312" w:eastAsia="仿宋_GB2312" w:cs="DengXian-Regular"/>
          <w:sz w:val="32"/>
          <w:szCs w:val="32"/>
        </w:rPr>
        <w:t>徐财预指[2019]1-1061号追加行政运行其他工资福利支出21.6万元</w:t>
      </w:r>
      <w:r>
        <w:rPr>
          <w:rFonts w:ascii="仿宋_GB2312" w:eastAsia="仿宋_GB2312" w:cs="DengXian-Regular"/>
          <w:sz w:val="32"/>
          <w:szCs w:val="32"/>
        </w:rPr>
        <w:t>；</w:t>
      </w:r>
      <w:r>
        <w:rPr>
          <w:rFonts w:hint="eastAsia" w:ascii="仿宋_GB2312" w:eastAsia="仿宋_GB2312" w:cs="DengXian-Regular"/>
          <w:sz w:val="32"/>
          <w:szCs w:val="32"/>
        </w:rPr>
        <w:t>保财资环[2019]88号追加大气其他资本性支出1479.21万元</w:t>
      </w:r>
      <w:r>
        <w:rPr>
          <w:rFonts w:ascii="仿宋_GB2312" w:eastAsia="仿宋_GB2312" w:cs="DengXian-Regular"/>
          <w:sz w:val="32"/>
          <w:szCs w:val="32"/>
        </w:rPr>
        <w:t>；</w:t>
      </w:r>
      <w:r>
        <w:rPr>
          <w:rFonts w:hint="eastAsia" w:ascii="仿宋_GB2312" w:eastAsia="仿宋_GB2312" w:cs="DengXian-Regular"/>
          <w:sz w:val="32"/>
          <w:szCs w:val="32"/>
        </w:rPr>
        <w:t>徐财预指[2019]1-1233号追加基层司法业务办公经费0.15万元</w:t>
      </w:r>
      <w:r>
        <w:rPr>
          <w:rFonts w:ascii="仿宋_GB2312" w:eastAsia="仿宋_GB2312" w:cs="DengXian-Regular"/>
          <w:sz w:val="32"/>
          <w:szCs w:val="32"/>
        </w:rPr>
        <w:t>；</w:t>
      </w:r>
      <w:r>
        <w:rPr>
          <w:rFonts w:hint="eastAsia" w:ascii="仿宋_GB2312" w:eastAsia="仿宋_GB2312" w:cs="DengXian-Regular"/>
          <w:sz w:val="32"/>
          <w:szCs w:val="32"/>
        </w:rPr>
        <w:t>徐财预指[2019]3-0009号追加未归口管理的行政单位离退休社会福利和救助0.3万元</w:t>
      </w:r>
      <w:r>
        <w:rPr>
          <w:rFonts w:ascii="仿宋_GB2312" w:eastAsia="仿宋_GB2312" w:cs="DengXian-Regular"/>
          <w:sz w:val="32"/>
          <w:szCs w:val="32"/>
        </w:rPr>
        <w:t>；</w:t>
      </w:r>
      <w:r>
        <w:rPr>
          <w:rFonts w:hint="eastAsia" w:ascii="仿宋_GB2312" w:eastAsia="仿宋_GB2312" w:cs="DengXian-Regular"/>
          <w:sz w:val="32"/>
          <w:szCs w:val="32"/>
        </w:rPr>
        <w:t>徐财预指[2019]3-0005号追加行政运行工资奖金津补贴0.04万元</w:t>
      </w:r>
      <w:r>
        <w:rPr>
          <w:rFonts w:ascii="仿宋_GB2312" w:eastAsia="仿宋_GB2312" w:cs="DengXian-Regular"/>
          <w:sz w:val="32"/>
          <w:szCs w:val="32"/>
        </w:rPr>
        <w:t>；</w:t>
      </w:r>
      <w:r>
        <w:rPr>
          <w:rFonts w:hint="eastAsia" w:ascii="仿宋_GB2312" w:eastAsia="仿宋_GB2312" w:cs="DengXian-Regular"/>
          <w:sz w:val="32"/>
          <w:szCs w:val="32"/>
        </w:rPr>
        <w:t>徐财预指[2019]]1-1116号追加一般行政管理事务办公经费3.36万元</w:t>
      </w:r>
      <w:r>
        <w:rPr>
          <w:rFonts w:ascii="仿宋_GB2312" w:eastAsia="仿宋_GB2312" w:cs="DengXian-Regular"/>
          <w:sz w:val="32"/>
          <w:szCs w:val="32"/>
        </w:rPr>
        <w:t>；</w:t>
      </w:r>
      <w:r>
        <w:rPr>
          <w:rFonts w:hint="eastAsia" w:ascii="仿宋_GB2312" w:eastAsia="仿宋_GB2312" w:cs="DengXian-Regular"/>
          <w:sz w:val="32"/>
          <w:szCs w:val="32"/>
        </w:rPr>
        <w:t>徐财预指[2019]3-0008号追加行政运行其他工资福利支出16.32万元。城区办事处单位2019年度预算支出的追加数合计</w:t>
      </w:r>
      <w:r>
        <w:rPr>
          <w:rFonts w:ascii="仿宋_GB2312" w:eastAsia="仿宋_GB2312" w:cs="DengXian-Regular"/>
          <w:sz w:val="32"/>
          <w:szCs w:val="32"/>
        </w:rPr>
        <w:t>5505.64</w:t>
      </w:r>
      <w:r>
        <w:rPr>
          <w:rFonts w:hint="eastAsia" w:ascii="仿宋_GB2312" w:eastAsia="仿宋_GB2312" w:cs="DengXian-Regular"/>
          <w:sz w:val="32"/>
          <w:szCs w:val="32"/>
        </w:rPr>
        <w:t>万元，年初预算数为</w:t>
      </w:r>
      <w:r>
        <w:rPr>
          <w:rFonts w:ascii="仿宋_GB2312" w:eastAsia="仿宋_GB2312" w:cs="DengXian-Regular"/>
          <w:sz w:val="32"/>
          <w:szCs w:val="32"/>
        </w:rPr>
        <w:t>1658.37</w:t>
      </w:r>
      <w:r>
        <w:rPr>
          <w:rFonts w:hint="eastAsia" w:ascii="仿宋_GB2312" w:eastAsia="仿宋_GB2312" w:cs="DengXian-Regular"/>
          <w:sz w:val="32"/>
          <w:szCs w:val="32"/>
        </w:rPr>
        <w:t>万元，预算支出调整率为</w:t>
      </w:r>
      <w:r>
        <w:rPr>
          <w:rFonts w:ascii="仿宋_GB2312" w:eastAsia="仿宋_GB2312" w:cs="DengXian-Regular"/>
          <w:sz w:val="32"/>
          <w:szCs w:val="32"/>
        </w:rPr>
        <w:t>321.78</w:t>
      </w:r>
      <w:r>
        <w:rPr>
          <w:rFonts w:hint="eastAsia" w:ascii="仿宋_GB2312" w:eastAsia="仿宋_GB2312" w:cs="DengXian-Regular"/>
          <w:sz w:val="32"/>
          <w:szCs w:val="32"/>
        </w:rPr>
        <w:t>%，预算调整增加了</w:t>
      </w:r>
      <w:r>
        <w:rPr>
          <w:rFonts w:ascii="仿宋_GB2312" w:eastAsia="仿宋_GB2312" w:cs="DengXian-Regular"/>
          <w:sz w:val="32"/>
          <w:szCs w:val="32"/>
        </w:rPr>
        <w:t>221.78</w:t>
      </w:r>
      <w:r>
        <w:rPr>
          <w:rFonts w:hint="eastAsia" w:ascii="仿宋_GB2312" w:eastAsia="仿宋_GB2312" w:cs="DengXian-Regular"/>
          <w:sz w:val="32"/>
          <w:szCs w:val="32"/>
        </w:rPr>
        <w:t>个百分点，扣4分。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城区办事处单位提供的2019年决算文本，部门决算财政拨款支出数</w:t>
      </w:r>
      <w:r>
        <w:rPr>
          <w:rFonts w:ascii="仿宋_GB2312" w:eastAsia="仿宋_GB2312" w:cs="DengXian-Regular"/>
          <w:sz w:val="32"/>
          <w:szCs w:val="32"/>
        </w:rPr>
        <w:t>5336.24</w:t>
      </w:r>
      <w:r>
        <w:rPr>
          <w:rFonts w:hint="eastAsia" w:ascii="仿宋_GB2312" w:eastAsia="仿宋_GB2312" w:cs="DengXian-Regular"/>
          <w:sz w:val="32"/>
          <w:szCs w:val="32"/>
        </w:rPr>
        <w:t>万元，财政拨款收入数</w:t>
      </w:r>
      <w:r>
        <w:rPr>
          <w:rFonts w:ascii="仿宋_GB2312" w:eastAsia="仿宋_GB2312" w:cs="DengXian-Regular"/>
          <w:sz w:val="32"/>
          <w:szCs w:val="32"/>
        </w:rPr>
        <w:t>5960.35</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89.53</w:t>
      </w:r>
      <w:r>
        <w:rPr>
          <w:rFonts w:hint="eastAsia" w:ascii="仿宋_GB2312" w:eastAsia="仿宋_GB2312" w:cs="DengXian-Regular"/>
          <w:sz w:val="32"/>
          <w:szCs w:val="32"/>
        </w:rPr>
        <w:t>%。城区办事处单位2019年年初结转和结余</w:t>
      </w:r>
      <w:r>
        <w:rPr>
          <w:rFonts w:ascii="仿宋_GB2312" w:eastAsia="仿宋_GB2312" w:cs="DengXian-Regular"/>
          <w:sz w:val="32"/>
          <w:szCs w:val="32"/>
        </w:rPr>
        <w:t>1203.67</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根据城区办事处单位2019年预算文本及决算文本，“三公”经费年初预算数</w:t>
      </w:r>
      <w:r>
        <w:rPr>
          <w:rFonts w:ascii="仿宋_GB2312" w:eastAsia="仿宋_GB2312" w:cs="DengXian-Regular"/>
          <w:sz w:val="32"/>
          <w:szCs w:val="32"/>
        </w:rPr>
        <w:t>6</w:t>
      </w:r>
      <w:r>
        <w:rPr>
          <w:rFonts w:hint="eastAsia" w:ascii="仿宋_GB2312" w:eastAsia="仿宋_GB2312" w:cs="DengXian-Regular"/>
          <w:sz w:val="32"/>
          <w:szCs w:val="32"/>
        </w:rPr>
        <w:t>万元，年末决算数</w:t>
      </w:r>
      <w:r>
        <w:rPr>
          <w:rFonts w:ascii="仿宋_GB2312" w:eastAsia="仿宋_GB2312" w:cs="DengXian-Regular"/>
          <w:sz w:val="32"/>
          <w:szCs w:val="32"/>
        </w:rPr>
        <w:t>2.4</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40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根据城区办事处单位2019年预算文本及决算文本，政府采购年初预算数</w:t>
      </w:r>
      <w:r>
        <w:rPr>
          <w:rFonts w:ascii="仿宋_GB2312" w:eastAsia="仿宋_GB2312" w:cs="DengXian-Regular"/>
          <w:sz w:val="32"/>
          <w:szCs w:val="32"/>
        </w:rPr>
        <w:t>229.53</w:t>
      </w:r>
      <w:r>
        <w:rPr>
          <w:rFonts w:hint="eastAsia" w:ascii="仿宋_GB2312" w:eastAsia="仿宋_GB2312" w:cs="DengXian-Regular"/>
          <w:sz w:val="32"/>
          <w:szCs w:val="32"/>
        </w:rPr>
        <w:t>万元，年末决算数</w:t>
      </w:r>
      <w:r>
        <w:rPr>
          <w:rFonts w:ascii="仿宋_GB2312" w:eastAsia="仿宋_GB2312" w:cs="DengXian-Regular"/>
          <w:sz w:val="32"/>
          <w:szCs w:val="32"/>
        </w:rPr>
        <w:t>3807.67</w:t>
      </w:r>
      <w:r>
        <w:rPr>
          <w:rFonts w:hint="eastAsia" w:ascii="仿宋_GB2312" w:eastAsia="仿宋_GB2312" w:cs="DengXian-Regular"/>
          <w:sz w:val="32"/>
          <w:szCs w:val="32"/>
        </w:rPr>
        <w:t>万元，政府采购执行率为</w:t>
      </w:r>
      <w:r>
        <w:rPr>
          <w:rFonts w:ascii="仿宋_GB2312" w:eastAsia="仿宋_GB2312" w:cs="DengXian-Regular"/>
          <w:sz w:val="32"/>
          <w:szCs w:val="32"/>
        </w:rPr>
        <w:t>1658.9%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明细账、会计凭证等相关资料，城区办事处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经核查城区办事处单位2019年决算文本、明细账及总账，城区办事处单位决算文本数据均与明细账、总账一致。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城区办事处单位工作制度涵盖了财务制度、网络安全制度、公务用车制度等相关制度，经检查城区办事处单位付款流程审批单、资产盘点表等资料，城区办事处单位已按照相关管理制度的规定执行。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根据城区办事处单位提供的会计账簿、凭证及其他相关资料，城区办事处单位会计信息资料真实完整，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城区办事处单位建立了固定资产台账、无形资产台账，资产保存完整，2019年新增资产</w:t>
      </w:r>
      <w:r>
        <w:rPr>
          <w:rFonts w:ascii="仿宋_GB2312" w:eastAsia="仿宋_GB2312" w:cs="DengXian-Regular"/>
          <w:sz w:val="32"/>
          <w:szCs w:val="32"/>
        </w:rPr>
        <w:t>56.26</w:t>
      </w:r>
      <w:r>
        <w:rPr>
          <w:rFonts w:hint="eastAsia" w:ascii="仿宋_GB2312" w:eastAsia="仿宋_GB2312" w:cs="DengXian-Regular"/>
          <w:sz w:val="32"/>
          <w:szCs w:val="32"/>
        </w:rPr>
        <w:t>万元，包含：通用</w:t>
      </w:r>
      <w:r>
        <w:rPr>
          <w:rFonts w:ascii="仿宋_GB2312" w:eastAsia="仿宋_GB2312" w:cs="DengXian-Regular"/>
          <w:sz w:val="32"/>
          <w:szCs w:val="32"/>
        </w:rPr>
        <w:t>设备48.15</w:t>
      </w:r>
      <w:r>
        <w:rPr>
          <w:rFonts w:hint="eastAsia" w:ascii="仿宋_GB2312" w:eastAsia="仿宋_GB2312" w:cs="DengXian-Regular"/>
          <w:sz w:val="32"/>
          <w:szCs w:val="32"/>
        </w:rPr>
        <w:t>万元、家具</w:t>
      </w:r>
      <w:r>
        <w:rPr>
          <w:rFonts w:ascii="仿宋_GB2312" w:eastAsia="仿宋_GB2312" w:cs="DengXian-Regular"/>
          <w:sz w:val="32"/>
          <w:szCs w:val="32"/>
        </w:rPr>
        <w:t>、用具</w:t>
      </w:r>
      <w:r>
        <w:rPr>
          <w:rFonts w:hint="eastAsia" w:ascii="仿宋_GB2312" w:eastAsia="仿宋_GB2312" w:cs="DengXian-Regular"/>
          <w:sz w:val="32"/>
          <w:szCs w:val="32"/>
        </w:rPr>
        <w:t>、装具及</w:t>
      </w:r>
      <w:r>
        <w:rPr>
          <w:rFonts w:ascii="仿宋_GB2312" w:eastAsia="仿宋_GB2312" w:cs="DengXian-Regular"/>
          <w:sz w:val="32"/>
          <w:szCs w:val="32"/>
        </w:rPr>
        <w:t>动植物</w:t>
      </w:r>
      <w:r>
        <w:rPr>
          <w:rFonts w:hint="eastAsia" w:ascii="仿宋_GB2312" w:eastAsia="仿宋_GB2312" w:cs="DengXian-Regular"/>
          <w:sz w:val="32"/>
          <w:szCs w:val="32"/>
        </w:rPr>
        <w:t>、</w:t>
      </w:r>
      <w:r>
        <w:rPr>
          <w:rFonts w:ascii="仿宋_GB2312" w:eastAsia="仿宋_GB2312" w:cs="DengXian-Regular"/>
          <w:sz w:val="32"/>
          <w:szCs w:val="32"/>
        </w:rPr>
        <w:t>8.11</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根据徐水区财政局《关于开展2019年度财政专项资金部门绩效自评价工作的通知》及徐水城区办事处单位2019年一般项目部门绩效自评表，城区办事处单位2019年开展绩效自评的项目数为</w:t>
      </w:r>
      <w:r>
        <w:rPr>
          <w:rFonts w:ascii="仿宋_GB2312" w:eastAsia="仿宋_GB2312" w:cs="DengXian-Regular"/>
          <w:sz w:val="32"/>
          <w:szCs w:val="32"/>
        </w:rPr>
        <w:t>10</w:t>
      </w:r>
      <w:r>
        <w:rPr>
          <w:rFonts w:hint="eastAsia" w:ascii="仿宋_GB2312" w:eastAsia="仿宋_GB2312" w:cs="DengXian-Regular"/>
          <w:sz w:val="32"/>
          <w:szCs w:val="32"/>
        </w:rPr>
        <w:t>个，年初预算文本项目数</w:t>
      </w:r>
      <w:r>
        <w:rPr>
          <w:rFonts w:ascii="仿宋_GB2312" w:eastAsia="仿宋_GB2312" w:cs="DengXian-Regular"/>
          <w:sz w:val="32"/>
          <w:szCs w:val="32"/>
        </w:rPr>
        <w:t>10</w:t>
      </w:r>
      <w:r>
        <w:rPr>
          <w:rFonts w:hint="eastAsia" w:ascii="仿宋_GB2312" w:eastAsia="仿宋_GB2312" w:cs="DengXian-Regular"/>
          <w:sz w:val="32"/>
          <w:szCs w:val="32"/>
        </w:rPr>
        <w:t>个，要求自评项目个数</w:t>
      </w:r>
      <w:r>
        <w:rPr>
          <w:rFonts w:ascii="仿宋_GB2312" w:eastAsia="仿宋_GB2312" w:cs="DengXian-Regular"/>
          <w:sz w:val="32"/>
          <w:szCs w:val="32"/>
        </w:rPr>
        <w:t>10</w:t>
      </w:r>
      <w:r>
        <w:rPr>
          <w:rFonts w:hint="eastAsia" w:ascii="仿宋_GB2312" w:eastAsia="仿宋_GB2312" w:cs="DengXian-Regular"/>
          <w:sz w:val="32"/>
          <w:szCs w:val="32"/>
        </w:rPr>
        <w:t>个，自评覆盖率为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城区办事处单位2019年参评数量</w:t>
      </w:r>
      <w:r>
        <w:rPr>
          <w:rFonts w:ascii="仿宋_GB2312" w:eastAsia="仿宋_GB2312" w:cs="DengXian-Regular"/>
          <w:sz w:val="32"/>
          <w:szCs w:val="32"/>
        </w:rPr>
        <w:t>10</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10</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Theme="minorEastAsia" w:hAnsiTheme="minorEastAsia" w:eastAsiaTheme="minorEastAsia" w:cstheme="minorEastAsia"/>
          <w:b/>
          <w:bCs/>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根据城区办事处单位2019年决算文本及相关资料，城区办事处单位2019年结转结余资金</w:t>
      </w:r>
      <w:r>
        <w:rPr>
          <w:rFonts w:ascii="仿宋_GB2312" w:eastAsia="仿宋_GB2312" w:cs="DengXian-Regular"/>
          <w:sz w:val="32"/>
          <w:szCs w:val="32"/>
        </w:rPr>
        <w:t>1827.77</w:t>
      </w:r>
      <w:r>
        <w:rPr>
          <w:rFonts w:hint="eastAsia" w:ascii="仿宋_GB2312" w:eastAsia="仿宋_GB2312" w:cs="DengXian-Regular"/>
          <w:sz w:val="32"/>
          <w:szCs w:val="32"/>
        </w:rPr>
        <w:t>万元，决算收入</w:t>
      </w:r>
      <w:r>
        <w:rPr>
          <w:rFonts w:ascii="仿宋_GB2312" w:eastAsia="仿宋_GB2312" w:cs="DengXian-Regular"/>
          <w:sz w:val="32"/>
          <w:szCs w:val="32"/>
        </w:rPr>
        <w:t>5960.35</w:t>
      </w:r>
      <w:r>
        <w:rPr>
          <w:rFonts w:hint="eastAsia" w:ascii="仿宋_GB2312" w:eastAsia="仿宋_GB2312" w:cs="DengXian-Regular"/>
          <w:sz w:val="32"/>
          <w:szCs w:val="32"/>
        </w:rPr>
        <w:t>万元，结转结余率</w:t>
      </w:r>
      <w:r>
        <w:rPr>
          <w:rFonts w:ascii="仿宋_GB2312" w:eastAsia="仿宋_GB2312" w:cs="DengXian-Regular"/>
          <w:sz w:val="32"/>
          <w:szCs w:val="32"/>
        </w:rPr>
        <w:t>30.66</w:t>
      </w:r>
      <w:r>
        <w:rPr>
          <w:rFonts w:hint="eastAsia" w:ascii="仿宋_GB2312" w:eastAsia="仿宋_GB2312" w:cs="DengXian-Regular"/>
          <w:sz w:val="32"/>
          <w:szCs w:val="32"/>
        </w:rPr>
        <w:t>%，小于（大于）5%。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城区办事处单位2019年实际支出项目资金总额</w:t>
      </w:r>
      <w:r>
        <w:rPr>
          <w:rFonts w:ascii="仿宋_GB2312" w:eastAsia="仿宋_GB2312" w:cs="DengXian-Regular"/>
          <w:sz w:val="32"/>
          <w:szCs w:val="32"/>
        </w:rPr>
        <w:t>4309.86</w:t>
      </w:r>
      <w:r>
        <w:rPr>
          <w:rFonts w:hint="eastAsia" w:ascii="仿宋_GB2312" w:eastAsia="仿宋_GB2312" w:cs="DengXian-Regular"/>
          <w:sz w:val="32"/>
          <w:szCs w:val="32"/>
        </w:rPr>
        <w:t>万元，年初预算共</w:t>
      </w:r>
      <w:r>
        <w:rPr>
          <w:rFonts w:ascii="仿宋_GB2312" w:eastAsia="仿宋_GB2312" w:cs="DengXian-Regular"/>
          <w:sz w:val="32"/>
          <w:szCs w:val="32"/>
        </w:rPr>
        <w:t>10</w:t>
      </w:r>
      <w:r>
        <w:rPr>
          <w:rFonts w:hint="eastAsia" w:ascii="仿宋_GB2312" w:eastAsia="仿宋_GB2312" w:cs="DengXian-Regular"/>
          <w:sz w:val="32"/>
          <w:szCs w:val="32"/>
        </w:rPr>
        <w:t>个项目，预算数</w:t>
      </w:r>
      <w:r>
        <w:rPr>
          <w:rFonts w:ascii="仿宋_GB2312" w:eastAsia="仿宋_GB2312" w:cs="DengXian-Regular"/>
          <w:sz w:val="32"/>
          <w:szCs w:val="32"/>
        </w:rPr>
        <w:t>1354.93</w:t>
      </w:r>
      <w:r>
        <w:rPr>
          <w:rFonts w:hint="eastAsia" w:ascii="仿宋_GB2312" w:eastAsia="仿宋_GB2312" w:cs="DengXian-Regular"/>
          <w:sz w:val="32"/>
          <w:szCs w:val="32"/>
        </w:rPr>
        <w:t>万元，年中追加项目资金</w:t>
      </w:r>
      <w:r>
        <w:rPr>
          <w:rFonts w:ascii="仿宋_GB2312" w:eastAsia="仿宋_GB2312" w:cs="DengXian-Regular"/>
          <w:sz w:val="32"/>
          <w:szCs w:val="32"/>
        </w:rPr>
        <w:t>2954.93</w:t>
      </w:r>
      <w:r>
        <w:rPr>
          <w:rFonts w:hint="eastAsia" w:ascii="仿宋_GB2312" w:eastAsia="仿宋_GB2312" w:cs="DengXian-Regular"/>
          <w:sz w:val="32"/>
          <w:szCs w:val="32"/>
        </w:rPr>
        <w:t>万元，项目资金使用率为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本单位2019年年初预算项目和追加项目全部在规定时限内完成，完成及时率达到100%。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该指标主要评价项目是否按照绩效标准实施，通过达到绩效标准值的实际项目数与计划项目数的比率来衡量。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本单位2019年预算项目全部按照绩效标准实施并全部完成，质量达标率100%。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本单位2019年重点工作如维稳、扶贫、文化等工作完成数与交办的重点工作数的比率。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本单位2019年重点工作如维稳、扶贫、文化等 重点工作全部按要求办结。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经查看城区办事处单位提供的相关资料，城区办事处单位履行职责对社会发展所带来的社会效益较显著，有效的提高了社会公众的服务意识，通过调解民事纠纷，维护了社会稳定，丰富了社区居民业余文化生活等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社区</w:t>
            </w:r>
            <w:r>
              <w:rPr>
                <w:rFonts w:cs="Times New Roman" w:asciiTheme="minorEastAsia" w:hAnsiTheme="minorEastAsia" w:eastAsiaTheme="minorEastAsia"/>
                <w:sz w:val="21"/>
                <w:szCs w:val="21"/>
                <w:u w:color="000000"/>
              </w:rPr>
              <w:t>建设情况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hint="eastAsia"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社区建设</w:t>
            </w:r>
            <w:r>
              <w:rPr>
                <w:rFonts w:cs="Times New Roman" w:asciiTheme="minorEastAsia" w:hAnsiTheme="minorEastAsia" w:eastAsiaTheme="minorEastAsia"/>
                <w:sz w:val="21"/>
                <w:szCs w:val="21"/>
                <w:u w:color="000000"/>
              </w:rPr>
              <w:t>管理情况</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活动开展</w:t>
            </w:r>
            <w:r>
              <w:rPr>
                <w:rFonts w:cs="Times New Roman" w:asciiTheme="minorEastAsia" w:hAnsiTheme="minorEastAsia" w:eastAsiaTheme="minorEastAsia"/>
                <w:sz w:val="21"/>
                <w:szCs w:val="21"/>
                <w:u w:color="000000"/>
              </w:rPr>
              <w:t>情况</w:t>
            </w:r>
          </w:p>
          <w:p>
            <w:pPr>
              <w:spacing w:after="0" w:line="360" w:lineRule="auto"/>
              <w:jc w:val="both"/>
              <w:textAlignment w:val="baseline"/>
              <w:rPr>
                <w:rFonts w:hint="eastAsia" w:cs="Times New Roman" w:asciiTheme="minorEastAsia" w:hAnsiTheme="minorEastAsia" w:eastAsiaTheme="minorEastAsia"/>
                <w:sz w:val="21"/>
                <w:szCs w:val="21"/>
                <w:u w:color="000000"/>
              </w:rPr>
            </w:pP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分，小于(大于）90分，评价等级为“满意”。</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城区办事处单位</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城区办事处单位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2.2019年度保定市徐水城区办事处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w:t>
      </w:r>
      <w:bookmarkEnd w:id="78"/>
      <w:r>
        <w:rPr>
          <w:rFonts w:hint="eastAsia" w:ascii="仿宋_GB2312" w:eastAsia="仿宋_GB2312" w:cs="Times New Roman" w:hAnsiTheme="minorEastAsia"/>
          <w:sz w:val="32"/>
          <w:szCs w:val="32"/>
          <w:u w:color="000000"/>
        </w:rPr>
        <w:t>2019年徐水城区办事处</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工作活动绩效目标、绩效指标一览表</w:t>
      </w:r>
      <w:bookmarkEnd w:id="77"/>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4.满意度</w:t>
      </w:r>
      <w:r>
        <w:rPr>
          <w:rFonts w:ascii="仿宋_GB2312" w:eastAsia="仿宋_GB2312" w:cs="Times New Roman" w:hAnsiTheme="minorEastAsia"/>
          <w:sz w:val="32"/>
          <w:szCs w:val="32"/>
          <w:u w:color="000000"/>
        </w:rPr>
        <w:t>调查表</w:t>
      </w: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35</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MDY5MjNkNWNkZTc1MjA1YjZhZTdjNDVjN2E5OTcifQ=="/>
  </w:docVars>
  <w:rsids>
    <w:rsidRoot w:val="00D31D50"/>
    <w:rsid w:val="00004179"/>
    <w:rsid w:val="0000439F"/>
    <w:rsid w:val="00007CA0"/>
    <w:rsid w:val="00015C39"/>
    <w:rsid w:val="000174D3"/>
    <w:rsid w:val="0002415F"/>
    <w:rsid w:val="00025620"/>
    <w:rsid w:val="0002705B"/>
    <w:rsid w:val="000317D7"/>
    <w:rsid w:val="00032B03"/>
    <w:rsid w:val="00032D48"/>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53A0F"/>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A62A8"/>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2B04"/>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40A"/>
    <w:rsid w:val="001F2F0E"/>
    <w:rsid w:val="001F33AA"/>
    <w:rsid w:val="001F3412"/>
    <w:rsid w:val="001F6236"/>
    <w:rsid w:val="00200051"/>
    <w:rsid w:val="00202D5A"/>
    <w:rsid w:val="00205F02"/>
    <w:rsid w:val="0021307B"/>
    <w:rsid w:val="002142B8"/>
    <w:rsid w:val="002161F4"/>
    <w:rsid w:val="00216E75"/>
    <w:rsid w:val="00221907"/>
    <w:rsid w:val="00222FA8"/>
    <w:rsid w:val="00224DA3"/>
    <w:rsid w:val="0022532A"/>
    <w:rsid w:val="00227166"/>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19C7"/>
    <w:rsid w:val="00282A89"/>
    <w:rsid w:val="00283F8F"/>
    <w:rsid w:val="002869F9"/>
    <w:rsid w:val="00292F98"/>
    <w:rsid w:val="002939A0"/>
    <w:rsid w:val="002959A3"/>
    <w:rsid w:val="0029626E"/>
    <w:rsid w:val="00296E59"/>
    <w:rsid w:val="00297CEF"/>
    <w:rsid w:val="002A002F"/>
    <w:rsid w:val="002A0364"/>
    <w:rsid w:val="002A1661"/>
    <w:rsid w:val="002A1A25"/>
    <w:rsid w:val="002A563C"/>
    <w:rsid w:val="002B05EF"/>
    <w:rsid w:val="002B2E34"/>
    <w:rsid w:val="002B76FA"/>
    <w:rsid w:val="002C029E"/>
    <w:rsid w:val="002C2C71"/>
    <w:rsid w:val="002C4DBA"/>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2531"/>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14519"/>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4949"/>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3382A"/>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1AA7"/>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422F"/>
    <w:rsid w:val="00625428"/>
    <w:rsid w:val="0062670B"/>
    <w:rsid w:val="00627F3F"/>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2279"/>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36DE"/>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4C8C"/>
    <w:rsid w:val="0079721A"/>
    <w:rsid w:val="007A095C"/>
    <w:rsid w:val="007A0AF8"/>
    <w:rsid w:val="007A283A"/>
    <w:rsid w:val="007A65C8"/>
    <w:rsid w:val="007A6B16"/>
    <w:rsid w:val="007A7AC4"/>
    <w:rsid w:val="007B639C"/>
    <w:rsid w:val="007B7036"/>
    <w:rsid w:val="007C0870"/>
    <w:rsid w:val="007C2461"/>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6EF4"/>
    <w:rsid w:val="007E7A36"/>
    <w:rsid w:val="007F222D"/>
    <w:rsid w:val="007F3FB7"/>
    <w:rsid w:val="007F518D"/>
    <w:rsid w:val="007F68FE"/>
    <w:rsid w:val="007F7E7E"/>
    <w:rsid w:val="00803C29"/>
    <w:rsid w:val="00804E5E"/>
    <w:rsid w:val="00804FAA"/>
    <w:rsid w:val="00805678"/>
    <w:rsid w:val="00805D26"/>
    <w:rsid w:val="008130B3"/>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5B0F"/>
    <w:rsid w:val="00857249"/>
    <w:rsid w:val="00861067"/>
    <w:rsid w:val="00862AE2"/>
    <w:rsid w:val="00862C25"/>
    <w:rsid w:val="00863CA2"/>
    <w:rsid w:val="00864A80"/>
    <w:rsid w:val="008655ED"/>
    <w:rsid w:val="00866942"/>
    <w:rsid w:val="008706A8"/>
    <w:rsid w:val="00871B0D"/>
    <w:rsid w:val="00871B14"/>
    <w:rsid w:val="008735A1"/>
    <w:rsid w:val="00875962"/>
    <w:rsid w:val="00877EB2"/>
    <w:rsid w:val="00880325"/>
    <w:rsid w:val="00882ABD"/>
    <w:rsid w:val="0088417F"/>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5B79"/>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10C2"/>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2C2D"/>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60E6"/>
    <w:rsid w:val="00BE66AA"/>
    <w:rsid w:val="00BE73B9"/>
    <w:rsid w:val="00BF3BBC"/>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3DC9"/>
    <w:rsid w:val="00D75BB9"/>
    <w:rsid w:val="00D76276"/>
    <w:rsid w:val="00D77919"/>
    <w:rsid w:val="00D8083C"/>
    <w:rsid w:val="00D85F8D"/>
    <w:rsid w:val="00D87F81"/>
    <w:rsid w:val="00D90E39"/>
    <w:rsid w:val="00D97E89"/>
    <w:rsid w:val="00DA45EE"/>
    <w:rsid w:val="00DA565B"/>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0124"/>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BF"/>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3BB3"/>
    <w:rsid w:val="00F55102"/>
    <w:rsid w:val="00F57115"/>
    <w:rsid w:val="00F61FB5"/>
    <w:rsid w:val="00F6298B"/>
    <w:rsid w:val="00F63B02"/>
    <w:rsid w:val="00F65350"/>
    <w:rsid w:val="00F65C21"/>
    <w:rsid w:val="00F700A6"/>
    <w:rsid w:val="00F760D1"/>
    <w:rsid w:val="00F8151A"/>
    <w:rsid w:val="00F83788"/>
    <w:rsid w:val="00F84D69"/>
    <w:rsid w:val="00F85054"/>
    <w:rsid w:val="00F87AEF"/>
    <w:rsid w:val="00F87C14"/>
    <w:rsid w:val="00F94DE9"/>
    <w:rsid w:val="00F94F61"/>
    <w:rsid w:val="00FA17B4"/>
    <w:rsid w:val="00FA3581"/>
    <w:rsid w:val="00FB0752"/>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D7D0A"/>
    <w:rsid w:val="00FE44CF"/>
    <w:rsid w:val="00FF1239"/>
    <w:rsid w:val="00FF1AC1"/>
    <w:rsid w:val="00FF5DE3"/>
    <w:rsid w:val="00FF62F7"/>
    <w:rsid w:val="00FF65CF"/>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110410"/>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年决算收入结构图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2019年决算收入结构图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公共安全支出</c:v>
                </c:pt>
                <c:pt idx="2">
                  <c:v>科学技术支出</c:v>
                </c:pt>
                <c:pt idx="3">
                  <c:v>社会保障和就业支出</c:v>
                </c:pt>
                <c:pt idx="4">
                  <c:v>卫生健康支出</c:v>
                </c:pt>
                <c:pt idx="5">
                  <c:v>节能环保支出</c:v>
                </c:pt>
                <c:pt idx="6">
                  <c:v>城乡社区支出</c:v>
                </c:pt>
                <c:pt idx="7">
                  <c:v>住房保障支出</c:v>
                </c:pt>
                <c:pt idx="8">
                  <c:v>灾害防治及应急管理支出</c:v>
                </c:pt>
              </c:strCache>
            </c:strRef>
          </c:cat>
          <c:val>
            <c:numRef>
              <c:f>Sheet1!$B$2:$B$10</c:f>
              <c:numCache>
                <c:formatCode>0.00%</c:formatCode>
                <c:ptCount val="9"/>
                <c:pt idx="0">
                  <c:v>0.0173</c:v>
                </c:pt>
                <c:pt idx="1">
                  <c:v>0.0005</c:v>
                </c:pt>
                <c:pt idx="2">
                  <c:v>6e-5</c:v>
                </c:pt>
                <c:pt idx="3">
                  <c:v>0.0083</c:v>
                </c:pt>
                <c:pt idx="4">
                  <c:v>0.0012</c:v>
                </c:pt>
                <c:pt idx="5">
                  <c:v>0.7054</c:v>
                </c:pt>
                <c:pt idx="6" c:formatCode="0%">
                  <c:v>0.26</c:v>
                </c:pt>
                <c:pt idx="7">
                  <c:v>0.0024</c:v>
                </c:pt>
                <c:pt idx="8">
                  <c:v>0.0002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年度预算收入与决算收入对比图</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四、公共安全支出</c:v>
                </c:pt>
                <c:pt idx="2">
                  <c:v>六、科学技术支出</c:v>
                </c:pt>
                <c:pt idx="3">
                  <c:v>八、社会保障和就业支出</c:v>
                </c:pt>
                <c:pt idx="4">
                  <c:v>九、卫生健康支出</c:v>
                </c:pt>
                <c:pt idx="5">
                  <c:v>十、节能环保支出</c:v>
                </c:pt>
                <c:pt idx="6">
                  <c:v>十一、城乡社区支出</c:v>
                </c:pt>
                <c:pt idx="7">
                  <c:v>十九、住房保障支出</c:v>
                </c:pt>
                <c:pt idx="8">
                  <c:v>二十一、灾害防治及应急管理支出</c:v>
                </c:pt>
              </c:strCache>
            </c:strRef>
          </c:cat>
          <c:val>
            <c:numRef>
              <c:f>Sheet1!$B$2:$B$10</c:f>
              <c:numCache>
                <c:formatCode>#,##0.00</c:formatCode>
                <c:ptCount val="9"/>
                <c:pt idx="0">
                  <c:v>111.25</c:v>
                </c:pt>
                <c:pt idx="1" c:formatCode="General">
                  <c:v>0</c:v>
                </c:pt>
                <c:pt idx="2">
                  <c:v>0.33</c:v>
                </c:pt>
                <c:pt idx="3">
                  <c:v>33.9</c:v>
                </c:pt>
                <c:pt idx="4">
                  <c:v>10.69</c:v>
                </c:pt>
                <c:pt idx="5">
                  <c:v>0</c:v>
                </c:pt>
                <c:pt idx="6">
                  <c:v>1486.58</c:v>
                </c:pt>
                <c:pt idx="7">
                  <c:v>14.72</c:v>
                </c:pt>
                <c:pt idx="8">
                  <c:v>0.9</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四、公共安全支出</c:v>
                </c:pt>
                <c:pt idx="2">
                  <c:v>六、科学技术支出</c:v>
                </c:pt>
                <c:pt idx="3">
                  <c:v>八、社会保障和就业支出</c:v>
                </c:pt>
                <c:pt idx="4">
                  <c:v>九、卫生健康支出</c:v>
                </c:pt>
                <c:pt idx="5">
                  <c:v>十、节能环保支出</c:v>
                </c:pt>
                <c:pt idx="6">
                  <c:v>十一、城乡社区支出</c:v>
                </c:pt>
                <c:pt idx="7">
                  <c:v>十九、住房保障支出</c:v>
                </c:pt>
                <c:pt idx="8">
                  <c:v>二十一、灾害防治及应急管理支出</c:v>
                </c:pt>
              </c:strCache>
            </c:strRef>
          </c:cat>
          <c:val>
            <c:numRef>
              <c:f>Sheet1!$C$2:$C$10</c:f>
              <c:numCache>
                <c:formatCode>#,##0.00</c:formatCode>
                <c:ptCount val="9"/>
                <c:pt idx="0">
                  <c:v>102.889</c:v>
                </c:pt>
                <c:pt idx="1">
                  <c:v>3.18</c:v>
                </c:pt>
                <c:pt idx="2">
                  <c:v>0.33</c:v>
                </c:pt>
                <c:pt idx="3">
                  <c:v>49.262914</c:v>
                </c:pt>
                <c:pt idx="4">
                  <c:v>6.998402</c:v>
                </c:pt>
                <c:pt idx="5">
                  <c:v>3578.137592</c:v>
                </c:pt>
                <c:pt idx="6">
                  <c:v>1580.483655</c:v>
                </c:pt>
                <c:pt idx="7">
                  <c:v>14.059</c:v>
                </c:pt>
                <c:pt idx="8">
                  <c:v>0.9</c:v>
                </c:pt>
              </c:numCache>
            </c:numRef>
          </c:val>
        </c:ser>
        <c:dLbls>
          <c:showLegendKey val="0"/>
          <c:showVal val="1"/>
          <c:showCatName val="0"/>
          <c:showSerName val="0"/>
          <c:showPercent val="0"/>
          <c:showBubbleSize val="0"/>
        </c:dLbls>
        <c:gapWidth val="219"/>
        <c:overlap val="-27"/>
        <c:axId val="792062016"/>
        <c:axId val="792062672"/>
      </c:barChart>
      <c:catAx>
        <c:axId val="79206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062672"/>
        <c:crosses val="autoZero"/>
        <c:auto val="1"/>
        <c:lblAlgn val="ctr"/>
        <c:lblOffset val="100"/>
        <c:noMultiLvlLbl val="0"/>
      </c:catAx>
      <c:valAx>
        <c:axId val="792062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062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2019年决算支出结构图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公共安全支出</c:v>
                </c:pt>
                <c:pt idx="2">
                  <c:v>科学技术支出</c:v>
                </c:pt>
                <c:pt idx="3">
                  <c:v>社会保障和就业支出</c:v>
                </c:pt>
                <c:pt idx="4">
                  <c:v>卫生健康支出</c:v>
                </c:pt>
                <c:pt idx="5">
                  <c:v>节能环保支出</c:v>
                </c:pt>
                <c:pt idx="6">
                  <c:v>城乡社区支出</c:v>
                </c:pt>
                <c:pt idx="7">
                  <c:v>住房保障支出</c:v>
                </c:pt>
                <c:pt idx="8">
                  <c:v>灾害防治及应急管理支出</c:v>
                </c:pt>
              </c:strCache>
            </c:strRef>
          </c:cat>
          <c:val>
            <c:numRef>
              <c:f>Sheet1!$B$2:$B$10</c:f>
              <c:numCache>
                <c:formatCode>0.00%</c:formatCode>
                <c:ptCount val="9"/>
                <c:pt idx="0">
                  <c:v>0.0193</c:v>
                </c:pt>
                <c:pt idx="1">
                  <c:v>0.0006</c:v>
                </c:pt>
                <c:pt idx="2">
                  <c:v>6e-5</c:v>
                </c:pt>
                <c:pt idx="3">
                  <c:v>0.009231</c:v>
                </c:pt>
                <c:pt idx="4">
                  <c:v>0.0013</c:v>
                </c:pt>
                <c:pt idx="5">
                  <c:v>0.6705</c:v>
                </c:pt>
                <c:pt idx="6" c:formatCode="0%">
                  <c:v>0.2962</c:v>
                </c:pt>
                <c:pt idx="7">
                  <c:v>0.0026</c:v>
                </c:pt>
                <c:pt idx="8">
                  <c:v>0.0002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年度预算支出与决算支出对比图</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四、公共安全支出</c:v>
                </c:pt>
                <c:pt idx="2">
                  <c:v>六、科学技术支出</c:v>
                </c:pt>
                <c:pt idx="3">
                  <c:v>八、社会保障和就业支出</c:v>
                </c:pt>
                <c:pt idx="4">
                  <c:v>九、卫生健康支出</c:v>
                </c:pt>
                <c:pt idx="5">
                  <c:v>十、节能环保支出</c:v>
                </c:pt>
                <c:pt idx="6">
                  <c:v>十一、城乡社区支出</c:v>
                </c:pt>
                <c:pt idx="7">
                  <c:v>十九、住房保障支出</c:v>
                </c:pt>
                <c:pt idx="8">
                  <c:v>二十一、灾害防治及应急管理支出</c:v>
                </c:pt>
              </c:strCache>
            </c:strRef>
          </c:cat>
          <c:val>
            <c:numRef>
              <c:f>Sheet1!$B$2:$B$10</c:f>
              <c:numCache>
                <c:formatCode>#,##0.00</c:formatCode>
                <c:ptCount val="9"/>
                <c:pt idx="0">
                  <c:v>111.25</c:v>
                </c:pt>
                <c:pt idx="1" c:formatCode="General">
                  <c:v>0</c:v>
                </c:pt>
                <c:pt idx="2">
                  <c:v>0.33</c:v>
                </c:pt>
                <c:pt idx="3">
                  <c:v>33.9</c:v>
                </c:pt>
                <c:pt idx="4">
                  <c:v>10.69</c:v>
                </c:pt>
                <c:pt idx="5">
                  <c:v>0</c:v>
                </c:pt>
                <c:pt idx="6">
                  <c:v>1486.58</c:v>
                </c:pt>
                <c:pt idx="7">
                  <c:v>14.72</c:v>
                </c:pt>
                <c:pt idx="8">
                  <c:v>0.9</c:v>
                </c:pt>
              </c:numCache>
            </c:numRef>
          </c:val>
        </c:ser>
        <c:ser>
          <c:idx val="1"/>
          <c:order val="1"/>
          <c:tx>
            <c:strRef>
              <c:f>Sheet1!$C$1</c:f>
              <c:strCache>
                <c:ptCount val="1"/>
                <c:pt idx="0">
                  <c:v>决算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一般公共服务支出</c:v>
                </c:pt>
                <c:pt idx="1">
                  <c:v>四、公共安全支出</c:v>
                </c:pt>
                <c:pt idx="2">
                  <c:v>六、科学技术支出</c:v>
                </c:pt>
                <c:pt idx="3">
                  <c:v>八、社会保障和就业支出</c:v>
                </c:pt>
                <c:pt idx="4">
                  <c:v>九、卫生健康支出</c:v>
                </c:pt>
                <c:pt idx="5">
                  <c:v>十、节能环保支出</c:v>
                </c:pt>
                <c:pt idx="6">
                  <c:v>十一、城乡社区支出</c:v>
                </c:pt>
                <c:pt idx="7">
                  <c:v>十九、住房保障支出</c:v>
                </c:pt>
                <c:pt idx="8">
                  <c:v>二十一、灾害防治及应急管理支出</c:v>
                </c:pt>
              </c:strCache>
            </c:strRef>
          </c:cat>
          <c:val>
            <c:numRef>
              <c:f>Sheet1!$C$2:$C$10</c:f>
              <c:numCache>
                <c:formatCode>#,##0.00</c:formatCode>
                <c:ptCount val="9"/>
                <c:pt idx="0">
                  <c:v>102.889</c:v>
                </c:pt>
                <c:pt idx="1">
                  <c:v>3.18</c:v>
                </c:pt>
                <c:pt idx="2">
                  <c:v>0.33</c:v>
                </c:pt>
                <c:pt idx="3">
                  <c:v>49.262914</c:v>
                </c:pt>
                <c:pt idx="4">
                  <c:v>6.998402</c:v>
                </c:pt>
                <c:pt idx="5">
                  <c:v>3578.137592</c:v>
                </c:pt>
                <c:pt idx="6">
                  <c:v>1580.483655</c:v>
                </c:pt>
                <c:pt idx="7">
                  <c:v>14.059</c:v>
                </c:pt>
                <c:pt idx="8">
                  <c:v>0.9</c:v>
                </c:pt>
              </c:numCache>
            </c:numRef>
          </c:val>
        </c:ser>
        <c:dLbls>
          <c:showLegendKey val="0"/>
          <c:showVal val="1"/>
          <c:showCatName val="0"/>
          <c:showSerName val="0"/>
          <c:showPercent val="0"/>
          <c:showBubbleSize val="0"/>
        </c:dLbls>
        <c:gapWidth val="219"/>
        <c:overlap val="-27"/>
        <c:axId val="792062016"/>
        <c:axId val="792062672"/>
      </c:barChart>
      <c:catAx>
        <c:axId val="79206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062672"/>
        <c:crosses val="autoZero"/>
        <c:auto val="1"/>
        <c:lblAlgn val="ctr"/>
        <c:lblOffset val="100"/>
        <c:noMultiLvlLbl val="0"/>
      </c:catAx>
      <c:valAx>
        <c:axId val="792062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062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9304-06C7-4D2C-ADF0-FBB97550AD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2573</Words>
  <Characters>14669</Characters>
  <Lines>122</Lines>
  <Paragraphs>34</Paragraphs>
  <TotalTime>7332</TotalTime>
  <ScaleCrop>false</ScaleCrop>
  <LinksUpToDate>false</LinksUpToDate>
  <CharactersWithSpaces>17208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2020-08-26T10:09:00Z</dcterms:created>
  <dc:creator>Administrator</dc:creator>
  <cp:lastModifiedBy>墨栀君君</cp:lastModifiedBy>
  <cp:lastPrinted>2020-11-26T03:19:00Z</cp:lastPrinted>
  <dcterms:modified xsi:type="dcterms:W3CDTF">2023-11-14T03:02:45Z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415FF0D72265402FAD149AB79188487A_13</vt:lpwstr>
  </property>
</Properties>
</file>