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ind w:firstLine="4337" w:firstLineChars="1200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大 因 镇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 xml:space="preserve">2017年财政决算和2018年财政预算草案的       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 xml:space="preserve"> 报   告</w:t>
      </w:r>
    </w:p>
    <w:p>
      <w:pPr>
        <w:widowControl/>
        <w:spacing w:line="580" w:lineRule="atLeast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C02020"/>
          <w:kern w:val="0"/>
          <w:sz w:val="52"/>
          <w:szCs w:val="5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各位代表：</w:t>
      </w:r>
    </w:p>
    <w:p>
      <w:pPr>
        <w:widowControl/>
        <w:spacing w:line="560" w:lineRule="atLeast"/>
        <w:ind w:firstLine="450" w:firstLineChars="15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我受镇人民政府的委托，向大会书面报告</w:t>
      </w:r>
      <w:r>
        <w:rPr>
          <w:kern w:val="0"/>
          <w:sz w:val="30"/>
          <w:szCs w:val="30"/>
        </w:rPr>
        <w:t>201</w:t>
      </w:r>
      <w:r>
        <w:rPr>
          <w:rFonts w:hint="eastAsia"/>
          <w:kern w:val="0"/>
          <w:sz w:val="30"/>
          <w:szCs w:val="30"/>
        </w:rPr>
        <w:t>7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年镇财政决算和</w:t>
      </w:r>
      <w:r>
        <w:rPr>
          <w:kern w:val="0"/>
          <w:sz w:val="30"/>
          <w:szCs w:val="30"/>
        </w:rPr>
        <w:t>201</w:t>
      </w:r>
      <w:r>
        <w:rPr>
          <w:rFonts w:hint="eastAsia"/>
          <w:kern w:val="0"/>
          <w:sz w:val="30"/>
          <w:szCs w:val="30"/>
        </w:rPr>
        <w:t>8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年镇财政预算草案，请予审议，并请各位列席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人员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</w:rPr>
        <w:t>提出意见。</w:t>
      </w:r>
    </w:p>
    <w:p>
      <w:pPr>
        <w:widowControl/>
        <w:spacing w:line="58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2017年财政预算执行情况</w:t>
      </w:r>
    </w:p>
    <w:p>
      <w:pPr>
        <w:widowControl/>
        <w:spacing w:line="580" w:lineRule="atLeas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2017年，在党委政府和区财政局的正确领导下，我所重点抓好今年增收节支的目标任务，使财政收入保障了我镇各项重点和民生需要，全镇财政预算执行情况良好。</w:t>
      </w:r>
    </w:p>
    <w:p>
      <w:pPr>
        <w:widowControl/>
        <w:spacing w:line="580" w:lineRule="atLeast"/>
        <w:jc w:val="left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一、财政预算执行情况</w:t>
      </w:r>
    </w:p>
    <w:p>
      <w:pPr>
        <w:widowControl/>
        <w:spacing w:line="580" w:lineRule="atLeast"/>
        <w:ind w:firstLine="450" w:firstLineChars="15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（一）财政收入完成情况</w:t>
      </w:r>
    </w:p>
    <w:p>
      <w:pPr>
        <w:widowControl/>
        <w:spacing w:line="580" w:lineRule="atLeas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2017年全镇全部财政收入累计完成945.5万元，其中国税完成795.2万元，地税完成150.3万元。分级次看，一般预算收入完成325万元，其中国税完成197.9万元，地税完成127.1万元。</w:t>
      </w:r>
    </w:p>
    <w:p>
      <w:pPr>
        <w:widowControl/>
        <w:spacing w:line="580" w:lineRule="atLeas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上级补助收入2584.7万元；其中体制补助549.4万元，基本财力保障补助28.5万元，均衡性转移支付65.7万元，专项补助1562.7万元，农村税费改革转移支付378.4万元。</w:t>
      </w:r>
    </w:p>
    <w:p>
      <w:pPr>
        <w:widowControl/>
        <w:spacing w:line="580" w:lineRule="atLeast"/>
        <w:ind w:firstLine="450" w:firstLineChars="15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（二）财政支出完成情况</w:t>
      </w:r>
    </w:p>
    <w:p>
      <w:pPr>
        <w:widowControl/>
        <w:spacing w:line="580" w:lineRule="atLeas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2017年财政一般预算支出完成2750.3万元，占调整指标的100%，同比增长108.3%，增长支出1430.2万元。主要支出项目是：一般公共服务支出1565.2万元，同比增长137.2%；教育支出7.89万元，同比下降1.4%；科学技术支出0.51万元，本项支出为本年度新增支出；文化体育与传媒支出32.2万元，同比下降5.8%；医疗卫生与计划生育支出262万元，同比增长4.1%；节能环保支出135.4万元，同比增长175.5%；农林水事务支出480.9万元，同比增长195.7%；交通运输支出9.72万元，同比增长8%；资源勘探电力信息等事务支出1.9万元；国土海洋气象等支出2.97万元，本项支出为本年度新增支出；住房保障支出70.6万元，同比增长42.7%。上解支出159.4万元；其中村干部工资159.4万元。</w:t>
      </w:r>
    </w:p>
    <w:p>
      <w:pPr>
        <w:widowControl/>
        <w:spacing w:line="580" w:lineRule="atLeast"/>
        <w:ind w:firstLine="450" w:firstLineChars="15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（三）基金收支完成情况</w:t>
      </w:r>
    </w:p>
    <w:p>
      <w:pPr>
        <w:widowControl/>
        <w:spacing w:line="580" w:lineRule="atLeas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2017年我镇政府性基金收入完成1080.6万元，占预算100%。 </w:t>
      </w:r>
    </w:p>
    <w:p>
      <w:pPr>
        <w:widowControl/>
        <w:spacing w:line="580" w:lineRule="atLeast"/>
        <w:jc w:val="left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二、财政收支分析</w:t>
      </w:r>
    </w:p>
    <w:p>
      <w:pPr>
        <w:widowControl/>
        <w:spacing w:line="580" w:lineRule="atLeast"/>
        <w:ind w:firstLine="450" w:firstLineChars="15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一）2017年地税共完成入库150.3万元。其中：改征增值税0.1万元、企业所得税6.5万元、个人所得税13.4万元、资源税9万元、城市维护建设税31.1万元、房产税2.3万元、印花税21.4万元、城镇土地使用税31.5万元、车船税7.2万元、教育费附加18.6万元、罚没收入1.7万元，残疾人就业保障金7.5万元。国税增值税完成504万元、改征增值税278.4万元、消费税1.2万元、企业所得税11.6万元。</w:t>
      </w:r>
    </w:p>
    <w:p>
      <w:pPr>
        <w:widowControl/>
        <w:spacing w:line="580" w:lineRule="atLeast"/>
        <w:ind w:firstLine="450" w:firstLineChars="15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（二）财政支出进度加快，民生和重点项目支出得到保障。2017年全镇财政支出2750.3万元，占调整预算的100%。今年以来，我所全面加强了预算均衡执行的调度和督导，完善预算执行机制。全镇财政支出除保工资、保运转外，财政支出重点投向保民生、保重项两个方面。 </w:t>
      </w:r>
    </w:p>
    <w:p>
      <w:pPr>
        <w:widowControl/>
        <w:spacing w:line="560" w:lineRule="atLeast"/>
        <w:ind w:firstLine="630"/>
        <w:jc w:val="center"/>
        <w:rPr>
          <w:rFonts w:ascii="黑体" w:hAnsi="黑体" w:eastAsia="黑体" w:cs="宋体"/>
          <w:b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2018年镇财政预算草案</w:t>
      </w:r>
    </w:p>
    <w:p>
      <w:pPr>
        <w:widowControl/>
        <w:spacing w:line="580" w:lineRule="atLeast"/>
        <w:ind w:firstLine="750" w:firstLineChars="25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2018年镇财政工作的指导思想是：深入贯彻党的十九大和中央经济精神，主动适应经济发展新常态，坚持稳中求进，改革创新，实施积极的财政政策，促进经济发展方式转变，加强预算管理，优化支出结构，着力保障和改善民生，依法加强财税征管，确保收入增量提质，不断优化财政支出结构，着力保障和改善民生。根据上述指导思想，2018年镇财政收支预算初步安排如下：</w:t>
      </w:r>
    </w:p>
    <w:p>
      <w:pPr>
        <w:widowControl/>
        <w:spacing w:line="580" w:lineRule="atLeast"/>
        <w:ind w:firstLine="750" w:firstLineChars="25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财政公共预算支出为1132.72万元。具体支出安排如下：人员经费967.54万元；日常公用经费79.68万元；项目经费85.5万元。    </w:t>
      </w:r>
    </w:p>
    <w:p>
      <w:pPr>
        <w:widowControl/>
        <w:spacing w:line="580" w:lineRule="atLeast"/>
        <w:ind w:firstLine="602" w:firstLineChars="200"/>
        <w:jc w:val="left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完成2018年财政目标的主要措施</w:t>
      </w:r>
    </w:p>
    <w:p>
      <w:pPr>
        <w:widowControl/>
        <w:spacing w:line="580" w:lineRule="atLeas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围绕2018年财政收支预算目标任务，我们将重点抓好以下几个方面的工作：</w:t>
      </w:r>
    </w:p>
    <w:p>
      <w:pPr>
        <w:widowControl/>
        <w:spacing w:line="580" w:lineRule="atLeas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1、发挥财政职能，推进财源建设。充分发挥财政政策对工业经济转型升级的引导作用，支持企业科技创新、转型升级，支持重大税源项目建设，努力培植税源经济。</w:t>
      </w:r>
    </w:p>
    <w:p>
      <w:pPr>
        <w:widowControl/>
        <w:spacing w:line="580" w:lineRule="atLeas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、规范财税征管，完成收入目标。坚持把组织收入摆在工作首位，加强税源调查分析，建立健全基础台账，进一步挖掘税收潜力，促进应收尽收。强化综合治税平台建设，提供有效的涉税信息，加大重点税源监控和零散税收的征管，坚持做到抓大不放小，完善激励政策，注重招引外地税税源。继续开展税收专项整治，切实堵塞漏洞。完善非税收入征缴管理，全面梳理收费清单，确保完成全年收入目标。  </w:t>
      </w:r>
    </w:p>
    <w:p>
      <w:pPr>
        <w:widowControl/>
        <w:spacing w:line="580" w:lineRule="atLeas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3、优化支出结构，支持民生发展。严格执行厉行节约规定，加强对“三公”经费的管理，严控一般性支出；落实强农惠农政策，切实加强对民生投入力度，支持道路提档升级，完善农村生产、生活基础设施，健全农村公共服务运行维护体制，确保十件实事等民生工程如期完成。</w:t>
      </w:r>
    </w:p>
    <w:p>
      <w:pPr>
        <w:widowControl/>
        <w:spacing w:line="580" w:lineRule="atLeas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4、创新管理体制，提高管理水平。健全透明预算制度，实行财政财务公开。推进预算编制、国库集中支付、工资统发、财政监督、绩效评价等为一体财政信息“大平台”建设。完善政府采购“管采分离”机制，加强政府采购各环节全过程监管，不断扩大政府采购购买公共务实施范围。完善财政财务管理制度，强化制度执行力度，强化资金监管的力度，加强行政事业单位资产配置管理，建立财政资金绩效管理制度，建立提高资金使用效益。</w:t>
      </w:r>
    </w:p>
    <w:p>
      <w:pPr>
        <w:widowControl/>
        <w:spacing w:line="580" w:lineRule="atLeas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各位代表：2018年，我们将在镇党委、政府的正确领导下，自觉接受镇人大的监督和指导，认真听取意见和建议，以更加有为的精神状态和工作举措，不折不扣完成全年各项目标任务，努力实现我镇经济又好又快发展。</w:t>
      </w:r>
    </w:p>
    <w:p>
      <w:pPr>
        <w:widowControl/>
        <w:spacing w:line="580" w:lineRule="atLeast"/>
        <w:ind w:firstLine="5250" w:firstLineChars="175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pacing w:line="580" w:lineRule="atLeast"/>
        <w:ind w:firstLine="5250" w:firstLineChars="175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pacing w:line="580" w:lineRule="atLeast"/>
        <w:ind w:firstLine="5250" w:firstLineChars="175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pacing w:line="580" w:lineRule="atLeast"/>
        <w:ind w:firstLine="5250" w:firstLineChars="175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二〇一八年一月十五日</w:t>
      </w:r>
    </w:p>
    <w:p>
      <w:pPr>
        <w:widowControl/>
        <w:spacing w:line="580" w:lineRule="atLeas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pacing w:line="580" w:lineRule="atLeas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134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9A2"/>
    <w:rsid w:val="00067532"/>
    <w:rsid w:val="000748A0"/>
    <w:rsid w:val="000E2BE0"/>
    <w:rsid w:val="001350DB"/>
    <w:rsid w:val="00144D3C"/>
    <w:rsid w:val="001939E9"/>
    <w:rsid w:val="001C2F41"/>
    <w:rsid w:val="001D1860"/>
    <w:rsid w:val="001E2DAF"/>
    <w:rsid w:val="001F27C8"/>
    <w:rsid w:val="00216DD0"/>
    <w:rsid w:val="002270FE"/>
    <w:rsid w:val="00277069"/>
    <w:rsid w:val="002C7183"/>
    <w:rsid w:val="002F6C05"/>
    <w:rsid w:val="00301DDC"/>
    <w:rsid w:val="00307492"/>
    <w:rsid w:val="00366B44"/>
    <w:rsid w:val="003A7374"/>
    <w:rsid w:val="003C5847"/>
    <w:rsid w:val="003D37A5"/>
    <w:rsid w:val="003D53CA"/>
    <w:rsid w:val="003E2494"/>
    <w:rsid w:val="00446F3D"/>
    <w:rsid w:val="004558F7"/>
    <w:rsid w:val="00495AFB"/>
    <w:rsid w:val="004A6BD0"/>
    <w:rsid w:val="004B450B"/>
    <w:rsid w:val="004D4BE9"/>
    <w:rsid w:val="004D6114"/>
    <w:rsid w:val="00505ADA"/>
    <w:rsid w:val="005070A9"/>
    <w:rsid w:val="00531EF1"/>
    <w:rsid w:val="0053380E"/>
    <w:rsid w:val="0053561B"/>
    <w:rsid w:val="00560C89"/>
    <w:rsid w:val="005719A2"/>
    <w:rsid w:val="005A2D65"/>
    <w:rsid w:val="005B52CC"/>
    <w:rsid w:val="005B70E9"/>
    <w:rsid w:val="005D4B76"/>
    <w:rsid w:val="005F183D"/>
    <w:rsid w:val="00612F98"/>
    <w:rsid w:val="00623581"/>
    <w:rsid w:val="00656E76"/>
    <w:rsid w:val="0066610B"/>
    <w:rsid w:val="006668E0"/>
    <w:rsid w:val="00695953"/>
    <w:rsid w:val="00697D92"/>
    <w:rsid w:val="006B1172"/>
    <w:rsid w:val="006C0296"/>
    <w:rsid w:val="006E2C9A"/>
    <w:rsid w:val="007048FE"/>
    <w:rsid w:val="00705EF3"/>
    <w:rsid w:val="00707AFC"/>
    <w:rsid w:val="007135C4"/>
    <w:rsid w:val="0071487B"/>
    <w:rsid w:val="007305AA"/>
    <w:rsid w:val="007621AF"/>
    <w:rsid w:val="00774DD3"/>
    <w:rsid w:val="007A3B2D"/>
    <w:rsid w:val="007C3713"/>
    <w:rsid w:val="007E129D"/>
    <w:rsid w:val="00824DCF"/>
    <w:rsid w:val="00836572"/>
    <w:rsid w:val="00852C20"/>
    <w:rsid w:val="008A0A28"/>
    <w:rsid w:val="008A129B"/>
    <w:rsid w:val="00905F82"/>
    <w:rsid w:val="009617E6"/>
    <w:rsid w:val="00992C72"/>
    <w:rsid w:val="009D6F70"/>
    <w:rsid w:val="009F7498"/>
    <w:rsid w:val="00A47F7E"/>
    <w:rsid w:val="00A76A61"/>
    <w:rsid w:val="00A823DF"/>
    <w:rsid w:val="00AA68AD"/>
    <w:rsid w:val="00B04D44"/>
    <w:rsid w:val="00B105E5"/>
    <w:rsid w:val="00B705C8"/>
    <w:rsid w:val="00BF6B42"/>
    <w:rsid w:val="00C706D5"/>
    <w:rsid w:val="00C90ADD"/>
    <w:rsid w:val="00CA5DFC"/>
    <w:rsid w:val="00CD31C8"/>
    <w:rsid w:val="00D04BC3"/>
    <w:rsid w:val="00D15191"/>
    <w:rsid w:val="00D97FCF"/>
    <w:rsid w:val="00DD3CAA"/>
    <w:rsid w:val="00DD4B6F"/>
    <w:rsid w:val="00DE21DF"/>
    <w:rsid w:val="00DE54E3"/>
    <w:rsid w:val="00E16BE6"/>
    <w:rsid w:val="00E25A45"/>
    <w:rsid w:val="00E45087"/>
    <w:rsid w:val="00E51744"/>
    <w:rsid w:val="00E51FA5"/>
    <w:rsid w:val="00E62F53"/>
    <w:rsid w:val="00E708A3"/>
    <w:rsid w:val="00E7119B"/>
    <w:rsid w:val="00EA39BF"/>
    <w:rsid w:val="00ED23DB"/>
    <w:rsid w:val="00F46C32"/>
    <w:rsid w:val="00F50029"/>
    <w:rsid w:val="00F56A38"/>
    <w:rsid w:val="00F70C66"/>
    <w:rsid w:val="00FC1ABC"/>
    <w:rsid w:val="00FC4A72"/>
    <w:rsid w:val="00FC5DE9"/>
    <w:rsid w:val="789F17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324</Words>
  <Characters>1853</Characters>
  <Lines>15</Lines>
  <Paragraphs>4</Paragraphs>
  <TotalTime>171</TotalTime>
  <ScaleCrop>false</ScaleCrop>
  <LinksUpToDate>false</LinksUpToDate>
  <CharactersWithSpaces>2173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2014-08-06T01:52:00Z</dcterms:created>
  <dc:creator>Win7</dc:creator>
  <cp:lastModifiedBy>Administrator</cp:lastModifiedBy>
  <cp:lastPrinted>2017-01-20T02:23:00Z</cp:lastPrinted>
  <dcterms:modified xsi:type="dcterms:W3CDTF">2023-11-14T04:52:43Z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0DE2757ABB7C45E2BE60DDB456280417</vt:lpwstr>
  </property>
</Properties>
</file>