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bookmarkStart w:id="0" w:name="_GoBack"/>
      <w:r>
        <w:rPr>
          <w:rFonts w:hint="eastAsia"/>
          <w:b/>
          <w:sz w:val="48"/>
          <w:szCs w:val="48"/>
        </w:rPr>
        <w:t>义联庄乡2017年总决算</w:t>
      </w:r>
      <w:r>
        <w:rPr>
          <w:b/>
          <w:sz w:val="48"/>
          <w:szCs w:val="48"/>
        </w:rPr>
        <w:t>情况说明</w:t>
      </w:r>
    </w:p>
    <w:bookmarkEnd w:id="0"/>
    <w:p>
      <w:pPr>
        <w:jc w:val="center"/>
        <w:rPr>
          <w:b/>
          <w:sz w:val="48"/>
          <w:szCs w:val="48"/>
        </w:rPr>
      </w:pPr>
    </w:p>
    <w:p>
      <w:pPr>
        <w:spacing w:line="560" w:lineRule="exact"/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一</w:t>
      </w:r>
      <w:r>
        <w:rPr>
          <w:b/>
          <w:sz w:val="36"/>
          <w:szCs w:val="36"/>
        </w:rPr>
        <w:t>、</w:t>
      </w:r>
      <w:r>
        <w:rPr>
          <w:rFonts w:hint="eastAsia"/>
          <w:b/>
          <w:sz w:val="36"/>
          <w:szCs w:val="36"/>
        </w:rPr>
        <w:t>“三公”经费情况</w:t>
      </w:r>
      <w:r>
        <w:rPr>
          <w:b/>
          <w:sz w:val="36"/>
          <w:szCs w:val="36"/>
        </w:rPr>
        <w:t>说明</w:t>
      </w:r>
    </w:p>
    <w:p>
      <w:pPr>
        <w:spacing w:line="560" w:lineRule="exact"/>
        <w:ind w:firstLine="600" w:firstLineChars="200"/>
        <w:rPr>
          <w:b/>
          <w:sz w:val="36"/>
          <w:szCs w:val="36"/>
        </w:rPr>
      </w:pPr>
      <w:r>
        <w:rPr>
          <w:rFonts w:hint="eastAsia"/>
          <w:snapToGrid w:val="0"/>
          <w:kern w:val="0"/>
          <w:sz w:val="30"/>
          <w:szCs w:val="30"/>
        </w:rPr>
        <w:t>（一）</w:t>
      </w:r>
      <w:r>
        <w:rPr>
          <w:snapToGrid w:val="0"/>
          <w:kern w:val="0"/>
          <w:sz w:val="30"/>
          <w:szCs w:val="30"/>
        </w:rPr>
        <w:t>本</w:t>
      </w:r>
      <w:r>
        <w:rPr>
          <w:rFonts w:hint="eastAsia"/>
          <w:snapToGrid w:val="0"/>
          <w:kern w:val="0"/>
          <w:sz w:val="30"/>
          <w:szCs w:val="30"/>
        </w:rPr>
        <w:t>乡2017年因公出国（境）费本年支出0万元</w:t>
      </w:r>
      <w:r>
        <w:rPr>
          <w:snapToGrid w:val="0"/>
          <w:kern w:val="0"/>
          <w:sz w:val="30"/>
          <w:szCs w:val="30"/>
        </w:rPr>
        <w:t>，</w:t>
      </w:r>
      <w:r>
        <w:rPr>
          <w:rFonts w:hint="eastAsia"/>
          <w:snapToGrid w:val="0"/>
          <w:kern w:val="0"/>
          <w:sz w:val="30"/>
          <w:szCs w:val="30"/>
        </w:rPr>
        <w:t xml:space="preserve">与2016年持平。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   </w:t>
      </w:r>
      <w:r>
        <w:rPr>
          <w:rFonts w:ascii="仿宋_GB2312" w:hAnsi="仿宋" w:eastAsia="仿宋_GB2312" w:cs="仿宋"/>
          <w:color w:val="000000"/>
          <w:sz w:val="30"/>
          <w:szCs w:val="30"/>
        </w:rPr>
        <w:t xml:space="preserve">                                             </w:t>
      </w:r>
    </w:p>
    <w:p>
      <w:pPr>
        <w:adjustRightInd w:val="0"/>
        <w:snapToGrid w:val="0"/>
        <w:spacing w:line="560" w:lineRule="exact"/>
        <w:ind w:left="105" w:leftChars="50" w:firstLine="600" w:firstLineChars="200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>（二）本乡2017年</w:t>
      </w:r>
      <w:r>
        <w:rPr>
          <w:snapToGrid w:val="0"/>
          <w:kern w:val="0"/>
          <w:sz w:val="30"/>
          <w:szCs w:val="30"/>
        </w:rPr>
        <w:t>度</w:t>
      </w:r>
      <w:r>
        <w:rPr>
          <w:rFonts w:hint="eastAsia"/>
          <w:snapToGrid w:val="0"/>
          <w:kern w:val="0"/>
          <w:sz w:val="30"/>
          <w:szCs w:val="30"/>
        </w:rPr>
        <w:t>公务用车</w:t>
      </w:r>
      <w:r>
        <w:rPr>
          <w:snapToGrid w:val="0"/>
          <w:kern w:val="0"/>
          <w:sz w:val="30"/>
          <w:szCs w:val="30"/>
        </w:rPr>
        <w:t>购置</w:t>
      </w:r>
      <w:r>
        <w:rPr>
          <w:rFonts w:hint="eastAsia"/>
          <w:snapToGrid w:val="0"/>
          <w:kern w:val="0"/>
          <w:sz w:val="30"/>
          <w:szCs w:val="30"/>
        </w:rPr>
        <w:t>及运行维护费本年</w:t>
      </w:r>
      <w:r>
        <w:rPr>
          <w:snapToGrid w:val="0"/>
          <w:kern w:val="0"/>
          <w:sz w:val="30"/>
          <w:szCs w:val="30"/>
        </w:rPr>
        <w:t>支出</w:t>
      </w:r>
      <w:r>
        <w:rPr>
          <w:rFonts w:hint="eastAsia"/>
          <w:snapToGrid w:val="0"/>
          <w:kern w:val="0"/>
          <w:sz w:val="30"/>
          <w:szCs w:val="30"/>
        </w:rPr>
        <w:t>9万元。</w:t>
      </w:r>
    </w:p>
    <w:p>
      <w:pPr>
        <w:adjustRightInd w:val="0"/>
        <w:snapToGrid w:val="0"/>
        <w:spacing w:line="560" w:lineRule="exact"/>
        <w:ind w:left="105" w:leftChars="50" w:firstLine="600" w:firstLineChars="200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>其中:公务用车购置费本年支出0万</w:t>
      </w:r>
      <w:r>
        <w:rPr>
          <w:snapToGrid w:val="0"/>
          <w:kern w:val="0"/>
          <w:sz w:val="30"/>
          <w:szCs w:val="30"/>
        </w:rPr>
        <w:t>元</w:t>
      </w:r>
      <w:r>
        <w:rPr>
          <w:rFonts w:hint="eastAsia"/>
          <w:snapToGrid w:val="0"/>
          <w:kern w:val="0"/>
          <w:sz w:val="30"/>
          <w:szCs w:val="30"/>
        </w:rPr>
        <w:t>；与2016年持平。公务用车运行维护费本年支出9万</w:t>
      </w:r>
      <w:r>
        <w:rPr>
          <w:snapToGrid w:val="0"/>
          <w:kern w:val="0"/>
          <w:sz w:val="30"/>
          <w:szCs w:val="30"/>
        </w:rPr>
        <w:t>元</w:t>
      </w:r>
      <w:r>
        <w:rPr>
          <w:rFonts w:hint="eastAsia"/>
          <w:snapToGrid w:val="0"/>
          <w:kern w:val="0"/>
          <w:sz w:val="30"/>
          <w:szCs w:val="30"/>
        </w:rPr>
        <w:t>，较2016年增加1万元。主要原因：2016年10月新调配1辆公务用车，该车时间短，发生的维护费较少，2017年全年维护费增加。</w:t>
      </w:r>
    </w:p>
    <w:p>
      <w:pPr>
        <w:adjustRightInd w:val="0"/>
        <w:snapToGrid w:val="0"/>
        <w:spacing w:line="560" w:lineRule="exact"/>
        <w:ind w:left="105" w:leftChars="50" w:firstLine="600" w:firstLineChars="200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>（三）本乡2017年公务接待费全年支出2.74万元，较2016年减少0.12 万元，主要原因认真落实中央八项规定，压减公务接待。</w:t>
      </w:r>
    </w:p>
    <w:p>
      <w:pPr>
        <w:adjustRightInd w:val="0"/>
        <w:snapToGrid w:val="0"/>
        <w:spacing w:line="560" w:lineRule="exact"/>
        <w:ind w:left="105" w:leftChars="50" w:firstLine="600" w:firstLineChars="200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>国内公务接待批次89次，国内公务接待人次597人；国外公务接待批次0个，国外公务接待人次0人。</w:t>
      </w:r>
    </w:p>
    <w:p>
      <w:pPr>
        <w:spacing w:line="560" w:lineRule="exact"/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二</w:t>
      </w:r>
      <w:r>
        <w:rPr>
          <w:b/>
          <w:sz w:val="36"/>
          <w:szCs w:val="36"/>
        </w:rPr>
        <w:t>、</w:t>
      </w:r>
      <w:r>
        <w:rPr>
          <w:rFonts w:hint="eastAsia"/>
          <w:b/>
          <w:sz w:val="36"/>
          <w:szCs w:val="36"/>
        </w:rPr>
        <w:t>举</w:t>
      </w:r>
      <w:r>
        <w:rPr>
          <w:b/>
          <w:sz w:val="36"/>
          <w:szCs w:val="36"/>
        </w:rPr>
        <w:t>借债务情况说明</w:t>
      </w:r>
    </w:p>
    <w:p>
      <w:pPr>
        <w:spacing w:line="560" w:lineRule="exact"/>
        <w:ind w:firstLine="600" w:firstLineChars="200"/>
        <w:rPr>
          <w:b/>
          <w:sz w:val="36"/>
          <w:szCs w:val="36"/>
        </w:rPr>
      </w:pPr>
      <w:r>
        <w:rPr>
          <w:rFonts w:hint="eastAsia"/>
          <w:sz w:val="30"/>
          <w:szCs w:val="30"/>
        </w:rPr>
        <w:t>2017年</w:t>
      </w:r>
      <w:r>
        <w:rPr>
          <w:sz w:val="30"/>
          <w:szCs w:val="30"/>
        </w:rPr>
        <w:t>，</w:t>
      </w:r>
      <w:r>
        <w:rPr>
          <w:rFonts w:hint="eastAsia"/>
          <w:sz w:val="30"/>
          <w:szCs w:val="30"/>
        </w:rPr>
        <w:t>严格按照上级下达的地方政府债务限额，在本级人民代表大会或其常务委员会批准的债务限额内，未发生新的债务，并逐步偿还地方政府性债务。我乡（镇）</w:t>
      </w:r>
      <w:r>
        <w:rPr>
          <w:sz w:val="30"/>
          <w:szCs w:val="30"/>
        </w:rPr>
        <w:t>举借债务情况</w:t>
      </w:r>
      <w:r>
        <w:rPr>
          <w:rFonts w:hint="eastAsia"/>
          <w:sz w:val="30"/>
          <w:szCs w:val="30"/>
        </w:rPr>
        <w:t>如</w:t>
      </w:r>
      <w:r>
        <w:rPr>
          <w:sz w:val="30"/>
          <w:szCs w:val="30"/>
        </w:rPr>
        <w:t>下：</w:t>
      </w:r>
      <w:r>
        <w:rPr>
          <w:rFonts w:hint="eastAsia"/>
          <w:sz w:val="30"/>
          <w:szCs w:val="30"/>
        </w:rPr>
        <w:t>截止2017年</w:t>
      </w:r>
      <w:r>
        <w:rPr>
          <w:sz w:val="30"/>
          <w:szCs w:val="30"/>
        </w:rPr>
        <w:t>底，</w:t>
      </w:r>
      <w:r>
        <w:rPr>
          <w:rFonts w:hint="eastAsia"/>
          <w:sz w:val="30"/>
          <w:szCs w:val="30"/>
        </w:rPr>
        <w:t>我乡（镇）地方</w:t>
      </w:r>
      <w:r>
        <w:rPr>
          <w:sz w:val="30"/>
          <w:szCs w:val="30"/>
        </w:rPr>
        <w:t>政府债务余额</w:t>
      </w:r>
      <w:r>
        <w:rPr>
          <w:rFonts w:hint="eastAsia"/>
          <w:sz w:val="30"/>
          <w:szCs w:val="30"/>
        </w:rPr>
        <w:t>0万元</w:t>
      </w:r>
      <w:r>
        <w:rPr>
          <w:sz w:val="30"/>
          <w:szCs w:val="30"/>
        </w:rPr>
        <w:t>。</w:t>
      </w:r>
    </w:p>
    <w:p>
      <w:pPr>
        <w:spacing w:line="560" w:lineRule="exact"/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三</w:t>
      </w:r>
      <w:r>
        <w:rPr>
          <w:b/>
          <w:sz w:val="36"/>
          <w:szCs w:val="36"/>
        </w:rPr>
        <w:t>、</w:t>
      </w:r>
      <w:r>
        <w:rPr>
          <w:rFonts w:hint="eastAsia"/>
          <w:b/>
          <w:sz w:val="36"/>
          <w:szCs w:val="36"/>
        </w:rPr>
        <w:t>转移</w:t>
      </w:r>
      <w:r>
        <w:rPr>
          <w:b/>
          <w:sz w:val="36"/>
          <w:szCs w:val="36"/>
        </w:rPr>
        <w:t>支付情况</w:t>
      </w:r>
      <w:r>
        <w:rPr>
          <w:rFonts w:hint="eastAsia"/>
          <w:b/>
          <w:sz w:val="36"/>
          <w:szCs w:val="36"/>
        </w:rPr>
        <w:t>说明</w:t>
      </w:r>
    </w:p>
    <w:p>
      <w:pPr>
        <w:adjustRightInd w:val="0"/>
        <w:snapToGrid w:val="0"/>
        <w:spacing w:line="56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2017年</w:t>
      </w:r>
      <w:r>
        <w:rPr>
          <w:sz w:val="30"/>
          <w:szCs w:val="30"/>
        </w:rPr>
        <w:t>，</w:t>
      </w:r>
      <w:r>
        <w:rPr>
          <w:rFonts w:hint="eastAsia"/>
          <w:sz w:val="30"/>
          <w:szCs w:val="30"/>
        </w:rPr>
        <w:t>认真</w:t>
      </w:r>
      <w:r>
        <w:rPr>
          <w:sz w:val="30"/>
          <w:szCs w:val="30"/>
        </w:rPr>
        <w:t>贯彻</w:t>
      </w:r>
      <w:r>
        <w:rPr>
          <w:rFonts w:hint="eastAsia"/>
          <w:sz w:val="30"/>
          <w:szCs w:val="30"/>
        </w:rPr>
        <w:t>党的十八届六中全会和中央、省、市经济工作会议精神，以《</w:t>
      </w:r>
      <w:r>
        <w:rPr>
          <w:rFonts w:hint="eastAsia"/>
          <w:sz w:val="30"/>
          <w:szCs w:val="30"/>
          <w:lang w:eastAsia="zh-CN"/>
        </w:rPr>
        <w:t>中华人民共和国预算法</w:t>
      </w:r>
      <w:r>
        <w:rPr>
          <w:rFonts w:hint="eastAsia"/>
          <w:sz w:val="30"/>
          <w:szCs w:val="30"/>
        </w:rPr>
        <w:t>》为依据，坚持保工资、保运转、保民生，坚持</w:t>
      </w:r>
      <w:r>
        <w:rPr>
          <w:sz w:val="30"/>
          <w:szCs w:val="30"/>
        </w:rPr>
        <w:t>依法理财，</w:t>
      </w:r>
      <w:r>
        <w:rPr>
          <w:rFonts w:hint="eastAsia"/>
          <w:sz w:val="30"/>
          <w:szCs w:val="30"/>
        </w:rPr>
        <w:t>推进绩效预算管理改革，确保</w:t>
      </w:r>
      <w:r>
        <w:rPr>
          <w:sz w:val="30"/>
          <w:szCs w:val="30"/>
        </w:rPr>
        <w:t>全年预算平</w:t>
      </w:r>
      <w:r>
        <w:rPr>
          <w:rFonts w:hint="eastAsia"/>
          <w:sz w:val="30"/>
          <w:szCs w:val="30"/>
        </w:rPr>
        <w:t>稳</w:t>
      </w:r>
      <w:r>
        <w:rPr>
          <w:sz w:val="30"/>
          <w:szCs w:val="30"/>
        </w:rPr>
        <w:t>运行</w:t>
      </w:r>
      <w:r>
        <w:rPr>
          <w:rFonts w:hint="eastAsia"/>
          <w:sz w:val="30"/>
          <w:szCs w:val="30"/>
        </w:rPr>
        <w:t>。2</w:t>
      </w:r>
      <w:r>
        <w:rPr>
          <w:sz w:val="30"/>
          <w:szCs w:val="30"/>
        </w:rPr>
        <w:t>01</w:t>
      </w:r>
      <w:r>
        <w:rPr>
          <w:rFonts w:hint="eastAsia"/>
          <w:sz w:val="30"/>
          <w:szCs w:val="30"/>
        </w:rPr>
        <w:t>7年</w:t>
      </w:r>
      <w:r>
        <w:rPr>
          <w:sz w:val="30"/>
          <w:szCs w:val="30"/>
        </w:rPr>
        <w:t>转移支付执行情况如下：</w:t>
      </w:r>
    </w:p>
    <w:p>
      <w:pPr>
        <w:adjustRightInd w:val="0"/>
        <w:snapToGrid w:val="0"/>
        <w:spacing w:line="56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2017年</w:t>
      </w:r>
      <w:r>
        <w:rPr>
          <w:sz w:val="30"/>
          <w:szCs w:val="30"/>
        </w:rPr>
        <w:t>,</w:t>
      </w:r>
      <w:r>
        <w:rPr>
          <w:rFonts w:hint="eastAsia"/>
          <w:sz w:val="30"/>
          <w:szCs w:val="30"/>
        </w:rPr>
        <w:t>上级补助收入决算1161.8万元，具体包括体制补助收入328.4万元，均衡性转移支付收入26.3万元，县级基本财力保障机制奖补资金收入17万元，农村综合改革转移支付收入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179.6万元，专项转移支付收入610.5万元。  </w:t>
      </w:r>
    </w:p>
    <w:p>
      <w:pPr>
        <w:spacing w:line="560" w:lineRule="exact"/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四</w:t>
      </w:r>
      <w:r>
        <w:rPr>
          <w:b/>
          <w:sz w:val="36"/>
          <w:szCs w:val="36"/>
        </w:rPr>
        <w:t>、本级政府采购情况说明</w:t>
      </w:r>
    </w:p>
    <w:p>
      <w:pPr>
        <w:spacing w:line="560" w:lineRule="exact"/>
        <w:ind w:firstLine="600" w:firstLineChars="200"/>
        <w:rPr>
          <w:b/>
          <w:sz w:val="36"/>
          <w:szCs w:val="36"/>
        </w:rPr>
      </w:pPr>
      <w:r>
        <w:rPr>
          <w:rFonts w:hint="eastAsia"/>
          <w:sz w:val="30"/>
          <w:szCs w:val="30"/>
        </w:rPr>
        <w:t>2017年我</w:t>
      </w:r>
      <w:r>
        <w:rPr>
          <w:sz w:val="30"/>
          <w:szCs w:val="30"/>
        </w:rPr>
        <w:t>乡</w:t>
      </w:r>
      <w:r>
        <w:rPr>
          <w:rFonts w:hint="eastAsia"/>
          <w:sz w:val="30"/>
          <w:szCs w:val="30"/>
        </w:rPr>
        <w:t>政府采购支出总额47.72万元，其中：政府采购工程支出47.72万元。</w:t>
      </w:r>
    </w:p>
    <w:p>
      <w:pPr>
        <w:spacing w:line="560" w:lineRule="exact"/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五</w:t>
      </w:r>
      <w:r>
        <w:rPr>
          <w:b/>
          <w:sz w:val="36"/>
          <w:szCs w:val="36"/>
        </w:rPr>
        <w:t>、</w:t>
      </w:r>
      <w:r>
        <w:rPr>
          <w:rFonts w:hint="eastAsia"/>
          <w:b/>
          <w:sz w:val="36"/>
          <w:szCs w:val="36"/>
        </w:rPr>
        <w:t>绩效</w:t>
      </w:r>
      <w:r>
        <w:rPr>
          <w:b/>
          <w:sz w:val="36"/>
          <w:szCs w:val="36"/>
        </w:rPr>
        <w:t>预算工作开展情况说明</w:t>
      </w:r>
    </w:p>
    <w:p>
      <w:pPr>
        <w:spacing w:line="560" w:lineRule="exact"/>
        <w:ind w:firstLine="600" w:firstLineChars="200"/>
        <w:rPr>
          <w:b/>
          <w:sz w:val="36"/>
          <w:szCs w:val="36"/>
        </w:rPr>
      </w:pPr>
      <w:r>
        <w:rPr>
          <w:rFonts w:hint="eastAsia"/>
          <w:sz w:val="30"/>
          <w:szCs w:val="30"/>
        </w:rPr>
        <w:t>我乡</w:t>
      </w:r>
      <w:r>
        <w:rPr>
          <w:sz w:val="30"/>
          <w:szCs w:val="30"/>
        </w:rPr>
        <w:t>依托河北省政府财政管理信息系统，</w:t>
      </w:r>
      <w:r>
        <w:rPr>
          <w:rFonts w:hint="eastAsia"/>
          <w:sz w:val="30"/>
          <w:szCs w:val="30"/>
        </w:rPr>
        <w:t>确定我乡</w:t>
      </w:r>
      <w:r>
        <w:rPr>
          <w:sz w:val="30"/>
          <w:szCs w:val="30"/>
        </w:rPr>
        <w:t>预算项目和预算额度，清晰描述预算项目开支范围和内容，确定预算项目的绩效目标</w:t>
      </w:r>
      <w:r>
        <w:rPr>
          <w:rFonts w:hint="eastAsia"/>
          <w:sz w:val="30"/>
          <w:szCs w:val="30"/>
        </w:rPr>
        <w:t>。如我单位的农业普查项目</w:t>
      </w:r>
      <w:r>
        <w:rPr>
          <w:sz w:val="30"/>
          <w:szCs w:val="30"/>
        </w:rPr>
        <w:t>，</w:t>
      </w:r>
      <w:r>
        <w:rPr>
          <w:rFonts w:hint="eastAsia"/>
          <w:sz w:val="30"/>
          <w:szCs w:val="30"/>
        </w:rPr>
        <w:t>该项目</w:t>
      </w:r>
      <w:r>
        <w:rPr>
          <w:sz w:val="30"/>
          <w:szCs w:val="30"/>
        </w:rPr>
        <w:t>年初预算安排</w:t>
      </w:r>
      <w:r>
        <w:rPr>
          <w:rFonts w:hint="eastAsia"/>
          <w:sz w:val="30"/>
          <w:szCs w:val="30"/>
        </w:rPr>
        <w:t xml:space="preserve">    1.1万元</w:t>
      </w:r>
      <w:r>
        <w:rPr>
          <w:sz w:val="30"/>
          <w:szCs w:val="30"/>
        </w:rPr>
        <w:t>，</w:t>
      </w:r>
      <w:r>
        <w:rPr>
          <w:rFonts w:hint="eastAsia"/>
          <w:sz w:val="30"/>
          <w:szCs w:val="30"/>
        </w:rPr>
        <w:t>截至年末</w:t>
      </w:r>
      <w:r>
        <w:rPr>
          <w:sz w:val="30"/>
          <w:szCs w:val="30"/>
        </w:rPr>
        <w:t>实际支出</w:t>
      </w:r>
      <w:r>
        <w:rPr>
          <w:rFonts w:hint="eastAsia"/>
          <w:sz w:val="30"/>
          <w:szCs w:val="30"/>
        </w:rPr>
        <w:t>1.1万元</w:t>
      </w:r>
      <w:r>
        <w:rPr>
          <w:sz w:val="30"/>
          <w:szCs w:val="30"/>
        </w:rPr>
        <w:t>。取得了</w:t>
      </w:r>
      <w:r>
        <w:rPr>
          <w:rFonts w:hint="eastAsia"/>
          <w:sz w:val="30"/>
          <w:szCs w:val="30"/>
        </w:rPr>
        <w:t>良好的</w:t>
      </w:r>
      <w:r>
        <w:rPr>
          <w:sz w:val="30"/>
          <w:szCs w:val="30"/>
        </w:rPr>
        <w:t>成果</w:t>
      </w:r>
      <w:r>
        <w:rPr>
          <w:rFonts w:hint="eastAsia"/>
          <w:sz w:val="30"/>
          <w:szCs w:val="30"/>
        </w:rPr>
        <w:t>，</w:t>
      </w:r>
      <w:r>
        <w:rPr>
          <w:sz w:val="30"/>
          <w:szCs w:val="30"/>
        </w:rPr>
        <w:t>较好的</w:t>
      </w:r>
      <w:r>
        <w:rPr>
          <w:rFonts w:hint="eastAsia"/>
          <w:sz w:val="30"/>
          <w:szCs w:val="30"/>
        </w:rPr>
        <w:t>实现了</w:t>
      </w:r>
      <w:r>
        <w:rPr>
          <w:sz w:val="30"/>
          <w:szCs w:val="30"/>
        </w:rPr>
        <w:t>预算项目绩效</w:t>
      </w:r>
      <w:r>
        <w:rPr>
          <w:rFonts w:hint="eastAsia"/>
          <w:sz w:val="30"/>
          <w:szCs w:val="30"/>
        </w:rPr>
        <w:t>目标</w:t>
      </w:r>
      <w:r>
        <w:rPr>
          <w:sz w:val="30"/>
          <w:szCs w:val="30"/>
        </w:rPr>
        <w:t>。</w:t>
      </w:r>
    </w:p>
    <w:p>
      <w:pPr>
        <w:spacing w:line="560" w:lineRule="exact"/>
        <w:ind w:firstLine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0NDA4NGVmMDUyN2M3OGU0NTY5YmM4OTJlZWY5OGUifQ=="/>
  </w:docVars>
  <w:rsids>
    <w:rsidRoot w:val="000276CF"/>
    <w:rsid w:val="000276CF"/>
    <w:rsid w:val="000F5341"/>
    <w:rsid w:val="0017624B"/>
    <w:rsid w:val="00372612"/>
    <w:rsid w:val="00481BDB"/>
    <w:rsid w:val="00584C94"/>
    <w:rsid w:val="005C7E95"/>
    <w:rsid w:val="00635ED7"/>
    <w:rsid w:val="00670491"/>
    <w:rsid w:val="00723DE0"/>
    <w:rsid w:val="00743257"/>
    <w:rsid w:val="007B31D3"/>
    <w:rsid w:val="00836BAA"/>
    <w:rsid w:val="008C4BB4"/>
    <w:rsid w:val="00925B8D"/>
    <w:rsid w:val="00AA38B1"/>
    <w:rsid w:val="00AE54E8"/>
    <w:rsid w:val="00C8355E"/>
    <w:rsid w:val="00DD54AE"/>
    <w:rsid w:val="00E03B86"/>
    <w:rsid w:val="00E7738D"/>
    <w:rsid w:val="00E9592E"/>
    <w:rsid w:val="00F11DE7"/>
    <w:rsid w:val="0741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paragraph" w:customStyle="1" w:styleId="5">
    <w:name w:val="列出段落1"/>
    <w:basedOn w:val="1"/>
    <w:qFormat/>
    <w:uiPriority w:val="34"/>
    <w:pPr>
      <w:ind w:firstLine="420" w:firstLineChars="200"/>
    </w:pPr>
  </w:style>
  <w:style w:type="character" w:customStyle="1" w:styleId="6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795</Characters>
  <Lines>6</Lines>
  <Paragraphs>1</Paragraphs>
  <TotalTime>239</TotalTime>
  <ScaleCrop>false</ScaleCrop>
  <LinksUpToDate>false</LinksUpToDate>
  <CharactersWithSpaces>933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2017-08-31T07:08:00Z</dcterms:created>
  <dc:creator>Windows 用户</dc:creator>
  <cp:lastModifiedBy>Administrator</cp:lastModifiedBy>
  <cp:lastPrinted>2017-08-31T09:32:00Z</cp:lastPrinted>
  <dcterms:modified xsi:type="dcterms:W3CDTF">2023-11-14T03:02:55Z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4DFA0AF5163346A1837FAAF28FC9828B_12</vt:lpwstr>
  </property>
</Properties>
</file>