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大因镇2017年总决算</w:t>
      </w:r>
      <w:r>
        <w:rPr>
          <w:rFonts w:asciiTheme="minorEastAsia" w:hAnsiTheme="minorEastAsia"/>
          <w:b/>
          <w:sz w:val="48"/>
          <w:szCs w:val="48"/>
        </w:rPr>
        <w:t>情况说明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一</w:t>
      </w:r>
      <w:r>
        <w:rPr>
          <w:rFonts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</w:rPr>
        <w:t>“三公”经费情况</w:t>
      </w:r>
      <w:r>
        <w:rPr>
          <w:rFonts w:asciiTheme="minorEastAsia" w:hAnsiTheme="minorEastAsia"/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（一）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本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镇2017年因公出国（境）费本年支出0万元</w:t>
      </w:r>
      <w:r>
        <w:rPr>
          <w:rFonts w:asciiTheme="minorEastAsia" w:hAnsiTheme="minorEastAsia"/>
          <w:snapToGrid w:val="0"/>
          <w:kern w:val="0"/>
          <w:sz w:val="30"/>
          <w:szCs w:val="30"/>
        </w:rPr>
        <w:t>，</w:t>
      </w: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较2016年持平。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（二）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本镇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2017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度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公务用车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购置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及运行维护费本年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支出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19.16万元。（201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度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购置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公务用车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0辆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年末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 xml:space="preserve">公务用车保有量 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3辆。）公务用车购置费本年支出0万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，较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年初预算增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加0 万元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增加0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%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；较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2016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年增加0万元，主要原因 无公务用车购入。</w:t>
      </w:r>
    </w:p>
    <w:p>
      <w:pPr>
        <w:adjustRightInd w:val="0"/>
        <w:snapToGrid w:val="0"/>
        <w:spacing w:line="500" w:lineRule="exact"/>
        <w:ind w:left="105" w:leftChars="50"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公务用车运行维护费本年支出19.16万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，较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年初预算增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加1.16万元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增加0.06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%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；较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2016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年增加1.13万元，主要原因拆违及气代煤工作量大幅增加以及车辆老化。</w:t>
      </w:r>
    </w:p>
    <w:p>
      <w:pPr>
        <w:adjustRightInd w:val="0"/>
        <w:snapToGrid w:val="0"/>
        <w:spacing w:line="500" w:lineRule="exact"/>
        <w:ind w:left="105" w:leftChars="50" w:firstLine="60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30"/>
          <w:szCs w:val="30"/>
        </w:rPr>
        <w:t>（三）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本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部门2017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年公务接待费全年支出5.49万元，较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年初预算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减少0.57万元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减少0.1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%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；较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2016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年减少0.57万元，主要原因 厉行节约，减少公务接待费开支。</w:t>
      </w:r>
    </w:p>
    <w:p>
      <w:pPr>
        <w:adjustRightInd w:val="0"/>
        <w:snapToGrid w:val="0"/>
        <w:spacing w:line="500" w:lineRule="exact"/>
        <w:ind w:left="105" w:leftChars="50"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国内公务接待批次101个，国内公务接待人次1559人；国外公务接待批次0个，国外公务接待人次0人。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二</w:t>
      </w:r>
      <w:r>
        <w:rPr>
          <w:rFonts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</w:rPr>
        <w:t>举</w:t>
      </w:r>
      <w:r>
        <w:rPr>
          <w:rFonts w:asciiTheme="minorEastAsia" w:hAnsiTheme="minorEastAsia"/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2017年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rFonts w:asciiTheme="minorEastAsia" w:hAnsiTheme="minorEastAsia"/>
          <w:sz w:val="30"/>
          <w:szCs w:val="30"/>
        </w:rPr>
        <w:t>举借债务情况</w:t>
      </w:r>
      <w:r>
        <w:rPr>
          <w:rFonts w:hint="eastAsia" w:asciiTheme="minorEastAsia" w:hAnsiTheme="minorEastAsia"/>
          <w:sz w:val="30"/>
          <w:szCs w:val="30"/>
        </w:rPr>
        <w:t>如</w:t>
      </w:r>
      <w:r>
        <w:rPr>
          <w:rFonts w:asciiTheme="minorEastAsia" w:hAnsiTheme="minorEastAsia"/>
          <w:sz w:val="30"/>
          <w:szCs w:val="30"/>
        </w:rPr>
        <w:t>下：</w:t>
      </w:r>
      <w:r>
        <w:rPr>
          <w:rFonts w:hint="eastAsia" w:asciiTheme="minorEastAsia" w:hAnsiTheme="minorEastAsia"/>
          <w:sz w:val="30"/>
          <w:szCs w:val="30"/>
        </w:rPr>
        <w:t>截止2017年</w:t>
      </w:r>
      <w:r>
        <w:rPr>
          <w:rFonts w:asciiTheme="minorEastAsia" w:hAnsiTheme="minorEastAsia"/>
          <w:sz w:val="30"/>
          <w:szCs w:val="30"/>
        </w:rPr>
        <w:t>底，</w:t>
      </w:r>
      <w:r>
        <w:rPr>
          <w:rFonts w:hint="eastAsia" w:asciiTheme="minorEastAsia" w:hAnsiTheme="minorEastAsia"/>
          <w:sz w:val="30"/>
          <w:szCs w:val="30"/>
        </w:rPr>
        <w:t>我镇地方</w:t>
      </w:r>
      <w:r>
        <w:rPr>
          <w:rFonts w:asciiTheme="minorEastAsia" w:hAnsiTheme="minorEastAsia"/>
          <w:sz w:val="30"/>
          <w:szCs w:val="30"/>
        </w:rPr>
        <w:t>政府债务余额</w:t>
      </w:r>
      <w:r>
        <w:rPr>
          <w:rFonts w:hint="eastAsia" w:asciiTheme="minorEastAsia" w:hAnsiTheme="minorEastAsia"/>
          <w:sz w:val="30"/>
          <w:szCs w:val="30"/>
        </w:rPr>
        <w:t>0万元</w:t>
      </w:r>
      <w:r>
        <w:rPr>
          <w:rFonts w:asciiTheme="minorEastAsia" w:hAnsiTheme="minorEastAsia"/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三</w:t>
      </w:r>
      <w:r>
        <w:rPr>
          <w:rFonts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</w:rPr>
        <w:t>转移</w:t>
      </w:r>
      <w:r>
        <w:rPr>
          <w:rFonts w:asciiTheme="minorEastAsia" w:hAnsiTheme="minorEastAsia"/>
          <w:b/>
          <w:sz w:val="36"/>
          <w:szCs w:val="36"/>
        </w:rPr>
        <w:t>支付情况</w:t>
      </w:r>
      <w:r>
        <w:rPr>
          <w:rFonts w:hint="eastAsia" w:asciiTheme="minorEastAsia" w:hAnsiTheme="minorEastAsia"/>
          <w:b/>
          <w:sz w:val="36"/>
          <w:szCs w:val="36"/>
        </w:rPr>
        <w:t>说明</w:t>
      </w:r>
    </w:p>
    <w:p>
      <w:pPr>
        <w:widowControl/>
        <w:spacing w:line="580" w:lineRule="atLeast"/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2017年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</w:rPr>
        <w:t>认真</w:t>
      </w:r>
      <w:r>
        <w:rPr>
          <w:rFonts w:asciiTheme="minorEastAsia" w:hAnsiTheme="minorEastAsia"/>
          <w:sz w:val="30"/>
          <w:szCs w:val="30"/>
        </w:rPr>
        <w:t>贯彻</w:t>
      </w:r>
      <w:r>
        <w:rPr>
          <w:rFonts w:hint="eastAsia" w:asciiTheme="minorEastAsia" w:hAnsiTheme="minorEastAsia"/>
          <w:sz w:val="30"/>
          <w:szCs w:val="30"/>
        </w:rPr>
        <w:t>党的十八届六中全会和中央、省、市经济工作会议精神，以《中华人民共和国预算法》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为依据，坚持保工资、保运转、保民生，坚持</w:t>
      </w:r>
      <w:r>
        <w:rPr>
          <w:rFonts w:asciiTheme="minorEastAsia" w:hAnsiTheme="minorEastAsia"/>
          <w:sz w:val="30"/>
          <w:szCs w:val="30"/>
        </w:rPr>
        <w:t>依法理财，</w:t>
      </w:r>
      <w:r>
        <w:rPr>
          <w:rFonts w:hint="eastAsia" w:asciiTheme="minorEastAsia" w:hAnsiTheme="minorEastAsia"/>
          <w:sz w:val="30"/>
          <w:szCs w:val="30"/>
        </w:rPr>
        <w:t>推进绩效预算管理改革，确保</w:t>
      </w:r>
      <w:r>
        <w:rPr>
          <w:rFonts w:asciiTheme="minorEastAsia" w:hAnsiTheme="minorEastAsia"/>
          <w:sz w:val="30"/>
          <w:szCs w:val="30"/>
        </w:rPr>
        <w:t>全年预算平</w:t>
      </w:r>
      <w:r>
        <w:rPr>
          <w:rFonts w:hint="eastAsia" w:asciiTheme="minorEastAsia" w:hAnsiTheme="minorEastAsia"/>
          <w:sz w:val="30"/>
          <w:szCs w:val="30"/>
        </w:rPr>
        <w:t>稳</w:t>
      </w:r>
      <w:r>
        <w:rPr>
          <w:rFonts w:asciiTheme="minorEastAsia" w:hAnsiTheme="minorEastAsia"/>
          <w:sz w:val="30"/>
          <w:szCs w:val="30"/>
        </w:rPr>
        <w:t>运行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widowControl/>
        <w:spacing w:line="580" w:lineRule="atLeast"/>
        <w:ind w:firstLine="600" w:firstLineChars="200"/>
        <w:jc w:val="left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上级补助收入2584.7万元；其中体制补助549.4万元，基本财力保障补助28.5万元，均衡性转移支付65.7万元，专项补助1562.7万元，农村税费改革转移支付378.4万元。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四</w:t>
      </w:r>
      <w:r>
        <w:rPr>
          <w:rFonts w:asciiTheme="minorEastAsia" w:hAnsiTheme="minorEastAsia"/>
          <w:b/>
          <w:sz w:val="36"/>
          <w:szCs w:val="36"/>
        </w:rPr>
        <w:t>、本级政府采购情况说明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/>
          <w:snapToGrid w:val="0"/>
          <w:kern w:val="0"/>
          <w:sz w:val="28"/>
          <w:szCs w:val="28"/>
        </w:rPr>
        <w:t>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201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年政府采购预算总额为0万元，主要包括政府采购货物 0万元，工程0万元及服务0万元。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/>
          <w:snapToGrid w:val="0"/>
          <w:kern w:val="0"/>
          <w:sz w:val="28"/>
          <w:szCs w:val="28"/>
        </w:rPr>
        <w:t>2017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年本部门政府采购支出总额0万元，其中：政府采购货物支出0万元、政府采购工程支出0万元、政府采购服务支出0万元。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478" w:firstLineChars="171"/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禁烧及秸秆清运项目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我镇辖区内的空气质量和农村居民生活环境有所改善的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六、其他重要事项的解释说明</w:t>
      </w:r>
    </w:p>
    <w:p>
      <w:pPr>
        <w:spacing w:line="56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6CF"/>
    <w:rsid w:val="000276CF"/>
    <w:rsid w:val="000C7114"/>
    <w:rsid w:val="0017624B"/>
    <w:rsid w:val="00177BAF"/>
    <w:rsid w:val="001B5462"/>
    <w:rsid w:val="001C2C94"/>
    <w:rsid w:val="002973F4"/>
    <w:rsid w:val="002E78CA"/>
    <w:rsid w:val="00311C68"/>
    <w:rsid w:val="0034451D"/>
    <w:rsid w:val="00372612"/>
    <w:rsid w:val="003A2B96"/>
    <w:rsid w:val="00481BDB"/>
    <w:rsid w:val="005200E3"/>
    <w:rsid w:val="00723DE0"/>
    <w:rsid w:val="007B31D3"/>
    <w:rsid w:val="00836BAA"/>
    <w:rsid w:val="008B75DC"/>
    <w:rsid w:val="008F4EC3"/>
    <w:rsid w:val="00912A92"/>
    <w:rsid w:val="00925B8D"/>
    <w:rsid w:val="009873AA"/>
    <w:rsid w:val="00A16113"/>
    <w:rsid w:val="00AE2C34"/>
    <w:rsid w:val="00AE54E8"/>
    <w:rsid w:val="00B549B5"/>
    <w:rsid w:val="00B708F2"/>
    <w:rsid w:val="00B93EB2"/>
    <w:rsid w:val="00BA2502"/>
    <w:rsid w:val="00BB6274"/>
    <w:rsid w:val="00D2711B"/>
    <w:rsid w:val="00D32C29"/>
    <w:rsid w:val="00DA0B11"/>
    <w:rsid w:val="00DD54AE"/>
    <w:rsid w:val="00DE0DBD"/>
    <w:rsid w:val="00E7738D"/>
    <w:rsid w:val="00E94CC7"/>
    <w:rsid w:val="00E9592E"/>
    <w:rsid w:val="00EA3D7D"/>
    <w:rsid w:val="00F11DE7"/>
    <w:rsid w:val="00F82681"/>
    <w:rsid w:val="00F97753"/>
    <w:rsid w:val="7C835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TotalTime>181</TotalTime>
  <ScaleCrop>false</ScaleCrop>
  <LinksUpToDate>false</LinksUpToDate>
  <CharactersWithSpaces>1018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2023-11-14T03:47:40Z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1638AB03684C48658ED1419A76CE82CE</vt:lpwstr>
  </property>
</Properties>
</file>