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保定市徐水区老干部局</w:t>
      </w:r>
    </w:p>
    <w:p>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bookmarkStart w:id="10" w:name="_GoBack"/>
      <w:bookmarkEnd w:id="10"/>
      <w:r>
        <w:rPr>
          <w:rFonts w:hint="eastAsia" w:ascii="仿宋" w:hAnsi="仿宋" w:eastAsia="仿宋"/>
          <w:sz w:val="32"/>
          <w:szCs w:val="32"/>
        </w:rPr>
        <w:t>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spacing w:line="500" w:lineRule="exact"/>
        <w:ind w:firstLine="560" w:firstLineChars="200"/>
        <w:jc w:val="left"/>
        <w:rPr>
          <w:rFonts w:ascii="Times New Roman" w:hAnsi="宋体" w:eastAsia="宋体"/>
          <w:sz w:val="28"/>
        </w:rPr>
      </w:pPr>
      <w:r>
        <w:rPr>
          <w:rFonts w:hint="eastAsia" w:ascii="Times New Roman" w:eastAsia="方正仿宋_GBK"/>
          <w:sz w:val="28"/>
        </w:rPr>
        <w:t>根据《中共保定市徐水区委老干部局职能配置、内设机构和人员编制规定》，</w:t>
      </w:r>
      <w:r>
        <w:rPr>
          <w:rFonts w:ascii="Times New Roman" w:eastAsia="方正仿宋_GBK"/>
          <w:sz w:val="28"/>
        </w:rPr>
        <w:t xml:space="preserve"> 中共保定市徐水区委老干部局的主要职责是：</w:t>
      </w:r>
    </w:p>
    <w:p>
      <w:pPr>
        <w:spacing w:line="500" w:lineRule="exact"/>
        <w:ind w:firstLine="560" w:firstLineChars="200"/>
        <w:jc w:val="left"/>
        <w:rPr>
          <w:rFonts w:ascii="Times New Roman" w:eastAsia="方正仿宋_GBK"/>
          <w:sz w:val="28"/>
        </w:rPr>
      </w:pPr>
    </w:p>
    <w:p>
      <w:pPr>
        <w:spacing w:line="500" w:lineRule="exact"/>
        <w:ind w:firstLine="560" w:firstLineChars="200"/>
        <w:jc w:val="left"/>
        <w:rPr>
          <w:rFonts w:ascii="Times New Roman" w:eastAsia="方正仿宋_GBK"/>
          <w:sz w:val="28"/>
        </w:rPr>
      </w:pPr>
      <w:r>
        <w:rPr>
          <w:rFonts w:ascii="Times New Roman" w:eastAsia="方正仿宋_GBK"/>
          <w:sz w:val="28"/>
        </w:rPr>
        <w:t>1、负责贯彻落实党中央、国务院、省委、省政府、市委、市政府和区委、区政府关于老干部工作的方针政策，拟订或参与拟订全区老干部工作有关的具体规定和办法。或参与拟订全区老干部工作有关的具体规定和办法</w:t>
      </w:r>
    </w:p>
    <w:p>
      <w:pPr>
        <w:spacing w:line="500" w:lineRule="exact"/>
        <w:ind w:firstLine="560" w:firstLineChars="200"/>
        <w:jc w:val="left"/>
        <w:rPr>
          <w:rFonts w:ascii="Times New Roman" w:eastAsia="方正仿宋_GBK"/>
          <w:sz w:val="28"/>
        </w:rPr>
      </w:pPr>
      <w:r>
        <w:rPr>
          <w:rFonts w:ascii="Times New Roman" w:eastAsia="方正仿宋_GBK"/>
          <w:sz w:val="28"/>
        </w:rPr>
        <w:t>2、指导、督促、检查各乡镇、各部门的老干部工作，组织和协调区直有关部门共同做好老干部工作。</w:t>
      </w:r>
    </w:p>
    <w:p>
      <w:pPr>
        <w:spacing w:line="500" w:lineRule="exact"/>
        <w:ind w:firstLine="560" w:firstLineChars="200"/>
        <w:jc w:val="left"/>
        <w:rPr>
          <w:rFonts w:ascii="Times New Roman" w:eastAsia="方正仿宋_GBK"/>
          <w:sz w:val="28"/>
        </w:rPr>
      </w:pPr>
      <w:r>
        <w:rPr>
          <w:rFonts w:ascii="Times New Roman" w:eastAsia="方正仿宋_GBK"/>
          <w:sz w:val="28"/>
        </w:rPr>
        <w:t>3、指导各乡镇、区直各单位老干部安置工作，负责进出区离休干部易地安置手续，负责办理离休荣誉证。</w:t>
      </w:r>
    </w:p>
    <w:p>
      <w:pPr>
        <w:spacing w:line="500" w:lineRule="exact"/>
        <w:ind w:firstLine="560" w:firstLineChars="200"/>
        <w:jc w:val="left"/>
        <w:rPr>
          <w:rFonts w:ascii="Times New Roman" w:eastAsia="方正仿宋_GBK"/>
          <w:sz w:val="28"/>
        </w:rPr>
      </w:pPr>
      <w:r>
        <w:rPr>
          <w:rFonts w:ascii="Times New Roman" w:eastAsia="方正仿宋_GBK"/>
          <w:sz w:val="28"/>
        </w:rPr>
        <w:t>4、督促、指导各乡镇、各部门落实老干部的政治、生活待遇，检查离休干部离休费、医药费的落实，调查研究老干部政治、生活待遇中的问题，协调有关部门提出解决办法。</w:t>
      </w:r>
    </w:p>
    <w:p>
      <w:pPr>
        <w:spacing w:line="500" w:lineRule="exact"/>
        <w:ind w:firstLine="560" w:firstLineChars="200"/>
        <w:jc w:val="left"/>
        <w:rPr>
          <w:rFonts w:ascii="Times New Roman" w:eastAsia="方正仿宋_GBK"/>
          <w:sz w:val="28"/>
        </w:rPr>
      </w:pPr>
      <w:r>
        <w:rPr>
          <w:rFonts w:ascii="Times New Roman" w:eastAsia="方正仿宋_GBK"/>
          <w:sz w:val="28"/>
        </w:rPr>
        <w:t>5、协助组织部门抓好老干部党支部建设，加强和改进老干部的思想政治工作。</w:t>
      </w:r>
    </w:p>
    <w:p>
      <w:pPr>
        <w:spacing w:line="500" w:lineRule="exact"/>
        <w:ind w:firstLine="560" w:firstLineChars="200"/>
        <w:jc w:val="left"/>
        <w:rPr>
          <w:rFonts w:ascii="Times New Roman" w:eastAsia="方正仿宋_GBK"/>
          <w:sz w:val="28"/>
        </w:rPr>
      </w:pPr>
      <w:r>
        <w:rPr>
          <w:rFonts w:ascii="Times New Roman" w:eastAsia="方正仿宋_GBK"/>
          <w:sz w:val="28"/>
        </w:rPr>
        <w:t>6、负责管理区老干部活动中心，指导各乡镇老干部活动室建设。组织和指导老干部开展健康科学的文化艺术、体育娱乐、保健讲座、健康疗养、参观学习等活动，负责“老年大学”的建设和管理。</w:t>
      </w:r>
    </w:p>
    <w:p>
      <w:pPr>
        <w:spacing w:line="500" w:lineRule="exact"/>
        <w:ind w:firstLine="560" w:firstLineChars="200"/>
        <w:jc w:val="left"/>
        <w:rPr>
          <w:rFonts w:ascii="Times New Roman" w:eastAsia="方正仿宋_GBK"/>
          <w:sz w:val="28"/>
        </w:rPr>
      </w:pPr>
      <w:r>
        <w:rPr>
          <w:rFonts w:ascii="Times New Roman" w:eastAsia="方正仿宋_GBK"/>
          <w:sz w:val="28"/>
        </w:rPr>
        <w:t>7、指导和组织老干部在政治、经济、文化等领域发挥作用。</w:t>
      </w:r>
    </w:p>
    <w:p>
      <w:pPr>
        <w:spacing w:line="500" w:lineRule="exact"/>
        <w:ind w:firstLine="560" w:firstLineChars="200"/>
        <w:jc w:val="left"/>
        <w:rPr>
          <w:rFonts w:ascii="Times New Roman" w:eastAsia="方正仿宋_GBK"/>
          <w:sz w:val="28"/>
        </w:rPr>
      </w:pPr>
      <w:r>
        <w:rPr>
          <w:rFonts w:ascii="Times New Roman" w:eastAsia="方正仿宋_GBK"/>
          <w:sz w:val="28"/>
        </w:rPr>
        <w:t>8、负责指导逝世离休干部的善后工作。</w:t>
      </w:r>
    </w:p>
    <w:p>
      <w:pPr>
        <w:spacing w:line="500" w:lineRule="exact"/>
        <w:ind w:firstLine="560" w:firstLineChars="200"/>
        <w:jc w:val="left"/>
        <w:rPr>
          <w:rFonts w:ascii="Times New Roman" w:eastAsia="方正仿宋_GBK"/>
          <w:sz w:val="28"/>
        </w:rPr>
      </w:pPr>
      <w:r>
        <w:rPr>
          <w:rFonts w:ascii="Times New Roman" w:eastAsia="方正仿宋_GBK"/>
          <w:sz w:val="28"/>
        </w:rPr>
        <w:t>9、承担区委老干部工作领导小组办公室的日常工作</w:t>
      </w:r>
      <w:r>
        <w:rPr>
          <w:rFonts w:hint="eastAsia" w:ascii="Times New Roman" w:eastAsia="方正仿宋_GBK"/>
          <w:sz w:val="28"/>
        </w:rPr>
        <w:t>，</w:t>
      </w:r>
      <w:r>
        <w:rPr>
          <w:rFonts w:ascii="Times New Roman" w:eastAsia="方正仿宋_GBK"/>
          <w:sz w:val="28"/>
        </w:rPr>
        <w:t>做好老干部工作的接待工作。</w:t>
      </w:r>
    </w:p>
    <w:p>
      <w:pPr>
        <w:spacing w:line="360" w:lineRule="auto"/>
        <w:ind w:firstLine="640" w:firstLineChars="200"/>
        <w:rPr>
          <w:rFonts w:ascii="仿宋" w:hAnsi="仿宋" w:eastAsia="仿宋"/>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中共保定市徐水区委老干部局</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258.22</w:t>
      </w:r>
      <w:r>
        <w:rPr>
          <w:rFonts w:ascii="仿宋" w:hAnsi="仿宋" w:eastAsia="仿宋"/>
          <w:sz w:val="32"/>
          <w:szCs w:val="32"/>
        </w:rPr>
        <w:t>万元,其中：一般公共预算收入</w:t>
      </w:r>
      <w:r>
        <w:rPr>
          <w:rFonts w:hint="eastAsia" w:ascii="仿宋" w:hAnsi="仿宋" w:eastAsia="仿宋"/>
          <w:sz w:val="32"/>
          <w:szCs w:val="32"/>
        </w:rPr>
        <w:t>258.22</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2021年部门支出预算：</w:t>
      </w:r>
      <w:r>
        <w:rPr>
          <w:rFonts w:hint="eastAsia" w:ascii="仿宋" w:hAnsi="仿宋" w:eastAsia="仿宋"/>
          <w:sz w:val="32"/>
          <w:szCs w:val="32"/>
        </w:rPr>
        <w:t>258.22</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基本支出228.08万元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202.31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25.77</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30.14</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30.14</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本年度预算收支安排258.22万元，较上年增加10.66</w:t>
      </w:r>
      <w:r>
        <w:rPr>
          <w:rFonts w:ascii="仿宋" w:hAnsi="仿宋" w:eastAsia="仿宋"/>
          <w:sz w:val="32"/>
          <w:szCs w:val="32"/>
        </w:rPr>
        <w:t>万元。其中:基本支出增加</w:t>
      </w:r>
      <w:r>
        <w:rPr>
          <w:rFonts w:hint="eastAsia" w:ascii="仿宋" w:hAnsi="仿宋" w:eastAsia="仿宋"/>
          <w:sz w:val="32"/>
          <w:szCs w:val="32"/>
        </w:rPr>
        <w:t>16.48</w:t>
      </w:r>
      <w:r>
        <w:rPr>
          <w:rFonts w:ascii="仿宋" w:hAnsi="仿宋" w:eastAsia="仿宋"/>
          <w:sz w:val="32"/>
          <w:szCs w:val="32"/>
        </w:rPr>
        <w:t>万元，主要原因是</w:t>
      </w:r>
      <w:r>
        <w:rPr>
          <w:rFonts w:hint="eastAsia" w:ascii="仿宋" w:hAnsi="仿宋" w:eastAsia="仿宋"/>
          <w:sz w:val="32"/>
          <w:szCs w:val="32"/>
        </w:rPr>
        <w:t>调入一人，人员增加</w:t>
      </w:r>
      <w:r>
        <w:rPr>
          <w:rFonts w:ascii="仿宋" w:hAnsi="仿宋" w:eastAsia="仿宋"/>
          <w:sz w:val="32"/>
          <w:szCs w:val="32"/>
        </w:rPr>
        <w:t>；项目支出减少</w:t>
      </w:r>
      <w:r>
        <w:rPr>
          <w:rFonts w:hint="eastAsia" w:ascii="仿宋" w:hAnsi="仿宋" w:eastAsia="仿宋"/>
          <w:sz w:val="32"/>
          <w:szCs w:val="32"/>
        </w:rPr>
        <w:t>5.82</w:t>
      </w:r>
      <w:r>
        <w:rPr>
          <w:rFonts w:ascii="仿宋" w:hAnsi="仿宋" w:eastAsia="仿宋"/>
          <w:sz w:val="32"/>
          <w:szCs w:val="32"/>
        </w:rPr>
        <w:t>万元，主要原因是</w:t>
      </w:r>
      <w:r>
        <w:rPr>
          <w:rFonts w:hint="eastAsia" w:ascii="仿宋" w:hAnsi="仿宋" w:eastAsia="仿宋"/>
          <w:sz w:val="32"/>
          <w:szCs w:val="32"/>
        </w:rPr>
        <w:t>项目减少两个</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2021年我部门机关运行经费安排</w:t>
      </w:r>
      <w:r>
        <w:rPr>
          <w:rFonts w:hint="eastAsia" w:ascii="仿宋" w:hAnsi="仿宋" w:eastAsia="仿宋"/>
          <w:sz w:val="32"/>
          <w:szCs w:val="32"/>
        </w:rPr>
        <w:t>25.77</w:t>
      </w:r>
      <w:r>
        <w:rPr>
          <w:rFonts w:ascii="仿宋" w:hAnsi="仿宋" w:eastAsia="仿宋"/>
          <w:sz w:val="32"/>
          <w:szCs w:val="32"/>
        </w:rPr>
        <w:t>万元，其中办公费</w:t>
      </w:r>
      <w:r>
        <w:rPr>
          <w:rFonts w:hint="default" w:ascii="仿宋" w:hAnsi="仿宋" w:eastAsia="仿宋"/>
          <w:sz w:val="32"/>
          <w:szCs w:val="32"/>
          <w:lang w:val="en-US"/>
        </w:rPr>
        <w:t>2.37</w:t>
      </w:r>
      <w:r>
        <w:rPr>
          <w:rFonts w:ascii="仿宋" w:hAnsi="仿宋" w:eastAsia="仿宋"/>
          <w:sz w:val="32"/>
          <w:szCs w:val="32"/>
        </w:rPr>
        <w:t>万元，邮电费</w:t>
      </w:r>
      <w:r>
        <w:rPr>
          <w:rFonts w:hint="eastAsia" w:ascii="仿宋" w:hAnsi="仿宋" w:eastAsia="仿宋"/>
          <w:sz w:val="32"/>
          <w:szCs w:val="32"/>
        </w:rPr>
        <w:t>4.84</w:t>
      </w:r>
      <w:r>
        <w:rPr>
          <w:rFonts w:ascii="仿宋" w:hAnsi="仿宋" w:eastAsia="仿宋"/>
          <w:sz w:val="32"/>
          <w:szCs w:val="32"/>
        </w:rPr>
        <w:t>万元，工会经费、福利费</w:t>
      </w:r>
      <w:r>
        <w:rPr>
          <w:rFonts w:hint="default" w:ascii="仿宋" w:hAnsi="仿宋" w:eastAsia="仿宋"/>
          <w:sz w:val="32"/>
          <w:szCs w:val="32"/>
          <w:lang w:val="en-US"/>
        </w:rPr>
        <w:t>2.51</w:t>
      </w:r>
      <w:r>
        <w:rPr>
          <w:rFonts w:ascii="仿宋" w:hAnsi="仿宋" w:eastAsia="仿宋"/>
          <w:sz w:val="32"/>
          <w:szCs w:val="32"/>
        </w:rPr>
        <w:t>万元，公务用车运行维护费</w:t>
      </w:r>
      <w:r>
        <w:rPr>
          <w:rFonts w:hint="default" w:ascii="仿宋" w:hAnsi="仿宋" w:eastAsia="仿宋"/>
          <w:sz w:val="32"/>
          <w:szCs w:val="32"/>
          <w:lang w:val="en-US"/>
        </w:rPr>
        <w:t>2.7</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default" w:ascii="仿宋" w:hAnsi="仿宋" w:eastAsia="仿宋"/>
          <w:sz w:val="32"/>
          <w:szCs w:val="32"/>
          <w:lang w:val="en-US"/>
        </w:rPr>
        <w:t>13.35</w:t>
      </w:r>
      <w:r>
        <w:rPr>
          <w:rFonts w:ascii="仿宋" w:hAnsi="仿宋" w:eastAsia="仿宋"/>
          <w:sz w:val="32"/>
          <w:szCs w:val="32"/>
        </w:rPr>
        <w:t>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2.7</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-0.3</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财政政策压减</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0.5</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0.5</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3.5</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3.2</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-0.3</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财政政策压减</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spacing w:before="156" w:beforeLines="50" w:after="156" w:afterLines="50"/>
        <w:ind w:firstLine="560" w:firstLineChars="200"/>
        <w:jc w:val="left"/>
        <w:outlineLvl w:val="1"/>
        <w:rPr>
          <w:rFonts w:ascii="Times New Roman" w:hAnsi="宋体" w:eastAsia="宋体"/>
          <w:sz w:val="28"/>
        </w:rPr>
      </w:pPr>
      <w:bookmarkStart w:id="0" w:name="_Toc66791346"/>
      <w:r>
        <w:rPr>
          <w:rFonts w:hint="eastAsia" w:ascii="方正黑体_GBK" w:eastAsia="方正黑体_GBK"/>
          <w:sz w:val="28"/>
        </w:rPr>
        <w:t>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紧紧围绕全区中心工作和区委重要部署，科学决策、坚持以人为本，认真落实好离退休干部政治待遇，落实三项保障机制为重点</w:t>
      </w:r>
      <w:r>
        <w:rPr>
          <w:rFonts w:ascii="Times New Roman" w:eastAsia="方正仿宋_GBK"/>
          <w:sz w:val="28"/>
        </w:rPr>
        <w:t>,</w:t>
      </w:r>
      <w:r>
        <w:rPr>
          <w:rFonts w:hint="eastAsia" w:ascii="Times New Roman" w:hAnsi="微软雅黑" w:eastAsia="方正仿宋_GBK" w:cs="微软雅黑"/>
          <w:sz w:val="28"/>
        </w:rPr>
        <w:t>抓好离退休干部的生活待遇，进一步完善老干部活动中心建设，组织引导老干部积极发挥余热。增强责任感和工作积极性，不断提高对离退休干部的服务水平。适应新形势、新任务、新要求，抓好老干部局自身建设，提高服务质量，不断规范履职行为，努力开创老干部局工作新局面。</w:t>
      </w:r>
    </w:p>
    <w:p>
      <w:pPr>
        <w:spacing w:line="500" w:lineRule="exact"/>
        <w:ind w:firstLine="560" w:firstLineChars="200"/>
        <w:jc w:val="left"/>
        <w:rPr>
          <w:rFonts w:ascii="Times New Roman" w:eastAsia="方正仿宋_GBK"/>
          <w:sz w:val="28"/>
        </w:rPr>
      </w:pPr>
    </w:p>
    <w:p>
      <w:pPr>
        <w:spacing w:before="156" w:beforeLines="50" w:after="156" w:afterLines="50" w:line="500" w:lineRule="exact"/>
        <w:ind w:firstLine="560" w:firstLineChars="200"/>
        <w:jc w:val="left"/>
        <w:outlineLvl w:val="1"/>
        <w:rPr>
          <w:rFonts w:ascii="Times New Roman" w:hAnsi="宋体" w:eastAsia="宋体"/>
          <w:sz w:val="28"/>
        </w:rPr>
      </w:pPr>
      <w:bookmarkStart w:id="1" w:name="_Toc66791347"/>
      <w:r>
        <w:rPr>
          <w:rFonts w:ascii="方正黑体_GBK" w:eastAsia="方正黑体_GBK"/>
          <w:sz w:val="28"/>
        </w:rPr>
        <w:t>二、分项绩效目标</w:t>
      </w:r>
      <w:bookmarkEnd w:id="1"/>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（一）离退休干部政策及服务</w:t>
      </w:r>
    </w:p>
    <w:p>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绩效目标：落实老干部政策、生活待遇。继续开展徐水区离退休干部城区小组经费，通过该项目让每位老干部感受到政治上的关心，生活上的爱护，加强离退休干部管理制度。离休干部和区级实职退休干部体检费，让每位老干部感受到政治上的关心，生活上的爱护。老年节区内参观视察经费和特困企业离休干部公用经费和离退休干部慰问经费及徐水区特困离退休干部帮扶机制费，保障离退休干部各项政策的落实。</w:t>
      </w:r>
    </w:p>
    <w:p>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、绩效指标：贯彻落实国家关于离退休干部的方针政策，组织落实离退休干部的政治、生活待遇</w:t>
      </w:r>
      <w:r>
        <w:rPr>
          <w:rFonts w:ascii="Times New Roman" w:eastAsia="方正仿宋_GBK"/>
          <w:sz w:val="28"/>
        </w:rPr>
        <w:t xml:space="preserve">, </w:t>
      </w:r>
      <w:r>
        <w:rPr>
          <w:rFonts w:hint="eastAsia" w:ascii="Times New Roman" w:hAnsi="微软雅黑" w:eastAsia="方正仿宋_GBK" w:cs="微软雅黑"/>
          <w:sz w:val="28"/>
        </w:rPr>
        <w:t>老干部生活待遇保障率达到</w:t>
      </w:r>
      <w:r>
        <w:rPr>
          <w:rFonts w:ascii="Times New Roman" w:eastAsia="方正仿宋_GBK"/>
          <w:sz w:val="28"/>
        </w:rPr>
        <w:t>100%</w:t>
      </w:r>
      <w:r>
        <w:rPr>
          <w:rFonts w:hint="eastAsia" w:ascii="Times New Roman" w:hAnsi="微软雅黑" w:eastAsia="方正仿宋_GBK" w:cs="微软雅黑"/>
          <w:sz w:val="28"/>
        </w:rPr>
        <w:t>，</w:t>
      </w:r>
      <w:r>
        <w:rPr>
          <w:rFonts w:ascii="Times New Roman" w:eastAsia="方正仿宋_GBK"/>
          <w:sz w:val="28"/>
        </w:rPr>
        <w:t xml:space="preserve"> </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（二）老年活动阵地建设</w:t>
      </w:r>
    </w:p>
    <w:p>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绩效目标：开办网上远程教育，以老年大学为依托成立老干部合唱团、京剧社、老年书画研究会等老干部社团丰富老干部的文化生活，为我县精神文明建设贡献了力量；关工委以关心、教育、培养青少年健康成长为目的，按照</w:t>
      </w:r>
      <w:r>
        <w:rPr>
          <w:rFonts w:ascii="Times New Roman" w:eastAsia="方正仿宋_GBK"/>
          <w:sz w:val="28"/>
        </w:rPr>
        <w:t>“</w:t>
      </w:r>
      <w:r>
        <w:rPr>
          <w:rFonts w:hint="eastAsia" w:ascii="Times New Roman" w:hAnsi="微软雅黑" w:eastAsia="方正仿宋_GBK" w:cs="微软雅黑"/>
          <w:sz w:val="28"/>
        </w:rPr>
        <w:t>急党政之所急、想青少年所需、尽关工委所能</w:t>
      </w:r>
      <w:r>
        <w:rPr>
          <w:rFonts w:ascii="Times New Roman" w:eastAsia="方正仿宋_GBK"/>
          <w:sz w:val="28"/>
        </w:rPr>
        <w:t>”</w:t>
      </w:r>
      <w:r>
        <w:rPr>
          <w:rFonts w:hint="eastAsia" w:ascii="Times New Roman" w:hAnsi="微软雅黑" w:eastAsia="方正仿宋_GBK" w:cs="微软雅黑"/>
          <w:sz w:val="28"/>
        </w:rPr>
        <w:t>的工作方针，充分发挥</w:t>
      </w:r>
      <w:r>
        <w:rPr>
          <w:rFonts w:ascii="Times New Roman" w:eastAsia="方正仿宋_GBK"/>
          <w:sz w:val="28"/>
        </w:rPr>
        <w:t>“</w:t>
      </w:r>
      <w:r>
        <w:rPr>
          <w:rFonts w:hint="eastAsia" w:ascii="Times New Roman" w:hAnsi="微软雅黑" w:eastAsia="方正仿宋_GBK" w:cs="微软雅黑"/>
          <w:sz w:val="28"/>
        </w:rPr>
        <w:t>五老</w:t>
      </w:r>
      <w:r>
        <w:rPr>
          <w:rFonts w:ascii="Times New Roman" w:eastAsia="方正仿宋_GBK"/>
          <w:sz w:val="28"/>
        </w:rPr>
        <w:t>”</w:t>
      </w:r>
      <w:r>
        <w:rPr>
          <w:rFonts w:hint="eastAsia" w:ascii="Times New Roman" w:hAnsi="微软雅黑" w:eastAsia="方正仿宋_GBK" w:cs="微软雅黑"/>
          <w:sz w:val="28"/>
        </w:rPr>
        <w:t>的优势和作用，开展丰富多彩、生动活泼及教育和关爱下一代活动，竭诚为老同志开展关心下一代工作做好服务。</w:t>
      </w:r>
    </w:p>
    <w:p>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、绩效指标：老年教育及关心下一代，贯彻执行老年教育和老干部工作方针，构建终身教育体系，老年教育普及率达到</w:t>
      </w:r>
      <w:r>
        <w:rPr>
          <w:rFonts w:ascii="Times New Roman" w:eastAsia="方正仿宋_GBK"/>
          <w:sz w:val="28"/>
        </w:rPr>
        <w:t>100%</w:t>
      </w:r>
      <w:r>
        <w:rPr>
          <w:rFonts w:hint="eastAsia" w:ascii="Times New Roman" w:hAnsi="微软雅黑" w:eastAsia="方正仿宋_GBK" w:cs="微软雅黑"/>
          <w:sz w:val="28"/>
        </w:rPr>
        <w:t>；开展全区关心下一代工作，组织老同志参加青少年教育工作。救助贫困学生，对贫困学生给予精神和物质的支持，目标完成率达到</w:t>
      </w:r>
      <w:r>
        <w:rPr>
          <w:rFonts w:ascii="Times New Roman" w:eastAsia="方正仿宋_GBK"/>
          <w:sz w:val="28"/>
        </w:rPr>
        <w:t>100%</w:t>
      </w:r>
      <w:r>
        <w:rPr>
          <w:rFonts w:hint="eastAsia" w:ascii="Times New Roman" w:hAnsi="微软雅黑" w:eastAsia="方正仿宋_GBK" w:cs="微软雅黑"/>
          <w:sz w:val="28"/>
        </w:rPr>
        <w:t>。</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（三）综合事务管理</w:t>
      </w:r>
    </w:p>
    <w:p>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、绩效目标：负责离退休干部管理服务机构设施维修改造、后勤保障、日常运转。</w:t>
      </w:r>
    </w:p>
    <w:p>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、绩效指标：综合事务管理工作完成率达到</w:t>
      </w:r>
      <w:r>
        <w:rPr>
          <w:rFonts w:ascii="Times New Roman" w:eastAsia="方正仿宋_GBK"/>
          <w:sz w:val="28"/>
        </w:rPr>
        <w:t>100%</w:t>
      </w:r>
      <w:r>
        <w:rPr>
          <w:rFonts w:hint="eastAsia" w:ascii="Times New Roman" w:hAnsi="微软雅黑" w:eastAsia="方正仿宋_GBK" w:cs="微软雅黑"/>
          <w:sz w:val="28"/>
        </w:rPr>
        <w:t>。</w:t>
      </w:r>
    </w:p>
    <w:p>
      <w:pPr>
        <w:spacing w:before="156" w:beforeLines="50" w:after="156" w:afterLines="50" w:line="500" w:lineRule="exact"/>
        <w:ind w:firstLine="560" w:firstLineChars="200"/>
        <w:jc w:val="left"/>
        <w:outlineLvl w:val="1"/>
        <w:rPr>
          <w:rFonts w:ascii="Times New Roman" w:hAnsi="宋体" w:eastAsia="宋体"/>
          <w:sz w:val="28"/>
        </w:rPr>
      </w:pPr>
      <w:bookmarkStart w:id="2" w:name="_Toc66791348"/>
      <w:r>
        <w:rPr>
          <w:rFonts w:ascii="方正黑体_GBK" w:eastAsia="方正黑体_GBK"/>
          <w:sz w:val="28"/>
        </w:rPr>
        <w:t>三、工作保障措施</w:t>
      </w:r>
      <w:bookmarkEnd w:id="2"/>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、加强组织领导，分解职责目标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单位主要领导切实履行法人主体责任，项目负责人要负总责、亲自抓，亲自督办，即明确各环节的责任，时间节点，又要统筹各个环节，做到协调有序、相互衔接，形成合力。结合我局重点工作完成的时限，组织各环节承办人共同研究，明确预算编制、执行、实施、等关键环节责任人、承办人、完成时限等绩效指标，并把预算支付进度责任分解落实到各个环节，通过抓项目早实施推动预算执行进度，在保证资金安全、规范、高效使用的基础上保证预算执行质量。</w:t>
      </w:r>
    </w:p>
    <w:p>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、加强资金使用监督，确保支付安全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牢固树立依法理财和厉行节约的理念，坚持预算执行进度和财政资金使用的安全性、规范性和有效性并重的原则，在加快项目实施和资金支付进度的同时，认真做好资金支付的监督管理工作，使监督检查工作常态化。加大自查力度，严禁违规使用资金，确保资金安全和项目绩效。</w:t>
      </w:r>
    </w:p>
    <w:p>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、加强动态督导，落实全过程监管</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进一步完善财务部门总牵头、有关业务部门齐抓共管的工作机制，及时研究涉及预算编制执行的难点和重点问题，建立预算编制、执行的全过程进度动态监控制度，确保预算编制的合理性、科学性，资金支付的合规性、时效性，资金使用的规范性、安全性。</w:t>
      </w:r>
    </w:p>
    <w:p>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、及时、合规、有效进行预算绩效运行监控及绩效自评工作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遵循目标导向、权责对等、全面覆盖、突出重点、适时适当的原则，对照批复的部门整体绩效目标、预算项目资金绩效目标，依托财政信息系统一体化平台，通过调查取证、实地核查等方式采集信息，掌握本部门预算绩效目标实现程度和预算资金执行情况。同时，做好年中绩效监控分析，加强监督检查，及时纠正偏差，确保各项工作围绕绩效目标实现路径进行；完善预算绩效管理薄弱环节，提高预算绩效管理工作效率，提高财政资金使用效益。</w:t>
      </w:r>
    </w:p>
    <w:p>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、加强财物资产管理，完善考核机制</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加强对本单位财物资产的管理，实现财物资产有人管理，有人负责，严格落实各项财物制度，增强全局人员的财物资产管理观念，提升管理水平。结合我局实际，有针对性地研究完善预算绩效考核制度和组织机制，确保预算管理各项工作的有序开展，推动全局预算绩效管理工作的健康发展，促进预算绩效管理水平进一步提升。</w:t>
      </w:r>
    </w:p>
    <w:p>
      <w:pPr>
        <w:spacing w:line="360" w:lineRule="auto"/>
        <w:ind w:firstLine="640" w:firstLineChars="200"/>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spacing w:line="360" w:lineRule="auto"/>
        <w:ind w:firstLine="640" w:firstLineChars="200"/>
        <w:rPr>
          <w:rFonts w:ascii="仿宋" w:hAnsi="仿宋" w:eastAsia="仿宋"/>
          <w:sz w:val="32"/>
          <w:szCs w:val="32"/>
        </w:rPr>
      </w:pPr>
    </w:p>
    <w:p>
      <w:pPr>
        <w:ind w:firstLine="562" w:firstLineChars="200"/>
        <w:jc w:val="left"/>
        <w:outlineLvl w:val="3"/>
        <w:rPr>
          <w:rFonts w:ascii="Times New Roman" w:hAnsi="宋体" w:eastAsia="宋体"/>
          <w:b/>
          <w:sz w:val="28"/>
        </w:rPr>
      </w:pPr>
      <w:bookmarkStart w:id="3" w:name="_Toc66791349"/>
      <w:r>
        <w:rPr>
          <w:rFonts w:ascii="方正仿宋_GBK" w:eastAsia="方正仿宋_GBK"/>
          <w:b/>
          <w:sz w:val="28"/>
        </w:rPr>
        <w:t>1.老年节活动及参观视察费用绩效目标表</w:t>
      </w:r>
      <w:bookmarkEnd w:id="3"/>
      <w:r>
        <w:rPr>
          <w:rFonts w:ascii="方正仿宋_GBK" w:eastAsia="方正仿宋_GBK"/>
          <w:b/>
          <w:sz w:val="28"/>
        </w:rPr>
        <w:fldChar w:fldCharType="begin"/>
      </w:r>
      <w:r>
        <w:rPr>
          <w:rFonts w:ascii="方正仿宋_GBK" w:eastAsia="方正仿宋_GBK"/>
          <w:b/>
          <w:sz w:val="28"/>
        </w:rPr>
        <w:instrText xml:space="preserve"> TC 1、老年节活动及参观视察费用绩效目标表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287001老干部局本级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130625211OMGNT3UEIMAB</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老年节活动及参观视察费用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老年节期间组织活动及参观视察费用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1.老干部生活待遇保障率</w:t>
            </w:r>
          </w:p>
          <w:p>
            <w:pPr>
              <w:spacing w:line="300" w:lineRule="exact"/>
              <w:jc w:val="left"/>
              <w:rPr>
                <w:rFonts w:ascii="方正书宋_GBK" w:eastAsia="方正书宋_GBK"/>
              </w:rPr>
            </w:pPr>
            <w:r>
              <w:rPr>
                <w:rFonts w:ascii="方正书宋_GBK" w:eastAsia="方正书宋_GBK"/>
              </w:rPr>
              <w:t>2.老干部生活待遇保障人数</w:t>
            </w:r>
          </w:p>
          <w:p>
            <w:pPr>
              <w:spacing w:line="300" w:lineRule="exact"/>
              <w:jc w:val="left"/>
              <w:rPr>
                <w:rFonts w:ascii="方正书宋_GBK" w:eastAsia="方正书宋_GBK"/>
              </w:rPr>
            </w:pPr>
            <w:r>
              <w:rPr>
                <w:rFonts w:ascii="方正书宋_GBK" w:eastAsia="方正书宋_GBK"/>
              </w:rPr>
              <w:t>3.老干部满意率</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老干部参加人数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老干部参加人数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项目完成时间</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按项目年度计划量的完成百分比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提供优质服务</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提供优质服务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ind w:firstLine="562" w:firstLineChars="200"/>
        <w:jc w:val="left"/>
        <w:outlineLvl w:val="3"/>
        <w:rPr>
          <w:rFonts w:ascii="Times New Roman" w:hAnsi="宋体" w:eastAsia="宋体"/>
          <w:b/>
          <w:sz w:val="28"/>
        </w:rPr>
      </w:pPr>
      <w:bookmarkStart w:id="4" w:name="_Toc66791350"/>
      <w:r>
        <w:rPr>
          <w:rFonts w:ascii="方正仿宋_GBK" w:eastAsia="方正仿宋_GBK"/>
          <w:b/>
          <w:sz w:val="28"/>
        </w:rPr>
        <w:t>2.保安服务费绩效目标表</w:t>
      </w:r>
      <w:bookmarkEnd w:id="4"/>
      <w:r>
        <w:rPr>
          <w:rFonts w:ascii="方正仿宋_GBK" w:eastAsia="方正仿宋_GBK"/>
          <w:b/>
          <w:sz w:val="28"/>
        </w:rPr>
        <w:fldChar w:fldCharType="begin"/>
      </w:r>
      <w:r>
        <w:rPr>
          <w:rFonts w:ascii="方正仿宋_GBK" w:eastAsia="方正仿宋_GBK"/>
          <w:b/>
          <w:sz w:val="28"/>
        </w:rPr>
        <w:instrText xml:space="preserve"> TC 2、保安服务费绩效目标表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287001老干部局本级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13062521C3LV0A7ZUGITT</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保安服务费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52800.00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52800.00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保安保洁服务，保障办公楼的安全，保障单位各项工作顺利进行。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1.服务对象满意度</w:t>
            </w:r>
          </w:p>
          <w:p>
            <w:pPr>
              <w:spacing w:line="300" w:lineRule="exact"/>
              <w:jc w:val="left"/>
              <w:rPr>
                <w:rFonts w:ascii="方正书宋_GBK" w:eastAsia="方正书宋_GBK"/>
              </w:rPr>
            </w:pPr>
            <w:r>
              <w:rPr>
                <w:rFonts w:ascii="方正书宋_GBK" w:eastAsia="方正书宋_GBK"/>
              </w:rPr>
              <w:t>2.服务对象满意度</w:t>
            </w:r>
          </w:p>
          <w:p>
            <w:pPr>
              <w:spacing w:line="300" w:lineRule="exact"/>
              <w:jc w:val="left"/>
              <w:rPr>
                <w:rFonts w:ascii="方正书宋_GBK" w:eastAsia="方正书宋_GBK"/>
              </w:rPr>
            </w:pPr>
            <w:r>
              <w:rPr>
                <w:rFonts w:ascii="方正书宋_GBK" w:eastAsia="方正书宋_GBK"/>
              </w:rPr>
              <w:t>3.服务对象满意度</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保安人数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保安人数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提高安全率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提高安全率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工作任务完成及时率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公众安全感指数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公众安全感指数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满意率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满意度</w:t>
            </w:r>
          </w:p>
        </w:tc>
      </w:tr>
    </w:tbl>
    <w:p>
      <w:pPr>
        <w:spacing w:line="300" w:lineRule="exact"/>
        <w:jc w:val="left"/>
        <w:sectPr>
          <w:pgSz w:w="11907" w:h="16839"/>
          <w:pgMar w:top="1984" w:right="1304" w:bottom="1134" w:left="1304" w:header="851" w:footer="992" w:gutter="0"/>
          <w:cols w:space="425" w:num="1"/>
          <w:docGrid w:type="lines" w:linePitch="312" w:charSpace="0"/>
        </w:sectPr>
      </w:pPr>
    </w:p>
    <w:p>
      <w:pPr>
        <w:ind w:firstLine="562" w:firstLineChars="200"/>
        <w:jc w:val="left"/>
        <w:outlineLvl w:val="3"/>
        <w:rPr>
          <w:rFonts w:ascii="Times New Roman" w:hAnsi="宋体" w:eastAsia="宋体"/>
          <w:b/>
          <w:sz w:val="28"/>
        </w:rPr>
      </w:pPr>
      <w:bookmarkStart w:id="5" w:name="_Toc66791351"/>
      <w:r>
        <w:rPr>
          <w:rFonts w:ascii="方正仿宋_GBK" w:eastAsia="方正仿宋_GBK"/>
          <w:b/>
          <w:sz w:val="28"/>
        </w:rPr>
        <w:t>3.军队移交离休干部赵凤林遗属张凤芹生活补助及物业补贴项目绩效目标表</w:t>
      </w:r>
      <w:bookmarkEnd w:id="5"/>
      <w:r>
        <w:rPr>
          <w:rFonts w:ascii="方正仿宋_GBK" w:eastAsia="方正仿宋_GBK"/>
          <w:b/>
          <w:sz w:val="28"/>
        </w:rPr>
        <w:fldChar w:fldCharType="begin"/>
      </w:r>
      <w:r>
        <w:rPr>
          <w:rFonts w:ascii="方正仿宋_GBK" w:eastAsia="方正仿宋_GBK"/>
          <w:b/>
          <w:sz w:val="28"/>
        </w:rPr>
        <w:instrText xml:space="preserve"> TC 3、军队移交离休干部赵凤林遗属张凤芹生活补助及物业补贴项目绩效目标表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287001老干部局本级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13062521I3PGUYE93MPW1</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军队移交离休干部赵凤林遗属张凤芹生活补助及物业补贴项目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58560.00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58560.00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用于支付移交政府安置的军队离休干部遗属赵凤琴2021年的生活补助和住房物业补贴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1.老干部生活待遇保障率</w:t>
            </w:r>
          </w:p>
          <w:p>
            <w:pPr>
              <w:spacing w:line="300" w:lineRule="exact"/>
              <w:jc w:val="left"/>
              <w:rPr>
                <w:rFonts w:ascii="方正书宋_GBK" w:eastAsia="方正书宋_GBK"/>
              </w:rPr>
            </w:pPr>
            <w:r>
              <w:rPr>
                <w:rFonts w:ascii="方正书宋_GBK" w:eastAsia="方正书宋_GBK"/>
              </w:rPr>
              <w:t>2.老干部满意率</w:t>
            </w:r>
          </w:p>
          <w:p>
            <w:pPr>
              <w:spacing w:line="300" w:lineRule="exact"/>
              <w:jc w:val="left"/>
              <w:rPr>
                <w:rFonts w:ascii="方正书宋_GBK" w:eastAsia="方正书宋_GBK"/>
              </w:rPr>
            </w:pPr>
            <w:r>
              <w:rPr>
                <w:rFonts w:ascii="方正书宋_GBK" w:eastAsia="方正书宋_GBK"/>
              </w:rPr>
              <w:t>3.项目完成率</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服务老干部人数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服务老干部数量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工作按期完成率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实际完成的工作占计划完成工作的比率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老干部生活待遇保障率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老干部生活待遇保障率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依据政策规定</w:t>
            </w:r>
          </w:p>
        </w:tc>
      </w:tr>
    </w:tbl>
    <w:p>
      <w:pPr>
        <w:spacing w:line="300" w:lineRule="exact"/>
        <w:jc w:val="left"/>
        <w:sectPr>
          <w:pgSz w:w="11907" w:h="16839"/>
          <w:pgMar w:top="1984" w:right="1304" w:bottom="1134" w:left="1304" w:header="851" w:footer="992" w:gutter="0"/>
          <w:cols w:space="425" w:num="1"/>
          <w:docGrid w:type="lines" w:linePitch="312" w:charSpace="0"/>
        </w:sectPr>
      </w:pPr>
    </w:p>
    <w:p>
      <w:pPr>
        <w:ind w:firstLine="562" w:firstLineChars="200"/>
        <w:jc w:val="left"/>
        <w:outlineLvl w:val="3"/>
        <w:rPr>
          <w:rFonts w:ascii="Times New Roman" w:hAnsi="宋体" w:eastAsia="宋体"/>
          <w:b/>
          <w:sz w:val="28"/>
        </w:rPr>
      </w:pPr>
      <w:bookmarkStart w:id="6" w:name="_Toc66791352"/>
      <w:r>
        <w:rPr>
          <w:rFonts w:ascii="方正仿宋_GBK" w:eastAsia="方正仿宋_GBK"/>
          <w:b/>
          <w:sz w:val="28"/>
        </w:rPr>
        <w:t>4.离休干部和县级实职退休干部体检费绩效目标表</w:t>
      </w:r>
      <w:bookmarkEnd w:id="6"/>
      <w:r>
        <w:rPr>
          <w:rFonts w:ascii="方正仿宋_GBK" w:eastAsia="方正仿宋_GBK"/>
          <w:b/>
          <w:sz w:val="28"/>
        </w:rPr>
        <w:fldChar w:fldCharType="begin"/>
      </w:r>
      <w:r>
        <w:rPr>
          <w:rFonts w:ascii="方正仿宋_GBK" w:eastAsia="方正仿宋_GBK"/>
          <w:b/>
          <w:sz w:val="28"/>
        </w:rPr>
        <w:instrText xml:space="preserve"> TC 4、离休干部和县级实职退休干部体检费绩效目标表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287001老干部局本级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13062521MIVVK13HH9V2Y</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离休干部和县级实职退休干部体检费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离休干部和县级退休干部体检费用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1.老干部体检保障率</w:t>
            </w:r>
          </w:p>
          <w:p>
            <w:pPr>
              <w:spacing w:line="300" w:lineRule="exact"/>
              <w:jc w:val="left"/>
              <w:rPr>
                <w:rFonts w:ascii="方正书宋_GBK" w:eastAsia="方正书宋_GBK"/>
              </w:rPr>
            </w:pPr>
            <w:r>
              <w:rPr>
                <w:rFonts w:ascii="方正书宋_GBK" w:eastAsia="方正书宋_GBK"/>
              </w:rPr>
              <w:t>2.老干部体检保障人数</w:t>
            </w:r>
          </w:p>
          <w:p>
            <w:pPr>
              <w:spacing w:line="300" w:lineRule="exact"/>
              <w:jc w:val="left"/>
              <w:rPr>
                <w:rFonts w:ascii="方正书宋_GBK" w:eastAsia="方正书宋_GBK"/>
              </w:rPr>
            </w:pPr>
            <w:r>
              <w:rPr>
                <w:rFonts w:ascii="方正书宋_GBK" w:eastAsia="方正书宋_GBK"/>
              </w:rPr>
              <w:t>3.老干部满意度</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老干部参加人数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老干部参加人数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按时完成</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按时完成</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按时间节点完成</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项目控制预算数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不超年初预算</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工作完成率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ind w:firstLine="562" w:firstLineChars="200"/>
        <w:jc w:val="left"/>
        <w:outlineLvl w:val="3"/>
        <w:rPr>
          <w:rFonts w:ascii="Times New Roman" w:hAnsi="宋体" w:eastAsia="宋体"/>
          <w:b/>
          <w:sz w:val="28"/>
        </w:rPr>
      </w:pPr>
      <w:bookmarkStart w:id="7" w:name="_Toc66791353"/>
      <w:r>
        <w:rPr>
          <w:rFonts w:ascii="方正仿宋_GBK" w:eastAsia="方正仿宋_GBK"/>
          <w:b/>
          <w:sz w:val="28"/>
        </w:rPr>
        <w:t>5.关心下一代工作委员会经费绩效目标表</w:t>
      </w:r>
      <w:bookmarkEnd w:id="7"/>
      <w:r>
        <w:rPr>
          <w:rFonts w:ascii="方正仿宋_GBK" w:eastAsia="方正仿宋_GBK"/>
          <w:b/>
          <w:sz w:val="28"/>
        </w:rPr>
        <w:fldChar w:fldCharType="begin"/>
      </w:r>
      <w:r>
        <w:rPr>
          <w:rFonts w:ascii="方正仿宋_GBK" w:eastAsia="方正仿宋_GBK"/>
          <w:b/>
          <w:sz w:val="28"/>
        </w:rPr>
        <w:instrText xml:space="preserve"> TC 5、关心下一代工作委员会经费绩效目标表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287001老干部局本级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13062521MQ869QWP640H3</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关心下一代工作委员会经费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加强关工委办公室建设，开展宣传教育及爱心救助活动，资金用于资助贫困学生、组织、关爱教育青少年活动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1.发挥老干部的传帮带作用，让下一代健康成长</w:t>
            </w:r>
          </w:p>
          <w:p>
            <w:pPr>
              <w:spacing w:line="300" w:lineRule="exact"/>
              <w:jc w:val="left"/>
              <w:rPr>
                <w:rFonts w:ascii="方正书宋_GBK" w:eastAsia="方正书宋_GBK"/>
              </w:rPr>
            </w:pPr>
            <w:r>
              <w:rPr>
                <w:rFonts w:ascii="方正书宋_GBK" w:eastAsia="方正书宋_GBK"/>
              </w:rPr>
              <w:t>2.爱心救助贫困学生</w:t>
            </w:r>
          </w:p>
          <w:p>
            <w:pPr>
              <w:spacing w:line="300" w:lineRule="exact"/>
              <w:jc w:val="left"/>
              <w:rPr>
                <w:rFonts w:ascii="方正书宋_GBK" w:eastAsia="方正书宋_GBK"/>
              </w:rPr>
            </w:pPr>
            <w:r>
              <w:rPr>
                <w:rFonts w:ascii="方正书宋_GBK" w:eastAsia="方正书宋_GBK"/>
              </w:rPr>
              <w:t>3.提高服务满意率</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帮扶学生人数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帮扶学生人数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帮扶对象满意率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帮扶对象满意率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完工及时率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完工及时率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按总成本控制</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按总成本控制</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青少年学习情况保障率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青少年学习情况保障率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ind w:firstLine="562" w:firstLineChars="200"/>
        <w:jc w:val="left"/>
        <w:outlineLvl w:val="3"/>
        <w:rPr>
          <w:rFonts w:ascii="Times New Roman" w:hAnsi="宋体" w:eastAsia="宋体"/>
          <w:b/>
          <w:sz w:val="28"/>
        </w:rPr>
      </w:pPr>
      <w:bookmarkStart w:id="8" w:name="_Toc66791354"/>
      <w:r>
        <w:rPr>
          <w:rFonts w:ascii="方正仿宋_GBK" w:eastAsia="方正仿宋_GBK"/>
          <w:b/>
          <w:sz w:val="28"/>
        </w:rPr>
        <w:t>6.老年大学经费绩效目标表</w:t>
      </w:r>
      <w:bookmarkEnd w:id="8"/>
      <w:r>
        <w:rPr>
          <w:rFonts w:ascii="方正仿宋_GBK" w:eastAsia="方正仿宋_GBK"/>
          <w:b/>
          <w:sz w:val="28"/>
        </w:rPr>
        <w:fldChar w:fldCharType="begin"/>
      </w:r>
      <w:r>
        <w:rPr>
          <w:rFonts w:ascii="方正仿宋_GBK" w:eastAsia="方正仿宋_GBK"/>
          <w:b/>
          <w:sz w:val="28"/>
        </w:rPr>
        <w:instrText xml:space="preserve"> TC 6、老年大学经费绩效目标表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287001老干部局本级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13062521O6RRV0D0WMBU5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老年大学经费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以老年大学为依托丰富离退休老干部精神文化生活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1.丰富老干部精神文化生活</w:t>
            </w:r>
          </w:p>
          <w:p>
            <w:pPr>
              <w:spacing w:line="300" w:lineRule="exact"/>
              <w:jc w:val="left"/>
              <w:rPr>
                <w:rFonts w:ascii="方正书宋_GBK" w:eastAsia="方正书宋_GBK"/>
              </w:rPr>
            </w:pPr>
            <w:r>
              <w:rPr>
                <w:rFonts w:ascii="方正书宋_GBK" w:eastAsia="方正书宋_GBK"/>
              </w:rPr>
              <w:t>2.提高精神文明建设</w:t>
            </w:r>
          </w:p>
          <w:p>
            <w:pPr>
              <w:spacing w:line="300" w:lineRule="exact"/>
              <w:jc w:val="left"/>
              <w:rPr>
                <w:rFonts w:ascii="方正书宋_GBK" w:eastAsia="方正书宋_GBK"/>
              </w:rPr>
            </w:pPr>
            <w:r>
              <w:rPr>
                <w:rFonts w:ascii="方正书宋_GBK" w:eastAsia="方正书宋_GBK"/>
              </w:rPr>
              <w:t>3.老干部满意度</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服务老干部人数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服务老干部数量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老干部生活保障率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老干部生活保障率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预算控制数      </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老干部生活保障率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老干部生活保障率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服务老干部满意率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ind w:firstLine="562" w:firstLineChars="200"/>
        <w:jc w:val="left"/>
        <w:outlineLvl w:val="3"/>
        <w:rPr>
          <w:rFonts w:ascii="Times New Roman" w:hAnsi="宋体" w:eastAsia="宋体"/>
          <w:b/>
          <w:sz w:val="28"/>
        </w:rPr>
      </w:pPr>
      <w:bookmarkStart w:id="9" w:name="_Toc66791355"/>
      <w:r>
        <w:rPr>
          <w:rFonts w:ascii="方正仿宋_GBK" w:eastAsia="方正仿宋_GBK"/>
          <w:b/>
          <w:sz w:val="28"/>
        </w:rPr>
        <w:t>7.离退休老干部慰问经费绩效目标表</w:t>
      </w:r>
      <w:bookmarkEnd w:id="9"/>
      <w:r>
        <w:rPr>
          <w:rFonts w:ascii="方正仿宋_GBK" w:eastAsia="方正仿宋_GBK"/>
          <w:b/>
          <w:sz w:val="28"/>
        </w:rPr>
        <w:fldChar w:fldCharType="begin"/>
      </w:r>
      <w:r>
        <w:rPr>
          <w:rFonts w:ascii="方正仿宋_GBK" w:eastAsia="方正仿宋_GBK"/>
          <w:b/>
          <w:sz w:val="28"/>
        </w:rPr>
        <w:instrText xml:space="preserve"> TC 7、离退休老干部慰问经费绩效目标表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287001老干部局本级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13062521UZWC6BTQQUTXS</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离退休老干部慰问经费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公用经费主要用于保障离退干部政治学习、订阅报刊、参观考察、走访慰问、文化活动等方面的开支。在重要纪念日、春节、老年节期间，各级各部门要组织集中走访慰问。在离退休干部生病住院、家庭出现重大变故时及时看望慰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1.老干部生活待遇保障率</w:t>
            </w:r>
          </w:p>
          <w:p>
            <w:pPr>
              <w:spacing w:line="300" w:lineRule="exact"/>
              <w:jc w:val="left"/>
              <w:rPr>
                <w:rFonts w:ascii="方正书宋_GBK" w:eastAsia="方正书宋_GBK"/>
              </w:rPr>
            </w:pPr>
            <w:r>
              <w:rPr>
                <w:rFonts w:ascii="方正书宋_GBK" w:eastAsia="方正书宋_GBK"/>
              </w:rPr>
              <w:t>2.老干部满意率</w:t>
            </w:r>
          </w:p>
          <w:p>
            <w:pPr>
              <w:spacing w:line="300" w:lineRule="exact"/>
              <w:jc w:val="left"/>
              <w:rPr>
                <w:rFonts w:ascii="方正书宋_GBK" w:eastAsia="方正书宋_GBK"/>
              </w:rPr>
            </w:pPr>
            <w:r>
              <w:rPr>
                <w:rFonts w:ascii="方正书宋_GBK" w:eastAsia="方正书宋_GBK"/>
              </w:rPr>
              <w:t>3.完成工作率</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慰问人数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慰问人数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依据</w:t>
            </w: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服务质量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服务质量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依据</w:t>
            </w: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工作任务完成及时情况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依据</w:t>
            </w: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依据</w:t>
            </w: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生活待遇保障率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生活待遇保障率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依据</w:t>
            </w:r>
            <w:r>
              <w:rPr>
                <w:rFonts w:ascii="方正书宋_GBK" w:eastAsia="方正书宋_GBK"/>
              </w:rPr>
              <w:t>工作方案</w:t>
            </w:r>
          </w:p>
        </w:tc>
      </w:tr>
    </w:tbl>
    <w:p>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2021年，我部门无政府采购预算，空表列示。</w:t>
      </w:r>
    </w:p>
    <w:p>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tbl>
      <w:tblPr>
        <w:tblStyle w:val="5"/>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gridSpan w:val="2"/>
            <w:vAlign w:val="center"/>
          </w:tcPr>
          <w:p>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pPr>
              <w:spacing w:line="700" w:lineRule="exact"/>
              <w:jc w:val="center"/>
              <w:rPr>
                <w:rFonts w:ascii="方正书宋_GBK" w:eastAsia="方正书宋_GBK"/>
                <w:b/>
              </w:rPr>
            </w:pPr>
            <w:r>
              <w:rPr>
                <w:rFonts w:hint="eastAsia" w:ascii="宋体" w:hAnsi="宋体" w:cs="宋体"/>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pPr>
              <w:spacing w:line="700" w:lineRule="exact"/>
              <w:jc w:val="left"/>
              <w:outlineLvl w:val="0"/>
            </w:pPr>
          </w:p>
        </w:tc>
        <w:tc>
          <w:tcPr>
            <w:tcW w:w="1134" w:type="dxa"/>
            <w:vMerge w:val="continue"/>
            <w:vAlign w:val="center"/>
          </w:tcPr>
          <w:p>
            <w:pPr>
              <w:spacing w:line="700" w:lineRule="exact"/>
              <w:jc w:val="left"/>
              <w:outlineLvl w:val="0"/>
            </w:pPr>
          </w:p>
        </w:tc>
        <w:tc>
          <w:tcPr>
            <w:tcW w:w="992" w:type="dxa"/>
            <w:vMerge w:val="continue"/>
            <w:vAlign w:val="center"/>
          </w:tcPr>
          <w:p>
            <w:pPr>
              <w:spacing w:line="700" w:lineRule="exact"/>
              <w:jc w:val="left"/>
              <w:outlineLvl w:val="0"/>
            </w:pPr>
          </w:p>
        </w:tc>
        <w:tc>
          <w:tcPr>
            <w:tcW w:w="851" w:type="dxa"/>
            <w:vMerge w:val="continue"/>
            <w:vAlign w:val="center"/>
          </w:tcPr>
          <w:p>
            <w:pPr>
              <w:spacing w:line="700" w:lineRule="exact"/>
              <w:jc w:val="left"/>
              <w:outlineLvl w:val="0"/>
            </w:pPr>
          </w:p>
        </w:tc>
        <w:tc>
          <w:tcPr>
            <w:tcW w:w="834" w:type="dxa"/>
            <w:vMerge w:val="continue"/>
            <w:vAlign w:val="center"/>
          </w:tcPr>
          <w:p>
            <w:pPr>
              <w:spacing w:line="700" w:lineRule="exact"/>
              <w:jc w:val="left"/>
              <w:outlineLvl w:val="0"/>
            </w:pPr>
          </w:p>
        </w:tc>
        <w:tc>
          <w:tcPr>
            <w:tcW w:w="709" w:type="dxa"/>
            <w:vMerge w:val="restart"/>
            <w:vAlign w:val="center"/>
          </w:tcPr>
          <w:p>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pPr>
              <w:spacing w:line="700" w:lineRule="exact"/>
              <w:jc w:val="center"/>
              <w:rPr>
                <w:rFonts w:ascii="方正书宋_GBK" w:eastAsia="方正书宋_GBK"/>
                <w:b/>
              </w:rPr>
            </w:pPr>
            <w:r>
              <w:rPr>
                <w:rFonts w:hint="eastAsia" w:ascii="宋体" w:hAnsi="宋体" w:cs="宋体"/>
                <w:b/>
              </w:rPr>
              <w:t>当年部门预算安排资金</w:t>
            </w:r>
          </w:p>
        </w:tc>
        <w:tc>
          <w:tcPr>
            <w:tcW w:w="850" w:type="dxa"/>
            <w:vMerge w:val="restart"/>
            <w:vAlign w:val="center"/>
          </w:tcPr>
          <w:p>
            <w:pPr>
              <w:spacing w:line="700" w:lineRule="exact"/>
              <w:jc w:val="center"/>
              <w:rPr>
                <w:rFonts w:ascii="方正书宋_GBK" w:eastAsia="方正书宋_GBK"/>
                <w:b/>
              </w:rPr>
            </w:pPr>
            <w:r>
              <w:rPr>
                <w:rFonts w:hint="eastAsia" w:ascii="宋体" w:hAnsi="宋体" w:cs="宋体"/>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pPr>
              <w:spacing w:line="700" w:lineRule="exact"/>
              <w:jc w:val="left"/>
              <w:outlineLvl w:val="0"/>
            </w:pPr>
          </w:p>
        </w:tc>
        <w:tc>
          <w:tcPr>
            <w:tcW w:w="764" w:type="dxa"/>
            <w:vMerge w:val="continue"/>
            <w:vAlign w:val="center"/>
          </w:tcPr>
          <w:p>
            <w:pPr>
              <w:spacing w:line="700" w:lineRule="exact"/>
              <w:jc w:val="left"/>
              <w:outlineLvl w:val="0"/>
            </w:pPr>
          </w:p>
        </w:tc>
        <w:tc>
          <w:tcPr>
            <w:tcW w:w="1134" w:type="dxa"/>
            <w:vMerge w:val="continue"/>
            <w:vAlign w:val="center"/>
          </w:tcPr>
          <w:p>
            <w:pPr>
              <w:spacing w:line="700" w:lineRule="exact"/>
              <w:jc w:val="left"/>
              <w:outlineLvl w:val="0"/>
            </w:pPr>
          </w:p>
        </w:tc>
        <w:tc>
          <w:tcPr>
            <w:tcW w:w="1134" w:type="dxa"/>
            <w:vMerge w:val="continue"/>
            <w:vAlign w:val="center"/>
          </w:tcPr>
          <w:p>
            <w:pPr>
              <w:spacing w:line="700" w:lineRule="exact"/>
              <w:jc w:val="left"/>
              <w:outlineLvl w:val="0"/>
            </w:pPr>
          </w:p>
        </w:tc>
        <w:tc>
          <w:tcPr>
            <w:tcW w:w="992" w:type="dxa"/>
            <w:vMerge w:val="continue"/>
            <w:vAlign w:val="center"/>
          </w:tcPr>
          <w:p>
            <w:pPr>
              <w:spacing w:line="700" w:lineRule="exact"/>
              <w:jc w:val="left"/>
              <w:outlineLvl w:val="0"/>
            </w:pPr>
          </w:p>
        </w:tc>
        <w:tc>
          <w:tcPr>
            <w:tcW w:w="851" w:type="dxa"/>
            <w:vMerge w:val="continue"/>
            <w:vAlign w:val="center"/>
          </w:tcPr>
          <w:p>
            <w:pPr>
              <w:spacing w:line="700" w:lineRule="exact"/>
              <w:jc w:val="left"/>
              <w:outlineLvl w:val="0"/>
            </w:pPr>
          </w:p>
        </w:tc>
        <w:tc>
          <w:tcPr>
            <w:tcW w:w="834" w:type="dxa"/>
            <w:vMerge w:val="continue"/>
            <w:vAlign w:val="center"/>
          </w:tcPr>
          <w:p>
            <w:pPr>
              <w:spacing w:line="700" w:lineRule="exact"/>
              <w:jc w:val="left"/>
              <w:outlineLvl w:val="0"/>
            </w:pPr>
          </w:p>
        </w:tc>
        <w:tc>
          <w:tcPr>
            <w:tcW w:w="709" w:type="dxa"/>
            <w:vMerge w:val="continue"/>
            <w:vAlign w:val="center"/>
          </w:tcPr>
          <w:p>
            <w:pPr>
              <w:spacing w:line="700" w:lineRule="exact"/>
              <w:jc w:val="left"/>
              <w:outlineLvl w:val="0"/>
            </w:pPr>
          </w:p>
        </w:tc>
        <w:tc>
          <w:tcPr>
            <w:tcW w:w="992" w:type="dxa"/>
            <w:vAlign w:val="center"/>
          </w:tcPr>
          <w:p>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pPr>
              <w:spacing w:line="7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pPr>
              <w:spacing w:line="700" w:lineRule="exact"/>
              <w:jc w:val="center"/>
              <w:rPr>
                <w:rFonts w:ascii="方正书宋_GBK" w:eastAsia="方正书宋_GBK"/>
                <w:b/>
              </w:rPr>
            </w:pPr>
          </w:p>
        </w:tc>
        <w:tc>
          <w:tcPr>
            <w:tcW w:w="764" w:type="dxa"/>
            <w:vAlign w:val="center"/>
          </w:tcPr>
          <w:p>
            <w:pPr>
              <w:spacing w:line="700" w:lineRule="exact"/>
              <w:jc w:val="right"/>
              <w:rPr>
                <w:rFonts w:ascii="方正书宋_GBK" w:eastAsia="方正书宋_GBK"/>
                <w:b/>
              </w:rPr>
            </w:pPr>
          </w:p>
        </w:tc>
        <w:tc>
          <w:tcPr>
            <w:tcW w:w="1134" w:type="dxa"/>
            <w:vAlign w:val="center"/>
          </w:tcPr>
          <w:p>
            <w:pPr>
              <w:spacing w:line="700" w:lineRule="exact"/>
              <w:jc w:val="left"/>
              <w:rPr>
                <w:rFonts w:ascii="方正书宋_GBK" w:eastAsia="方正书宋_GBK"/>
                <w:b/>
              </w:rPr>
            </w:pPr>
          </w:p>
        </w:tc>
        <w:tc>
          <w:tcPr>
            <w:tcW w:w="1134" w:type="dxa"/>
            <w:vAlign w:val="center"/>
          </w:tcPr>
          <w:p>
            <w:pPr>
              <w:spacing w:line="700" w:lineRule="exact"/>
              <w:jc w:val="left"/>
              <w:rPr>
                <w:rFonts w:ascii="方正书宋_GBK" w:eastAsia="方正书宋_GBK"/>
                <w:b/>
              </w:rPr>
            </w:pPr>
          </w:p>
        </w:tc>
        <w:tc>
          <w:tcPr>
            <w:tcW w:w="992" w:type="dxa"/>
            <w:vAlign w:val="center"/>
          </w:tcPr>
          <w:p>
            <w:pPr>
              <w:spacing w:line="700" w:lineRule="exact"/>
              <w:jc w:val="left"/>
              <w:rPr>
                <w:rFonts w:ascii="方正书宋_GBK" w:eastAsia="方正书宋_GBK"/>
                <w:b/>
              </w:rPr>
            </w:pPr>
          </w:p>
        </w:tc>
        <w:tc>
          <w:tcPr>
            <w:tcW w:w="851" w:type="dxa"/>
            <w:vAlign w:val="center"/>
          </w:tcPr>
          <w:p>
            <w:pPr>
              <w:spacing w:line="700" w:lineRule="exact"/>
              <w:jc w:val="right"/>
              <w:rPr>
                <w:rFonts w:ascii="方正书宋_GBK" w:eastAsia="方正书宋_GBK"/>
                <w:b/>
              </w:rPr>
            </w:pPr>
          </w:p>
        </w:tc>
        <w:tc>
          <w:tcPr>
            <w:tcW w:w="834" w:type="dxa"/>
            <w:vAlign w:val="center"/>
          </w:tcPr>
          <w:p/>
        </w:tc>
        <w:tc>
          <w:tcPr>
            <w:tcW w:w="709" w:type="dxa"/>
            <w:vAlign w:val="center"/>
          </w:tcPr>
          <w:p>
            <w:pPr>
              <w:spacing w:line="700" w:lineRule="exact"/>
              <w:jc w:val="right"/>
              <w:rPr>
                <w:rFonts w:ascii="方正书宋_GBK" w:eastAsia="方正书宋_GBK"/>
                <w:b/>
              </w:rPr>
            </w:pPr>
          </w:p>
        </w:tc>
        <w:tc>
          <w:tcPr>
            <w:tcW w:w="992" w:type="dxa"/>
            <w:vAlign w:val="center"/>
          </w:tcPr>
          <w:p>
            <w:pPr>
              <w:spacing w:line="700" w:lineRule="exact"/>
              <w:jc w:val="right"/>
              <w:rPr>
                <w:rFonts w:ascii="方正书宋_GBK" w:eastAsia="方正书宋_GBK"/>
                <w:b/>
              </w:rPr>
            </w:pPr>
          </w:p>
        </w:tc>
        <w:tc>
          <w:tcPr>
            <w:tcW w:w="1134" w:type="dxa"/>
            <w:vAlign w:val="center"/>
          </w:tcPr>
          <w:p>
            <w:pPr>
              <w:spacing w:line="700" w:lineRule="exact"/>
              <w:jc w:val="right"/>
              <w:rPr>
                <w:rFonts w:ascii="方正书宋_GBK" w:eastAsia="方正书宋_GBK"/>
                <w:b/>
              </w:rPr>
            </w:pPr>
          </w:p>
        </w:tc>
        <w:tc>
          <w:tcPr>
            <w:tcW w:w="851" w:type="dxa"/>
            <w:vAlign w:val="center"/>
          </w:tcPr>
          <w:p>
            <w:pPr>
              <w:spacing w:line="700" w:lineRule="exact"/>
              <w:jc w:val="right"/>
              <w:rPr>
                <w:rFonts w:ascii="方正书宋_GBK" w:eastAsia="方正书宋_GBK"/>
                <w:b/>
              </w:rPr>
            </w:pPr>
          </w:p>
        </w:tc>
        <w:tc>
          <w:tcPr>
            <w:tcW w:w="850" w:type="dxa"/>
            <w:vAlign w:val="center"/>
          </w:tcPr>
          <w:p>
            <w:pPr>
              <w:spacing w:line="700" w:lineRule="exact"/>
              <w:jc w:val="right"/>
              <w:rPr>
                <w:rFonts w:ascii="方正书宋_GBK" w:eastAsia="方正书宋_GBK"/>
                <w:b/>
              </w:rPr>
            </w:pPr>
          </w:p>
        </w:tc>
        <w:tc>
          <w:tcPr>
            <w:tcW w:w="851" w:type="dxa"/>
            <w:vAlign w:val="center"/>
          </w:tcPr>
          <w:p>
            <w:pPr>
              <w:spacing w:line="700" w:lineRule="exact"/>
              <w:jc w:val="right"/>
              <w:rPr>
                <w:rFonts w:ascii="方正书宋_GBK" w:eastAsia="方正书宋_GBK"/>
                <w:b/>
              </w:rPr>
            </w:pPr>
          </w:p>
        </w:tc>
        <w:tc>
          <w:tcPr>
            <w:tcW w:w="850" w:type="dxa"/>
            <w:vAlign w:val="center"/>
          </w:tcPr>
          <w:p>
            <w:pPr>
              <w:spacing w:line="7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1221" w:type="dxa"/>
            <w:vAlign w:val="center"/>
          </w:tcPr>
          <w:p>
            <w:pPr>
              <w:spacing w:line="700" w:lineRule="exact"/>
              <w:jc w:val="left"/>
              <w:rPr>
                <w:rFonts w:ascii="方正书宋_GBK" w:eastAsia="方正书宋_GBK"/>
              </w:rPr>
            </w:pPr>
          </w:p>
        </w:tc>
        <w:tc>
          <w:tcPr>
            <w:tcW w:w="764" w:type="dxa"/>
            <w:vAlign w:val="center"/>
          </w:tcPr>
          <w:p>
            <w:pPr>
              <w:spacing w:line="700" w:lineRule="exact"/>
              <w:jc w:val="right"/>
              <w:rPr>
                <w:rFonts w:ascii="方正书宋_GBK" w:eastAsia="方正书宋_GBK"/>
              </w:rPr>
            </w:pPr>
          </w:p>
        </w:tc>
        <w:tc>
          <w:tcPr>
            <w:tcW w:w="1134" w:type="dxa"/>
            <w:vAlign w:val="center"/>
          </w:tcPr>
          <w:p>
            <w:pPr>
              <w:spacing w:line="700" w:lineRule="exact"/>
              <w:jc w:val="left"/>
              <w:rPr>
                <w:rFonts w:ascii="方正书宋_GBK" w:eastAsia="方正书宋_GBK"/>
              </w:rPr>
            </w:pPr>
          </w:p>
        </w:tc>
        <w:tc>
          <w:tcPr>
            <w:tcW w:w="1134" w:type="dxa"/>
            <w:vAlign w:val="center"/>
          </w:tcPr>
          <w:p>
            <w:pPr>
              <w:spacing w:line="700" w:lineRule="exact"/>
              <w:jc w:val="left"/>
              <w:rPr>
                <w:rFonts w:ascii="方正书宋_GBK" w:eastAsia="方正书宋_GBK"/>
              </w:rPr>
            </w:pPr>
          </w:p>
        </w:tc>
        <w:tc>
          <w:tcPr>
            <w:tcW w:w="992" w:type="dxa"/>
            <w:vAlign w:val="center"/>
          </w:tcPr>
          <w:p>
            <w:pPr>
              <w:spacing w:line="700" w:lineRule="exact"/>
              <w:jc w:val="left"/>
              <w:rPr>
                <w:rFonts w:ascii="方正书宋_GBK" w:eastAsia="方正书宋_GBK"/>
              </w:rPr>
            </w:pPr>
          </w:p>
        </w:tc>
        <w:tc>
          <w:tcPr>
            <w:tcW w:w="851" w:type="dxa"/>
            <w:vAlign w:val="center"/>
          </w:tcPr>
          <w:p>
            <w:pPr>
              <w:spacing w:line="700" w:lineRule="exact"/>
              <w:jc w:val="right"/>
              <w:rPr>
                <w:rFonts w:ascii="方正书宋_GBK" w:eastAsia="方正书宋_GBK"/>
              </w:rPr>
            </w:pPr>
          </w:p>
        </w:tc>
        <w:tc>
          <w:tcPr>
            <w:tcW w:w="834" w:type="dxa"/>
            <w:vAlign w:val="center"/>
          </w:tcPr>
          <w:p>
            <w:pPr>
              <w:spacing w:line="700" w:lineRule="exact"/>
              <w:jc w:val="right"/>
              <w:rPr>
                <w:rFonts w:ascii="方正书宋_GBK" w:eastAsia="方正书宋_GBK"/>
              </w:rPr>
            </w:pPr>
          </w:p>
        </w:tc>
        <w:tc>
          <w:tcPr>
            <w:tcW w:w="709" w:type="dxa"/>
            <w:vAlign w:val="center"/>
          </w:tcPr>
          <w:p>
            <w:pPr>
              <w:spacing w:line="700" w:lineRule="exact"/>
              <w:jc w:val="right"/>
              <w:rPr>
                <w:rFonts w:ascii="方正书宋_GBK" w:eastAsia="方正书宋_GBK"/>
              </w:rPr>
            </w:pPr>
          </w:p>
        </w:tc>
        <w:tc>
          <w:tcPr>
            <w:tcW w:w="992" w:type="dxa"/>
            <w:vAlign w:val="center"/>
          </w:tcPr>
          <w:p>
            <w:pPr>
              <w:spacing w:line="700" w:lineRule="exact"/>
              <w:jc w:val="right"/>
              <w:rPr>
                <w:rFonts w:ascii="方正书宋_GBK" w:eastAsia="方正书宋_GBK"/>
              </w:rPr>
            </w:pPr>
          </w:p>
        </w:tc>
        <w:tc>
          <w:tcPr>
            <w:tcW w:w="1134" w:type="dxa"/>
            <w:vAlign w:val="center"/>
          </w:tcPr>
          <w:p>
            <w:pPr>
              <w:spacing w:line="700" w:lineRule="exact"/>
              <w:jc w:val="right"/>
              <w:rPr>
                <w:rFonts w:ascii="方正书宋_GBK" w:eastAsia="方正书宋_GBK"/>
              </w:rPr>
            </w:pPr>
          </w:p>
        </w:tc>
        <w:tc>
          <w:tcPr>
            <w:tcW w:w="851" w:type="dxa"/>
            <w:vAlign w:val="center"/>
          </w:tcPr>
          <w:p>
            <w:pPr>
              <w:spacing w:line="700" w:lineRule="exact"/>
              <w:jc w:val="right"/>
              <w:rPr>
                <w:rFonts w:ascii="方正书宋_GBK" w:eastAsia="方正书宋_GBK"/>
              </w:rPr>
            </w:pPr>
          </w:p>
        </w:tc>
        <w:tc>
          <w:tcPr>
            <w:tcW w:w="850" w:type="dxa"/>
            <w:vAlign w:val="center"/>
          </w:tcPr>
          <w:p>
            <w:pPr>
              <w:spacing w:line="700" w:lineRule="exact"/>
              <w:jc w:val="right"/>
              <w:rPr>
                <w:rFonts w:ascii="方正书宋_GBK" w:eastAsia="方正书宋_GBK"/>
              </w:rPr>
            </w:pPr>
          </w:p>
        </w:tc>
        <w:tc>
          <w:tcPr>
            <w:tcW w:w="851" w:type="dxa"/>
            <w:vAlign w:val="center"/>
          </w:tcPr>
          <w:p>
            <w:pPr>
              <w:spacing w:line="700" w:lineRule="exact"/>
              <w:jc w:val="right"/>
              <w:rPr>
                <w:rFonts w:ascii="方正书宋_GBK" w:eastAsia="方正书宋_GBK"/>
              </w:rPr>
            </w:pPr>
          </w:p>
        </w:tc>
        <w:tc>
          <w:tcPr>
            <w:tcW w:w="850" w:type="dxa"/>
            <w:vAlign w:val="center"/>
          </w:tcPr>
          <w:p>
            <w:pPr>
              <w:spacing w:line="700" w:lineRule="exact"/>
              <w:jc w:val="right"/>
              <w:rPr>
                <w:rFonts w:ascii="方正书宋_GBK" w:eastAsia="方正书宋_GBK"/>
              </w:rPr>
            </w:pPr>
          </w:p>
        </w:tc>
      </w:tr>
    </w:tbl>
    <w:p>
      <w:pPr>
        <w:spacing w:line="360" w:lineRule="auto"/>
        <w:rPr>
          <w:rFonts w:ascii="仿宋" w:hAnsi="仿宋" w:eastAsia="仿宋"/>
          <w:sz w:val="32"/>
          <w:szCs w:val="32"/>
        </w:rPr>
      </w:pPr>
    </w:p>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上年末我部门固定资产总金额为94.94万元（详见下表）。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94.94</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539</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88.40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103</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6.54</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SimSun-ExtB"/>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SimSun-ExtB"/>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17</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YWZmNDE3MDVmY2E3YjhjY2E2MTU4OTE1MzRjZDEifQ=="/>
  </w:docVars>
  <w:rsids>
    <w:rsidRoot w:val="00055F1F"/>
    <w:rsid w:val="00013B8A"/>
    <w:rsid w:val="00044FBC"/>
    <w:rsid w:val="000455D8"/>
    <w:rsid w:val="00055F1F"/>
    <w:rsid w:val="000577EF"/>
    <w:rsid w:val="00057F18"/>
    <w:rsid w:val="000A445D"/>
    <w:rsid w:val="000A7255"/>
    <w:rsid w:val="000C178B"/>
    <w:rsid w:val="00131DEC"/>
    <w:rsid w:val="00136AB3"/>
    <w:rsid w:val="001462BD"/>
    <w:rsid w:val="00152380"/>
    <w:rsid w:val="001638BE"/>
    <w:rsid w:val="00172C7A"/>
    <w:rsid w:val="00181777"/>
    <w:rsid w:val="001B4688"/>
    <w:rsid w:val="001B6235"/>
    <w:rsid w:val="001C6531"/>
    <w:rsid w:val="001F003E"/>
    <w:rsid w:val="001F4875"/>
    <w:rsid w:val="00212335"/>
    <w:rsid w:val="00266824"/>
    <w:rsid w:val="002918C6"/>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67A62"/>
    <w:rsid w:val="00C906EF"/>
    <w:rsid w:val="00CC7D74"/>
    <w:rsid w:val="00D02F97"/>
    <w:rsid w:val="00D45530"/>
    <w:rsid w:val="00D45A0E"/>
    <w:rsid w:val="00D45D23"/>
    <w:rsid w:val="00D56DB4"/>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26930E5"/>
    <w:rsid w:val="1A7B70FD"/>
    <w:rsid w:val="3026249A"/>
    <w:rsid w:val="54D53DD8"/>
    <w:rsid w:val="64EE7BE5"/>
    <w:rsid w:val="69F6091F"/>
    <w:rsid w:val="72916107"/>
    <w:rsid w:val="7CAD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C5BD2-EB0B-461E-9420-727AF768D21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1220</Words>
  <Characters>6957</Characters>
  <Lines>57</Lines>
  <Paragraphs>16</Paragraphs>
  <TotalTime>0</TotalTime>
  <ScaleCrop>false</ScaleCrop>
  <LinksUpToDate>false</LinksUpToDate>
  <CharactersWithSpaces>8161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cp:lastModifiedBy>
  <cp:lastPrinted>2019-02-19T07:03:00Z</cp:lastPrinted>
  <dcterms:modified xsi:type="dcterms:W3CDTF">2023-11-14T02:40:44Z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8E7D6173BCE1424981F98E27501AE76D_13</vt:lpwstr>
  </property>
</Properties>
</file>