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仿宋_GB2312" w:eastAsia="仿宋_GB2312" w:cs="Times New Roman" w:hAnsiTheme="minorEastAsia"/>
          <w:b/>
          <w:sz w:val="36"/>
          <w:szCs w:val="36"/>
          <w:u w:color="000000"/>
        </w:rPr>
      </w:pPr>
      <w:r>
        <w:rPr>
          <w:rFonts w:hint="eastAsia" w:ascii="仿宋_GB2312" w:eastAsia="仿宋_GB2312" w:cs="Times New Roman" w:hAnsiTheme="minorEastAsia"/>
          <w:b/>
          <w:sz w:val="36"/>
          <w:szCs w:val="36"/>
          <w:u w:color="000000"/>
        </w:rPr>
        <w:t>附件1：</w:t>
      </w:r>
    </w:p>
    <w:p>
      <w:pPr>
        <w:spacing w:line="540" w:lineRule="exact"/>
        <w:jc w:val="center"/>
        <w:textAlignment w:val="baseline"/>
        <w:rPr>
          <w:rFonts w:ascii="仿宋_GB2312" w:eastAsia="仿宋_GB2312" w:cs="Times New Roman" w:hAnsiTheme="minorEastAsia"/>
          <w:b/>
          <w:sz w:val="36"/>
          <w:szCs w:val="36"/>
          <w:u w:color="000000"/>
        </w:rPr>
      </w:pPr>
      <w:bookmarkStart w:id="0" w:name="_GoBack"/>
      <w:r>
        <w:rPr>
          <w:rFonts w:hint="eastAsia" w:ascii="仿宋_GB2312" w:eastAsia="仿宋_GB2312" w:cs="Times New Roman" w:hAnsiTheme="minorEastAsia"/>
          <w:b/>
          <w:sz w:val="36"/>
          <w:szCs w:val="36"/>
          <w:u w:color="000000"/>
        </w:rPr>
        <w:t>保定市徐水</w:t>
      </w:r>
      <w:r>
        <w:rPr>
          <w:rFonts w:hint="eastAsia" w:ascii="仿宋_GB2312" w:eastAsia="仿宋_GB2312" w:cs="DengXian-Regular"/>
          <w:b/>
          <w:sz w:val="36"/>
          <w:szCs w:val="36"/>
        </w:rPr>
        <w:t>区纪委</w:t>
      </w:r>
      <w:r>
        <w:rPr>
          <w:rFonts w:hint="eastAsia" w:ascii="仿宋_GB2312" w:eastAsia="仿宋_GB2312" w:cs="Times New Roman" w:hAnsiTheme="minorEastAsia"/>
          <w:b/>
          <w:sz w:val="36"/>
          <w:szCs w:val="36"/>
          <w:u w:color="000000"/>
        </w:rPr>
        <w:t>部门基本情况及主要职责</w:t>
      </w:r>
    </w:p>
    <w:bookmarkEnd w:id="0"/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根据中共保定市徐水区委办公室、保定市徐水区人民政府办公室关于印发《中共</w:t>
      </w:r>
      <w:r>
        <w:rPr>
          <w:rFonts w:ascii="仿宋_GB2312" w:eastAsia="仿宋_GB2312" w:cs="DengXian-Regular"/>
          <w:sz w:val="32"/>
          <w:szCs w:val="32"/>
        </w:rPr>
        <w:t>保定市徐水区纪律检查委员会保定市徐水区监察委员会</w:t>
      </w:r>
      <w:r>
        <w:rPr>
          <w:rFonts w:hint="eastAsia" w:ascii="仿宋_GB2312" w:eastAsia="仿宋_GB2312" w:cs="DengXian-Regular"/>
          <w:sz w:val="32"/>
          <w:szCs w:val="32"/>
        </w:rPr>
        <w:t>职能配置内设机构和人员编制规定》的通知，区纪委为区政府工作部门，正科级单位，下设</w:t>
      </w:r>
      <w:r>
        <w:rPr>
          <w:rFonts w:ascii="仿宋_GB2312" w:eastAsia="仿宋_GB2312" w:cs="DengXian-Regular"/>
          <w:sz w:val="32"/>
          <w:szCs w:val="32"/>
        </w:rPr>
        <w:t>23</w:t>
      </w:r>
      <w:r>
        <w:rPr>
          <w:rFonts w:hint="eastAsia" w:ascii="仿宋_GB2312" w:eastAsia="仿宋_GB2312" w:cs="DengXian-Regular"/>
          <w:sz w:val="32"/>
          <w:szCs w:val="32"/>
        </w:rPr>
        <w:t>个股室, 分别为办公室</w:t>
      </w:r>
      <w:r>
        <w:rPr>
          <w:rFonts w:ascii="仿宋_GB2312" w:eastAsia="仿宋_GB2312" w:cs="DengXian-Regular"/>
          <w:sz w:val="32"/>
          <w:szCs w:val="32"/>
        </w:rPr>
        <w:t>、</w:t>
      </w:r>
      <w:r>
        <w:rPr>
          <w:rFonts w:hint="eastAsia" w:ascii="仿宋_GB2312" w:eastAsia="仿宋_GB2312" w:cs="DengXian-Regular"/>
          <w:sz w:val="32"/>
          <w:szCs w:val="32"/>
        </w:rPr>
        <w:t>组织部</w:t>
      </w:r>
      <w:r>
        <w:rPr>
          <w:rFonts w:ascii="仿宋_GB2312" w:eastAsia="仿宋_GB2312" w:cs="DengXian-Regular"/>
          <w:sz w:val="32"/>
          <w:szCs w:val="32"/>
        </w:rPr>
        <w:t>、党风政风监督室、信访室、案件监督管理</w:t>
      </w:r>
      <w:r>
        <w:rPr>
          <w:rFonts w:hint="eastAsia" w:ascii="仿宋_GB2312" w:eastAsia="仿宋_GB2312" w:cs="DengXian-Regular"/>
          <w:sz w:val="32"/>
          <w:szCs w:val="32"/>
        </w:rPr>
        <w:t>室</w:t>
      </w:r>
      <w:r>
        <w:rPr>
          <w:rFonts w:ascii="仿宋_GB2312" w:eastAsia="仿宋_GB2312" w:cs="DengXian-Regular"/>
          <w:sz w:val="32"/>
          <w:szCs w:val="32"/>
        </w:rPr>
        <w:t>、第一至第八监督检查室、第九至第十二审查调查室、案件审理室、</w:t>
      </w:r>
      <w:r>
        <w:rPr>
          <w:rFonts w:hint="eastAsia" w:ascii="仿宋_GB2312" w:eastAsia="仿宋_GB2312" w:cs="DengXian-Regular"/>
          <w:sz w:val="32"/>
          <w:szCs w:val="32"/>
        </w:rPr>
        <w:t>驻</w:t>
      </w:r>
      <w:r>
        <w:rPr>
          <w:rFonts w:ascii="仿宋_GB2312" w:eastAsia="仿宋_GB2312" w:cs="DengXian-Regular"/>
          <w:sz w:val="32"/>
          <w:szCs w:val="32"/>
        </w:rPr>
        <w:t>区委办公室纪检监察组、</w:t>
      </w:r>
      <w:r>
        <w:rPr>
          <w:rFonts w:hint="eastAsia" w:ascii="仿宋_GB2312" w:eastAsia="仿宋_GB2312" w:cs="DengXian-Regular"/>
          <w:sz w:val="32"/>
          <w:szCs w:val="32"/>
        </w:rPr>
        <w:t>驻</w:t>
      </w:r>
      <w:r>
        <w:rPr>
          <w:rFonts w:ascii="仿宋_GB2312" w:eastAsia="仿宋_GB2312" w:cs="DengXian-Regular"/>
          <w:sz w:val="32"/>
          <w:szCs w:val="32"/>
        </w:rPr>
        <w:t>区</w:t>
      </w:r>
      <w:r>
        <w:rPr>
          <w:rFonts w:hint="eastAsia" w:ascii="仿宋_GB2312" w:eastAsia="仿宋_GB2312" w:cs="DengXian-Regular"/>
          <w:sz w:val="32"/>
          <w:szCs w:val="32"/>
        </w:rPr>
        <w:t>政府</w:t>
      </w:r>
      <w:r>
        <w:rPr>
          <w:rFonts w:ascii="仿宋_GB2312" w:eastAsia="仿宋_GB2312" w:cs="DengXian-Regular"/>
          <w:sz w:val="32"/>
          <w:szCs w:val="32"/>
        </w:rPr>
        <w:t>办公室纪检监察组</w:t>
      </w:r>
      <w:r>
        <w:rPr>
          <w:rFonts w:hint="eastAsia" w:ascii="仿宋_GB2312" w:eastAsia="仿宋_GB2312" w:cs="DengXian-Regular"/>
          <w:sz w:val="32"/>
          <w:szCs w:val="32"/>
        </w:rPr>
        <w:t>、驻区教育</w:t>
      </w:r>
      <w:r>
        <w:rPr>
          <w:rFonts w:ascii="仿宋_GB2312" w:eastAsia="仿宋_GB2312" w:cs="DengXian-Regular"/>
          <w:sz w:val="32"/>
          <w:szCs w:val="32"/>
        </w:rPr>
        <w:t>和体育局纪检监察组</w:t>
      </w:r>
      <w:r>
        <w:rPr>
          <w:rFonts w:hint="eastAsia" w:ascii="仿宋_GB2312" w:eastAsia="仿宋_GB2312" w:cs="DengXian-Regular"/>
          <w:sz w:val="32"/>
          <w:szCs w:val="32"/>
        </w:rPr>
        <w:t>、驻区财政局</w:t>
      </w:r>
      <w:r>
        <w:rPr>
          <w:rFonts w:ascii="仿宋_GB2312" w:eastAsia="仿宋_GB2312" w:cs="DengXian-Regular"/>
          <w:sz w:val="32"/>
          <w:szCs w:val="32"/>
        </w:rPr>
        <w:t>纪检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监察</w:t>
      </w:r>
      <w:r>
        <w:rPr>
          <w:rFonts w:ascii="仿宋_GB2312" w:eastAsia="仿宋_GB2312" w:cs="DengXian-Regular"/>
          <w:sz w:val="32"/>
          <w:szCs w:val="32"/>
        </w:rPr>
        <w:t>组、</w:t>
      </w:r>
      <w:r>
        <w:rPr>
          <w:rFonts w:hint="eastAsia" w:ascii="仿宋_GB2312" w:eastAsia="仿宋_GB2312" w:cs="DengXian-Regular"/>
          <w:sz w:val="32"/>
          <w:szCs w:val="32"/>
        </w:rPr>
        <w:t>驻区政法委</w:t>
      </w:r>
      <w:r>
        <w:rPr>
          <w:rFonts w:ascii="仿宋_GB2312" w:eastAsia="仿宋_GB2312" w:cs="DengXian-Regular"/>
          <w:sz w:val="32"/>
          <w:szCs w:val="32"/>
        </w:rPr>
        <w:t>纪检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监察</w:t>
      </w:r>
      <w:r>
        <w:rPr>
          <w:rFonts w:ascii="仿宋_GB2312" w:eastAsia="仿宋_GB2312" w:cs="DengXian-Regular"/>
          <w:sz w:val="32"/>
          <w:szCs w:val="32"/>
        </w:rPr>
        <w:t>组</w:t>
      </w:r>
      <w:r>
        <w:rPr>
          <w:rFonts w:hint="eastAsia" w:ascii="仿宋_GB2312" w:eastAsia="仿宋_GB2312" w:cs="DengXian-Regular"/>
          <w:sz w:val="32"/>
          <w:szCs w:val="32"/>
        </w:rPr>
        <w:t>，主要职责有：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一）负责全区党的纪律检查工作。贯彻落实党中央、省委、市委和区委关于纪律检查工作的决策部署，维护党的章程和其他党内法规，检查党的路线方针政策和决议的执行情况，协助区委推进全面从严治党、加强党风建设和组织协调反腐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（二）依照党的章程和其他党内法规履行监督、执纪、问责职责。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（三）支持配合巡察工作。承担巡视巡察整改日常监督责任，做好巡视巡察整改督查督办工作，依规依纪依法处置巡视巡察移交的反映领导干部问题线索。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四）负责全区监察工作。贯彻落实党中央、省委、市委和区委关于监察工作的决策部署，维护宪法法律，依法对区委管理的行使公权力的公职人员进行监察，调查职务违法和职务犯罪，开展廉政建设和反腐败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（五）依照法律规定履行监督、调查、处置职责。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（六）负责组织协调全面从严治党、党风廉政建设和反腐败宣传教育工作。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（七）负责综合分析全面从严治党、党风廉政建设和反腐败工作情况。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（八)负责组织协调全区反腐败追逃追赃和防逃工作，督促有关单位做好相关工作。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（九）根据干部管理权限，负责全区纪检监察系统领导班子建设、干部队伍建设和组织建设的综合规划、政策研究和制度建设。</w:t>
      </w:r>
    </w:p>
    <w:p>
      <w:pPr>
        <w:spacing w:line="540" w:lineRule="exact"/>
        <w:ind w:firstLine="640" w:firstLineChars="200"/>
        <w:jc w:val="both"/>
        <w:textAlignment w:val="baseline"/>
        <w:rPr>
          <w:rFonts w:ascii="仿宋_GB2312" w:eastAsia="仿宋_GB2312" w:cs="Times New Roman" w:hAnsiTheme="minorEastAsia"/>
          <w:sz w:val="32"/>
          <w:szCs w:val="32"/>
          <w:u w:color="000000"/>
        </w:rPr>
      </w:pPr>
      <w:r>
        <w:rPr>
          <w:rFonts w:hint="eastAsia" w:ascii="仿宋_GB2312" w:eastAsia="仿宋_GB2312" w:cs="DengXian-Regular"/>
          <w:sz w:val="32"/>
          <w:szCs w:val="32"/>
        </w:rPr>
        <w:t>（十）完成上级纪委、监委和区委授权或交办的其他任务。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D5"/>
    <w:rsid w:val="00447E22"/>
    <w:rsid w:val="006F32CE"/>
    <w:rsid w:val="008E3911"/>
    <w:rsid w:val="00D85BD5"/>
    <w:rsid w:val="00DA692C"/>
    <w:rsid w:val="00DF2069"/>
    <w:rsid w:val="2572320E"/>
    <w:rsid w:val="53B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2020-10-19T03:27:00Z</dcterms:created>
  <dc:creator>Lenovo</dc:creator>
  <cp:lastModifiedBy>Administrator</cp:lastModifiedBy>
  <dcterms:modified xsi:type="dcterms:W3CDTF">2023-09-21T02:59:27Z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786BBD77DCA24D57AA72AD5966A1DF3C</vt:lpwstr>
  </property>
</Properties>
</file>