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24" w:rsidRDefault="00B57C24" w:rsidP="00B57C24">
      <w:pPr>
        <w:spacing w:line="520" w:lineRule="exact"/>
        <w:jc w:val="center"/>
        <w:rPr>
          <w:rFonts w:ascii="宋体" w:eastAsia="宋体" w:hAnsi="宋体"/>
          <w:b/>
          <w:sz w:val="44"/>
          <w:szCs w:val="44"/>
        </w:rPr>
      </w:pPr>
      <w:r>
        <w:rPr>
          <w:rFonts w:ascii="宋体" w:eastAsia="宋体" w:hAnsi="宋体" w:hint="eastAsia"/>
          <w:b/>
          <w:sz w:val="44"/>
          <w:szCs w:val="44"/>
        </w:rPr>
        <w:t>保定市徐水区信访局</w:t>
      </w:r>
    </w:p>
    <w:p w:rsidR="00B57C24" w:rsidRDefault="00B57C24" w:rsidP="00B57C24">
      <w:pPr>
        <w:spacing w:line="520" w:lineRule="exact"/>
        <w:jc w:val="center"/>
        <w:rPr>
          <w:rFonts w:ascii="宋体" w:eastAsia="宋体" w:hAnsi="宋体"/>
          <w:b/>
          <w:sz w:val="44"/>
          <w:szCs w:val="44"/>
        </w:rPr>
      </w:pPr>
      <w:r>
        <w:rPr>
          <w:rFonts w:ascii="宋体" w:eastAsia="宋体" w:hAnsi="宋体"/>
          <w:b/>
          <w:sz w:val="44"/>
          <w:szCs w:val="44"/>
        </w:rPr>
        <w:t>2019年部门预算公开说明</w:t>
      </w:r>
    </w:p>
    <w:p w:rsidR="00B57C24" w:rsidRDefault="00B57C24" w:rsidP="00B57C24">
      <w:pPr>
        <w:spacing w:line="520" w:lineRule="exact"/>
        <w:ind w:firstLineChars="200" w:firstLine="640"/>
        <w:rPr>
          <w:rFonts w:ascii="仿宋" w:eastAsia="仿宋" w:hAnsi="仿宋"/>
          <w:sz w:val="32"/>
          <w:szCs w:val="32"/>
        </w:rPr>
      </w:pP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hint="eastAsia"/>
          <w:sz w:val="32"/>
          <w:szCs w:val="32"/>
        </w:rPr>
        <w:t>按照《预算法》、《地方预决算公开操作规程》等文件规定，现将我部门预算信息公开如下：</w:t>
      </w:r>
    </w:p>
    <w:p w:rsidR="00B57C24" w:rsidRDefault="00B57C24" w:rsidP="00B57C24">
      <w:pPr>
        <w:spacing w:line="520" w:lineRule="exact"/>
        <w:jc w:val="center"/>
        <w:rPr>
          <w:rFonts w:ascii="黑体" w:eastAsia="黑体" w:hAnsi="黑体" w:cs="Times New Roman"/>
          <w:sz w:val="32"/>
          <w:szCs w:val="32"/>
        </w:rPr>
      </w:pPr>
      <w:r>
        <w:rPr>
          <w:rFonts w:ascii="黑体" w:eastAsia="黑体" w:hAnsi="黑体" w:cs="Times New Roman" w:hint="eastAsia"/>
          <w:sz w:val="32"/>
          <w:szCs w:val="32"/>
        </w:rPr>
        <w:t>第一部分</w:t>
      </w:r>
      <w:r>
        <w:rPr>
          <w:rFonts w:ascii="黑体" w:eastAsia="黑体" w:hAnsi="黑体" w:cs="Times New Roman"/>
          <w:sz w:val="32"/>
          <w:szCs w:val="32"/>
        </w:rPr>
        <w:t>:部门职责及机构设置情况</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一、部门职责</w:t>
      </w:r>
    </w:p>
    <w:p w:rsidR="00B57C24" w:rsidRDefault="00B57C24" w:rsidP="00B57C24">
      <w:pPr>
        <w:pStyle w:val="Normal"/>
        <w:widowControl/>
        <w:spacing w:line="520" w:lineRule="exact"/>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根据中共徐水县委办公室、徐水县人民政府办公室关于印发《中共徐水县委、徐水县人民政府信访局职能配置、内设机构和人员编制方案》的通知（徐办[2002]57号），现将我局部门概况说明如下：</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一）办理人民群众给县委、县政府和领导同志的来信，办理党中央、国务院和省委、省政府及市委、市政府以及其他上级机关、新闻单位转给我县的群众信件；接待要求向县委、县政府和领导同志反映意愿的人民群众。</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（二）办理信访案件；直接或牵头查处重要信访案件；督促、协助有关乡镇或县直部门查处上级党委、政府及县委、县政府领导同志交办的信访案件；协调有关乡镇和县直部门处理重大信访案件。</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（三）参与处理涉及群众较多、影响政治稳定和社会安定的信访事件。</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（四）调查研究、综合分析全县信访形势及信访工作状况，并提出对策报告。</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（五）督促、检查、指导全县各级党委、政府的信访工作，指导全县信访工作系统的业务建设。</w:t>
      </w:r>
    </w:p>
    <w:p w:rsidR="00B57C24" w:rsidRDefault="00B57C24" w:rsidP="00B57C24">
      <w:pPr>
        <w:pStyle w:val="Normal"/>
        <w:widowControl/>
        <w:spacing w:line="520" w:lineRule="exact"/>
        <w:ind w:firstLineChars="200" w:firstLine="640"/>
        <w:jc w:val="both"/>
        <w:rPr>
          <w:rFonts w:ascii="仿宋_GB2312" w:eastAsia="仿宋_GB2312" w:hAnsi="仿宋" w:cs="Times New Roman"/>
          <w:sz w:val="32"/>
          <w:szCs w:val="32"/>
        </w:rPr>
      </w:pPr>
      <w:r>
        <w:rPr>
          <w:rFonts w:ascii="仿宋_GB2312" w:eastAsia="仿宋_GB2312" w:hAnsi="仿宋" w:cs="仿宋_GB2312" w:hint="eastAsia"/>
          <w:sz w:val="32"/>
          <w:szCs w:val="32"/>
        </w:rPr>
        <w:t>（六）负责县委、县政府人民群众建议的征集工作。</w:t>
      </w:r>
    </w:p>
    <w:p w:rsidR="00B57C24" w:rsidRDefault="00B57C24" w:rsidP="00B57C24">
      <w:pPr>
        <w:pStyle w:val="Normal"/>
        <w:widowControl/>
        <w:spacing w:line="520" w:lineRule="exact"/>
        <w:ind w:firstLineChars="200" w:firstLine="640"/>
        <w:jc w:val="both"/>
        <w:rPr>
          <w:rFonts w:ascii="仿宋" w:eastAsia="仿宋" w:hAnsi="仿宋" w:cs="仿宋_GB2312"/>
          <w:sz w:val="32"/>
          <w:szCs w:val="32"/>
        </w:rPr>
      </w:pPr>
      <w:r>
        <w:rPr>
          <w:rFonts w:ascii="仿宋" w:eastAsia="仿宋" w:hAnsi="仿宋" w:hint="eastAsia"/>
          <w:sz w:val="32"/>
          <w:szCs w:val="32"/>
        </w:rPr>
        <w:lastRenderedPageBreak/>
        <w:t>（七）承办县委、县政府和领导同志交办的其他事项。</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B57C24" w:rsidTr="00C72285">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B57C24" w:rsidRDefault="00B57C24" w:rsidP="00C72285">
            <w:pPr>
              <w:widowControl/>
              <w:spacing w:line="52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B57C24" w:rsidRDefault="00B57C24" w:rsidP="00C72285">
            <w:pPr>
              <w:widowControl/>
              <w:spacing w:line="52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B57C24" w:rsidRDefault="00B57C24" w:rsidP="00C72285">
            <w:pPr>
              <w:widowControl/>
              <w:spacing w:line="52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B57C24" w:rsidRDefault="00B57C24" w:rsidP="00C72285">
            <w:pPr>
              <w:widowControl/>
              <w:spacing w:line="52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B57C24" w:rsidRDefault="00B57C24" w:rsidP="00C72285">
            <w:pPr>
              <w:widowControl/>
              <w:spacing w:line="52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B57C24" w:rsidTr="00C72285">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B57C24" w:rsidRDefault="00B57C24" w:rsidP="00C72285">
            <w:pPr>
              <w:spacing w:line="520" w:lineRule="exact"/>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B57C24" w:rsidRDefault="00B57C24" w:rsidP="00C72285">
            <w:pPr>
              <w:spacing w:line="520" w:lineRule="exact"/>
              <w:jc w:val="center"/>
              <w:rPr>
                <w:rFonts w:ascii="仿宋_GB2312" w:eastAsia="仿宋_GB2312" w:hAnsi="仿宋"/>
                <w:bCs/>
                <w:sz w:val="24"/>
                <w:szCs w:val="24"/>
              </w:rPr>
            </w:pPr>
            <w:r>
              <w:rPr>
                <w:rFonts w:ascii="仿宋_GB2312" w:eastAsia="仿宋_GB2312" w:hAnsi="仿宋" w:hint="eastAsia"/>
                <w:bCs/>
                <w:sz w:val="24"/>
                <w:szCs w:val="24"/>
              </w:rPr>
              <w:t>保定市徐水区信访局</w:t>
            </w:r>
          </w:p>
        </w:tc>
        <w:tc>
          <w:tcPr>
            <w:tcW w:w="1701" w:type="dxa"/>
            <w:vAlign w:val="center"/>
          </w:tcPr>
          <w:p w:rsidR="00B57C24" w:rsidRDefault="00B57C24" w:rsidP="00C72285">
            <w:pPr>
              <w:spacing w:line="520" w:lineRule="exact"/>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rsidR="00B57C24" w:rsidRDefault="00B57C24" w:rsidP="00C72285">
            <w:pPr>
              <w:spacing w:line="520" w:lineRule="exact"/>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B57C24" w:rsidRDefault="00B57C24" w:rsidP="00C72285">
            <w:pPr>
              <w:spacing w:line="520" w:lineRule="exact"/>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rsidR="00B57C24" w:rsidRDefault="00B57C24" w:rsidP="00B57C24">
      <w:pPr>
        <w:spacing w:line="520" w:lineRule="exact"/>
        <w:rPr>
          <w:rFonts w:ascii="仿宋" w:eastAsia="仿宋" w:hAnsi="仿宋"/>
          <w:b/>
          <w:sz w:val="32"/>
          <w:szCs w:val="32"/>
        </w:rPr>
      </w:pPr>
    </w:p>
    <w:p w:rsidR="00B57C24" w:rsidRDefault="00B57C24" w:rsidP="00B57C24">
      <w:pPr>
        <w:spacing w:line="520" w:lineRule="exact"/>
        <w:jc w:val="center"/>
        <w:rPr>
          <w:rFonts w:ascii="黑体" w:eastAsia="黑体" w:hAnsi="黑体" w:cs="Times New Roman"/>
          <w:sz w:val="32"/>
          <w:szCs w:val="32"/>
        </w:rPr>
      </w:pPr>
      <w:r>
        <w:rPr>
          <w:rFonts w:ascii="黑体" w:eastAsia="黑体" w:hAnsi="黑体" w:cs="Times New Roman" w:hint="eastAsia"/>
          <w:sz w:val="32"/>
          <w:szCs w:val="32"/>
        </w:rPr>
        <w:t>第二部分：部门预算安排的总体情况</w:t>
      </w:r>
      <w:r>
        <w:rPr>
          <w:rFonts w:ascii="黑体" w:eastAsia="黑体" w:hAnsi="黑体" w:cs="Times New Roman"/>
          <w:sz w:val="32"/>
          <w:szCs w:val="32"/>
        </w:rPr>
        <w:t xml:space="preserve"> </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一、收入说明</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sz w:val="32"/>
          <w:szCs w:val="32"/>
        </w:rPr>
        <w:t>2019年预算收入为</w:t>
      </w:r>
      <w:r>
        <w:rPr>
          <w:rFonts w:ascii="仿宋" w:eastAsia="仿宋" w:hAnsi="仿宋" w:hint="eastAsia"/>
          <w:sz w:val="32"/>
          <w:szCs w:val="32"/>
        </w:rPr>
        <w:t>315.93</w:t>
      </w:r>
      <w:r>
        <w:rPr>
          <w:rFonts w:ascii="仿宋" w:eastAsia="仿宋" w:hAnsi="仿宋"/>
          <w:sz w:val="32"/>
          <w:szCs w:val="32"/>
        </w:rPr>
        <w:t>万元,其中：一般公共预算收入</w:t>
      </w:r>
      <w:r>
        <w:rPr>
          <w:rFonts w:ascii="仿宋" w:eastAsia="仿宋" w:hAnsi="仿宋" w:hint="eastAsia"/>
          <w:sz w:val="32"/>
          <w:szCs w:val="32"/>
        </w:rPr>
        <w:t>315.93</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二、支出说明</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sz w:val="32"/>
          <w:szCs w:val="32"/>
        </w:rPr>
        <w:t>2019年部门支出预算：</w:t>
      </w:r>
      <w:r>
        <w:rPr>
          <w:rFonts w:ascii="仿宋" w:eastAsia="仿宋" w:hAnsi="仿宋" w:hint="eastAsia"/>
          <w:sz w:val="32"/>
          <w:szCs w:val="32"/>
        </w:rPr>
        <w:t>315.96</w:t>
      </w:r>
      <w:r>
        <w:rPr>
          <w:rFonts w:ascii="仿宋" w:eastAsia="仿宋" w:hAnsi="仿宋"/>
          <w:sz w:val="32"/>
          <w:szCs w:val="32"/>
        </w:rPr>
        <w:t>万元</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基本支出187.93万元</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169.35</w:t>
      </w:r>
      <w:r>
        <w:rPr>
          <w:rFonts w:ascii="仿宋" w:eastAsia="仿宋" w:hAnsi="仿宋"/>
          <w:sz w:val="32"/>
          <w:szCs w:val="32"/>
        </w:rPr>
        <w:t>万元</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18.58</w:t>
      </w:r>
      <w:r>
        <w:rPr>
          <w:rFonts w:ascii="仿宋" w:eastAsia="仿宋" w:hAnsi="仿宋"/>
          <w:sz w:val="32"/>
          <w:szCs w:val="32"/>
        </w:rPr>
        <w:t>万元</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128</w:t>
      </w:r>
      <w:r>
        <w:rPr>
          <w:rFonts w:ascii="仿宋" w:eastAsia="仿宋" w:hAnsi="仿宋"/>
          <w:sz w:val="32"/>
          <w:szCs w:val="32"/>
        </w:rPr>
        <w:t>万元</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128</w:t>
      </w:r>
      <w:r>
        <w:rPr>
          <w:rFonts w:ascii="仿宋" w:eastAsia="仿宋" w:hAnsi="仿宋"/>
          <w:sz w:val="32"/>
          <w:szCs w:val="32"/>
        </w:rPr>
        <w:t>万元</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B57C24" w:rsidRDefault="00B57C24" w:rsidP="00B57C24">
      <w:pPr>
        <w:spacing w:line="520" w:lineRule="exact"/>
        <w:ind w:firstLineChars="200" w:firstLine="640"/>
        <w:rPr>
          <w:rFonts w:ascii="仿宋" w:eastAsia="仿宋" w:hAnsi="仿宋"/>
          <w:sz w:val="32"/>
          <w:szCs w:val="32"/>
        </w:rPr>
      </w:pPr>
      <w:r>
        <w:rPr>
          <w:rFonts w:ascii="仿宋" w:eastAsia="仿宋" w:hAnsi="仿宋" w:hint="eastAsia"/>
          <w:sz w:val="32"/>
          <w:szCs w:val="32"/>
        </w:rPr>
        <w:t>本年度预算收支安排315.96万元，较上年增加13.42</w:t>
      </w:r>
      <w:r>
        <w:rPr>
          <w:rFonts w:ascii="仿宋" w:eastAsia="仿宋" w:hAnsi="仿宋"/>
          <w:sz w:val="32"/>
          <w:szCs w:val="32"/>
        </w:rPr>
        <w:t>万元。其中:基本支出增加</w:t>
      </w:r>
      <w:r>
        <w:rPr>
          <w:rFonts w:ascii="仿宋" w:eastAsia="仿宋" w:hAnsi="仿宋" w:hint="eastAsia"/>
          <w:sz w:val="32"/>
          <w:szCs w:val="32"/>
        </w:rPr>
        <w:t>55.39</w:t>
      </w:r>
      <w:r>
        <w:rPr>
          <w:rFonts w:ascii="仿宋" w:eastAsia="仿宋" w:hAnsi="仿宋"/>
          <w:sz w:val="32"/>
          <w:szCs w:val="32"/>
        </w:rPr>
        <w:t>万元，主要原因是</w:t>
      </w:r>
      <w:r>
        <w:rPr>
          <w:rFonts w:ascii="仿宋" w:eastAsia="仿宋" w:hAnsi="仿宋" w:hint="eastAsia"/>
          <w:sz w:val="32"/>
          <w:szCs w:val="32"/>
        </w:rPr>
        <w:t>人员经费比去年增加</w:t>
      </w:r>
      <w:r>
        <w:rPr>
          <w:rFonts w:ascii="仿宋" w:eastAsia="仿宋" w:hAnsi="仿宋"/>
          <w:sz w:val="32"/>
          <w:szCs w:val="32"/>
        </w:rPr>
        <w:t>；项目支出减少</w:t>
      </w:r>
      <w:r>
        <w:rPr>
          <w:rFonts w:ascii="仿宋" w:eastAsia="仿宋" w:hAnsi="仿宋" w:hint="eastAsia"/>
          <w:sz w:val="32"/>
          <w:szCs w:val="32"/>
        </w:rPr>
        <w:t>42</w:t>
      </w:r>
      <w:r>
        <w:rPr>
          <w:rFonts w:ascii="仿宋" w:eastAsia="仿宋" w:hAnsi="仿宋"/>
          <w:sz w:val="32"/>
          <w:szCs w:val="32"/>
        </w:rPr>
        <w:t>万元，主要原因是</w:t>
      </w:r>
      <w:r>
        <w:rPr>
          <w:rFonts w:ascii="仿宋" w:eastAsia="仿宋" w:hAnsi="仿宋" w:hint="eastAsia"/>
          <w:sz w:val="32"/>
          <w:szCs w:val="32"/>
        </w:rPr>
        <w:t>减少了保安、保洁项目支出。</w:t>
      </w:r>
    </w:p>
    <w:p w:rsidR="00B57C24" w:rsidRDefault="00B57C24" w:rsidP="00B57C24">
      <w:pPr>
        <w:spacing w:line="520" w:lineRule="exact"/>
        <w:jc w:val="center"/>
        <w:rPr>
          <w:rFonts w:ascii="黑体" w:eastAsia="黑体" w:hAnsi="黑体" w:cs="Times New Roman"/>
          <w:sz w:val="32"/>
          <w:szCs w:val="32"/>
        </w:rPr>
      </w:pPr>
    </w:p>
    <w:p w:rsidR="00B57C24" w:rsidRDefault="00B57C24" w:rsidP="00B57C24">
      <w:pPr>
        <w:spacing w:line="520" w:lineRule="exact"/>
        <w:jc w:val="center"/>
        <w:rPr>
          <w:rFonts w:ascii="黑体" w:eastAsia="黑体" w:hAnsi="黑体" w:cs="Times New Roman"/>
          <w:sz w:val="32"/>
          <w:szCs w:val="32"/>
        </w:rPr>
      </w:pPr>
      <w:r>
        <w:rPr>
          <w:rFonts w:ascii="黑体" w:eastAsia="黑体" w:hAnsi="黑体" w:cs="Times New Roman" w:hint="eastAsia"/>
          <w:sz w:val="32"/>
          <w:szCs w:val="32"/>
        </w:rPr>
        <w:lastRenderedPageBreak/>
        <w:t>第三部分：机关运行经费安排情况</w:t>
      </w:r>
    </w:p>
    <w:p w:rsidR="00B57C24" w:rsidRDefault="00B57C24" w:rsidP="00B57C24">
      <w:pPr>
        <w:spacing w:line="520" w:lineRule="exact"/>
        <w:ind w:firstLineChars="200" w:firstLine="640"/>
        <w:rPr>
          <w:rFonts w:ascii="黑体" w:eastAsia="黑体" w:hAnsi="黑体" w:cs="Times New Roman"/>
          <w:sz w:val="32"/>
          <w:szCs w:val="32"/>
        </w:rPr>
      </w:pPr>
      <w:r>
        <w:rPr>
          <w:rFonts w:ascii="仿宋" w:eastAsia="仿宋" w:hAnsi="仿宋"/>
          <w:sz w:val="32"/>
          <w:szCs w:val="32"/>
        </w:rPr>
        <w:t>2019年我部门机关运行经费安排</w:t>
      </w:r>
      <w:r>
        <w:rPr>
          <w:rFonts w:ascii="仿宋" w:eastAsia="仿宋" w:hAnsi="仿宋" w:hint="eastAsia"/>
          <w:sz w:val="32"/>
          <w:szCs w:val="32"/>
        </w:rPr>
        <w:t>18.58</w:t>
      </w:r>
      <w:r>
        <w:rPr>
          <w:rFonts w:ascii="仿宋" w:eastAsia="仿宋" w:hAnsi="仿宋"/>
          <w:sz w:val="32"/>
          <w:szCs w:val="32"/>
        </w:rPr>
        <w:t>万元，其中办公费</w:t>
      </w:r>
      <w:r>
        <w:rPr>
          <w:rFonts w:ascii="仿宋" w:eastAsia="仿宋" w:hAnsi="仿宋" w:hint="eastAsia"/>
          <w:sz w:val="32"/>
          <w:szCs w:val="32"/>
        </w:rPr>
        <w:t>3.92</w:t>
      </w:r>
      <w:r>
        <w:rPr>
          <w:rFonts w:ascii="仿宋" w:eastAsia="仿宋" w:hAnsi="仿宋"/>
          <w:sz w:val="32"/>
          <w:szCs w:val="32"/>
        </w:rPr>
        <w:t>万元，邮电费</w:t>
      </w:r>
      <w:r>
        <w:rPr>
          <w:rFonts w:ascii="仿宋" w:eastAsia="仿宋" w:hAnsi="仿宋" w:hint="eastAsia"/>
          <w:sz w:val="32"/>
          <w:szCs w:val="32"/>
        </w:rPr>
        <w:t>3.9</w:t>
      </w:r>
      <w:r>
        <w:rPr>
          <w:rFonts w:ascii="仿宋" w:eastAsia="仿宋" w:hAnsi="仿宋"/>
          <w:sz w:val="32"/>
          <w:szCs w:val="32"/>
        </w:rPr>
        <w:t>万元，工会经费、福利费</w:t>
      </w:r>
      <w:r>
        <w:rPr>
          <w:rFonts w:ascii="仿宋" w:eastAsia="仿宋" w:hAnsi="仿宋" w:hint="eastAsia"/>
          <w:sz w:val="32"/>
          <w:szCs w:val="32"/>
        </w:rPr>
        <w:t>2.33</w:t>
      </w:r>
      <w:r>
        <w:rPr>
          <w:rFonts w:ascii="仿宋" w:eastAsia="仿宋" w:hAnsi="仿宋"/>
          <w:sz w:val="32"/>
          <w:szCs w:val="32"/>
        </w:rPr>
        <w:t>万元，公务用车运行维护费</w:t>
      </w:r>
      <w:r>
        <w:rPr>
          <w:rFonts w:ascii="仿宋" w:eastAsia="仿宋" w:hAnsi="仿宋" w:hint="eastAsia"/>
          <w:sz w:val="32"/>
          <w:szCs w:val="32"/>
        </w:rPr>
        <w:t>3</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5.43</w:t>
      </w:r>
      <w:r>
        <w:rPr>
          <w:rFonts w:ascii="仿宋" w:eastAsia="仿宋" w:hAnsi="仿宋"/>
          <w:sz w:val="32"/>
          <w:szCs w:val="32"/>
        </w:rPr>
        <w:t>万元。</w:t>
      </w:r>
    </w:p>
    <w:p w:rsidR="00B57C24" w:rsidRDefault="00B57C24" w:rsidP="00B57C24">
      <w:pPr>
        <w:spacing w:line="520" w:lineRule="exact"/>
        <w:jc w:val="center"/>
        <w:rPr>
          <w:rFonts w:ascii="黑体" w:eastAsia="黑体" w:hAnsi="黑体" w:cs="Times New Roman"/>
          <w:sz w:val="32"/>
          <w:szCs w:val="32"/>
        </w:rPr>
      </w:pPr>
    </w:p>
    <w:p w:rsidR="00B57C24" w:rsidRDefault="00B57C24" w:rsidP="00B57C24">
      <w:pPr>
        <w:jc w:val="center"/>
        <w:rPr>
          <w:rFonts w:ascii="黑体" w:eastAsia="黑体" w:hAnsi="黑体" w:cs="Times New Roman"/>
          <w:sz w:val="32"/>
          <w:szCs w:val="32"/>
        </w:rPr>
      </w:pPr>
      <w:r>
        <w:rPr>
          <w:rFonts w:ascii="黑体" w:eastAsia="黑体" w:hAnsi="黑体" w:cs="Times New Roman" w:hint="eastAsia"/>
          <w:sz w:val="32"/>
          <w:szCs w:val="32"/>
        </w:rPr>
        <w:t>第四部分：财政拨款“三公”经费预算情况及增减变化原因</w:t>
      </w:r>
    </w:p>
    <w:tbl>
      <w:tblPr>
        <w:tblW w:w="8522" w:type="dxa"/>
        <w:tblLayout w:type="fixed"/>
        <w:tblLook w:val="04A0" w:firstRow="1" w:lastRow="0" w:firstColumn="1" w:lastColumn="0" w:noHBand="0" w:noVBand="1"/>
      </w:tblPr>
      <w:tblGrid>
        <w:gridCol w:w="8522"/>
      </w:tblGrid>
      <w:tr w:rsidR="00B57C24" w:rsidTr="00C72285">
        <w:trPr>
          <w:trHeight w:val="405"/>
        </w:trPr>
        <w:tc>
          <w:tcPr>
            <w:tcW w:w="8522" w:type="dxa"/>
            <w:tcBorders>
              <w:top w:val="nil"/>
              <w:left w:val="nil"/>
              <w:bottom w:val="nil"/>
              <w:right w:val="nil"/>
            </w:tcBorders>
            <w:shd w:val="clear" w:color="auto" w:fill="auto"/>
            <w:noWrap/>
            <w:vAlign w:val="center"/>
          </w:tcPr>
          <w:p w:rsidR="00B57C24" w:rsidRDefault="00B57C24" w:rsidP="00C72285">
            <w:pPr>
              <w:widowControl/>
              <w:rPr>
                <w:rFonts w:ascii="黑体" w:eastAsia="黑体" w:hAnsi="黑体"/>
                <w:sz w:val="32"/>
                <w:szCs w:val="32"/>
              </w:rPr>
            </w:pPr>
          </w:p>
          <w:tbl>
            <w:tblPr>
              <w:tblW w:w="8090" w:type="dxa"/>
              <w:tblLayout w:type="fixed"/>
              <w:tblLook w:val="04A0" w:firstRow="1" w:lastRow="0" w:firstColumn="1" w:lastColumn="0" w:noHBand="0" w:noVBand="1"/>
            </w:tblPr>
            <w:tblGrid>
              <w:gridCol w:w="2163"/>
              <w:gridCol w:w="1276"/>
              <w:gridCol w:w="1418"/>
              <w:gridCol w:w="836"/>
              <w:gridCol w:w="2397"/>
            </w:tblGrid>
            <w:tr w:rsidR="00B57C24" w:rsidTr="00C72285">
              <w:trPr>
                <w:trHeight w:val="405"/>
              </w:trPr>
              <w:tc>
                <w:tcPr>
                  <w:tcW w:w="8090" w:type="dxa"/>
                  <w:gridSpan w:val="5"/>
                  <w:tcBorders>
                    <w:top w:val="nil"/>
                    <w:left w:val="nil"/>
                    <w:bottom w:val="nil"/>
                    <w:right w:val="nil"/>
                  </w:tcBorders>
                  <w:vAlign w:val="center"/>
                </w:tcPr>
                <w:p w:rsidR="00B57C24" w:rsidRDefault="00B57C24" w:rsidP="00C72285">
                  <w:pPr>
                    <w:widowControl/>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B57C24" w:rsidTr="00C72285">
              <w:trPr>
                <w:trHeight w:val="221"/>
              </w:trPr>
              <w:tc>
                <w:tcPr>
                  <w:tcW w:w="2163"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B57C24" w:rsidRDefault="00B57C24" w:rsidP="00C72285">
                  <w:pPr>
                    <w:widowControl/>
                    <w:jc w:val="right"/>
                    <w:rPr>
                      <w:rFonts w:ascii="宋体" w:hAnsi="宋体" w:cs="宋体"/>
                      <w:kern w:val="0"/>
                      <w:sz w:val="24"/>
                      <w:szCs w:val="24"/>
                    </w:rPr>
                  </w:pPr>
                  <w:r>
                    <w:rPr>
                      <w:rFonts w:ascii="宋体" w:hAnsi="宋体" w:cs="宋体" w:hint="eastAsia"/>
                      <w:kern w:val="0"/>
                      <w:sz w:val="24"/>
                      <w:szCs w:val="24"/>
                    </w:rPr>
                    <w:t>单位：万元</w:t>
                  </w:r>
                </w:p>
              </w:tc>
            </w:tr>
            <w:tr w:rsidR="00B57C24" w:rsidTr="00C72285">
              <w:trPr>
                <w:trHeight w:val="285"/>
              </w:trPr>
              <w:tc>
                <w:tcPr>
                  <w:tcW w:w="2163" w:type="dxa"/>
                  <w:tcBorders>
                    <w:top w:val="single" w:sz="4" w:space="0" w:color="auto"/>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2018年度预算</w:t>
                  </w:r>
                </w:p>
              </w:tc>
              <w:tc>
                <w:tcPr>
                  <w:tcW w:w="1418" w:type="dxa"/>
                  <w:tcBorders>
                    <w:top w:val="single" w:sz="4" w:space="0" w:color="auto"/>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2019年度预算</w:t>
                  </w:r>
                </w:p>
              </w:tc>
              <w:tc>
                <w:tcPr>
                  <w:tcW w:w="836" w:type="dxa"/>
                  <w:tcBorders>
                    <w:top w:val="single" w:sz="4" w:space="0" w:color="auto"/>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B57C24" w:rsidTr="00C72285">
              <w:trPr>
                <w:trHeight w:val="285"/>
              </w:trPr>
              <w:tc>
                <w:tcPr>
                  <w:tcW w:w="2163" w:type="dxa"/>
                  <w:tcBorders>
                    <w:top w:val="nil"/>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B57C24" w:rsidRDefault="00B57C24" w:rsidP="00C7228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57C24" w:rsidTr="00C72285">
              <w:trPr>
                <w:trHeight w:val="285"/>
              </w:trPr>
              <w:tc>
                <w:tcPr>
                  <w:tcW w:w="2163" w:type="dxa"/>
                  <w:tcBorders>
                    <w:top w:val="nil"/>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B57C24" w:rsidRDefault="00B57C24" w:rsidP="00C7228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57C24" w:rsidTr="00C72285">
              <w:trPr>
                <w:trHeight w:val="391"/>
              </w:trPr>
              <w:tc>
                <w:tcPr>
                  <w:tcW w:w="2163" w:type="dxa"/>
                  <w:tcBorders>
                    <w:top w:val="nil"/>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1418"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83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B57C24" w:rsidRDefault="00B57C24" w:rsidP="00C7228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57C24" w:rsidTr="00C72285">
              <w:trPr>
                <w:trHeight w:val="526"/>
              </w:trPr>
              <w:tc>
                <w:tcPr>
                  <w:tcW w:w="2163" w:type="dxa"/>
                  <w:tcBorders>
                    <w:top w:val="nil"/>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0.5</w:t>
                  </w:r>
                </w:p>
              </w:tc>
              <w:tc>
                <w:tcPr>
                  <w:tcW w:w="1418"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0.5</w:t>
                  </w:r>
                </w:p>
              </w:tc>
              <w:tc>
                <w:tcPr>
                  <w:tcW w:w="83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B57C24" w:rsidRDefault="00B57C24" w:rsidP="00C7228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57C24" w:rsidTr="00C72285">
              <w:trPr>
                <w:trHeight w:val="463"/>
              </w:trPr>
              <w:tc>
                <w:tcPr>
                  <w:tcW w:w="2163" w:type="dxa"/>
                  <w:tcBorders>
                    <w:top w:val="nil"/>
                    <w:left w:val="single" w:sz="4" w:space="0" w:color="auto"/>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w:t>
                  </w:r>
                </w:p>
              </w:tc>
              <w:tc>
                <w:tcPr>
                  <w:tcW w:w="1418"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w:t>
                  </w:r>
                </w:p>
              </w:tc>
              <w:tc>
                <w:tcPr>
                  <w:tcW w:w="836" w:type="dxa"/>
                  <w:tcBorders>
                    <w:top w:val="nil"/>
                    <w:left w:val="nil"/>
                    <w:bottom w:val="single" w:sz="4" w:space="0" w:color="auto"/>
                    <w:right w:val="single" w:sz="4" w:space="0" w:color="auto"/>
                  </w:tcBorders>
                  <w:vAlign w:val="center"/>
                </w:tcPr>
                <w:p w:rsidR="00B57C24" w:rsidRDefault="00B57C24" w:rsidP="00C722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B57C24" w:rsidRDefault="00B57C24" w:rsidP="00C7228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57C24" w:rsidTr="00C72285">
              <w:trPr>
                <w:trHeight w:val="285"/>
              </w:trPr>
              <w:tc>
                <w:tcPr>
                  <w:tcW w:w="2163"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B57C24" w:rsidRDefault="00B57C24" w:rsidP="00C72285">
                  <w:pPr>
                    <w:widowControl/>
                    <w:jc w:val="left"/>
                    <w:rPr>
                      <w:rFonts w:ascii="宋体" w:hAnsi="宋体" w:cs="宋体"/>
                      <w:kern w:val="0"/>
                      <w:sz w:val="24"/>
                      <w:szCs w:val="24"/>
                    </w:rPr>
                  </w:pPr>
                </w:p>
              </w:tc>
            </w:tr>
          </w:tbl>
          <w:p w:rsidR="00B57C24" w:rsidRDefault="00B57C24" w:rsidP="00C72285">
            <w:pPr>
              <w:widowControl/>
              <w:ind w:right="480"/>
              <w:rPr>
                <w:rFonts w:ascii="仿宋" w:eastAsia="仿宋" w:hAnsi="仿宋" w:cs="宋体"/>
                <w:kern w:val="0"/>
                <w:sz w:val="24"/>
                <w:szCs w:val="24"/>
              </w:rPr>
            </w:pPr>
          </w:p>
        </w:tc>
      </w:tr>
    </w:tbl>
    <w:p w:rsidR="00B57C24" w:rsidRDefault="00B57C24" w:rsidP="00B57C24">
      <w:pPr>
        <w:spacing w:line="520" w:lineRule="exact"/>
        <w:rPr>
          <w:rFonts w:ascii="黑体" w:eastAsia="黑体" w:hAnsi="黑体" w:cs="Times New Roman"/>
          <w:sz w:val="32"/>
          <w:szCs w:val="32"/>
        </w:rPr>
      </w:pPr>
    </w:p>
    <w:p w:rsidR="00B57C24" w:rsidRDefault="00B57C24" w:rsidP="00B57C24">
      <w:pPr>
        <w:spacing w:line="520" w:lineRule="exact"/>
        <w:jc w:val="center"/>
        <w:rPr>
          <w:rFonts w:ascii="黑体" w:eastAsia="黑体" w:hAnsi="黑体" w:cs="Times New Roman"/>
          <w:sz w:val="32"/>
          <w:szCs w:val="32"/>
        </w:rPr>
      </w:pPr>
      <w:r>
        <w:rPr>
          <w:rFonts w:ascii="黑体" w:eastAsia="黑体" w:hAnsi="黑体" w:cs="Times New Roman" w:hint="eastAsia"/>
          <w:sz w:val="32"/>
          <w:szCs w:val="32"/>
        </w:rPr>
        <w:t>第五部分：绩效预算信息</w:t>
      </w:r>
    </w:p>
    <w:p w:rsidR="00B57C24" w:rsidRDefault="00B57C24" w:rsidP="00B57C24">
      <w:pPr>
        <w:spacing w:line="520" w:lineRule="exact"/>
        <w:ind w:firstLineChars="200" w:firstLine="643"/>
        <w:rPr>
          <w:rFonts w:ascii="仿宋" w:eastAsia="仿宋" w:hAnsi="仿宋"/>
          <w:b/>
          <w:sz w:val="32"/>
          <w:szCs w:val="32"/>
        </w:rPr>
      </w:pPr>
      <w:r>
        <w:rPr>
          <w:rFonts w:ascii="仿宋" w:eastAsia="仿宋" w:hAnsi="仿宋" w:hint="eastAsia"/>
          <w:b/>
          <w:sz w:val="32"/>
          <w:szCs w:val="32"/>
        </w:rPr>
        <w:t>一、总体绩效目标：</w:t>
      </w:r>
    </w:p>
    <w:p w:rsidR="00B57C24" w:rsidRDefault="00B57C24" w:rsidP="00B57C24">
      <w:pPr>
        <w:spacing w:line="520" w:lineRule="exact"/>
        <w:ind w:firstLineChars="200" w:firstLine="640"/>
        <w:rPr>
          <w:rFonts w:ascii="仿宋" w:eastAsia="仿宋" w:hAnsi="仿宋" w:cs="仿宋"/>
          <w:sz w:val="32"/>
          <w:szCs w:val="32"/>
        </w:rPr>
        <w:sectPr w:rsidR="00B57C24">
          <w:footerReference w:type="default" r:id="rId5"/>
          <w:pgSz w:w="11906" w:h="16838"/>
          <w:pgMar w:top="1440" w:right="1800" w:bottom="1440" w:left="1800" w:header="851" w:footer="992" w:gutter="0"/>
          <w:cols w:space="425"/>
          <w:docGrid w:type="lines" w:linePitch="312"/>
        </w:sectPr>
      </w:pPr>
      <w:r>
        <w:rPr>
          <w:rFonts w:ascii="仿宋" w:eastAsia="仿宋" w:hAnsi="仿宋" w:cs="仿宋" w:hint="eastAsia"/>
          <w:sz w:val="32"/>
          <w:szCs w:val="32"/>
        </w:rPr>
        <w:t>紧紧围绕全区中心工作和区委重要部署，民主表决，科学决策，坚持以人为本，把维护群众利益、改善民生作为财政工作的着力点。开展专项工作评议，进行满意度测评。充分发挥职能作用，激发内在活力，增强履职责任感和工作积极性，不断提高服务水平。适应新形势、新任务、新要求，抓好自身建设，提高议事质量，不断规范履职行为，努力开创财政工作新局</w:t>
      </w:r>
    </w:p>
    <w:p w:rsidR="00B57C24" w:rsidRDefault="00B57C24" w:rsidP="00B57C24">
      <w:pPr>
        <w:spacing w:line="360" w:lineRule="auto"/>
        <w:rPr>
          <w:rFonts w:ascii="仿宋" w:eastAsia="仿宋" w:hAnsi="仿宋"/>
          <w:b/>
          <w:sz w:val="32"/>
          <w:szCs w:val="32"/>
        </w:rPr>
      </w:pPr>
    </w:p>
    <w:p w:rsidR="00B57C24" w:rsidRDefault="00B57C24" w:rsidP="00B57C24">
      <w:pPr>
        <w:spacing w:line="360" w:lineRule="auto"/>
        <w:ind w:firstLineChars="200" w:firstLine="643"/>
        <w:rPr>
          <w:rFonts w:ascii="仿宋" w:eastAsia="仿宋" w:hAnsi="仿宋"/>
          <w:b/>
          <w:sz w:val="32"/>
          <w:szCs w:val="32"/>
        </w:rPr>
      </w:pPr>
      <w:r>
        <w:rPr>
          <w:rFonts w:ascii="仿宋" w:eastAsia="仿宋" w:hAnsi="仿宋" w:hint="eastAsia"/>
          <w:b/>
          <w:sz w:val="32"/>
          <w:szCs w:val="32"/>
        </w:rPr>
        <w:t>二、部门职责及工作活动绩效目标指标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B57C24" w:rsidTr="00C72285">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57C24" w:rsidRDefault="00B57C24" w:rsidP="00C72285">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保定市徐水区信访局</w:t>
            </w:r>
          </w:p>
        </w:tc>
        <w:tc>
          <w:tcPr>
            <w:tcW w:w="2948" w:type="dxa"/>
            <w:gridSpan w:val="4"/>
            <w:tcBorders>
              <w:top w:val="single" w:sz="6" w:space="0" w:color="FFFFFF"/>
              <w:left w:val="single" w:sz="6" w:space="0" w:color="FFFFFF"/>
              <w:right w:val="single" w:sz="6" w:space="0" w:color="FFFFFF"/>
            </w:tcBorders>
            <w:vAlign w:val="center"/>
          </w:tcPr>
          <w:p w:rsidR="00B57C24" w:rsidRDefault="00B57C24" w:rsidP="00C72285">
            <w:pPr>
              <w:spacing w:line="300" w:lineRule="exact"/>
              <w:jc w:val="right"/>
              <w:rPr>
                <w:rFonts w:ascii="方正书宋_GBK" w:eastAsia="方正书宋_GBK"/>
                <w:sz w:val="24"/>
              </w:rPr>
            </w:pPr>
            <w:r>
              <w:rPr>
                <w:rFonts w:ascii="方正书宋_GBK" w:eastAsia="方正书宋_GBK" w:hint="eastAsia"/>
                <w:sz w:val="24"/>
              </w:rPr>
              <w:t>单位：万元</w:t>
            </w:r>
          </w:p>
        </w:tc>
      </w:tr>
      <w:tr w:rsidR="00B57C24" w:rsidTr="00C72285">
        <w:trPr>
          <w:trHeight w:val="227"/>
          <w:tblHeader/>
          <w:jc w:val="center"/>
        </w:trPr>
        <w:tc>
          <w:tcPr>
            <w:tcW w:w="2341"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评价标准</w:t>
            </w:r>
          </w:p>
        </w:tc>
      </w:tr>
      <w:tr w:rsidR="00B57C24" w:rsidTr="00C72285">
        <w:trPr>
          <w:trHeight w:val="227"/>
          <w:tblHeader/>
          <w:jc w:val="center"/>
        </w:trPr>
        <w:tc>
          <w:tcPr>
            <w:tcW w:w="2341" w:type="dxa"/>
            <w:vMerge/>
            <w:vAlign w:val="center"/>
          </w:tcPr>
          <w:p w:rsidR="00B57C24" w:rsidRDefault="00B57C24" w:rsidP="00C72285">
            <w:pPr>
              <w:spacing w:line="300" w:lineRule="exact"/>
              <w:jc w:val="center"/>
              <w:outlineLvl w:val="0"/>
            </w:pPr>
          </w:p>
        </w:tc>
        <w:tc>
          <w:tcPr>
            <w:tcW w:w="1276" w:type="dxa"/>
            <w:vMerge/>
            <w:vAlign w:val="center"/>
          </w:tcPr>
          <w:p w:rsidR="00B57C24" w:rsidRDefault="00B57C24" w:rsidP="00C72285">
            <w:pPr>
              <w:spacing w:line="300" w:lineRule="exact"/>
              <w:jc w:val="left"/>
              <w:outlineLvl w:val="0"/>
            </w:pPr>
          </w:p>
        </w:tc>
        <w:tc>
          <w:tcPr>
            <w:tcW w:w="2976" w:type="dxa"/>
            <w:vMerge/>
            <w:vAlign w:val="center"/>
          </w:tcPr>
          <w:p w:rsidR="00B57C24" w:rsidRDefault="00B57C24" w:rsidP="00C72285">
            <w:pPr>
              <w:spacing w:line="300" w:lineRule="exact"/>
              <w:jc w:val="left"/>
              <w:outlineLvl w:val="0"/>
            </w:pPr>
          </w:p>
        </w:tc>
        <w:tc>
          <w:tcPr>
            <w:tcW w:w="2976" w:type="dxa"/>
            <w:vMerge/>
            <w:vAlign w:val="center"/>
          </w:tcPr>
          <w:p w:rsidR="00B57C24" w:rsidRDefault="00B57C24" w:rsidP="00C72285">
            <w:pPr>
              <w:spacing w:line="300" w:lineRule="exact"/>
              <w:jc w:val="left"/>
              <w:outlineLvl w:val="0"/>
            </w:pPr>
          </w:p>
        </w:tc>
        <w:tc>
          <w:tcPr>
            <w:tcW w:w="1417" w:type="dxa"/>
            <w:vMerge/>
            <w:vAlign w:val="center"/>
          </w:tcPr>
          <w:p w:rsidR="00B57C24" w:rsidRDefault="00B57C24" w:rsidP="00C72285">
            <w:pPr>
              <w:spacing w:line="300" w:lineRule="exact"/>
              <w:jc w:val="left"/>
              <w:outlineLvl w:val="0"/>
            </w:pPr>
          </w:p>
        </w:tc>
        <w:tc>
          <w:tcPr>
            <w:tcW w:w="737"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差</w:t>
            </w:r>
          </w:p>
        </w:tc>
      </w:tr>
      <w:tr w:rsidR="00B57C24" w:rsidTr="00C72285">
        <w:trPr>
          <w:trHeight w:val="227"/>
          <w:jc w:val="center"/>
        </w:trPr>
        <w:tc>
          <w:tcPr>
            <w:tcW w:w="2341"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信访问题处理</w:t>
            </w:r>
          </w:p>
        </w:tc>
        <w:tc>
          <w:tcPr>
            <w:tcW w:w="12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128.00</w:t>
            </w: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负责正常信访、非访、突发性及群体性事件的办理；提供相关服务保障；协助上级信访局处理越级上访；信访事项督查、复查复核、听证；负责区委区政府交办的其他事项。</w:t>
            </w: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vAlign w:val="center"/>
          </w:tcPr>
          <w:p w:rsidR="00B57C24" w:rsidRDefault="00B57C24" w:rsidP="00C72285">
            <w:pPr>
              <w:spacing w:line="300" w:lineRule="exact"/>
              <w:jc w:val="left"/>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r>
      <w:tr w:rsidR="00B57C24" w:rsidTr="00C72285">
        <w:trPr>
          <w:trHeight w:val="227"/>
          <w:jc w:val="center"/>
        </w:trPr>
        <w:tc>
          <w:tcPr>
            <w:tcW w:w="2341"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信访业务办理</w:t>
            </w:r>
          </w:p>
        </w:tc>
        <w:tc>
          <w:tcPr>
            <w:tcW w:w="12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109.00</w:t>
            </w: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办理人民群众来信、来访、网上信访；协助上级信访局处理越级上访工作。</w:t>
            </w: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57C24" w:rsidTr="00C72285">
        <w:trPr>
          <w:trHeight w:val="227"/>
          <w:jc w:val="center"/>
        </w:trPr>
        <w:tc>
          <w:tcPr>
            <w:tcW w:w="2341" w:type="dxa"/>
            <w:vMerge/>
            <w:vAlign w:val="center"/>
          </w:tcPr>
          <w:p w:rsidR="00B57C24" w:rsidRDefault="00B57C24" w:rsidP="00C72285">
            <w:pPr>
              <w:spacing w:line="300" w:lineRule="exact"/>
              <w:jc w:val="center"/>
              <w:rPr>
                <w:rFonts w:ascii="方正书宋_GBK" w:eastAsia="方正书宋_GBK"/>
                <w:b/>
              </w:rPr>
            </w:pPr>
          </w:p>
        </w:tc>
        <w:tc>
          <w:tcPr>
            <w:tcW w:w="12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信访事项按期结案率</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57C24" w:rsidTr="00C72285">
        <w:trPr>
          <w:trHeight w:val="227"/>
          <w:jc w:val="center"/>
        </w:trPr>
        <w:tc>
          <w:tcPr>
            <w:tcW w:w="2341"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处置非访、突发性及群体性事件</w:t>
            </w:r>
          </w:p>
        </w:tc>
        <w:tc>
          <w:tcPr>
            <w:tcW w:w="12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rPr>
              <w:t>19.00</w:t>
            </w: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协助公安机关维护重点区域的正常工作秩序；处置影响社会政治稳定的各类非访、突发性、群体性事件；负责组织协调、稳控劝返、服务保障我区越级非访工作。承办区联席办的日常工作。</w:t>
            </w: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57C24" w:rsidTr="00C72285">
        <w:trPr>
          <w:trHeight w:val="227"/>
          <w:jc w:val="center"/>
        </w:trPr>
        <w:tc>
          <w:tcPr>
            <w:tcW w:w="2341" w:type="dxa"/>
            <w:vMerge/>
            <w:vAlign w:val="center"/>
          </w:tcPr>
          <w:p w:rsidR="00B57C24" w:rsidRDefault="00B57C24" w:rsidP="00C72285">
            <w:pPr>
              <w:spacing w:line="300" w:lineRule="exact"/>
              <w:jc w:val="center"/>
              <w:rPr>
                <w:rFonts w:ascii="方正书宋_GBK" w:eastAsia="方正书宋_GBK"/>
                <w:b/>
              </w:rPr>
            </w:pPr>
          </w:p>
        </w:tc>
        <w:tc>
          <w:tcPr>
            <w:tcW w:w="12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信访事项按期结案率</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57C24" w:rsidTr="00C72285">
        <w:trPr>
          <w:trHeight w:val="227"/>
          <w:jc w:val="center"/>
        </w:trPr>
        <w:tc>
          <w:tcPr>
            <w:tcW w:w="2341" w:type="dxa"/>
            <w:vMerge w:val="restart"/>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信访事项督查、复查复核、听证</w:t>
            </w:r>
          </w:p>
        </w:tc>
        <w:tc>
          <w:tcPr>
            <w:tcW w:w="1276" w:type="dxa"/>
            <w:vMerge w:val="restart"/>
            <w:vAlign w:val="center"/>
          </w:tcPr>
          <w:p w:rsidR="00B57C24" w:rsidRDefault="00B57C24" w:rsidP="00C72285">
            <w:pPr>
              <w:spacing w:line="300" w:lineRule="exact"/>
              <w:jc w:val="left"/>
              <w:rPr>
                <w:rFonts w:ascii="方正书宋_GBK" w:eastAsia="方正书宋_GBK"/>
              </w:rPr>
            </w:pP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负责指导全区信访督查、复查复核、听证等工作，并对相关事项进行审核、上报；负责信</w:t>
            </w:r>
            <w:r>
              <w:rPr>
                <w:rFonts w:ascii="方正书宋_GBK" w:eastAsia="方正书宋_GBK" w:hint="eastAsia"/>
              </w:rPr>
              <w:lastRenderedPageBreak/>
              <w:t>访疑难案件的督办。</w:t>
            </w:r>
          </w:p>
        </w:tc>
        <w:tc>
          <w:tcPr>
            <w:tcW w:w="2976" w:type="dxa"/>
            <w:vMerge w:val="restart"/>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lastRenderedPageBreak/>
              <w:t>推动重要信访事项解决，规范信访事项办理、终结，用好特殊疑难信访问题专项资金。</w:t>
            </w: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解决特殊信访疑难问题件数</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rPr>
              <w:t>3</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rPr>
              <w:t>2</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B57C24" w:rsidTr="00C72285">
        <w:trPr>
          <w:trHeight w:val="227"/>
          <w:jc w:val="center"/>
        </w:trPr>
        <w:tc>
          <w:tcPr>
            <w:tcW w:w="2341" w:type="dxa"/>
            <w:vMerge/>
            <w:vAlign w:val="center"/>
          </w:tcPr>
          <w:p w:rsidR="00B57C24" w:rsidRDefault="00B57C24" w:rsidP="00C72285">
            <w:pPr>
              <w:spacing w:line="300" w:lineRule="exact"/>
              <w:jc w:val="center"/>
              <w:rPr>
                <w:rFonts w:ascii="方正书宋_GBK" w:eastAsia="方正书宋_GBK"/>
                <w:b/>
              </w:rPr>
            </w:pPr>
          </w:p>
        </w:tc>
        <w:tc>
          <w:tcPr>
            <w:tcW w:w="12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2976" w:type="dxa"/>
            <w:vMerge/>
            <w:vAlign w:val="center"/>
          </w:tcPr>
          <w:p w:rsidR="00B57C24" w:rsidRDefault="00B57C24" w:rsidP="00C72285">
            <w:pPr>
              <w:spacing w:line="300" w:lineRule="exact"/>
              <w:jc w:val="left"/>
              <w:rPr>
                <w:rFonts w:ascii="方正书宋_GBK" w:eastAsia="方正书宋_GBK"/>
              </w:rPr>
            </w:pP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督办信访案件数</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rPr>
              <w:t>7</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rPr>
              <w:t>6</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B57C24" w:rsidTr="00C72285">
        <w:trPr>
          <w:trHeight w:val="227"/>
          <w:jc w:val="center"/>
        </w:trPr>
        <w:tc>
          <w:tcPr>
            <w:tcW w:w="2341"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lastRenderedPageBreak/>
              <w:t>信访事务管理</w:t>
            </w:r>
          </w:p>
        </w:tc>
        <w:tc>
          <w:tcPr>
            <w:tcW w:w="1276" w:type="dxa"/>
            <w:vAlign w:val="center"/>
          </w:tcPr>
          <w:p w:rsidR="00B57C24" w:rsidRDefault="00B57C24" w:rsidP="00C72285">
            <w:pPr>
              <w:spacing w:line="300" w:lineRule="exact"/>
              <w:jc w:val="left"/>
              <w:rPr>
                <w:rFonts w:ascii="方正书宋_GBK" w:eastAsia="方正书宋_GBK"/>
              </w:rPr>
            </w:pP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调研提出信访工作对策建议；督促检查和指导全区信访工作；机关日常工作。</w:t>
            </w: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17" w:type="dxa"/>
            <w:vAlign w:val="center"/>
          </w:tcPr>
          <w:p w:rsidR="00B57C24" w:rsidRDefault="00B57C24" w:rsidP="00C72285">
            <w:pPr>
              <w:spacing w:line="300" w:lineRule="exact"/>
              <w:jc w:val="left"/>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c>
          <w:tcPr>
            <w:tcW w:w="737" w:type="dxa"/>
            <w:vAlign w:val="center"/>
          </w:tcPr>
          <w:p w:rsidR="00B57C24" w:rsidRDefault="00B57C24" w:rsidP="00C72285">
            <w:pPr>
              <w:spacing w:line="300" w:lineRule="exact"/>
              <w:jc w:val="center"/>
              <w:rPr>
                <w:rFonts w:ascii="方正书宋_GBK" w:eastAsia="方正书宋_GBK"/>
              </w:rPr>
            </w:pPr>
          </w:p>
        </w:tc>
      </w:tr>
      <w:tr w:rsidR="00B57C24" w:rsidTr="00C72285">
        <w:trPr>
          <w:trHeight w:val="227"/>
          <w:jc w:val="center"/>
        </w:trPr>
        <w:tc>
          <w:tcPr>
            <w:tcW w:w="2341" w:type="dxa"/>
            <w:vAlign w:val="center"/>
          </w:tcPr>
          <w:p w:rsidR="00B57C24" w:rsidRDefault="00B57C24" w:rsidP="00C72285">
            <w:pPr>
              <w:spacing w:line="300" w:lineRule="exact"/>
              <w:jc w:val="center"/>
              <w:rPr>
                <w:rFonts w:ascii="方正书宋_GBK" w:eastAsia="方正书宋_GBK"/>
                <w:b/>
              </w:rPr>
            </w:pPr>
            <w:r>
              <w:rPr>
                <w:rFonts w:ascii="方正书宋_GBK" w:eastAsia="方正书宋_GBK" w:hint="eastAsia"/>
                <w:b/>
              </w:rPr>
              <w:t>其他综合事务管理</w:t>
            </w:r>
          </w:p>
        </w:tc>
        <w:tc>
          <w:tcPr>
            <w:tcW w:w="1276" w:type="dxa"/>
            <w:vAlign w:val="center"/>
          </w:tcPr>
          <w:p w:rsidR="00B57C24" w:rsidRDefault="00B57C24" w:rsidP="00C72285">
            <w:pPr>
              <w:spacing w:line="300" w:lineRule="exact"/>
              <w:jc w:val="left"/>
              <w:rPr>
                <w:rFonts w:ascii="方正书宋_GBK" w:eastAsia="方正书宋_GBK"/>
              </w:rPr>
            </w:pP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调研提出信访工作对策建议；督促检查和指导全区信访工作；信息化建设与运维管理；机要邮件正常传递；负责局机关行政后勤、资产、物业管理。</w:t>
            </w:r>
          </w:p>
        </w:tc>
        <w:tc>
          <w:tcPr>
            <w:tcW w:w="2976"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进一步提高信访干部业务能力；吸收可行建议，改进信访工作；提高信访信息化应用水平。保障机要邮件正常传递和信访群众服务中心正常运转；确保会议正常召开。</w:t>
            </w:r>
          </w:p>
        </w:tc>
        <w:tc>
          <w:tcPr>
            <w:tcW w:w="1417" w:type="dxa"/>
            <w:vAlign w:val="center"/>
          </w:tcPr>
          <w:p w:rsidR="00B57C24" w:rsidRDefault="00B57C24" w:rsidP="00C72285">
            <w:pPr>
              <w:spacing w:line="300" w:lineRule="exact"/>
              <w:jc w:val="left"/>
              <w:rPr>
                <w:rFonts w:ascii="方正书宋_GBK" w:eastAsia="方正书宋_GBK"/>
              </w:rPr>
            </w:pPr>
            <w:r>
              <w:rPr>
                <w:rFonts w:ascii="方正书宋_GBK" w:eastAsia="方正书宋_GBK" w:hint="eastAsia"/>
              </w:rPr>
              <w:t>其他各项综合实务工作完成率</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57C24" w:rsidRDefault="00B57C24" w:rsidP="00C72285">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B57C24" w:rsidRDefault="00B57C24" w:rsidP="00B57C24">
      <w:pPr>
        <w:spacing w:line="300" w:lineRule="exact"/>
        <w:jc w:val="left"/>
        <w:outlineLvl w:val="0"/>
      </w:pP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第六部分：政府采购预算情况</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2019年，我部门无政府采购预算，空表列</w:t>
      </w:r>
      <w:r>
        <w:rPr>
          <w:rFonts w:ascii="仿宋" w:eastAsia="仿宋" w:hAnsi="仿宋" w:hint="eastAsia"/>
          <w:sz w:val="32"/>
          <w:szCs w:val="32"/>
        </w:rPr>
        <w:t>示：</w:t>
      </w:r>
    </w:p>
    <w:tbl>
      <w:tblPr>
        <w:tblW w:w="13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21"/>
        <w:gridCol w:w="764"/>
        <w:gridCol w:w="1134"/>
        <w:gridCol w:w="1134"/>
        <w:gridCol w:w="992"/>
        <w:gridCol w:w="851"/>
        <w:gridCol w:w="834"/>
        <w:gridCol w:w="709"/>
        <w:gridCol w:w="992"/>
        <w:gridCol w:w="1134"/>
        <w:gridCol w:w="851"/>
        <w:gridCol w:w="850"/>
        <w:gridCol w:w="851"/>
        <w:gridCol w:w="850"/>
      </w:tblGrid>
      <w:tr w:rsidR="00B57C24" w:rsidTr="00C72285">
        <w:trPr>
          <w:tblHeader/>
          <w:jc w:val="center"/>
        </w:trPr>
        <w:tc>
          <w:tcPr>
            <w:tcW w:w="6930" w:type="dxa"/>
            <w:gridSpan w:val="7"/>
            <w:tcBorders>
              <w:top w:val="single" w:sz="6" w:space="0" w:color="FFFFFF"/>
              <w:left w:val="single" w:sz="6" w:space="0" w:color="FFFFFF"/>
              <w:right w:val="single" w:sz="6" w:space="0" w:color="FFFFFF"/>
            </w:tcBorders>
            <w:vAlign w:val="center"/>
          </w:tcPr>
          <w:p w:rsidR="00B57C24" w:rsidRDefault="00B57C24" w:rsidP="00C72285">
            <w:pPr>
              <w:spacing w:line="700" w:lineRule="exact"/>
              <w:jc w:val="left"/>
              <w:rPr>
                <w:rFonts w:ascii="方正小标宋_GBK" w:eastAsia="方正小标宋_GBK"/>
                <w:sz w:val="24"/>
              </w:rPr>
            </w:pPr>
            <w:r>
              <w:rPr>
                <w:rFonts w:ascii="方正小标宋_GBK" w:eastAsia="方正小标宋_GBK" w:hAnsi="方正小标宋_GBK" w:cs="方正小标宋_GBK" w:hint="eastAsia"/>
                <w:sz w:val="24"/>
              </w:rPr>
              <w:t>©</w:t>
            </w:r>
          </w:p>
        </w:tc>
        <w:tc>
          <w:tcPr>
            <w:tcW w:w="6237" w:type="dxa"/>
            <w:gridSpan w:val="7"/>
            <w:tcBorders>
              <w:top w:val="single" w:sz="6" w:space="0" w:color="FFFFFF"/>
              <w:left w:val="single" w:sz="6" w:space="0" w:color="FFFFFF"/>
              <w:right w:val="single" w:sz="6" w:space="0" w:color="FFFFFF"/>
            </w:tcBorders>
            <w:vAlign w:val="center"/>
          </w:tcPr>
          <w:p w:rsidR="00B57C24" w:rsidRDefault="00B57C24" w:rsidP="00C72285">
            <w:pPr>
              <w:spacing w:line="700" w:lineRule="exact"/>
              <w:jc w:val="right"/>
              <w:rPr>
                <w:rFonts w:ascii="方正书宋_GBK" w:eastAsia="方正书宋_GBK"/>
                <w:sz w:val="24"/>
              </w:rPr>
            </w:pPr>
            <w:r>
              <w:rPr>
                <w:rFonts w:ascii="宋体" w:hAnsi="宋体" w:cs="宋体" w:hint="eastAsia"/>
                <w:sz w:val="24"/>
              </w:rPr>
              <w:t>单位：万元</w:t>
            </w:r>
          </w:p>
        </w:tc>
      </w:tr>
      <w:tr w:rsidR="00B57C24" w:rsidTr="00C72285">
        <w:trPr>
          <w:tblHeader/>
          <w:jc w:val="center"/>
        </w:trPr>
        <w:tc>
          <w:tcPr>
            <w:tcW w:w="1985" w:type="dxa"/>
            <w:gridSpan w:val="2"/>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政府采购项目来源</w:t>
            </w:r>
          </w:p>
        </w:tc>
        <w:tc>
          <w:tcPr>
            <w:tcW w:w="1134"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采购物品名称</w:t>
            </w:r>
          </w:p>
        </w:tc>
        <w:tc>
          <w:tcPr>
            <w:tcW w:w="1134"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政府采购目录序号</w:t>
            </w:r>
          </w:p>
        </w:tc>
        <w:tc>
          <w:tcPr>
            <w:tcW w:w="992"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数量</w:t>
            </w:r>
            <w:r>
              <w:rPr>
                <w:rFonts w:ascii="方正书宋_GBK" w:eastAsia="方正书宋_GBK"/>
                <w:b/>
              </w:rPr>
              <w:t xml:space="preserve">  </w:t>
            </w:r>
            <w:r>
              <w:rPr>
                <w:rFonts w:ascii="宋体" w:hAnsi="宋体" w:cs="宋体" w:hint="eastAsia"/>
                <w:b/>
              </w:rPr>
              <w:t>单位</w:t>
            </w:r>
          </w:p>
        </w:tc>
        <w:tc>
          <w:tcPr>
            <w:tcW w:w="851"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数量</w:t>
            </w:r>
          </w:p>
        </w:tc>
        <w:tc>
          <w:tcPr>
            <w:tcW w:w="834"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单价</w:t>
            </w:r>
          </w:p>
        </w:tc>
        <w:tc>
          <w:tcPr>
            <w:tcW w:w="6237" w:type="dxa"/>
            <w:gridSpan w:val="7"/>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政府采购金额</w:t>
            </w:r>
          </w:p>
        </w:tc>
      </w:tr>
      <w:tr w:rsidR="00B57C24" w:rsidTr="00C72285">
        <w:trPr>
          <w:tblHeader/>
          <w:jc w:val="center"/>
        </w:trPr>
        <w:tc>
          <w:tcPr>
            <w:tcW w:w="1221"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项目名称</w:t>
            </w:r>
          </w:p>
        </w:tc>
        <w:tc>
          <w:tcPr>
            <w:tcW w:w="764"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预算资金</w:t>
            </w:r>
          </w:p>
        </w:tc>
        <w:tc>
          <w:tcPr>
            <w:tcW w:w="1134" w:type="dxa"/>
            <w:vMerge/>
            <w:vAlign w:val="center"/>
          </w:tcPr>
          <w:p w:rsidR="00B57C24" w:rsidRDefault="00B57C24" w:rsidP="00C72285">
            <w:pPr>
              <w:spacing w:line="700" w:lineRule="exact"/>
              <w:jc w:val="left"/>
              <w:outlineLvl w:val="0"/>
            </w:pPr>
          </w:p>
        </w:tc>
        <w:tc>
          <w:tcPr>
            <w:tcW w:w="1134" w:type="dxa"/>
            <w:vMerge/>
            <w:vAlign w:val="center"/>
          </w:tcPr>
          <w:p w:rsidR="00B57C24" w:rsidRDefault="00B57C24" w:rsidP="00C72285">
            <w:pPr>
              <w:spacing w:line="700" w:lineRule="exact"/>
              <w:jc w:val="left"/>
              <w:outlineLvl w:val="0"/>
            </w:pPr>
          </w:p>
        </w:tc>
        <w:tc>
          <w:tcPr>
            <w:tcW w:w="992" w:type="dxa"/>
            <w:vMerge/>
            <w:vAlign w:val="center"/>
          </w:tcPr>
          <w:p w:rsidR="00B57C24" w:rsidRDefault="00B57C24" w:rsidP="00C72285">
            <w:pPr>
              <w:spacing w:line="700" w:lineRule="exact"/>
              <w:jc w:val="left"/>
              <w:outlineLvl w:val="0"/>
            </w:pPr>
          </w:p>
        </w:tc>
        <w:tc>
          <w:tcPr>
            <w:tcW w:w="851" w:type="dxa"/>
            <w:vMerge/>
            <w:vAlign w:val="center"/>
          </w:tcPr>
          <w:p w:rsidR="00B57C24" w:rsidRDefault="00B57C24" w:rsidP="00C72285">
            <w:pPr>
              <w:spacing w:line="700" w:lineRule="exact"/>
              <w:jc w:val="left"/>
              <w:outlineLvl w:val="0"/>
            </w:pPr>
          </w:p>
        </w:tc>
        <w:tc>
          <w:tcPr>
            <w:tcW w:w="834" w:type="dxa"/>
            <w:vMerge/>
            <w:vAlign w:val="center"/>
          </w:tcPr>
          <w:p w:rsidR="00B57C24" w:rsidRDefault="00B57C24" w:rsidP="00C72285">
            <w:pPr>
              <w:spacing w:line="700" w:lineRule="exact"/>
              <w:jc w:val="left"/>
              <w:outlineLvl w:val="0"/>
            </w:pPr>
          </w:p>
        </w:tc>
        <w:tc>
          <w:tcPr>
            <w:tcW w:w="709"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总计</w:t>
            </w:r>
          </w:p>
        </w:tc>
        <w:tc>
          <w:tcPr>
            <w:tcW w:w="4678" w:type="dxa"/>
            <w:gridSpan w:val="5"/>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当年部门预算安排资金</w:t>
            </w:r>
          </w:p>
        </w:tc>
        <w:tc>
          <w:tcPr>
            <w:tcW w:w="850" w:type="dxa"/>
            <w:vMerge w:val="restart"/>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其他渠道资金</w:t>
            </w:r>
          </w:p>
        </w:tc>
      </w:tr>
      <w:tr w:rsidR="00B57C24" w:rsidTr="00C72285">
        <w:trPr>
          <w:tblHeader/>
          <w:jc w:val="center"/>
        </w:trPr>
        <w:tc>
          <w:tcPr>
            <w:tcW w:w="1221" w:type="dxa"/>
            <w:vMerge/>
            <w:vAlign w:val="center"/>
          </w:tcPr>
          <w:p w:rsidR="00B57C24" w:rsidRDefault="00B57C24" w:rsidP="00C72285">
            <w:pPr>
              <w:spacing w:line="700" w:lineRule="exact"/>
              <w:jc w:val="left"/>
              <w:outlineLvl w:val="0"/>
            </w:pPr>
          </w:p>
        </w:tc>
        <w:tc>
          <w:tcPr>
            <w:tcW w:w="764" w:type="dxa"/>
            <w:vMerge/>
            <w:vAlign w:val="center"/>
          </w:tcPr>
          <w:p w:rsidR="00B57C24" w:rsidRDefault="00B57C24" w:rsidP="00C72285">
            <w:pPr>
              <w:spacing w:line="700" w:lineRule="exact"/>
              <w:jc w:val="left"/>
              <w:outlineLvl w:val="0"/>
            </w:pPr>
          </w:p>
        </w:tc>
        <w:tc>
          <w:tcPr>
            <w:tcW w:w="1134" w:type="dxa"/>
            <w:vMerge/>
            <w:vAlign w:val="center"/>
          </w:tcPr>
          <w:p w:rsidR="00B57C24" w:rsidRDefault="00B57C24" w:rsidP="00C72285">
            <w:pPr>
              <w:spacing w:line="700" w:lineRule="exact"/>
              <w:jc w:val="left"/>
              <w:outlineLvl w:val="0"/>
            </w:pPr>
          </w:p>
        </w:tc>
        <w:tc>
          <w:tcPr>
            <w:tcW w:w="1134" w:type="dxa"/>
            <w:vMerge/>
            <w:vAlign w:val="center"/>
          </w:tcPr>
          <w:p w:rsidR="00B57C24" w:rsidRDefault="00B57C24" w:rsidP="00C72285">
            <w:pPr>
              <w:spacing w:line="700" w:lineRule="exact"/>
              <w:jc w:val="left"/>
              <w:outlineLvl w:val="0"/>
            </w:pPr>
          </w:p>
        </w:tc>
        <w:tc>
          <w:tcPr>
            <w:tcW w:w="992" w:type="dxa"/>
            <w:vMerge/>
            <w:vAlign w:val="center"/>
          </w:tcPr>
          <w:p w:rsidR="00B57C24" w:rsidRDefault="00B57C24" w:rsidP="00C72285">
            <w:pPr>
              <w:spacing w:line="700" w:lineRule="exact"/>
              <w:jc w:val="left"/>
              <w:outlineLvl w:val="0"/>
            </w:pPr>
          </w:p>
        </w:tc>
        <w:tc>
          <w:tcPr>
            <w:tcW w:w="851" w:type="dxa"/>
            <w:vMerge/>
            <w:vAlign w:val="center"/>
          </w:tcPr>
          <w:p w:rsidR="00B57C24" w:rsidRDefault="00B57C24" w:rsidP="00C72285">
            <w:pPr>
              <w:spacing w:line="700" w:lineRule="exact"/>
              <w:jc w:val="left"/>
              <w:outlineLvl w:val="0"/>
            </w:pPr>
          </w:p>
        </w:tc>
        <w:tc>
          <w:tcPr>
            <w:tcW w:w="834" w:type="dxa"/>
            <w:vMerge/>
            <w:vAlign w:val="center"/>
          </w:tcPr>
          <w:p w:rsidR="00B57C24" w:rsidRDefault="00B57C24" w:rsidP="00C72285">
            <w:pPr>
              <w:spacing w:line="700" w:lineRule="exact"/>
              <w:jc w:val="left"/>
              <w:outlineLvl w:val="0"/>
            </w:pPr>
          </w:p>
        </w:tc>
        <w:tc>
          <w:tcPr>
            <w:tcW w:w="709" w:type="dxa"/>
            <w:vMerge/>
            <w:vAlign w:val="center"/>
          </w:tcPr>
          <w:p w:rsidR="00B57C24" w:rsidRDefault="00B57C24" w:rsidP="00C72285">
            <w:pPr>
              <w:spacing w:line="700" w:lineRule="exact"/>
              <w:jc w:val="left"/>
              <w:outlineLvl w:val="0"/>
            </w:pPr>
          </w:p>
        </w:tc>
        <w:tc>
          <w:tcPr>
            <w:tcW w:w="992" w:type="dxa"/>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合计</w:t>
            </w:r>
          </w:p>
        </w:tc>
        <w:tc>
          <w:tcPr>
            <w:tcW w:w="1134" w:type="dxa"/>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一般公共预算拨款</w:t>
            </w:r>
          </w:p>
        </w:tc>
        <w:tc>
          <w:tcPr>
            <w:tcW w:w="851" w:type="dxa"/>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基金预算拨款</w:t>
            </w:r>
          </w:p>
        </w:tc>
        <w:tc>
          <w:tcPr>
            <w:tcW w:w="850" w:type="dxa"/>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财政专户核拨</w:t>
            </w:r>
          </w:p>
        </w:tc>
        <w:tc>
          <w:tcPr>
            <w:tcW w:w="851" w:type="dxa"/>
            <w:vAlign w:val="center"/>
          </w:tcPr>
          <w:p w:rsidR="00B57C24" w:rsidRDefault="00B57C24" w:rsidP="00C72285">
            <w:pPr>
              <w:spacing w:line="700" w:lineRule="exact"/>
              <w:jc w:val="center"/>
              <w:rPr>
                <w:rFonts w:ascii="方正书宋_GBK" w:eastAsia="方正书宋_GBK"/>
                <w:b/>
              </w:rPr>
            </w:pPr>
            <w:r>
              <w:rPr>
                <w:rFonts w:ascii="宋体" w:hAnsi="宋体" w:cs="宋体" w:hint="eastAsia"/>
                <w:b/>
              </w:rPr>
              <w:t>其他来源收入</w:t>
            </w:r>
          </w:p>
        </w:tc>
        <w:tc>
          <w:tcPr>
            <w:tcW w:w="850" w:type="dxa"/>
            <w:vMerge/>
            <w:vAlign w:val="center"/>
          </w:tcPr>
          <w:p w:rsidR="00B57C24" w:rsidRDefault="00B57C24" w:rsidP="00C72285">
            <w:pPr>
              <w:spacing w:line="700" w:lineRule="exact"/>
              <w:jc w:val="left"/>
              <w:outlineLvl w:val="0"/>
            </w:pPr>
          </w:p>
        </w:tc>
      </w:tr>
      <w:tr w:rsidR="00B57C24" w:rsidTr="00C72285">
        <w:trPr>
          <w:trHeight w:val="1164"/>
          <w:jc w:val="center"/>
        </w:trPr>
        <w:tc>
          <w:tcPr>
            <w:tcW w:w="1221" w:type="dxa"/>
            <w:vAlign w:val="center"/>
          </w:tcPr>
          <w:p w:rsidR="00B57C24" w:rsidRDefault="00B57C24" w:rsidP="00C72285">
            <w:pPr>
              <w:spacing w:line="700" w:lineRule="exact"/>
              <w:jc w:val="center"/>
              <w:rPr>
                <w:rFonts w:ascii="方正书宋_GBK" w:eastAsia="方正书宋_GBK"/>
                <w:b/>
              </w:rPr>
            </w:pPr>
          </w:p>
        </w:tc>
        <w:tc>
          <w:tcPr>
            <w:tcW w:w="764" w:type="dxa"/>
            <w:vAlign w:val="center"/>
          </w:tcPr>
          <w:p w:rsidR="00B57C24" w:rsidRDefault="00B57C24" w:rsidP="00C72285">
            <w:pPr>
              <w:spacing w:line="700" w:lineRule="exact"/>
              <w:jc w:val="right"/>
              <w:rPr>
                <w:rFonts w:ascii="方正书宋_GBK" w:eastAsia="方正书宋_GBK"/>
                <w:b/>
              </w:rPr>
            </w:pPr>
          </w:p>
        </w:tc>
        <w:tc>
          <w:tcPr>
            <w:tcW w:w="1134" w:type="dxa"/>
            <w:vAlign w:val="center"/>
          </w:tcPr>
          <w:p w:rsidR="00B57C24" w:rsidRDefault="00B57C24" w:rsidP="00C72285">
            <w:pPr>
              <w:spacing w:line="700" w:lineRule="exact"/>
              <w:jc w:val="left"/>
              <w:rPr>
                <w:rFonts w:ascii="方正书宋_GBK" w:eastAsia="方正书宋_GBK"/>
                <w:b/>
              </w:rPr>
            </w:pPr>
          </w:p>
        </w:tc>
        <w:tc>
          <w:tcPr>
            <w:tcW w:w="1134" w:type="dxa"/>
            <w:vAlign w:val="center"/>
          </w:tcPr>
          <w:p w:rsidR="00B57C24" w:rsidRDefault="00B57C24" w:rsidP="00C72285">
            <w:pPr>
              <w:spacing w:line="700" w:lineRule="exact"/>
              <w:jc w:val="left"/>
              <w:rPr>
                <w:rFonts w:ascii="方正书宋_GBK" w:eastAsia="方正书宋_GBK"/>
                <w:b/>
              </w:rPr>
            </w:pPr>
          </w:p>
        </w:tc>
        <w:tc>
          <w:tcPr>
            <w:tcW w:w="992" w:type="dxa"/>
            <w:vAlign w:val="center"/>
          </w:tcPr>
          <w:p w:rsidR="00B57C24" w:rsidRDefault="00B57C24" w:rsidP="00C72285">
            <w:pPr>
              <w:spacing w:line="700" w:lineRule="exact"/>
              <w:jc w:val="left"/>
              <w:rPr>
                <w:rFonts w:ascii="方正书宋_GBK" w:eastAsia="方正书宋_GBK"/>
                <w:b/>
              </w:rPr>
            </w:pPr>
          </w:p>
        </w:tc>
        <w:tc>
          <w:tcPr>
            <w:tcW w:w="851" w:type="dxa"/>
            <w:vAlign w:val="center"/>
          </w:tcPr>
          <w:p w:rsidR="00B57C24" w:rsidRDefault="00B57C24" w:rsidP="00C72285">
            <w:pPr>
              <w:spacing w:line="700" w:lineRule="exact"/>
              <w:jc w:val="right"/>
              <w:rPr>
                <w:rFonts w:ascii="方正书宋_GBK" w:eastAsia="方正书宋_GBK"/>
                <w:b/>
              </w:rPr>
            </w:pPr>
          </w:p>
        </w:tc>
        <w:tc>
          <w:tcPr>
            <w:tcW w:w="834" w:type="dxa"/>
            <w:vAlign w:val="center"/>
          </w:tcPr>
          <w:p w:rsidR="00B57C24" w:rsidRDefault="00B57C24" w:rsidP="00C72285"/>
        </w:tc>
        <w:tc>
          <w:tcPr>
            <w:tcW w:w="709" w:type="dxa"/>
            <w:vAlign w:val="center"/>
          </w:tcPr>
          <w:p w:rsidR="00B57C24" w:rsidRDefault="00B57C24" w:rsidP="00C72285">
            <w:pPr>
              <w:spacing w:line="700" w:lineRule="exact"/>
              <w:jc w:val="right"/>
              <w:rPr>
                <w:rFonts w:ascii="方正书宋_GBK" w:eastAsia="方正书宋_GBK"/>
                <w:b/>
              </w:rPr>
            </w:pPr>
          </w:p>
        </w:tc>
        <w:tc>
          <w:tcPr>
            <w:tcW w:w="992" w:type="dxa"/>
            <w:vAlign w:val="center"/>
          </w:tcPr>
          <w:p w:rsidR="00B57C24" w:rsidRDefault="00B57C24" w:rsidP="00C72285">
            <w:pPr>
              <w:spacing w:line="700" w:lineRule="exact"/>
              <w:jc w:val="right"/>
              <w:rPr>
                <w:rFonts w:ascii="方正书宋_GBK" w:eastAsia="方正书宋_GBK"/>
                <w:b/>
              </w:rPr>
            </w:pPr>
          </w:p>
        </w:tc>
        <w:tc>
          <w:tcPr>
            <w:tcW w:w="1134" w:type="dxa"/>
            <w:vAlign w:val="center"/>
          </w:tcPr>
          <w:p w:rsidR="00B57C24" w:rsidRDefault="00B57C24" w:rsidP="00C72285">
            <w:pPr>
              <w:spacing w:line="700" w:lineRule="exact"/>
              <w:jc w:val="right"/>
              <w:rPr>
                <w:rFonts w:ascii="方正书宋_GBK" w:eastAsia="方正书宋_GBK"/>
                <w:b/>
              </w:rPr>
            </w:pPr>
          </w:p>
        </w:tc>
        <w:tc>
          <w:tcPr>
            <w:tcW w:w="851" w:type="dxa"/>
            <w:vAlign w:val="center"/>
          </w:tcPr>
          <w:p w:rsidR="00B57C24" w:rsidRDefault="00B57C24" w:rsidP="00C72285">
            <w:pPr>
              <w:spacing w:line="700" w:lineRule="exact"/>
              <w:jc w:val="right"/>
              <w:rPr>
                <w:rFonts w:ascii="方正书宋_GBK" w:eastAsia="方正书宋_GBK"/>
                <w:b/>
              </w:rPr>
            </w:pPr>
          </w:p>
        </w:tc>
        <w:tc>
          <w:tcPr>
            <w:tcW w:w="850" w:type="dxa"/>
            <w:vAlign w:val="center"/>
          </w:tcPr>
          <w:p w:rsidR="00B57C24" w:rsidRDefault="00B57C24" w:rsidP="00C72285">
            <w:pPr>
              <w:spacing w:line="700" w:lineRule="exact"/>
              <w:jc w:val="right"/>
              <w:rPr>
                <w:rFonts w:ascii="方正书宋_GBK" w:eastAsia="方正书宋_GBK"/>
                <w:b/>
              </w:rPr>
            </w:pPr>
          </w:p>
        </w:tc>
        <w:tc>
          <w:tcPr>
            <w:tcW w:w="851" w:type="dxa"/>
            <w:vAlign w:val="center"/>
          </w:tcPr>
          <w:p w:rsidR="00B57C24" w:rsidRDefault="00B57C24" w:rsidP="00C72285">
            <w:pPr>
              <w:spacing w:line="700" w:lineRule="exact"/>
              <w:jc w:val="right"/>
              <w:rPr>
                <w:rFonts w:ascii="方正书宋_GBK" w:eastAsia="方正书宋_GBK"/>
                <w:b/>
              </w:rPr>
            </w:pPr>
          </w:p>
        </w:tc>
        <w:tc>
          <w:tcPr>
            <w:tcW w:w="850" w:type="dxa"/>
            <w:vAlign w:val="center"/>
          </w:tcPr>
          <w:p w:rsidR="00B57C24" w:rsidRDefault="00B57C24" w:rsidP="00C72285">
            <w:pPr>
              <w:spacing w:line="700" w:lineRule="exact"/>
              <w:jc w:val="right"/>
              <w:rPr>
                <w:rFonts w:ascii="方正书宋_GBK" w:eastAsia="方正书宋_GBK"/>
                <w:b/>
              </w:rPr>
            </w:pPr>
          </w:p>
        </w:tc>
      </w:tr>
      <w:tr w:rsidR="00B57C24" w:rsidTr="00C72285">
        <w:trPr>
          <w:trHeight w:val="1039"/>
          <w:jc w:val="center"/>
        </w:trPr>
        <w:tc>
          <w:tcPr>
            <w:tcW w:w="1221" w:type="dxa"/>
            <w:vAlign w:val="center"/>
          </w:tcPr>
          <w:p w:rsidR="00B57C24" w:rsidRDefault="00B57C24" w:rsidP="00C72285">
            <w:pPr>
              <w:spacing w:line="700" w:lineRule="exact"/>
              <w:jc w:val="left"/>
              <w:rPr>
                <w:rFonts w:ascii="方正书宋_GBK" w:eastAsia="方正书宋_GBK"/>
              </w:rPr>
            </w:pPr>
          </w:p>
        </w:tc>
        <w:tc>
          <w:tcPr>
            <w:tcW w:w="764" w:type="dxa"/>
            <w:vAlign w:val="center"/>
          </w:tcPr>
          <w:p w:rsidR="00B57C24" w:rsidRDefault="00B57C24" w:rsidP="00C72285">
            <w:pPr>
              <w:spacing w:line="700" w:lineRule="exact"/>
              <w:jc w:val="right"/>
              <w:rPr>
                <w:rFonts w:ascii="方正书宋_GBK" w:eastAsia="方正书宋_GBK"/>
              </w:rPr>
            </w:pPr>
          </w:p>
        </w:tc>
        <w:tc>
          <w:tcPr>
            <w:tcW w:w="1134" w:type="dxa"/>
            <w:vAlign w:val="center"/>
          </w:tcPr>
          <w:p w:rsidR="00B57C24" w:rsidRDefault="00B57C24" w:rsidP="00C72285">
            <w:pPr>
              <w:spacing w:line="700" w:lineRule="exact"/>
              <w:jc w:val="left"/>
              <w:rPr>
                <w:rFonts w:ascii="方正书宋_GBK" w:eastAsia="方正书宋_GBK"/>
              </w:rPr>
            </w:pPr>
          </w:p>
        </w:tc>
        <w:tc>
          <w:tcPr>
            <w:tcW w:w="1134" w:type="dxa"/>
            <w:vAlign w:val="center"/>
          </w:tcPr>
          <w:p w:rsidR="00B57C24" w:rsidRDefault="00B57C24" w:rsidP="00C72285">
            <w:pPr>
              <w:spacing w:line="700" w:lineRule="exact"/>
              <w:jc w:val="left"/>
              <w:rPr>
                <w:rFonts w:ascii="方正书宋_GBK" w:eastAsia="方正书宋_GBK"/>
              </w:rPr>
            </w:pPr>
          </w:p>
        </w:tc>
        <w:tc>
          <w:tcPr>
            <w:tcW w:w="992" w:type="dxa"/>
            <w:vAlign w:val="center"/>
          </w:tcPr>
          <w:p w:rsidR="00B57C24" w:rsidRDefault="00B57C24" w:rsidP="00C72285">
            <w:pPr>
              <w:spacing w:line="700" w:lineRule="exact"/>
              <w:jc w:val="left"/>
              <w:rPr>
                <w:rFonts w:ascii="方正书宋_GBK" w:eastAsia="方正书宋_GBK"/>
              </w:rPr>
            </w:pPr>
          </w:p>
        </w:tc>
        <w:tc>
          <w:tcPr>
            <w:tcW w:w="851" w:type="dxa"/>
            <w:vAlign w:val="center"/>
          </w:tcPr>
          <w:p w:rsidR="00B57C24" w:rsidRDefault="00B57C24" w:rsidP="00C72285">
            <w:pPr>
              <w:spacing w:line="700" w:lineRule="exact"/>
              <w:jc w:val="right"/>
              <w:rPr>
                <w:rFonts w:ascii="方正书宋_GBK" w:eastAsia="方正书宋_GBK"/>
              </w:rPr>
            </w:pPr>
          </w:p>
        </w:tc>
        <w:tc>
          <w:tcPr>
            <w:tcW w:w="834" w:type="dxa"/>
            <w:vAlign w:val="center"/>
          </w:tcPr>
          <w:p w:rsidR="00B57C24" w:rsidRDefault="00B57C24" w:rsidP="00C72285">
            <w:pPr>
              <w:spacing w:line="700" w:lineRule="exact"/>
              <w:jc w:val="right"/>
              <w:rPr>
                <w:rFonts w:ascii="方正书宋_GBK" w:eastAsia="方正书宋_GBK"/>
              </w:rPr>
            </w:pPr>
          </w:p>
        </w:tc>
        <w:tc>
          <w:tcPr>
            <w:tcW w:w="709" w:type="dxa"/>
            <w:vAlign w:val="center"/>
          </w:tcPr>
          <w:p w:rsidR="00B57C24" w:rsidRDefault="00B57C24" w:rsidP="00C72285">
            <w:pPr>
              <w:spacing w:line="700" w:lineRule="exact"/>
              <w:jc w:val="right"/>
              <w:rPr>
                <w:rFonts w:ascii="方正书宋_GBK" w:eastAsia="方正书宋_GBK"/>
              </w:rPr>
            </w:pPr>
          </w:p>
        </w:tc>
        <w:tc>
          <w:tcPr>
            <w:tcW w:w="992" w:type="dxa"/>
            <w:vAlign w:val="center"/>
          </w:tcPr>
          <w:p w:rsidR="00B57C24" w:rsidRDefault="00B57C24" w:rsidP="00C72285">
            <w:pPr>
              <w:spacing w:line="700" w:lineRule="exact"/>
              <w:jc w:val="right"/>
              <w:rPr>
                <w:rFonts w:ascii="方正书宋_GBK" w:eastAsia="方正书宋_GBK"/>
              </w:rPr>
            </w:pPr>
          </w:p>
        </w:tc>
        <w:tc>
          <w:tcPr>
            <w:tcW w:w="1134" w:type="dxa"/>
            <w:vAlign w:val="center"/>
          </w:tcPr>
          <w:p w:rsidR="00B57C24" w:rsidRDefault="00B57C24" w:rsidP="00C72285">
            <w:pPr>
              <w:spacing w:line="700" w:lineRule="exact"/>
              <w:jc w:val="right"/>
              <w:rPr>
                <w:rFonts w:ascii="方正书宋_GBK" w:eastAsia="方正书宋_GBK"/>
              </w:rPr>
            </w:pPr>
          </w:p>
        </w:tc>
        <w:tc>
          <w:tcPr>
            <w:tcW w:w="851" w:type="dxa"/>
            <w:vAlign w:val="center"/>
          </w:tcPr>
          <w:p w:rsidR="00B57C24" w:rsidRDefault="00B57C24" w:rsidP="00C72285">
            <w:pPr>
              <w:spacing w:line="700" w:lineRule="exact"/>
              <w:jc w:val="right"/>
              <w:rPr>
                <w:rFonts w:ascii="方正书宋_GBK" w:eastAsia="方正书宋_GBK"/>
              </w:rPr>
            </w:pPr>
          </w:p>
        </w:tc>
        <w:tc>
          <w:tcPr>
            <w:tcW w:w="850" w:type="dxa"/>
            <w:vAlign w:val="center"/>
          </w:tcPr>
          <w:p w:rsidR="00B57C24" w:rsidRDefault="00B57C24" w:rsidP="00C72285">
            <w:pPr>
              <w:spacing w:line="700" w:lineRule="exact"/>
              <w:jc w:val="right"/>
              <w:rPr>
                <w:rFonts w:ascii="方正书宋_GBK" w:eastAsia="方正书宋_GBK"/>
              </w:rPr>
            </w:pPr>
          </w:p>
        </w:tc>
        <w:tc>
          <w:tcPr>
            <w:tcW w:w="851" w:type="dxa"/>
            <w:vAlign w:val="center"/>
          </w:tcPr>
          <w:p w:rsidR="00B57C24" w:rsidRDefault="00B57C24" w:rsidP="00C72285">
            <w:pPr>
              <w:spacing w:line="700" w:lineRule="exact"/>
              <w:jc w:val="right"/>
              <w:rPr>
                <w:rFonts w:ascii="方正书宋_GBK" w:eastAsia="方正书宋_GBK"/>
              </w:rPr>
            </w:pPr>
          </w:p>
        </w:tc>
        <w:tc>
          <w:tcPr>
            <w:tcW w:w="850" w:type="dxa"/>
            <w:vAlign w:val="center"/>
          </w:tcPr>
          <w:p w:rsidR="00B57C24" w:rsidRDefault="00B57C24" w:rsidP="00C72285">
            <w:pPr>
              <w:spacing w:line="700" w:lineRule="exact"/>
              <w:jc w:val="right"/>
              <w:rPr>
                <w:rFonts w:ascii="方正书宋_GBK" w:eastAsia="方正书宋_GBK"/>
              </w:rPr>
            </w:pPr>
          </w:p>
        </w:tc>
      </w:tr>
    </w:tbl>
    <w:p w:rsidR="00B57C24" w:rsidRDefault="00B57C24" w:rsidP="00B57C24">
      <w:pPr>
        <w:spacing w:line="360" w:lineRule="auto"/>
        <w:rPr>
          <w:rFonts w:ascii="仿宋" w:eastAsia="仿宋" w:hAnsi="仿宋"/>
          <w:sz w:val="32"/>
          <w:szCs w:val="32"/>
        </w:rPr>
      </w:pP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第七部分：国有资产信息</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上年末我部门固定资产总金额为49.8万元（详见下表）。</w:t>
      </w:r>
      <w:r>
        <w:rPr>
          <w:rFonts w:ascii="仿宋" w:eastAsia="仿宋" w:hAnsi="仿宋"/>
          <w:sz w:val="32"/>
          <w:szCs w:val="32"/>
        </w:rPr>
        <w:t xml:space="preserve"> </w:t>
      </w:r>
      <w:r>
        <w:rPr>
          <w:rFonts w:ascii="仿宋" w:eastAsia="仿宋" w:hAnsi="仿宋" w:hint="eastAsia"/>
          <w:sz w:val="32"/>
          <w:szCs w:val="32"/>
        </w:rPr>
        <w:t>我部门本年度无国有资产购置计划，拟购置金额为</w:t>
      </w:r>
      <w:r>
        <w:rPr>
          <w:rFonts w:ascii="仿宋" w:eastAsia="仿宋" w:hAnsi="仿宋"/>
          <w:sz w:val="32"/>
          <w:szCs w:val="32"/>
        </w:rPr>
        <w:t>0。</w:t>
      </w:r>
    </w:p>
    <w:tbl>
      <w:tblPr>
        <w:tblW w:w="10084" w:type="dxa"/>
        <w:jc w:val="center"/>
        <w:tblLayout w:type="fixed"/>
        <w:tblLook w:val="04A0" w:firstRow="1" w:lastRow="0" w:firstColumn="1" w:lastColumn="0" w:noHBand="0" w:noVBand="1"/>
      </w:tblPr>
      <w:tblGrid>
        <w:gridCol w:w="4788"/>
        <w:gridCol w:w="1035"/>
        <w:gridCol w:w="4261"/>
      </w:tblGrid>
      <w:tr w:rsidR="00B57C24" w:rsidTr="00C72285">
        <w:trPr>
          <w:trHeight w:val="510"/>
          <w:jc w:val="center"/>
        </w:trPr>
        <w:tc>
          <w:tcPr>
            <w:tcW w:w="10084" w:type="dxa"/>
            <w:gridSpan w:val="3"/>
            <w:tcBorders>
              <w:top w:val="nil"/>
              <w:left w:val="nil"/>
              <w:bottom w:val="nil"/>
              <w:right w:val="nil"/>
            </w:tcBorders>
            <w:shd w:val="clear" w:color="auto" w:fill="auto"/>
            <w:noWrap/>
            <w:vAlign w:val="center"/>
          </w:tcPr>
          <w:p w:rsidR="00B57C24" w:rsidRDefault="00B57C24" w:rsidP="00C72285">
            <w:pPr>
              <w:widowControl/>
              <w:jc w:val="center"/>
              <w:rPr>
                <w:rFonts w:ascii="宋体" w:hAnsi="宋体" w:cs="宋体"/>
                <w:kern w:val="0"/>
                <w:sz w:val="28"/>
                <w:szCs w:val="28"/>
              </w:rPr>
            </w:pPr>
            <w:r>
              <w:rPr>
                <w:rFonts w:ascii="宋体" w:hAnsi="宋体" w:hint="eastAsia"/>
                <w:sz w:val="32"/>
                <w:szCs w:val="32"/>
              </w:rPr>
              <w:t>固定资产占用情况表</w:t>
            </w:r>
          </w:p>
        </w:tc>
      </w:tr>
      <w:tr w:rsidR="00B57C24" w:rsidTr="00C72285">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B57C24" w:rsidRDefault="00B57C24" w:rsidP="00C72285">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截止时间：2018年12月31日</w:t>
            </w:r>
          </w:p>
        </w:tc>
      </w:tr>
      <w:tr w:rsidR="00B57C24" w:rsidTr="00C7228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B57C24" w:rsidTr="00C7228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49.80</w:t>
            </w:r>
          </w:p>
        </w:tc>
      </w:tr>
      <w:tr w:rsidR="00B57C24" w:rsidTr="00C7228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r>
      <w:tr w:rsidR="00B57C24" w:rsidTr="00C7228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jc w:val="center"/>
              <w:rPr>
                <w:rFonts w:ascii="仿宋_GB2312" w:eastAsia="仿宋_GB2312" w:hAnsi="仿宋" w:cs="宋体"/>
                <w:kern w:val="0"/>
                <w:sz w:val="24"/>
                <w:szCs w:val="24"/>
              </w:rPr>
            </w:pPr>
          </w:p>
        </w:tc>
      </w:tr>
      <w:tr w:rsidR="00B57C24" w:rsidTr="00C7228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4261"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11.78</w:t>
            </w:r>
          </w:p>
        </w:tc>
      </w:tr>
      <w:tr w:rsidR="00B57C24" w:rsidTr="00C7228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r>
      <w:tr w:rsidR="00B57C24" w:rsidTr="00C7228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r>
      <w:tr w:rsidR="00B57C24" w:rsidTr="00C7228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widowControl/>
              <w:jc w:val="center"/>
              <w:rPr>
                <w:rFonts w:ascii="仿宋_GB2312" w:eastAsia="仿宋_GB2312" w:hAnsi="仿宋" w:cs="宋体"/>
                <w:kern w:val="0"/>
                <w:sz w:val="24"/>
                <w:szCs w:val="24"/>
              </w:rPr>
            </w:pPr>
          </w:p>
        </w:tc>
      </w:tr>
      <w:tr w:rsidR="00B57C24" w:rsidTr="00C7228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24" w:rsidRDefault="00B57C24" w:rsidP="00C7228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B57C24" w:rsidRDefault="00B57C24" w:rsidP="00C72285">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38.02</w:t>
            </w:r>
          </w:p>
        </w:tc>
      </w:tr>
    </w:tbl>
    <w:p w:rsidR="00B57C24" w:rsidRDefault="00B57C24" w:rsidP="00B57C24">
      <w:pPr>
        <w:spacing w:line="360" w:lineRule="auto"/>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第八部分：名词解释</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w:t>
      </w:r>
      <w:r>
        <w:rPr>
          <w:rFonts w:ascii="仿宋" w:eastAsia="仿宋" w:hAnsi="仿宋"/>
          <w:sz w:val="32"/>
          <w:szCs w:val="32"/>
        </w:rPr>
        <w:lastRenderedPageBreak/>
        <w:t>设备购置费、办公用房水电费、办公用房取暖费、办公用房物业管理费、公务用车运行维护费以及其他费用。</w:t>
      </w:r>
    </w:p>
    <w:p w:rsidR="00B57C24" w:rsidRDefault="00B57C24" w:rsidP="00B57C24">
      <w:pPr>
        <w:spacing w:line="360" w:lineRule="auto"/>
        <w:jc w:val="center"/>
        <w:rPr>
          <w:rFonts w:ascii="黑体" w:eastAsia="黑体" w:hAnsi="黑体" w:cs="Times New Roman"/>
          <w:sz w:val="32"/>
          <w:szCs w:val="32"/>
        </w:rPr>
      </w:pPr>
    </w:p>
    <w:p w:rsidR="00B57C24" w:rsidRDefault="00B57C24" w:rsidP="00B57C24">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第九部分：其他需说明的事项</w:t>
      </w:r>
    </w:p>
    <w:p w:rsidR="00B57C24" w:rsidRDefault="00B57C24" w:rsidP="00B57C24">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p w:rsidR="00321C29" w:rsidRDefault="00F73653">
      <w:bookmarkStart w:id="0" w:name="_GoBack"/>
      <w:bookmarkEnd w:id="0"/>
    </w:p>
    <w:sectPr w:rsidR="00321C2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373602"/>
    </w:sdtPr>
    <w:sdtEndPr/>
    <w:sdtContent>
      <w:p w:rsidR="002C62A8" w:rsidRDefault="00F73653">
        <w:pPr>
          <w:pStyle w:val="a3"/>
          <w:jc w:val="center"/>
        </w:pPr>
        <w:r>
          <w:fldChar w:fldCharType="begin"/>
        </w:r>
        <w:r>
          <w:instrText>PAGE   \* MERGEFORMAT</w:instrText>
        </w:r>
        <w:r>
          <w:fldChar w:fldCharType="separate"/>
        </w:r>
        <w:r w:rsidRPr="00F73653">
          <w:rPr>
            <w:noProof/>
            <w:lang w:val="zh-CN"/>
          </w:rPr>
          <w:t>1</w:t>
        </w:r>
        <w:r>
          <w:fldChar w:fldCharType="end"/>
        </w:r>
      </w:p>
    </w:sdtContent>
  </w:sdt>
  <w:p w:rsidR="002C62A8" w:rsidRDefault="00F7365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E"/>
    <w:rsid w:val="0052615E"/>
    <w:rsid w:val="00A300DB"/>
    <w:rsid w:val="00AB3A48"/>
    <w:rsid w:val="00B57C24"/>
    <w:rsid w:val="00F7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7C2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57C24"/>
    <w:rPr>
      <w:sz w:val="18"/>
      <w:szCs w:val="18"/>
    </w:rPr>
  </w:style>
  <w:style w:type="paragraph" w:customStyle="1" w:styleId="Normal">
    <w:name w:val="[Normal]"/>
    <w:uiPriority w:val="99"/>
    <w:qFormat/>
    <w:rsid w:val="00B57C24"/>
    <w:pPr>
      <w:widowControl w:val="0"/>
      <w:autoSpaceDE w:val="0"/>
      <w:autoSpaceDN w:val="0"/>
      <w:adjustRightInd w:val="0"/>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7C2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57C24"/>
    <w:rPr>
      <w:sz w:val="18"/>
      <w:szCs w:val="18"/>
    </w:rPr>
  </w:style>
  <w:style w:type="paragraph" w:customStyle="1" w:styleId="Normal">
    <w:name w:val="[Normal]"/>
    <w:uiPriority w:val="99"/>
    <w:qFormat/>
    <w:rsid w:val="00B57C24"/>
    <w:pPr>
      <w:widowControl w:val="0"/>
      <w:autoSpaceDE w:val="0"/>
      <w:autoSpaceDN w:val="0"/>
      <w:adjustRightInd w:val="0"/>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2023-09-21T02:08:00Z</dcterms:created>
  <dcterms:modified xsi:type="dcterms:W3CDTF">2023-09-21T02:10:00Z</dcterms:modified>
</cp:coreProperties>
</file>