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微软雅黑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kern w:val="0"/>
          <w:sz w:val="44"/>
          <w:szCs w:val="44"/>
          <w:lang w:eastAsia="zh-CN"/>
        </w:rPr>
        <w:t>退耕还林补贴申领</w:t>
      </w:r>
      <w:r>
        <w:rPr>
          <w:rFonts w:hint="eastAsia" w:ascii="方正小标宋简体" w:hAnsi="微软雅黑" w:eastAsia="方正小标宋简体" w:cs="宋体"/>
          <w:kern w:val="0"/>
          <w:sz w:val="44"/>
          <w:szCs w:val="44"/>
        </w:rPr>
        <w:t>办事指南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微软雅黑" w:eastAsia="方正小标宋简体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</w:rPr>
        <w:t>事项名称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退耕还林补贴申领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办理条件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</w:rPr>
        <w:t>《河北省财政厅关于提前下达2019年中央财政林业生态保护恢复资金预算指标的通知》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和《退耕还林条例》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  <w:lang w:eastAsia="zh-CN"/>
        </w:rPr>
        <w:t>第四十条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  <w:lang w:val="en-US" w:eastAsia="zh-CN"/>
        </w:rPr>
        <w:t>、第四十一条、第四十二条、第四十三条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  <w:lang w:eastAsia="zh-CN"/>
        </w:rPr>
        <w:t>的规定，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申请退耕还林补贴申领应当具备下列条件：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7F7F7"/>
        </w:rPr>
        <w:t>纳入退耕还林计划的承包耕地，退耕还林验收合格的土地承包经营权人。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</w:t>
      </w:r>
      <w:r>
        <w:rPr>
          <w:rFonts w:hint="eastAsia" w:ascii="黑体" w:hAnsi="黑体" w:eastAsia="黑体" w:cs="黑体"/>
          <w:sz w:val="28"/>
          <w:szCs w:val="28"/>
        </w:rPr>
        <w:t>、申请材料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</w:p>
    <w:tbl>
      <w:tblPr>
        <w:tblStyle w:val="6"/>
        <w:tblW w:w="9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4158"/>
        <w:gridCol w:w="2880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材料形式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（原件、复印件）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退耕还林年度验收表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退耕还林补贴面积登记表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四、审批结果：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退耕还林成果项目验收表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、办结时限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六、办理方式：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线下办理/线上办理：河北政务服务网（http://www.hbzwfw.gov.cn/）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七、办理地点：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保定市徐水区政通路19号政务服务中心二楼工程建设联动审批专区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八、交通指引：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乘坐107，105路公交车到“行政中心”站下车。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九、收费依据及标准：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十、咨询电话：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0312-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8683303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十一、投诉电话：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0312-8688234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4220CA"/>
    <w:multiLevelType w:val="singleLevel"/>
    <w:tmpl w:val="3B4220C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5NmFlYzZjZDY0NmFhYzhiYTU0YWUzZDM2ZWMwY2EifQ=="/>
  </w:docVars>
  <w:rsids>
    <w:rsidRoot w:val="00CF7513"/>
    <w:rsid w:val="002B5D96"/>
    <w:rsid w:val="002D2A40"/>
    <w:rsid w:val="00456393"/>
    <w:rsid w:val="004E7F15"/>
    <w:rsid w:val="008B25AF"/>
    <w:rsid w:val="00B62610"/>
    <w:rsid w:val="00BD00CB"/>
    <w:rsid w:val="00BE3B00"/>
    <w:rsid w:val="00C556F4"/>
    <w:rsid w:val="00CF7513"/>
    <w:rsid w:val="026A66F2"/>
    <w:rsid w:val="05175045"/>
    <w:rsid w:val="0C7C71ED"/>
    <w:rsid w:val="0C9B4F89"/>
    <w:rsid w:val="0D3E1EE4"/>
    <w:rsid w:val="0D533A25"/>
    <w:rsid w:val="0EB27DBD"/>
    <w:rsid w:val="10242336"/>
    <w:rsid w:val="154C4E33"/>
    <w:rsid w:val="16785F17"/>
    <w:rsid w:val="17165B14"/>
    <w:rsid w:val="1F7D55DA"/>
    <w:rsid w:val="235876ED"/>
    <w:rsid w:val="246755A2"/>
    <w:rsid w:val="25061974"/>
    <w:rsid w:val="2BBE7B7C"/>
    <w:rsid w:val="2CA21181"/>
    <w:rsid w:val="380F3EF3"/>
    <w:rsid w:val="3A582528"/>
    <w:rsid w:val="3BD257C5"/>
    <w:rsid w:val="3C3660B0"/>
    <w:rsid w:val="3FC31C66"/>
    <w:rsid w:val="41A93DF3"/>
    <w:rsid w:val="42466AE2"/>
    <w:rsid w:val="449333EC"/>
    <w:rsid w:val="508D7575"/>
    <w:rsid w:val="56E60E69"/>
    <w:rsid w:val="58EF6B9E"/>
    <w:rsid w:val="5AD766DB"/>
    <w:rsid w:val="62191D33"/>
    <w:rsid w:val="624730AF"/>
    <w:rsid w:val="634F1C6C"/>
    <w:rsid w:val="645D14EB"/>
    <w:rsid w:val="6C7F25BD"/>
    <w:rsid w:val="6F51171F"/>
    <w:rsid w:val="72A23B44"/>
    <w:rsid w:val="73A16C58"/>
    <w:rsid w:val="74517805"/>
    <w:rsid w:val="76D84B47"/>
    <w:rsid w:val="796F1633"/>
    <w:rsid w:val="7AAF500A"/>
    <w:rsid w:val="7C38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0">
    <w:name w:val="time"/>
    <w:basedOn w:val="7"/>
    <w:qFormat/>
    <w:uiPriority w:val="0"/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367</Words>
  <Characters>421</Characters>
  <Lines>7</Lines>
  <Paragraphs>2</Paragraphs>
  <TotalTime>15</TotalTime>
  <ScaleCrop>false</ScaleCrop>
  <LinksUpToDate>false</LinksUpToDate>
  <CharactersWithSpaces>421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2021-11-13T02:44:00Z</dcterms:created>
  <dc:creator>Administrator</dc:creator>
  <cp:lastModifiedBy>Administrator</cp:lastModifiedBy>
  <dcterms:modified xsi:type="dcterms:W3CDTF">2023-07-21T08:05:49Z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71641042F6FC487EA71CD9BDB3B39110_13</vt:lpwstr>
  </property>
</Properties>
</file>