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C43" w:rsidRDefault="00852C43" w:rsidP="00FA0A09">
      <w:pPr>
        <w:widowControl w:val="0"/>
        <w:adjustRightInd/>
        <w:snapToGrid/>
        <w:spacing w:after="0" w:line="540" w:lineRule="exact"/>
        <w:ind w:firstLineChars="200" w:firstLine="640"/>
        <w:jc w:val="both"/>
        <w:rPr>
          <w:rFonts w:ascii="Times New Roman" w:eastAsia="宋体" w:hAnsi="Times New Roman" w:cs="Times New Roman" w:hint="eastAsia"/>
          <w:bCs/>
          <w:kern w:val="2"/>
          <w:sz w:val="32"/>
          <w:szCs w:val="32"/>
        </w:rPr>
      </w:pPr>
    </w:p>
    <w:p w:rsidR="00FA0A09" w:rsidRPr="00700688" w:rsidRDefault="00FA0A09" w:rsidP="00FA0A09">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bookmarkStart w:id="0" w:name="_GoBack"/>
      <w:bookmarkEnd w:id="0"/>
    </w:p>
    <w:p w:rsidR="00F92559" w:rsidRPr="00700688" w:rsidRDefault="002F5BF5">
      <w:pPr>
        <w:widowControl w:val="0"/>
        <w:adjustRightInd/>
        <w:snapToGrid/>
        <w:spacing w:after="0" w:line="480" w:lineRule="auto"/>
        <w:jc w:val="center"/>
        <w:rPr>
          <w:rFonts w:ascii="黑体" w:eastAsia="黑体" w:hAnsi="黑体" w:cs="Times New Roman"/>
          <w:bCs/>
          <w:kern w:val="2"/>
          <w:sz w:val="48"/>
          <w:szCs w:val="48"/>
        </w:rPr>
      </w:pPr>
      <w:r w:rsidRPr="00700688">
        <w:rPr>
          <w:rFonts w:ascii="黑体" w:eastAsia="黑体" w:hAnsi="黑体" w:cs="Times New Roman" w:hint="eastAsia"/>
          <w:bCs/>
          <w:kern w:val="2"/>
          <w:sz w:val="48"/>
          <w:szCs w:val="48"/>
        </w:rPr>
        <w:t>保定市徐水区</w:t>
      </w:r>
      <w:r w:rsidR="00F92559" w:rsidRPr="00700688">
        <w:rPr>
          <w:rFonts w:ascii="黑体" w:eastAsia="黑体" w:hAnsi="黑体" w:cs="Times New Roman" w:hint="eastAsia"/>
          <w:bCs/>
          <w:kern w:val="2"/>
          <w:sz w:val="48"/>
          <w:szCs w:val="48"/>
        </w:rPr>
        <w:t>人民政府办公室</w:t>
      </w:r>
    </w:p>
    <w:p w:rsidR="00852C43" w:rsidRPr="00700688" w:rsidRDefault="005601FB" w:rsidP="00F92559">
      <w:pPr>
        <w:widowControl w:val="0"/>
        <w:adjustRightInd/>
        <w:snapToGrid/>
        <w:spacing w:after="0" w:line="480" w:lineRule="auto"/>
        <w:jc w:val="center"/>
        <w:rPr>
          <w:rFonts w:ascii="黑体" w:eastAsia="黑体" w:hAnsi="黑体" w:cs="Times New Roman"/>
          <w:bCs/>
          <w:kern w:val="2"/>
          <w:sz w:val="48"/>
          <w:szCs w:val="48"/>
        </w:rPr>
      </w:pPr>
      <w:r w:rsidRPr="00700688">
        <w:rPr>
          <w:rFonts w:ascii="黑体" w:eastAsia="黑体" w:hAnsi="黑体" w:cs="Times New Roman" w:hint="eastAsia"/>
          <w:bCs/>
          <w:kern w:val="2"/>
          <w:sz w:val="48"/>
          <w:szCs w:val="48"/>
        </w:rPr>
        <w:t>202</w:t>
      </w:r>
      <w:r w:rsidR="003E67D7" w:rsidRPr="00700688">
        <w:rPr>
          <w:rFonts w:ascii="黑体" w:eastAsia="黑体" w:hAnsi="黑体" w:cs="Times New Roman" w:hint="eastAsia"/>
          <w:bCs/>
          <w:kern w:val="2"/>
          <w:sz w:val="48"/>
          <w:szCs w:val="48"/>
        </w:rPr>
        <w:t>1</w:t>
      </w:r>
      <w:r w:rsidRPr="00700688">
        <w:rPr>
          <w:rFonts w:ascii="黑体" w:eastAsia="黑体" w:hAnsi="黑体" w:cs="Times New Roman" w:hint="eastAsia"/>
          <w:bCs/>
          <w:kern w:val="2"/>
          <w:sz w:val="48"/>
          <w:szCs w:val="48"/>
        </w:rPr>
        <w:t>年</w:t>
      </w:r>
      <w:r w:rsidR="002F5BF5" w:rsidRPr="00700688">
        <w:rPr>
          <w:rFonts w:ascii="黑体" w:eastAsia="黑体" w:hAnsi="黑体" w:cs="Times New Roman" w:hint="eastAsia"/>
          <w:bCs/>
          <w:kern w:val="2"/>
          <w:sz w:val="48"/>
          <w:szCs w:val="48"/>
        </w:rPr>
        <w:t>部门整体支出绩效评价</w:t>
      </w:r>
      <w:r w:rsidR="00961D67" w:rsidRPr="00700688">
        <w:rPr>
          <w:rFonts w:ascii="黑体" w:eastAsia="黑体" w:hAnsi="黑体" w:cs="Times New Roman" w:hint="eastAsia"/>
          <w:bCs/>
          <w:kern w:val="2"/>
          <w:sz w:val="48"/>
          <w:szCs w:val="48"/>
        </w:rPr>
        <w:t>自评</w:t>
      </w:r>
      <w:r w:rsidR="002F5BF5" w:rsidRPr="00700688">
        <w:rPr>
          <w:rFonts w:ascii="黑体" w:eastAsia="黑体" w:hAnsi="黑体" w:cs="Times New Roman" w:hint="eastAsia"/>
          <w:bCs/>
          <w:kern w:val="2"/>
          <w:sz w:val="48"/>
          <w:szCs w:val="48"/>
        </w:rPr>
        <w:t>报告</w:t>
      </w:r>
    </w:p>
    <w:p w:rsidR="00852C43" w:rsidRPr="00700688" w:rsidRDefault="00852C43" w:rsidP="00F92559">
      <w:pPr>
        <w:widowControl w:val="0"/>
        <w:adjustRightInd/>
        <w:snapToGrid/>
        <w:spacing w:after="0" w:line="540" w:lineRule="exact"/>
        <w:ind w:firstLineChars="200" w:firstLine="640"/>
        <w:jc w:val="both"/>
        <w:rPr>
          <w:rFonts w:ascii="黑体" w:eastAsia="黑体" w:hAnsi="黑体" w:cs="Times New Roman"/>
          <w:bCs/>
          <w:kern w:val="2"/>
          <w:sz w:val="32"/>
          <w:szCs w:val="32"/>
        </w:rPr>
      </w:pPr>
    </w:p>
    <w:p w:rsidR="00F92559" w:rsidRPr="00700688" w:rsidRDefault="00F92559" w:rsidP="00F92559">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Pr="00700688"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Pr="00700688"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Pr="00700688"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Pr="00700688"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Pr="00700688"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Pr="00700688"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Pr="00700688"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Pr="00700688"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Pr="00700688"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Pr="00700688"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Pr="00700688"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Pr="00700688"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Pr="00700688" w:rsidRDefault="00994737" w:rsidP="00994737">
      <w:pPr>
        <w:widowControl w:val="0"/>
        <w:adjustRightInd/>
        <w:snapToGrid/>
        <w:spacing w:after="0" w:line="540" w:lineRule="exact"/>
        <w:ind w:firstLineChars="200" w:firstLine="720"/>
        <w:jc w:val="center"/>
        <w:rPr>
          <w:rFonts w:asciiTheme="minorEastAsia" w:eastAsiaTheme="minorEastAsia" w:hAnsiTheme="minorEastAsia" w:cs="Times New Roman"/>
          <w:bCs/>
          <w:kern w:val="2"/>
          <w:sz w:val="36"/>
          <w:szCs w:val="36"/>
        </w:rPr>
      </w:pPr>
      <w:r w:rsidRPr="00700688">
        <w:rPr>
          <w:rFonts w:asciiTheme="minorEastAsia" w:eastAsiaTheme="minorEastAsia" w:hAnsiTheme="minorEastAsia" w:cs="Times New Roman" w:hint="eastAsia"/>
          <w:bCs/>
          <w:kern w:val="2"/>
          <w:sz w:val="36"/>
          <w:szCs w:val="36"/>
        </w:rPr>
        <w:t>20</w:t>
      </w:r>
      <w:r w:rsidR="00026F83" w:rsidRPr="00700688">
        <w:rPr>
          <w:rFonts w:asciiTheme="minorEastAsia" w:eastAsiaTheme="minorEastAsia" w:hAnsiTheme="minorEastAsia" w:cs="Times New Roman"/>
          <w:bCs/>
          <w:kern w:val="2"/>
          <w:sz w:val="36"/>
          <w:szCs w:val="36"/>
        </w:rPr>
        <w:t>2</w:t>
      </w:r>
      <w:r w:rsidR="003E67D7" w:rsidRPr="00700688">
        <w:rPr>
          <w:rFonts w:asciiTheme="minorEastAsia" w:eastAsiaTheme="minorEastAsia" w:hAnsiTheme="minorEastAsia" w:cs="Times New Roman" w:hint="eastAsia"/>
          <w:bCs/>
          <w:kern w:val="2"/>
          <w:sz w:val="36"/>
          <w:szCs w:val="36"/>
        </w:rPr>
        <w:t>2</w:t>
      </w:r>
      <w:r w:rsidRPr="00700688">
        <w:rPr>
          <w:rFonts w:asciiTheme="minorEastAsia" w:eastAsiaTheme="minorEastAsia" w:hAnsiTheme="minorEastAsia" w:cs="Times New Roman" w:hint="eastAsia"/>
          <w:bCs/>
          <w:kern w:val="2"/>
          <w:sz w:val="36"/>
          <w:szCs w:val="36"/>
        </w:rPr>
        <w:t>年</w:t>
      </w:r>
      <w:r w:rsidR="003E67D7" w:rsidRPr="00700688">
        <w:rPr>
          <w:rFonts w:asciiTheme="minorEastAsia" w:eastAsiaTheme="minorEastAsia" w:hAnsiTheme="minorEastAsia" w:cs="Times New Roman" w:hint="eastAsia"/>
          <w:bCs/>
          <w:kern w:val="2"/>
          <w:sz w:val="36"/>
          <w:szCs w:val="36"/>
        </w:rPr>
        <w:t>11</w:t>
      </w:r>
      <w:r w:rsidRPr="00700688">
        <w:rPr>
          <w:rFonts w:asciiTheme="minorEastAsia" w:eastAsiaTheme="minorEastAsia" w:hAnsiTheme="minorEastAsia" w:cs="Times New Roman" w:hint="eastAsia"/>
          <w:bCs/>
          <w:kern w:val="2"/>
          <w:sz w:val="36"/>
          <w:szCs w:val="36"/>
        </w:rPr>
        <w:t>月</w:t>
      </w:r>
    </w:p>
    <w:p w:rsidR="00994737" w:rsidRPr="00700688"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Pr="00700688"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Pr="00700688"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sdt>
      <w:sdtPr>
        <w:rPr>
          <w:rFonts w:ascii="Tahoma" w:eastAsia="微软雅黑" w:hAnsi="Tahoma" w:cstheme="minorBidi"/>
          <w:b w:val="0"/>
          <w:bCs w:val="0"/>
          <w:color w:val="auto"/>
          <w:sz w:val="22"/>
          <w:szCs w:val="22"/>
          <w:lang w:val="zh-CN"/>
        </w:rPr>
        <w:id w:val="8905895"/>
        <w:docPartObj>
          <w:docPartGallery w:val="Table of Contents"/>
          <w:docPartUnique/>
        </w:docPartObj>
      </w:sdtPr>
      <w:sdtEndPr>
        <w:rPr>
          <w:lang w:val="en-US"/>
        </w:rPr>
      </w:sdtEndPr>
      <w:sdtContent>
        <w:p w:rsidR="00852C43" w:rsidRPr="00700688" w:rsidRDefault="002F5BF5">
          <w:pPr>
            <w:pStyle w:val="TOC1"/>
            <w:ind w:firstLineChars="200" w:firstLine="440"/>
            <w:jc w:val="center"/>
            <w:rPr>
              <w:color w:val="auto"/>
              <w:sz w:val="44"/>
              <w:szCs w:val="44"/>
              <w:lang w:val="zh-CN"/>
            </w:rPr>
          </w:pPr>
          <w:r w:rsidRPr="00700688">
            <w:rPr>
              <w:color w:val="auto"/>
              <w:sz w:val="44"/>
              <w:szCs w:val="44"/>
              <w:lang w:val="zh-CN"/>
            </w:rPr>
            <w:t>目</w:t>
          </w:r>
          <w:r w:rsidRPr="00700688">
            <w:rPr>
              <w:rFonts w:hint="eastAsia"/>
              <w:color w:val="auto"/>
              <w:sz w:val="44"/>
              <w:szCs w:val="44"/>
              <w:lang w:val="zh-CN"/>
            </w:rPr>
            <w:t xml:space="preserve">    </w:t>
          </w:r>
          <w:r w:rsidRPr="00700688">
            <w:rPr>
              <w:color w:val="auto"/>
              <w:sz w:val="44"/>
              <w:szCs w:val="44"/>
              <w:lang w:val="zh-CN"/>
            </w:rPr>
            <w:t>录</w:t>
          </w:r>
        </w:p>
        <w:p w:rsidR="006D48FC" w:rsidRDefault="00DA58A3" w:rsidP="006D48FC">
          <w:pPr>
            <w:pStyle w:val="20"/>
            <w:tabs>
              <w:tab w:val="right" w:leader="dot" w:pos="8302"/>
            </w:tabs>
            <w:ind w:left="440"/>
            <w:rPr>
              <w:rFonts w:asciiTheme="minorHAnsi" w:eastAsiaTheme="minorEastAsia" w:hAnsiTheme="minorHAnsi" w:cstheme="minorBidi"/>
              <w:noProof/>
              <w:sz w:val="21"/>
              <w:szCs w:val="22"/>
            </w:rPr>
          </w:pPr>
          <w:r w:rsidRPr="00700688">
            <w:rPr>
              <w:rFonts w:asciiTheme="minorEastAsia" w:eastAsiaTheme="minorEastAsia" w:hAnsiTheme="minorEastAsia"/>
              <w:sz w:val="24"/>
            </w:rPr>
            <w:fldChar w:fldCharType="begin"/>
          </w:r>
          <w:r w:rsidR="002F5BF5" w:rsidRPr="00700688">
            <w:rPr>
              <w:rFonts w:asciiTheme="minorEastAsia" w:eastAsiaTheme="minorEastAsia" w:hAnsiTheme="minorEastAsia"/>
              <w:sz w:val="24"/>
            </w:rPr>
            <w:instrText xml:space="preserve"> TOC \o "1-3" \h \z \u </w:instrText>
          </w:r>
          <w:r w:rsidRPr="00700688">
            <w:rPr>
              <w:rFonts w:asciiTheme="minorEastAsia" w:eastAsiaTheme="minorEastAsia" w:hAnsiTheme="minorEastAsia"/>
              <w:sz w:val="24"/>
            </w:rPr>
            <w:fldChar w:fldCharType="separate"/>
          </w:r>
          <w:hyperlink w:anchor="_Toc119684030" w:history="1">
            <w:r w:rsidR="006D48FC" w:rsidRPr="00060309">
              <w:rPr>
                <w:rStyle w:val="af1"/>
                <w:rFonts w:ascii="黑体" w:hAnsi="黑体" w:hint="eastAsia"/>
                <w:noProof/>
              </w:rPr>
              <w:t>第一部分</w:t>
            </w:r>
            <w:r w:rsidR="006D48FC" w:rsidRPr="00060309">
              <w:rPr>
                <w:rStyle w:val="af1"/>
                <w:rFonts w:ascii="黑体" w:hAnsi="黑体"/>
                <w:noProof/>
              </w:rPr>
              <w:t xml:space="preserve">   </w:t>
            </w:r>
            <w:r w:rsidR="006D48FC" w:rsidRPr="00060309">
              <w:rPr>
                <w:rStyle w:val="af1"/>
                <w:rFonts w:ascii="黑体" w:hAnsi="黑体" w:hint="eastAsia"/>
                <w:noProof/>
              </w:rPr>
              <w:t>摘</w:t>
            </w:r>
            <w:r w:rsidR="006D48FC" w:rsidRPr="00060309">
              <w:rPr>
                <w:rStyle w:val="af1"/>
                <w:rFonts w:ascii="黑体" w:hAnsi="黑体"/>
                <w:noProof/>
              </w:rPr>
              <w:t xml:space="preserve">  </w:t>
            </w:r>
            <w:r w:rsidR="006D48FC" w:rsidRPr="00060309">
              <w:rPr>
                <w:rStyle w:val="af1"/>
                <w:rFonts w:ascii="黑体" w:hAnsi="黑体" w:hint="eastAsia"/>
                <w:noProof/>
              </w:rPr>
              <w:t>要</w:t>
            </w:r>
            <w:r w:rsidR="006D48FC">
              <w:rPr>
                <w:noProof/>
                <w:webHidden/>
              </w:rPr>
              <w:tab/>
            </w:r>
            <w:r w:rsidR="006D48FC">
              <w:rPr>
                <w:noProof/>
                <w:webHidden/>
              </w:rPr>
              <w:fldChar w:fldCharType="begin"/>
            </w:r>
            <w:r w:rsidR="006D48FC">
              <w:rPr>
                <w:noProof/>
                <w:webHidden/>
              </w:rPr>
              <w:instrText xml:space="preserve"> PAGEREF _Toc119684030 \h </w:instrText>
            </w:r>
            <w:r w:rsidR="006D48FC">
              <w:rPr>
                <w:noProof/>
                <w:webHidden/>
              </w:rPr>
            </w:r>
            <w:r w:rsidR="006D48FC">
              <w:rPr>
                <w:noProof/>
                <w:webHidden/>
              </w:rPr>
              <w:fldChar w:fldCharType="separate"/>
            </w:r>
            <w:r w:rsidR="00FA0A09">
              <w:rPr>
                <w:noProof/>
                <w:webHidden/>
              </w:rPr>
              <w:t>1</w:t>
            </w:r>
            <w:r w:rsidR="006D48FC">
              <w:rPr>
                <w:noProof/>
                <w:webHidden/>
              </w:rPr>
              <w:fldChar w:fldCharType="end"/>
            </w:r>
          </w:hyperlink>
        </w:p>
        <w:p w:rsidR="006D48FC" w:rsidRDefault="00A678AD" w:rsidP="006D48FC">
          <w:pPr>
            <w:pStyle w:val="20"/>
            <w:tabs>
              <w:tab w:val="right" w:leader="dot" w:pos="8302"/>
            </w:tabs>
            <w:ind w:left="440"/>
            <w:rPr>
              <w:rFonts w:asciiTheme="minorHAnsi" w:eastAsiaTheme="minorEastAsia" w:hAnsiTheme="minorHAnsi" w:cstheme="minorBidi"/>
              <w:noProof/>
              <w:sz w:val="21"/>
              <w:szCs w:val="22"/>
            </w:rPr>
          </w:pPr>
          <w:hyperlink w:anchor="_Toc119684031" w:history="1">
            <w:r w:rsidR="006D48FC" w:rsidRPr="00060309">
              <w:rPr>
                <w:rStyle w:val="af1"/>
                <w:rFonts w:ascii="黑体" w:hAnsi="黑体" w:hint="eastAsia"/>
                <w:noProof/>
              </w:rPr>
              <w:t>第二部分</w:t>
            </w:r>
            <w:r w:rsidR="006D48FC" w:rsidRPr="00060309">
              <w:rPr>
                <w:rStyle w:val="af1"/>
                <w:rFonts w:ascii="黑体" w:hAnsi="黑体"/>
                <w:noProof/>
              </w:rPr>
              <w:t xml:space="preserve">   </w:t>
            </w:r>
            <w:r w:rsidR="006D48FC" w:rsidRPr="00060309">
              <w:rPr>
                <w:rStyle w:val="af1"/>
                <w:rFonts w:ascii="黑体" w:hAnsi="黑体" w:hint="eastAsia"/>
                <w:noProof/>
              </w:rPr>
              <w:t>绩效评价报告</w:t>
            </w:r>
            <w:r w:rsidR="006D48FC">
              <w:rPr>
                <w:noProof/>
                <w:webHidden/>
              </w:rPr>
              <w:tab/>
            </w:r>
            <w:r w:rsidR="006D48FC">
              <w:rPr>
                <w:noProof/>
                <w:webHidden/>
              </w:rPr>
              <w:fldChar w:fldCharType="begin"/>
            </w:r>
            <w:r w:rsidR="006D48FC">
              <w:rPr>
                <w:noProof/>
                <w:webHidden/>
              </w:rPr>
              <w:instrText xml:space="preserve"> PAGEREF _Toc119684031 \h </w:instrText>
            </w:r>
            <w:r w:rsidR="006D48FC">
              <w:rPr>
                <w:noProof/>
                <w:webHidden/>
              </w:rPr>
            </w:r>
            <w:r w:rsidR="006D48FC">
              <w:rPr>
                <w:noProof/>
                <w:webHidden/>
              </w:rPr>
              <w:fldChar w:fldCharType="separate"/>
            </w:r>
            <w:r w:rsidR="00FA0A09">
              <w:rPr>
                <w:noProof/>
                <w:webHidden/>
              </w:rPr>
              <w:t>6</w:t>
            </w:r>
            <w:r w:rsidR="006D48FC">
              <w:rPr>
                <w:noProof/>
                <w:webHidden/>
              </w:rPr>
              <w:fldChar w:fldCharType="end"/>
            </w:r>
          </w:hyperlink>
        </w:p>
        <w:p w:rsidR="006D48FC" w:rsidRDefault="00A678AD" w:rsidP="006D48FC">
          <w:pPr>
            <w:pStyle w:val="20"/>
            <w:tabs>
              <w:tab w:val="right" w:leader="dot" w:pos="8302"/>
            </w:tabs>
            <w:ind w:left="440"/>
            <w:rPr>
              <w:rFonts w:asciiTheme="minorHAnsi" w:eastAsiaTheme="minorEastAsia" w:hAnsiTheme="minorHAnsi" w:cstheme="minorBidi"/>
              <w:noProof/>
              <w:sz w:val="21"/>
              <w:szCs w:val="22"/>
            </w:rPr>
          </w:pPr>
          <w:hyperlink w:anchor="_Toc119684032" w:history="1">
            <w:r w:rsidR="006D48FC" w:rsidRPr="00060309">
              <w:rPr>
                <w:rStyle w:val="af1"/>
                <w:rFonts w:ascii="楷体" w:eastAsia="楷体" w:hAnsi="楷体" w:cs="楷体" w:hint="eastAsia"/>
                <w:noProof/>
              </w:rPr>
              <w:t>一、保定市徐水区人民政府办公室基本情况</w:t>
            </w:r>
            <w:r w:rsidR="006D48FC">
              <w:rPr>
                <w:noProof/>
                <w:webHidden/>
              </w:rPr>
              <w:tab/>
            </w:r>
            <w:r w:rsidR="006D48FC">
              <w:rPr>
                <w:noProof/>
                <w:webHidden/>
              </w:rPr>
              <w:fldChar w:fldCharType="begin"/>
            </w:r>
            <w:r w:rsidR="006D48FC">
              <w:rPr>
                <w:noProof/>
                <w:webHidden/>
              </w:rPr>
              <w:instrText xml:space="preserve"> PAGEREF _Toc119684032 \h </w:instrText>
            </w:r>
            <w:r w:rsidR="006D48FC">
              <w:rPr>
                <w:noProof/>
                <w:webHidden/>
              </w:rPr>
            </w:r>
            <w:r w:rsidR="006D48FC">
              <w:rPr>
                <w:noProof/>
                <w:webHidden/>
              </w:rPr>
              <w:fldChar w:fldCharType="separate"/>
            </w:r>
            <w:r w:rsidR="00FA0A09">
              <w:rPr>
                <w:noProof/>
                <w:webHidden/>
              </w:rPr>
              <w:t>6</w:t>
            </w:r>
            <w:r w:rsidR="006D48FC">
              <w:rPr>
                <w:noProof/>
                <w:webHidden/>
              </w:rPr>
              <w:fldChar w:fldCharType="end"/>
            </w:r>
          </w:hyperlink>
        </w:p>
        <w:p w:rsidR="006D48FC" w:rsidRDefault="00A678AD" w:rsidP="006D48FC">
          <w:pPr>
            <w:pStyle w:val="30"/>
            <w:tabs>
              <w:tab w:val="right" w:leader="dot" w:pos="8302"/>
            </w:tabs>
            <w:ind w:left="880"/>
            <w:rPr>
              <w:rFonts w:asciiTheme="minorHAnsi" w:eastAsiaTheme="minorEastAsia" w:hAnsiTheme="minorHAnsi" w:cstheme="minorBidi"/>
              <w:noProof/>
              <w:sz w:val="21"/>
              <w:szCs w:val="22"/>
            </w:rPr>
          </w:pPr>
          <w:hyperlink w:anchor="_Toc119684033" w:history="1">
            <w:r w:rsidR="006D48FC" w:rsidRPr="00060309">
              <w:rPr>
                <w:rStyle w:val="af1"/>
                <w:rFonts w:ascii="仿宋_GB2312" w:hAnsi="Tahoma" w:cs="DengXian-Regular" w:hint="eastAsia"/>
                <w:noProof/>
              </w:rPr>
              <w:t>（一）部门职责和工作活动</w:t>
            </w:r>
            <w:r w:rsidR="006D48FC">
              <w:rPr>
                <w:noProof/>
                <w:webHidden/>
              </w:rPr>
              <w:tab/>
            </w:r>
            <w:r w:rsidR="006D48FC">
              <w:rPr>
                <w:noProof/>
                <w:webHidden/>
              </w:rPr>
              <w:fldChar w:fldCharType="begin"/>
            </w:r>
            <w:r w:rsidR="006D48FC">
              <w:rPr>
                <w:noProof/>
                <w:webHidden/>
              </w:rPr>
              <w:instrText xml:space="preserve"> PAGEREF _Toc119684033 \h </w:instrText>
            </w:r>
            <w:r w:rsidR="006D48FC">
              <w:rPr>
                <w:noProof/>
                <w:webHidden/>
              </w:rPr>
            </w:r>
            <w:r w:rsidR="006D48FC">
              <w:rPr>
                <w:noProof/>
                <w:webHidden/>
              </w:rPr>
              <w:fldChar w:fldCharType="separate"/>
            </w:r>
            <w:r w:rsidR="00FA0A09">
              <w:rPr>
                <w:noProof/>
                <w:webHidden/>
              </w:rPr>
              <w:t>6</w:t>
            </w:r>
            <w:r w:rsidR="006D48FC">
              <w:rPr>
                <w:noProof/>
                <w:webHidden/>
              </w:rPr>
              <w:fldChar w:fldCharType="end"/>
            </w:r>
          </w:hyperlink>
        </w:p>
        <w:p w:rsidR="006D48FC" w:rsidRDefault="00A678AD" w:rsidP="006D48FC">
          <w:pPr>
            <w:pStyle w:val="30"/>
            <w:tabs>
              <w:tab w:val="right" w:leader="dot" w:pos="8302"/>
            </w:tabs>
            <w:ind w:left="880"/>
            <w:rPr>
              <w:rFonts w:asciiTheme="minorHAnsi" w:eastAsiaTheme="minorEastAsia" w:hAnsiTheme="minorHAnsi" w:cstheme="minorBidi"/>
              <w:noProof/>
              <w:sz w:val="21"/>
              <w:szCs w:val="22"/>
            </w:rPr>
          </w:pPr>
          <w:hyperlink w:anchor="_Toc119684034" w:history="1">
            <w:r w:rsidR="006D48FC" w:rsidRPr="00060309">
              <w:rPr>
                <w:rStyle w:val="af1"/>
                <w:rFonts w:ascii="仿宋_GB2312" w:hAnsi="Tahoma" w:cs="DengXian-Regular" w:hint="eastAsia"/>
                <w:noProof/>
              </w:rPr>
              <w:t>（二）部门年度发展规划总体目标和职责分类绩效目标</w:t>
            </w:r>
            <w:r w:rsidR="006D48FC">
              <w:rPr>
                <w:noProof/>
                <w:webHidden/>
              </w:rPr>
              <w:tab/>
            </w:r>
            <w:r w:rsidR="006D48FC">
              <w:rPr>
                <w:noProof/>
                <w:webHidden/>
              </w:rPr>
              <w:fldChar w:fldCharType="begin"/>
            </w:r>
            <w:r w:rsidR="006D48FC">
              <w:rPr>
                <w:noProof/>
                <w:webHidden/>
              </w:rPr>
              <w:instrText xml:space="preserve"> PAGEREF _Toc119684034 \h </w:instrText>
            </w:r>
            <w:r w:rsidR="006D48FC">
              <w:rPr>
                <w:noProof/>
                <w:webHidden/>
              </w:rPr>
            </w:r>
            <w:r w:rsidR="006D48FC">
              <w:rPr>
                <w:noProof/>
                <w:webHidden/>
              </w:rPr>
              <w:fldChar w:fldCharType="separate"/>
            </w:r>
            <w:r w:rsidR="00FA0A09">
              <w:rPr>
                <w:noProof/>
                <w:webHidden/>
              </w:rPr>
              <w:t>6</w:t>
            </w:r>
            <w:r w:rsidR="006D48FC">
              <w:rPr>
                <w:noProof/>
                <w:webHidden/>
              </w:rPr>
              <w:fldChar w:fldCharType="end"/>
            </w:r>
          </w:hyperlink>
        </w:p>
        <w:p w:rsidR="006D48FC" w:rsidRDefault="00A678AD" w:rsidP="006D48FC">
          <w:pPr>
            <w:pStyle w:val="30"/>
            <w:tabs>
              <w:tab w:val="right" w:leader="dot" w:pos="8302"/>
            </w:tabs>
            <w:ind w:left="880"/>
            <w:rPr>
              <w:rFonts w:asciiTheme="minorHAnsi" w:eastAsiaTheme="minorEastAsia" w:hAnsiTheme="minorHAnsi" w:cstheme="minorBidi"/>
              <w:noProof/>
              <w:sz w:val="21"/>
              <w:szCs w:val="22"/>
            </w:rPr>
          </w:pPr>
          <w:hyperlink w:anchor="_Toc119684035" w:history="1">
            <w:r w:rsidR="006D48FC" w:rsidRPr="00060309">
              <w:rPr>
                <w:rStyle w:val="af1"/>
                <w:rFonts w:ascii="仿宋_GB2312" w:hAnsiTheme="minorEastAsia" w:hint="eastAsia"/>
                <w:noProof/>
              </w:rPr>
              <w:t>（四）预算支出及决算支出</w:t>
            </w:r>
            <w:r w:rsidR="006D48FC">
              <w:rPr>
                <w:noProof/>
                <w:webHidden/>
              </w:rPr>
              <w:tab/>
            </w:r>
            <w:r w:rsidR="006D48FC">
              <w:rPr>
                <w:noProof/>
                <w:webHidden/>
              </w:rPr>
              <w:fldChar w:fldCharType="begin"/>
            </w:r>
            <w:r w:rsidR="006D48FC">
              <w:rPr>
                <w:noProof/>
                <w:webHidden/>
              </w:rPr>
              <w:instrText xml:space="preserve"> PAGEREF _Toc119684035 \h </w:instrText>
            </w:r>
            <w:r w:rsidR="006D48FC">
              <w:rPr>
                <w:noProof/>
                <w:webHidden/>
              </w:rPr>
            </w:r>
            <w:r w:rsidR="006D48FC">
              <w:rPr>
                <w:noProof/>
                <w:webHidden/>
              </w:rPr>
              <w:fldChar w:fldCharType="separate"/>
            </w:r>
            <w:r w:rsidR="00FA0A09">
              <w:rPr>
                <w:noProof/>
                <w:webHidden/>
              </w:rPr>
              <w:t>10</w:t>
            </w:r>
            <w:r w:rsidR="006D48FC">
              <w:rPr>
                <w:noProof/>
                <w:webHidden/>
              </w:rPr>
              <w:fldChar w:fldCharType="end"/>
            </w:r>
          </w:hyperlink>
        </w:p>
        <w:p w:rsidR="006D48FC" w:rsidRDefault="00A678AD" w:rsidP="006D48FC">
          <w:pPr>
            <w:pStyle w:val="30"/>
            <w:tabs>
              <w:tab w:val="right" w:leader="dot" w:pos="8302"/>
            </w:tabs>
            <w:ind w:left="880"/>
            <w:rPr>
              <w:rFonts w:asciiTheme="minorHAnsi" w:eastAsiaTheme="minorEastAsia" w:hAnsiTheme="minorHAnsi" w:cstheme="minorBidi"/>
              <w:noProof/>
              <w:sz w:val="21"/>
              <w:szCs w:val="22"/>
            </w:rPr>
          </w:pPr>
          <w:hyperlink w:anchor="_Toc119684036" w:history="1">
            <w:r w:rsidR="006D48FC" w:rsidRPr="00060309">
              <w:rPr>
                <w:rStyle w:val="af1"/>
                <w:rFonts w:ascii="仿宋_GB2312" w:hAnsi="Tahoma" w:cs="DengXian-Regular" w:hint="eastAsia"/>
                <w:noProof/>
              </w:rPr>
              <w:t>（五）“三公”经费预算安排及支出情况</w:t>
            </w:r>
            <w:r w:rsidR="006D48FC">
              <w:rPr>
                <w:noProof/>
                <w:webHidden/>
              </w:rPr>
              <w:tab/>
            </w:r>
            <w:r w:rsidR="006D48FC">
              <w:rPr>
                <w:noProof/>
                <w:webHidden/>
              </w:rPr>
              <w:fldChar w:fldCharType="begin"/>
            </w:r>
            <w:r w:rsidR="006D48FC">
              <w:rPr>
                <w:noProof/>
                <w:webHidden/>
              </w:rPr>
              <w:instrText xml:space="preserve"> PAGEREF _Toc119684036 \h </w:instrText>
            </w:r>
            <w:r w:rsidR="006D48FC">
              <w:rPr>
                <w:noProof/>
                <w:webHidden/>
              </w:rPr>
            </w:r>
            <w:r w:rsidR="006D48FC">
              <w:rPr>
                <w:noProof/>
                <w:webHidden/>
              </w:rPr>
              <w:fldChar w:fldCharType="separate"/>
            </w:r>
            <w:r w:rsidR="00FA0A09">
              <w:rPr>
                <w:noProof/>
                <w:webHidden/>
              </w:rPr>
              <w:t>12</w:t>
            </w:r>
            <w:r w:rsidR="006D48FC">
              <w:rPr>
                <w:noProof/>
                <w:webHidden/>
              </w:rPr>
              <w:fldChar w:fldCharType="end"/>
            </w:r>
          </w:hyperlink>
        </w:p>
        <w:p w:rsidR="006D48FC" w:rsidRDefault="00A678AD" w:rsidP="006D48FC">
          <w:pPr>
            <w:pStyle w:val="20"/>
            <w:tabs>
              <w:tab w:val="right" w:leader="dot" w:pos="8302"/>
            </w:tabs>
            <w:ind w:left="440"/>
            <w:rPr>
              <w:rFonts w:asciiTheme="minorHAnsi" w:eastAsiaTheme="minorEastAsia" w:hAnsiTheme="minorHAnsi" w:cstheme="minorBidi"/>
              <w:noProof/>
              <w:sz w:val="21"/>
              <w:szCs w:val="22"/>
            </w:rPr>
          </w:pPr>
          <w:hyperlink w:anchor="_Toc119684037" w:history="1">
            <w:r w:rsidR="006D48FC" w:rsidRPr="00060309">
              <w:rPr>
                <w:rStyle w:val="af1"/>
                <w:rFonts w:ascii="黑体" w:hint="eastAsia"/>
                <w:noProof/>
              </w:rPr>
              <w:t>二、部门整体支出绩效评价指标体系设定情况</w:t>
            </w:r>
            <w:r w:rsidR="006D48FC">
              <w:rPr>
                <w:noProof/>
                <w:webHidden/>
              </w:rPr>
              <w:tab/>
            </w:r>
            <w:r w:rsidR="006D48FC">
              <w:rPr>
                <w:noProof/>
                <w:webHidden/>
              </w:rPr>
              <w:fldChar w:fldCharType="begin"/>
            </w:r>
            <w:r w:rsidR="006D48FC">
              <w:rPr>
                <w:noProof/>
                <w:webHidden/>
              </w:rPr>
              <w:instrText xml:space="preserve"> PAGEREF _Toc119684037 \h </w:instrText>
            </w:r>
            <w:r w:rsidR="006D48FC">
              <w:rPr>
                <w:noProof/>
                <w:webHidden/>
              </w:rPr>
            </w:r>
            <w:r w:rsidR="006D48FC">
              <w:rPr>
                <w:noProof/>
                <w:webHidden/>
              </w:rPr>
              <w:fldChar w:fldCharType="separate"/>
            </w:r>
            <w:r w:rsidR="00FA0A09">
              <w:rPr>
                <w:noProof/>
                <w:webHidden/>
              </w:rPr>
              <w:t>13</w:t>
            </w:r>
            <w:r w:rsidR="006D48FC">
              <w:rPr>
                <w:noProof/>
                <w:webHidden/>
              </w:rPr>
              <w:fldChar w:fldCharType="end"/>
            </w:r>
          </w:hyperlink>
        </w:p>
        <w:p w:rsidR="006D48FC" w:rsidRDefault="00A678AD" w:rsidP="006D48FC">
          <w:pPr>
            <w:pStyle w:val="30"/>
            <w:tabs>
              <w:tab w:val="right" w:leader="dot" w:pos="8302"/>
            </w:tabs>
            <w:ind w:left="880"/>
            <w:rPr>
              <w:rFonts w:asciiTheme="minorHAnsi" w:eastAsiaTheme="minorEastAsia" w:hAnsiTheme="minorHAnsi" w:cstheme="minorBidi"/>
              <w:noProof/>
              <w:sz w:val="21"/>
              <w:szCs w:val="22"/>
            </w:rPr>
          </w:pPr>
          <w:hyperlink w:anchor="_Toc119684038" w:history="1">
            <w:r w:rsidR="006D48FC" w:rsidRPr="00060309">
              <w:rPr>
                <w:rStyle w:val="af1"/>
                <w:rFonts w:ascii="楷体" w:eastAsia="楷体" w:hAnsi="楷体" w:hint="eastAsia"/>
                <w:noProof/>
              </w:rPr>
              <w:t>（二）过程（</w:t>
            </w:r>
            <w:r w:rsidR="006D48FC" w:rsidRPr="00060309">
              <w:rPr>
                <w:rStyle w:val="af1"/>
                <w:rFonts w:ascii="楷体" w:eastAsia="楷体" w:hAnsi="楷体"/>
                <w:noProof/>
              </w:rPr>
              <w:t>48</w:t>
            </w:r>
            <w:r w:rsidR="006D48FC" w:rsidRPr="00060309">
              <w:rPr>
                <w:rStyle w:val="af1"/>
                <w:rFonts w:ascii="楷体" w:eastAsia="楷体" w:hAnsi="楷体" w:hint="eastAsia"/>
                <w:noProof/>
              </w:rPr>
              <w:t>分）</w:t>
            </w:r>
            <w:r w:rsidR="006D48FC">
              <w:rPr>
                <w:noProof/>
                <w:webHidden/>
              </w:rPr>
              <w:tab/>
            </w:r>
            <w:r w:rsidR="006D48FC">
              <w:rPr>
                <w:noProof/>
                <w:webHidden/>
              </w:rPr>
              <w:fldChar w:fldCharType="begin"/>
            </w:r>
            <w:r w:rsidR="006D48FC">
              <w:rPr>
                <w:noProof/>
                <w:webHidden/>
              </w:rPr>
              <w:instrText xml:space="preserve"> PAGEREF _Toc119684038 \h </w:instrText>
            </w:r>
            <w:r w:rsidR="006D48FC">
              <w:rPr>
                <w:noProof/>
                <w:webHidden/>
              </w:rPr>
            </w:r>
            <w:r w:rsidR="006D48FC">
              <w:rPr>
                <w:noProof/>
                <w:webHidden/>
              </w:rPr>
              <w:fldChar w:fldCharType="separate"/>
            </w:r>
            <w:r w:rsidR="00FA0A09">
              <w:rPr>
                <w:noProof/>
                <w:webHidden/>
              </w:rPr>
              <w:t>14</w:t>
            </w:r>
            <w:r w:rsidR="006D48FC">
              <w:rPr>
                <w:noProof/>
                <w:webHidden/>
              </w:rPr>
              <w:fldChar w:fldCharType="end"/>
            </w:r>
          </w:hyperlink>
        </w:p>
        <w:p w:rsidR="006D48FC" w:rsidRDefault="00A678AD" w:rsidP="006D48FC">
          <w:pPr>
            <w:pStyle w:val="30"/>
            <w:tabs>
              <w:tab w:val="right" w:leader="dot" w:pos="8302"/>
            </w:tabs>
            <w:ind w:left="880"/>
            <w:rPr>
              <w:rFonts w:asciiTheme="minorHAnsi" w:eastAsiaTheme="minorEastAsia" w:hAnsiTheme="minorHAnsi" w:cstheme="minorBidi"/>
              <w:noProof/>
              <w:sz w:val="21"/>
              <w:szCs w:val="22"/>
            </w:rPr>
          </w:pPr>
          <w:hyperlink w:anchor="_Toc119684039" w:history="1">
            <w:r w:rsidR="006D48FC" w:rsidRPr="00060309">
              <w:rPr>
                <w:rStyle w:val="af1"/>
                <w:rFonts w:ascii="楷体" w:eastAsia="楷体" w:hAnsi="楷体" w:hint="eastAsia"/>
                <w:noProof/>
              </w:rPr>
              <w:t>（三）产出（</w:t>
            </w:r>
            <w:r w:rsidR="006D48FC" w:rsidRPr="00060309">
              <w:rPr>
                <w:rStyle w:val="af1"/>
                <w:rFonts w:ascii="楷体" w:eastAsia="楷体" w:hAnsi="楷体"/>
                <w:noProof/>
              </w:rPr>
              <w:t>25</w:t>
            </w:r>
            <w:r w:rsidR="006D48FC" w:rsidRPr="00060309">
              <w:rPr>
                <w:rStyle w:val="af1"/>
                <w:rFonts w:ascii="楷体" w:eastAsia="楷体" w:hAnsi="楷体" w:hint="eastAsia"/>
                <w:noProof/>
              </w:rPr>
              <w:t>分）</w:t>
            </w:r>
            <w:r w:rsidR="006D48FC">
              <w:rPr>
                <w:noProof/>
                <w:webHidden/>
              </w:rPr>
              <w:tab/>
            </w:r>
            <w:r w:rsidR="006D48FC">
              <w:rPr>
                <w:noProof/>
                <w:webHidden/>
              </w:rPr>
              <w:fldChar w:fldCharType="begin"/>
            </w:r>
            <w:r w:rsidR="006D48FC">
              <w:rPr>
                <w:noProof/>
                <w:webHidden/>
              </w:rPr>
              <w:instrText xml:space="preserve"> PAGEREF _Toc119684039 \h </w:instrText>
            </w:r>
            <w:r w:rsidR="006D48FC">
              <w:rPr>
                <w:noProof/>
                <w:webHidden/>
              </w:rPr>
            </w:r>
            <w:r w:rsidR="006D48FC">
              <w:rPr>
                <w:noProof/>
                <w:webHidden/>
              </w:rPr>
              <w:fldChar w:fldCharType="separate"/>
            </w:r>
            <w:r w:rsidR="00FA0A09">
              <w:rPr>
                <w:noProof/>
                <w:webHidden/>
              </w:rPr>
              <w:t>14</w:t>
            </w:r>
            <w:r w:rsidR="006D48FC">
              <w:rPr>
                <w:noProof/>
                <w:webHidden/>
              </w:rPr>
              <w:fldChar w:fldCharType="end"/>
            </w:r>
          </w:hyperlink>
        </w:p>
        <w:p w:rsidR="006D48FC" w:rsidRDefault="00A678AD" w:rsidP="006D48FC">
          <w:pPr>
            <w:pStyle w:val="30"/>
            <w:tabs>
              <w:tab w:val="right" w:leader="dot" w:pos="8302"/>
            </w:tabs>
            <w:ind w:left="880"/>
            <w:rPr>
              <w:rFonts w:asciiTheme="minorHAnsi" w:eastAsiaTheme="minorEastAsia" w:hAnsiTheme="minorHAnsi" w:cstheme="minorBidi"/>
              <w:noProof/>
              <w:sz w:val="21"/>
              <w:szCs w:val="22"/>
            </w:rPr>
          </w:pPr>
          <w:hyperlink w:anchor="_Toc119684040" w:history="1">
            <w:r w:rsidR="006D48FC" w:rsidRPr="00060309">
              <w:rPr>
                <w:rStyle w:val="af1"/>
                <w:rFonts w:ascii="楷体_GB2312" w:eastAsia="楷体_GB2312" w:hAnsiTheme="minorEastAsia" w:hint="eastAsia"/>
                <w:noProof/>
              </w:rPr>
              <w:t>（四）效果（</w:t>
            </w:r>
            <w:r w:rsidR="006D48FC" w:rsidRPr="00060309">
              <w:rPr>
                <w:rStyle w:val="af1"/>
                <w:rFonts w:ascii="楷体_GB2312" w:eastAsia="楷体_GB2312" w:hAnsiTheme="minorEastAsia"/>
                <w:noProof/>
              </w:rPr>
              <w:t>15</w:t>
            </w:r>
            <w:r w:rsidR="006D48FC" w:rsidRPr="00060309">
              <w:rPr>
                <w:rStyle w:val="af1"/>
                <w:rFonts w:ascii="楷体_GB2312" w:eastAsia="楷体_GB2312" w:hAnsiTheme="minorEastAsia" w:hint="eastAsia"/>
                <w:noProof/>
              </w:rPr>
              <w:t>分）</w:t>
            </w:r>
            <w:r w:rsidR="006D48FC">
              <w:rPr>
                <w:noProof/>
                <w:webHidden/>
              </w:rPr>
              <w:tab/>
            </w:r>
            <w:r w:rsidR="006D48FC">
              <w:rPr>
                <w:noProof/>
                <w:webHidden/>
              </w:rPr>
              <w:fldChar w:fldCharType="begin"/>
            </w:r>
            <w:r w:rsidR="006D48FC">
              <w:rPr>
                <w:noProof/>
                <w:webHidden/>
              </w:rPr>
              <w:instrText xml:space="preserve"> PAGEREF _Toc119684040 \h </w:instrText>
            </w:r>
            <w:r w:rsidR="006D48FC">
              <w:rPr>
                <w:noProof/>
                <w:webHidden/>
              </w:rPr>
            </w:r>
            <w:r w:rsidR="006D48FC">
              <w:rPr>
                <w:noProof/>
                <w:webHidden/>
              </w:rPr>
              <w:fldChar w:fldCharType="separate"/>
            </w:r>
            <w:r w:rsidR="00FA0A09">
              <w:rPr>
                <w:noProof/>
                <w:webHidden/>
              </w:rPr>
              <w:t>15</w:t>
            </w:r>
            <w:r w:rsidR="006D48FC">
              <w:rPr>
                <w:noProof/>
                <w:webHidden/>
              </w:rPr>
              <w:fldChar w:fldCharType="end"/>
            </w:r>
          </w:hyperlink>
        </w:p>
        <w:p w:rsidR="006D48FC" w:rsidRDefault="00A678AD" w:rsidP="006D48FC">
          <w:pPr>
            <w:pStyle w:val="20"/>
            <w:tabs>
              <w:tab w:val="right" w:leader="dot" w:pos="8302"/>
            </w:tabs>
            <w:ind w:left="440"/>
            <w:rPr>
              <w:rFonts w:asciiTheme="minorHAnsi" w:eastAsiaTheme="minorEastAsia" w:hAnsiTheme="minorHAnsi" w:cstheme="minorBidi"/>
              <w:noProof/>
              <w:sz w:val="21"/>
              <w:szCs w:val="22"/>
            </w:rPr>
          </w:pPr>
          <w:hyperlink w:anchor="_Toc119684041" w:history="1">
            <w:r w:rsidR="006D48FC" w:rsidRPr="00060309">
              <w:rPr>
                <w:rStyle w:val="af1"/>
                <w:rFonts w:ascii="黑体" w:hint="eastAsia"/>
                <w:noProof/>
              </w:rPr>
              <w:t>三、综合绩效评价工作情况</w:t>
            </w:r>
            <w:r w:rsidR="006D48FC">
              <w:rPr>
                <w:noProof/>
                <w:webHidden/>
              </w:rPr>
              <w:tab/>
            </w:r>
            <w:r w:rsidR="006D48FC">
              <w:rPr>
                <w:noProof/>
                <w:webHidden/>
              </w:rPr>
              <w:fldChar w:fldCharType="begin"/>
            </w:r>
            <w:r w:rsidR="006D48FC">
              <w:rPr>
                <w:noProof/>
                <w:webHidden/>
              </w:rPr>
              <w:instrText xml:space="preserve"> PAGEREF _Toc119684041 \h </w:instrText>
            </w:r>
            <w:r w:rsidR="006D48FC">
              <w:rPr>
                <w:noProof/>
                <w:webHidden/>
              </w:rPr>
            </w:r>
            <w:r w:rsidR="006D48FC">
              <w:rPr>
                <w:noProof/>
                <w:webHidden/>
              </w:rPr>
              <w:fldChar w:fldCharType="separate"/>
            </w:r>
            <w:r w:rsidR="00FA0A09">
              <w:rPr>
                <w:noProof/>
                <w:webHidden/>
              </w:rPr>
              <w:t>15</w:t>
            </w:r>
            <w:r w:rsidR="006D48FC">
              <w:rPr>
                <w:noProof/>
                <w:webHidden/>
              </w:rPr>
              <w:fldChar w:fldCharType="end"/>
            </w:r>
          </w:hyperlink>
        </w:p>
        <w:p w:rsidR="006D48FC" w:rsidRDefault="00A678AD" w:rsidP="006D48FC">
          <w:pPr>
            <w:pStyle w:val="30"/>
            <w:tabs>
              <w:tab w:val="right" w:leader="dot" w:pos="8302"/>
            </w:tabs>
            <w:ind w:left="880"/>
            <w:rPr>
              <w:rFonts w:asciiTheme="minorHAnsi" w:eastAsiaTheme="minorEastAsia" w:hAnsiTheme="minorHAnsi" w:cstheme="minorBidi"/>
              <w:noProof/>
              <w:sz w:val="21"/>
              <w:szCs w:val="22"/>
            </w:rPr>
          </w:pPr>
          <w:hyperlink w:anchor="_Toc119684042" w:history="1">
            <w:r w:rsidR="006D48FC" w:rsidRPr="00060309">
              <w:rPr>
                <w:rStyle w:val="af1"/>
                <w:rFonts w:ascii="楷体_GB2312" w:eastAsia="楷体_GB2312" w:hAnsiTheme="minorEastAsia" w:hint="eastAsia"/>
                <w:noProof/>
              </w:rPr>
              <w:t>（一）绩效评价目的</w:t>
            </w:r>
            <w:r w:rsidR="006D48FC">
              <w:rPr>
                <w:noProof/>
                <w:webHidden/>
              </w:rPr>
              <w:tab/>
            </w:r>
            <w:r w:rsidR="006D48FC">
              <w:rPr>
                <w:noProof/>
                <w:webHidden/>
              </w:rPr>
              <w:fldChar w:fldCharType="begin"/>
            </w:r>
            <w:r w:rsidR="006D48FC">
              <w:rPr>
                <w:noProof/>
                <w:webHidden/>
              </w:rPr>
              <w:instrText xml:space="preserve"> PAGEREF _Toc119684042 \h </w:instrText>
            </w:r>
            <w:r w:rsidR="006D48FC">
              <w:rPr>
                <w:noProof/>
                <w:webHidden/>
              </w:rPr>
            </w:r>
            <w:r w:rsidR="006D48FC">
              <w:rPr>
                <w:noProof/>
                <w:webHidden/>
              </w:rPr>
              <w:fldChar w:fldCharType="separate"/>
            </w:r>
            <w:r w:rsidR="00FA0A09">
              <w:rPr>
                <w:noProof/>
                <w:webHidden/>
              </w:rPr>
              <w:t>15</w:t>
            </w:r>
            <w:r w:rsidR="006D48FC">
              <w:rPr>
                <w:noProof/>
                <w:webHidden/>
              </w:rPr>
              <w:fldChar w:fldCharType="end"/>
            </w:r>
          </w:hyperlink>
        </w:p>
        <w:p w:rsidR="006D48FC" w:rsidRDefault="00A678AD" w:rsidP="006D48FC">
          <w:pPr>
            <w:pStyle w:val="30"/>
            <w:tabs>
              <w:tab w:val="right" w:leader="dot" w:pos="8302"/>
            </w:tabs>
            <w:ind w:left="880"/>
            <w:rPr>
              <w:rFonts w:asciiTheme="minorHAnsi" w:eastAsiaTheme="minorEastAsia" w:hAnsiTheme="minorHAnsi" w:cstheme="minorBidi"/>
              <w:noProof/>
              <w:sz w:val="21"/>
              <w:szCs w:val="22"/>
            </w:rPr>
          </w:pPr>
          <w:hyperlink w:anchor="_Toc119684043" w:history="1">
            <w:r w:rsidR="006D48FC" w:rsidRPr="00060309">
              <w:rPr>
                <w:rStyle w:val="af1"/>
                <w:rFonts w:ascii="楷体_GB2312" w:eastAsia="楷体_GB2312" w:hAnsiTheme="minorEastAsia" w:hint="eastAsia"/>
                <w:noProof/>
              </w:rPr>
              <w:t>（二）绩效评价依据</w:t>
            </w:r>
            <w:r w:rsidR="006D48FC">
              <w:rPr>
                <w:noProof/>
                <w:webHidden/>
              </w:rPr>
              <w:tab/>
            </w:r>
            <w:r w:rsidR="006D48FC">
              <w:rPr>
                <w:noProof/>
                <w:webHidden/>
              </w:rPr>
              <w:fldChar w:fldCharType="begin"/>
            </w:r>
            <w:r w:rsidR="006D48FC">
              <w:rPr>
                <w:noProof/>
                <w:webHidden/>
              </w:rPr>
              <w:instrText xml:space="preserve"> PAGEREF _Toc119684043 \h </w:instrText>
            </w:r>
            <w:r w:rsidR="006D48FC">
              <w:rPr>
                <w:noProof/>
                <w:webHidden/>
              </w:rPr>
            </w:r>
            <w:r w:rsidR="006D48FC">
              <w:rPr>
                <w:noProof/>
                <w:webHidden/>
              </w:rPr>
              <w:fldChar w:fldCharType="separate"/>
            </w:r>
            <w:r w:rsidR="00FA0A09">
              <w:rPr>
                <w:noProof/>
                <w:webHidden/>
              </w:rPr>
              <w:t>15</w:t>
            </w:r>
            <w:r w:rsidR="006D48FC">
              <w:rPr>
                <w:noProof/>
                <w:webHidden/>
              </w:rPr>
              <w:fldChar w:fldCharType="end"/>
            </w:r>
          </w:hyperlink>
        </w:p>
        <w:p w:rsidR="006D48FC" w:rsidRDefault="00A678AD" w:rsidP="006D48FC">
          <w:pPr>
            <w:pStyle w:val="30"/>
            <w:tabs>
              <w:tab w:val="right" w:leader="dot" w:pos="8302"/>
            </w:tabs>
            <w:ind w:left="880"/>
            <w:rPr>
              <w:rFonts w:asciiTheme="minorHAnsi" w:eastAsiaTheme="minorEastAsia" w:hAnsiTheme="minorHAnsi" w:cstheme="minorBidi"/>
              <w:noProof/>
              <w:sz w:val="21"/>
              <w:szCs w:val="22"/>
            </w:rPr>
          </w:pPr>
          <w:hyperlink w:anchor="_Toc119684044" w:history="1">
            <w:r w:rsidR="006D48FC" w:rsidRPr="00060309">
              <w:rPr>
                <w:rStyle w:val="af1"/>
                <w:rFonts w:ascii="楷体_GB2312" w:eastAsia="楷体_GB2312" w:hAnsiTheme="minorEastAsia" w:hint="eastAsia"/>
                <w:noProof/>
              </w:rPr>
              <w:t>（三）绩效评价内容</w:t>
            </w:r>
            <w:r w:rsidR="006D48FC">
              <w:rPr>
                <w:noProof/>
                <w:webHidden/>
              </w:rPr>
              <w:tab/>
            </w:r>
            <w:r w:rsidR="006D48FC">
              <w:rPr>
                <w:noProof/>
                <w:webHidden/>
              </w:rPr>
              <w:fldChar w:fldCharType="begin"/>
            </w:r>
            <w:r w:rsidR="006D48FC">
              <w:rPr>
                <w:noProof/>
                <w:webHidden/>
              </w:rPr>
              <w:instrText xml:space="preserve"> PAGEREF _Toc119684044 \h </w:instrText>
            </w:r>
            <w:r w:rsidR="006D48FC">
              <w:rPr>
                <w:noProof/>
                <w:webHidden/>
              </w:rPr>
            </w:r>
            <w:r w:rsidR="006D48FC">
              <w:rPr>
                <w:noProof/>
                <w:webHidden/>
              </w:rPr>
              <w:fldChar w:fldCharType="separate"/>
            </w:r>
            <w:r w:rsidR="00FA0A09">
              <w:rPr>
                <w:noProof/>
                <w:webHidden/>
              </w:rPr>
              <w:t>16</w:t>
            </w:r>
            <w:r w:rsidR="006D48FC">
              <w:rPr>
                <w:noProof/>
                <w:webHidden/>
              </w:rPr>
              <w:fldChar w:fldCharType="end"/>
            </w:r>
          </w:hyperlink>
        </w:p>
        <w:p w:rsidR="006D48FC" w:rsidRDefault="00A678AD" w:rsidP="006D48FC">
          <w:pPr>
            <w:pStyle w:val="30"/>
            <w:tabs>
              <w:tab w:val="right" w:leader="dot" w:pos="8302"/>
            </w:tabs>
            <w:ind w:left="880"/>
            <w:rPr>
              <w:rFonts w:asciiTheme="minorHAnsi" w:eastAsiaTheme="minorEastAsia" w:hAnsiTheme="minorHAnsi" w:cstheme="minorBidi"/>
              <w:noProof/>
              <w:sz w:val="21"/>
              <w:szCs w:val="22"/>
            </w:rPr>
          </w:pPr>
          <w:hyperlink w:anchor="_Toc119684045" w:history="1">
            <w:r w:rsidR="006D48FC" w:rsidRPr="00060309">
              <w:rPr>
                <w:rStyle w:val="af1"/>
                <w:rFonts w:ascii="楷体_GB2312" w:eastAsia="楷体_GB2312" w:hAnsiTheme="minorEastAsia" w:hint="eastAsia"/>
                <w:noProof/>
              </w:rPr>
              <w:t>（四）绩效评价原则</w:t>
            </w:r>
            <w:r w:rsidR="006D48FC">
              <w:rPr>
                <w:noProof/>
                <w:webHidden/>
              </w:rPr>
              <w:tab/>
            </w:r>
            <w:r w:rsidR="006D48FC">
              <w:rPr>
                <w:noProof/>
                <w:webHidden/>
              </w:rPr>
              <w:fldChar w:fldCharType="begin"/>
            </w:r>
            <w:r w:rsidR="006D48FC">
              <w:rPr>
                <w:noProof/>
                <w:webHidden/>
              </w:rPr>
              <w:instrText xml:space="preserve"> PAGEREF _Toc119684045 \h </w:instrText>
            </w:r>
            <w:r w:rsidR="006D48FC">
              <w:rPr>
                <w:noProof/>
                <w:webHidden/>
              </w:rPr>
            </w:r>
            <w:r w:rsidR="006D48FC">
              <w:rPr>
                <w:noProof/>
                <w:webHidden/>
              </w:rPr>
              <w:fldChar w:fldCharType="separate"/>
            </w:r>
            <w:r w:rsidR="00FA0A09">
              <w:rPr>
                <w:noProof/>
                <w:webHidden/>
              </w:rPr>
              <w:t>16</w:t>
            </w:r>
            <w:r w:rsidR="006D48FC">
              <w:rPr>
                <w:noProof/>
                <w:webHidden/>
              </w:rPr>
              <w:fldChar w:fldCharType="end"/>
            </w:r>
          </w:hyperlink>
        </w:p>
        <w:p w:rsidR="006D48FC" w:rsidRDefault="00A678AD" w:rsidP="006D48FC">
          <w:pPr>
            <w:pStyle w:val="30"/>
            <w:tabs>
              <w:tab w:val="right" w:leader="dot" w:pos="8302"/>
            </w:tabs>
            <w:ind w:left="880"/>
            <w:rPr>
              <w:rFonts w:asciiTheme="minorHAnsi" w:eastAsiaTheme="minorEastAsia" w:hAnsiTheme="minorHAnsi" w:cstheme="minorBidi"/>
              <w:noProof/>
              <w:sz w:val="21"/>
              <w:szCs w:val="22"/>
            </w:rPr>
          </w:pPr>
          <w:hyperlink w:anchor="_Toc119684046" w:history="1">
            <w:r w:rsidR="006D48FC" w:rsidRPr="00060309">
              <w:rPr>
                <w:rStyle w:val="af1"/>
                <w:rFonts w:ascii="楷体_GB2312" w:eastAsia="楷体_GB2312" w:hAnsiTheme="minorEastAsia" w:hint="eastAsia"/>
                <w:noProof/>
              </w:rPr>
              <w:t>（五）绩效评价方法</w:t>
            </w:r>
            <w:r w:rsidR="006D48FC">
              <w:rPr>
                <w:noProof/>
                <w:webHidden/>
              </w:rPr>
              <w:tab/>
            </w:r>
            <w:r w:rsidR="006D48FC">
              <w:rPr>
                <w:noProof/>
                <w:webHidden/>
              </w:rPr>
              <w:fldChar w:fldCharType="begin"/>
            </w:r>
            <w:r w:rsidR="006D48FC">
              <w:rPr>
                <w:noProof/>
                <w:webHidden/>
              </w:rPr>
              <w:instrText xml:space="preserve"> PAGEREF _Toc119684046 \h </w:instrText>
            </w:r>
            <w:r w:rsidR="006D48FC">
              <w:rPr>
                <w:noProof/>
                <w:webHidden/>
              </w:rPr>
            </w:r>
            <w:r w:rsidR="006D48FC">
              <w:rPr>
                <w:noProof/>
                <w:webHidden/>
              </w:rPr>
              <w:fldChar w:fldCharType="separate"/>
            </w:r>
            <w:r w:rsidR="00FA0A09">
              <w:rPr>
                <w:noProof/>
                <w:webHidden/>
              </w:rPr>
              <w:t>17</w:t>
            </w:r>
            <w:r w:rsidR="006D48FC">
              <w:rPr>
                <w:noProof/>
                <w:webHidden/>
              </w:rPr>
              <w:fldChar w:fldCharType="end"/>
            </w:r>
          </w:hyperlink>
        </w:p>
        <w:p w:rsidR="006D48FC" w:rsidRDefault="00A678AD" w:rsidP="006D48FC">
          <w:pPr>
            <w:pStyle w:val="20"/>
            <w:tabs>
              <w:tab w:val="right" w:leader="dot" w:pos="8302"/>
            </w:tabs>
            <w:ind w:left="440"/>
            <w:rPr>
              <w:rFonts w:asciiTheme="minorHAnsi" w:eastAsiaTheme="minorEastAsia" w:hAnsiTheme="minorHAnsi" w:cstheme="minorBidi"/>
              <w:noProof/>
              <w:sz w:val="21"/>
              <w:szCs w:val="22"/>
            </w:rPr>
          </w:pPr>
          <w:hyperlink w:anchor="_Toc119684047" w:history="1">
            <w:r w:rsidR="006D48FC" w:rsidRPr="00060309">
              <w:rPr>
                <w:rStyle w:val="af1"/>
                <w:rFonts w:ascii="黑体" w:hint="eastAsia"/>
                <w:noProof/>
              </w:rPr>
              <w:t>四、绩效评价评分情况</w:t>
            </w:r>
            <w:r w:rsidR="006D48FC">
              <w:rPr>
                <w:noProof/>
                <w:webHidden/>
              </w:rPr>
              <w:tab/>
            </w:r>
            <w:r w:rsidR="006D48FC">
              <w:rPr>
                <w:noProof/>
                <w:webHidden/>
              </w:rPr>
              <w:fldChar w:fldCharType="begin"/>
            </w:r>
            <w:r w:rsidR="006D48FC">
              <w:rPr>
                <w:noProof/>
                <w:webHidden/>
              </w:rPr>
              <w:instrText xml:space="preserve"> PAGEREF _Toc119684047 \h </w:instrText>
            </w:r>
            <w:r w:rsidR="006D48FC">
              <w:rPr>
                <w:noProof/>
                <w:webHidden/>
              </w:rPr>
            </w:r>
            <w:r w:rsidR="006D48FC">
              <w:rPr>
                <w:noProof/>
                <w:webHidden/>
              </w:rPr>
              <w:fldChar w:fldCharType="separate"/>
            </w:r>
            <w:r w:rsidR="00FA0A09">
              <w:rPr>
                <w:noProof/>
                <w:webHidden/>
              </w:rPr>
              <w:t>19</w:t>
            </w:r>
            <w:r w:rsidR="006D48FC">
              <w:rPr>
                <w:noProof/>
                <w:webHidden/>
              </w:rPr>
              <w:fldChar w:fldCharType="end"/>
            </w:r>
          </w:hyperlink>
        </w:p>
        <w:p w:rsidR="006D48FC" w:rsidRDefault="00A678AD" w:rsidP="006D48FC">
          <w:pPr>
            <w:pStyle w:val="30"/>
            <w:tabs>
              <w:tab w:val="right" w:leader="dot" w:pos="8302"/>
            </w:tabs>
            <w:ind w:left="880"/>
            <w:rPr>
              <w:rFonts w:asciiTheme="minorHAnsi" w:eastAsiaTheme="minorEastAsia" w:hAnsiTheme="minorHAnsi" w:cstheme="minorBidi"/>
              <w:noProof/>
              <w:sz w:val="21"/>
              <w:szCs w:val="22"/>
            </w:rPr>
          </w:pPr>
          <w:hyperlink w:anchor="_Toc119684048" w:history="1">
            <w:r w:rsidR="006D48FC" w:rsidRPr="00060309">
              <w:rPr>
                <w:rStyle w:val="af1"/>
                <w:rFonts w:ascii="楷体_GB2312" w:eastAsia="楷体_GB2312" w:hAnsiTheme="minorEastAsia" w:hint="eastAsia"/>
                <w:noProof/>
              </w:rPr>
              <w:t>（一）投入（</w:t>
            </w:r>
            <w:r w:rsidR="006D48FC" w:rsidRPr="00060309">
              <w:rPr>
                <w:rStyle w:val="af1"/>
                <w:rFonts w:ascii="楷体_GB2312" w:eastAsia="楷体_GB2312" w:hAnsiTheme="minorEastAsia"/>
                <w:noProof/>
              </w:rPr>
              <w:t>12</w:t>
            </w:r>
            <w:r w:rsidR="006D48FC" w:rsidRPr="00060309">
              <w:rPr>
                <w:rStyle w:val="af1"/>
                <w:rFonts w:ascii="楷体_GB2312" w:eastAsia="楷体_GB2312" w:hAnsiTheme="minorEastAsia" w:hint="eastAsia"/>
                <w:noProof/>
              </w:rPr>
              <w:t>分）</w:t>
            </w:r>
            <w:r w:rsidR="006D48FC">
              <w:rPr>
                <w:noProof/>
                <w:webHidden/>
              </w:rPr>
              <w:tab/>
            </w:r>
            <w:r w:rsidR="006D48FC">
              <w:rPr>
                <w:noProof/>
                <w:webHidden/>
              </w:rPr>
              <w:fldChar w:fldCharType="begin"/>
            </w:r>
            <w:r w:rsidR="006D48FC">
              <w:rPr>
                <w:noProof/>
                <w:webHidden/>
              </w:rPr>
              <w:instrText xml:space="preserve"> PAGEREF _Toc119684048 \h </w:instrText>
            </w:r>
            <w:r w:rsidR="006D48FC">
              <w:rPr>
                <w:noProof/>
                <w:webHidden/>
              </w:rPr>
            </w:r>
            <w:r w:rsidR="006D48FC">
              <w:rPr>
                <w:noProof/>
                <w:webHidden/>
              </w:rPr>
              <w:fldChar w:fldCharType="separate"/>
            </w:r>
            <w:r w:rsidR="00FA0A09">
              <w:rPr>
                <w:noProof/>
                <w:webHidden/>
              </w:rPr>
              <w:t>19</w:t>
            </w:r>
            <w:r w:rsidR="006D48FC">
              <w:rPr>
                <w:noProof/>
                <w:webHidden/>
              </w:rPr>
              <w:fldChar w:fldCharType="end"/>
            </w:r>
          </w:hyperlink>
        </w:p>
        <w:p w:rsidR="006D48FC" w:rsidRDefault="00A678AD" w:rsidP="006D48FC">
          <w:pPr>
            <w:pStyle w:val="30"/>
            <w:tabs>
              <w:tab w:val="right" w:leader="dot" w:pos="8302"/>
            </w:tabs>
            <w:ind w:left="880"/>
            <w:rPr>
              <w:rFonts w:asciiTheme="minorHAnsi" w:eastAsiaTheme="minorEastAsia" w:hAnsiTheme="minorHAnsi" w:cstheme="minorBidi"/>
              <w:noProof/>
              <w:sz w:val="21"/>
              <w:szCs w:val="22"/>
            </w:rPr>
          </w:pPr>
          <w:hyperlink w:anchor="_Toc119684049" w:history="1">
            <w:r w:rsidR="006D48FC" w:rsidRPr="00060309">
              <w:rPr>
                <w:rStyle w:val="af1"/>
                <w:rFonts w:ascii="楷体" w:eastAsia="楷体" w:hAnsi="楷体" w:hint="eastAsia"/>
                <w:noProof/>
              </w:rPr>
              <w:t>（二）过程（</w:t>
            </w:r>
            <w:r w:rsidR="006D48FC" w:rsidRPr="00060309">
              <w:rPr>
                <w:rStyle w:val="af1"/>
                <w:rFonts w:ascii="楷体" w:eastAsia="楷体" w:hAnsi="楷体"/>
                <w:noProof/>
              </w:rPr>
              <w:t>48</w:t>
            </w:r>
            <w:r w:rsidR="006D48FC" w:rsidRPr="00060309">
              <w:rPr>
                <w:rStyle w:val="af1"/>
                <w:rFonts w:ascii="楷体" w:eastAsia="楷体" w:hAnsi="楷体" w:hint="eastAsia"/>
                <w:noProof/>
              </w:rPr>
              <w:t>分）</w:t>
            </w:r>
            <w:r w:rsidR="006D48FC">
              <w:rPr>
                <w:noProof/>
                <w:webHidden/>
              </w:rPr>
              <w:tab/>
            </w:r>
            <w:r w:rsidR="006D48FC">
              <w:rPr>
                <w:noProof/>
                <w:webHidden/>
              </w:rPr>
              <w:fldChar w:fldCharType="begin"/>
            </w:r>
            <w:r w:rsidR="006D48FC">
              <w:rPr>
                <w:noProof/>
                <w:webHidden/>
              </w:rPr>
              <w:instrText xml:space="preserve"> PAGEREF _Toc119684049 \h </w:instrText>
            </w:r>
            <w:r w:rsidR="006D48FC">
              <w:rPr>
                <w:noProof/>
                <w:webHidden/>
              </w:rPr>
            </w:r>
            <w:r w:rsidR="006D48FC">
              <w:rPr>
                <w:noProof/>
                <w:webHidden/>
              </w:rPr>
              <w:fldChar w:fldCharType="separate"/>
            </w:r>
            <w:r w:rsidR="00FA0A09">
              <w:rPr>
                <w:noProof/>
                <w:webHidden/>
              </w:rPr>
              <w:t>22</w:t>
            </w:r>
            <w:r w:rsidR="006D48FC">
              <w:rPr>
                <w:noProof/>
                <w:webHidden/>
              </w:rPr>
              <w:fldChar w:fldCharType="end"/>
            </w:r>
          </w:hyperlink>
        </w:p>
        <w:p w:rsidR="006D48FC" w:rsidRDefault="00A678AD" w:rsidP="006D48FC">
          <w:pPr>
            <w:pStyle w:val="30"/>
            <w:tabs>
              <w:tab w:val="right" w:leader="dot" w:pos="8302"/>
            </w:tabs>
            <w:ind w:left="880"/>
            <w:rPr>
              <w:rFonts w:asciiTheme="minorHAnsi" w:eastAsiaTheme="minorEastAsia" w:hAnsiTheme="minorHAnsi" w:cstheme="minorBidi"/>
              <w:noProof/>
              <w:sz w:val="21"/>
              <w:szCs w:val="22"/>
            </w:rPr>
          </w:pPr>
          <w:hyperlink w:anchor="_Toc119684050" w:history="1">
            <w:r w:rsidR="006D48FC" w:rsidRPr="00060309">
              <w:rPr>
                <w:rStyle w:val="af1"/>
                <w:rFonts w:ascii="楷体" w:eastAsia="楷体" w:hAnsi="楷体" w:hint="eastAsia"/>
                <w:noProof/>
              </w:rPr>
              <w:t>（三）产出（</w:t>
            </w:r>
            <w:r w:rsidR="006D48FC" w:rsidRPr="00060309">
              <w:rPr>
                <w:rStyle w:val="af1"/>
                <w:rFonts w:ascii="楷体" w:eastAsia="楷体" w:hAnsi="楷体"/>
                <w:noProof/>
              </w:rPr>
              <w:t>25</w:t>
            </w:r>
            <w:r w:rsidR="006D48FC" w:rsidRPr="00060309">
              <w:rPr>
                <w:rStyle w:val="af1"/>
                <w:rFonts w:ascii="楷体" w:eastAsia="楷体" w:hAnsi="楷体" w:hint="eastAsia"/>
                <w:noProof/>
              </w:rPr>
              <w:t>分）</w:t>
            </w:r>
            <w:r w:rsidR="006D48FC">
              <w:rPr>
                <w:noProof/>
                <w:webHidden/>
              </w:rPr>
              <w:tab/>
            </w:r>
            <w:r w:rsidR="006D48FC">
              <w:rPr>
                <w:noProof/>
                <w:webHidden/>
              </w:rPr>
              <w:fldChar w:fldCharType="begin"/>
            </w:r>
            <w:r w:rsidR="006D48FC">
              <w:rPr>
                <w:noProof/>
                <w:webHidden/>
              </w:rPr>
              <w:instrText xml:space="preserve"> PAGEREF _Toc119684050 \h </w:instrText>
            </w:r>
            <w:r w:rsidR="006D48FC">
              <w:rPr>
                <w:noProof/>
                <w:webHidden/>
              </w:rPr>
            </w:r>
            <w:r w:rsidR="006D48FC">
              <w:rPr>
                <w:noProof/>
                <w:webHidden/>
              </w:rPr>
              <w:fldChar w:fldCharType="separate"/>
            </w:r>
            <w:r w:rsidR="00FA0A09">
              <w:rPr>
                <w:noProof/>
                <w:webHidden/>
              </w:rPr>
              <w:t>30</w:t>
            </w:r>
            <w:r w:rsidR="006D48FC">
              <w:rPr>
                <w:noProof/>
                <w:webHidden/>
              </w:rPr>
              <w:fldChar w:fldCharType="end"/>
            </w:r>
          </w:hyperlink>
        </w:p>
        <w:p w:rsidR="006D48FC" w:rsidRDefault="00A678AD" w:rsidP="006D48FC">
          <w:pPr>
            <w:pStyle w:val="30"/>
            <w:tabs>
              <w:tab w:val="right" w:leader="dot" w:pos="8302"/>
            </w:tabs>
            <w:ind w:left="880"/>
            <w:rPr>
              <w:rFonts w:asciiTheme="minorHAnsi" w:eastAsiaTheme="minorEastAsia" w:hAnsiTheme="minorHAnsi" w:cstheme="minorBidi"/>
              <w:noProof/>
              <w:sz w:val="21"/>
              <w:szCs w:val="22"/>
            </w:rPr>
          </w:pPr>
          <w:hyperlink w:anchor="_Toc119684051" w:history="1">
            <w:r w:rsidR="006D48FC" w:rsidRPr="00060309">
              <w:rPr>
                <w:rStyle w:val="af1"/>
                <w:rFonts w:ascii="楷体" w:eastAsia="楷体" w:hAnsi="楷体" w:hint="eastAsia"/>
                <w:noProof/>
              </w:rPr>
              <w:t>（四）效果（</w:t>
            </w:r>
            <w:r w:rsidR="006D48FC" w:rsidRPr="00060309">
              <w:rPr>
                <w:rStyle w:val="af1"/>
                <w:rFonts w:ascii="楷体" w:eastAsia="楷体" w:hAnsi="楷体"/>
                <w:noProof/>
              </w:rPr>
              <w:t>15</w:t>
            </w:r>
            <w:r w:rsidR="006D48FC" w:rsidRPr="00060309">
              <w:rPr>
                <w:rStyle w:val="af1"/>
                <w:rFonts w:ascii="楷体" w:eastAsia="楷体" w:hAnsi="楷体" w:hint="eastAsia"/>
                <w:noProof/>
              </w:rPr>
              <w:t>分）</w:t>
            </w:r>
            <w:r w:rsidR="006D48FC">
              <w:rPr>
                <w:noProof/>
                <w:webHidden/>
              </w:rPr>
              <w:tab/>
            </w:r>
            <w:r w:rsidR="006D48FC">
              <w:rPr>
                <w:noProof/>
                <w:webHidden/>
              </w:rPr>
              <w:fldChar w:fldCharType="begin"/>
            </w:r>
            <w:r w:rsidR="006D48FC">
              <w:rPr>
                <w:noProof/>
                <w:webHidden/>
              </w:rPr>
              <w:instrText xml:space="preserve"> PAGEREF _Toc119684051 \h </w:instrText>
            </w:r>
            <w:r w:rsidR="006D48FC">
              <w:rPr>
                <w:noProof/>
                <w:webHidden/>
              </w:rPr>
            </w:r>
            <w:r w:rsidR="006D48FC">
              <w:rPr>
                <w:noProof/>
                <w:webHidden/>
              </w:rPr>
              <w:fldChar w:fldCharType="separate"/>
            </w:r>
            <w:r w:rsidR="00FA0A09">
              <w:rPr>
                <w:noProof/>
                <w:webHidden/>
              </w:rPr>
              <w:t>31</w:t>
            </w:r>
            <w:r w:rsidR="006D48FC">
              <w:rPr>
                <w:noProof/>
                <w:webHidden/>
              </w:rPr>
              <w:fldChar w:fldCharType="end"/>
            </w:r>
          </w:hyperlink>
        </w:p>
        <w:p w:rsidR="006D48FC" w:rsidRDefault="00A678AD" w:rsidP="006D48FC">
          <w:pPr>
            <w:pStyle w:val="20"/>
            <w:tabs>
              <w:tab w:val="right" w:leader="dot" w:pos="8302"/>
            </w:tabs>
            <w:ind w:left="440"/>
            <w:rPr>
              <w:rFonts w:asciiTheme="minorHAnsi" w:eastAsiaTheme="minorEastAsia" w:hAnsiTheme="minorHAnsi" w:cstheme="minorBidi"/>
              <w:noProof/>
              <w:sz w:val="21"/>
              <w:szCs w:val="22"/>
            </w:rPr>
          </w:pPr>
          <w:hyperlink w:anchor="_Toc119684052" w:history="1">
            <w:r w:rsidR="006D48FC" w:rsidRPr="00060309">
              <w:rPr>
                <w:rStyle w:val="af1"/>
                <w:rFonts w:ascii="黑体" w:hint="eastAsia"/>
                <w:noProof/>
              </w:rPr>
              <w:t>五、绩效评价发现的问题</w:t>
            </w:r>
            <w:r w:rsidR="006D48FC">
              <w:rPr>
                <w:noProof/>
                <w:webHidden/>
              </w:rPr>
              <w:tab/>
            </w:r>
            <w:r w:rsidR="006D48FC">
              <w:rPr>
                <w:noProof/>
                <w:webHidden/>
              </w:rPr>
              <w:fldChar w:fldCharType="begin"/>
            </w:r>
            <w:r w:rsidR="006D48FC">
              <w:rPr>
                <w:noProof/>
                <w:webHidden/>
              </w:rPr>
              <w:instrText xml:space="preserve"> PAGEREF _Toc119684052 \h </w:instrText>
            </w:r>
            <w:r w:rsidR="006D48FC">
              <w:rPr>
                <w:noProof/>
                <w:webHidden/>
              </w:rPr>
            </w:r>
            <w:r w:rsidR="006D48FC">
              <w:rPr>
                <w:noProof/>
                <w:webHidden/>
              </w:rPr>
              <w:fldChar w:fldCharType="separate"/>
            </w:r>
            <w:r w:rsidR="00FA0A09">
              <w:rPr>
                <w:noProof/>
                <w:webHidden/>
              </w:rPr>
              <w:t>33</w:t>
            </w:r>
            <w:r w:rsidR="006D48FC">
              <w:rPr>
                <w:noProof/>
                <w:webHidden/>
              </w:rPr>
              <w:fldChar w:fldCharType="end"/>
            </w:r>
          </w:hyperlink>
        </w:p>
        <w:p w:rsidR="00852C43" w:rsidRDefault="00DA58A3">
          <w:pPr>
            <w:spacing w:line="312" w:lineRule="auto"/>
            <w:ind w:firstLineChars="200" w:firstLine="440"/>
            <w:jc w:val="both"/>
            <w:sectPr w:rsidR="00852C43">
              <w:footerReference w:type="default" r:id="rId9"/>
              <w:pgSz w:w="11906" w:h="16838"/>
              <w:pgMar w:top="1440" w:right="1797" w:bottom="1191" w:left="1797" w:header="709" w:footer="709" w:gutter="0"/>
              <w:pgNumType w:start="1"/>
              <w:cols w:space="708"/>
              <w:docGrid w:linePitch="360"/>
            </w:sectPr>
          </w:pPr>
          <w:r w:rsidRPr="00700688">
            <w:rPr>
              <w:rFonts w:asciiTheme="minorEastAsia" w:eastAsiaTheme="minorEastAsia" w:hAnsiTheme="minorEastAsia"/>
              <w:szCs w:val="24"/>
            </w:rPr>
            <w:fldChar w:fldCharType="end"/>
          </w:r>
        </w:p>
      </w:sdtContent>
    </w:sdt>
    <w:p w:rsidR="00852C43" w:rsidRDefault="002F5BF5">
      <w:pPr>
        <w:pStyle w:val="2"/>
        <w:spacing w:line="540" w:lineRule="exact"/>
        <w:jc w:val="center"/>
        <w:rPr>
          <w:rFonts w:ascii="黑体" w:hAnsi="黑体"/>
          <w:b w:val="0"/>
        </w:rPr>
      </w:pPr>
      <w:bookmarkStart w:id="1" w:name="_Toc119684030"/>
      <w:r>
        <w:rPr>
          <w:rFonts w:ascii="黑体" w:hAnsi="黑体" w:hint="eastAsia"/>
          <w:b w:val="0"/>
        </w:rPr>
        <w:lastRenderedPageBreak/>
        <w:t>第一部分   摘  要</w:t>
      </w:r>
      <w:bookmarkEnd w:id="1"/>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w:t>
      </w:r>
      <w:r w:rsidR="00C42DB9">
        <w:rPr>
          <w:rFonts w:ascii="仿宋_GB2312" w:eastAsia="仿宋_GB2312" w:cs="DengXian-Regular" w:hint="eastAsia"/>
          <w:sz w:val="32"/>
          <w:szCs w:val="32"/>
        </w:rPr>
        <w:t>我单位对</w:t>
      </w:r>
      <w:r w:rsidR="0097114E">
        <w:rPr>
          <w:rFonts w:ascii="仿宋_GB2312" w:eastAsia="仿宋_GB2312" w:cs="DengXian-Regular"/>
          <w:sz w:val="32"/>
          <w:szCs w:val="32"/>
        </w:rPr>
        <w:t>202</w:t>
      </w:r>
      <w:r w:rsidR="003E67D7">
        <w:rPr>
          <w:rFonts w:ascii="仿宋_GB2312" w:eastAsia="仿宋_GB2312" w:cs="DengXian-Regular" w:hint="eastAsia"/>
          <w:sz w:val="32"/>
          <w:szCs w:val="32"/>
        </w:rPr>
        <w:t>1</w:t>
      </w:r>
      <w:r>
        <w:rPr>
          <w:rFonts w:ascii="仿宋_GB2312" w:eastAsia="仿宋_GB2312" w:cs="DengXian-Regular" w:hint="eastAsia"/>
          <w:sz w:val="32"/>
          <w:szCs w:val="32"/>
        </w:rPr>
        <w:t>年部门整体支出情况开展了绩效</w:t>
      </w:r>
      <w:proofErr w:type="gramStart"/>
      <w:r w:rsidR="00C42DB9">
        <w:rPr>
          <w:rFonts w:ascii="仿宋_GB2312" w:eastAsia="仿宋_GB2312" w:cs="DengXian-Regular" w:hint="eastAsia"/>
          <w:sz w:val="32"/>
          <w:szCs w:val="32"/>
        </w:rPr>
        <w:t>自</w:t>
      </w:r>
      <w:r>
        <w:rPr>
          <w:rFonts w:ascii="仿宋_GB2312" w:eastAsia="仿宋_GB2312" w:cs="DengXian-Regular" w:hint="eastAsia"/>
          <w:sz w:val="32"/>
          <w:szCs w:val="32"/>
        </w:rPr>
        <w:t>评价</w:t>
      </w:r>
      <w:proofErr w:type="gramEnd"/>
      <w:r>
        <w:rPr>
          <w:rFonts w:ascii="仿宋_GB2312" w:eastAsia="仿宋_GB2312" w:cs="DengXian-Regular" w:hint="eastAsia"/>
          <w:sz w:val="32"/>
          <w:szCs w:val="32"/>
        </w:rPr>
        <w:t>工作。</w:t>
      </w:r>
    </w:p>
    <w:p w:rsidR="00852C43" w:rsidRDefault="002F5BF5" w:rsidP="00F92559">
      <w:pPr>
        <w:spacing w:line="580" w:lineRule="exact"/>
        <w:ind w:firstLine="630"/>
        <w:rPr>
          <w:rFonts w:ascii="仿宋_GB2312" w:eastAsia="仿宋_GB2312" w:cs="DengXian-Regular"/>
          <w:sz w:val="32"/>
          <w:szCs w:val="32"/>
        </w:rPr>
      </w:pPr>
      <w:r>
        <w:rPr>
          <w:rFonts w:ascii="仿宋_GB2312" w:eastAsia="仿宋_GB2312" w:cs="DengXian-Regular" w:hint="eastAsia"/>
          <w:sz w:val="32"/>
          <w:szCs w:val="32"/>
        </w:rPr>
        <w:t>保定市徐水区</w:t>
      </w:r>
      <w:r w:rsidR="00F92559">
        <w:rPr>
          <w:rFonts w:ascii="仿宋_GB2312" w:eastAsia="仿宋_GB2312" w:cs="DengXian-Regular" w:hint="eastAsia"/>
          <w:sz w:val="32"/>
          <w:szCs w:val="32"/>
        </w:rPr>
        <w:t>人民政府办公室</w:t>
      </w:r>
      <w:r>
        <w:rPr>
          <w:rFonts w:ascii="仿宋_GB2312" w:eastAsia="仿宋_GB2312" w:cs="DengXian-Regular" w:hint="eastAsia"/>
          <w:sz w:val="32"/>
          <w:szCs w:val="32"/>
        </w:rPr>
        <w:t>为正科级行政单位，经费保障形式为财政拨款，下设</w:t>
      </w:r>
      <w:r w:rsidR="00F92559">
        <w:rPr>
          <w:rFonts w:ascii="仿宋_GB2312" w:eastAsia="仿宋_GB2312" w:cs="DengXian-Regular" w:hint="eastAsia"/>
          <w:sz w:val="32"/>
          <w:szCs w:val="32"/>
        </w:rPr>
        <w:t>11</w:t>
      </w:r>
      <w:r>
        <w:rPr>
          <w:rFonts w:ascii="仿宋_GB2312" w:eastAsia="仿宋_GB2312" w:cs="DengXian-Regular" w:hint="eastAsia"/>
          <w:sz w:val="32"/>
          <w:szCs w:val="32"/>
        </w:rPr>
        <w:t>个股室，分别为</w:t>
      </w:r>
      <w:r w:rsidR="00F92559">
        <w:rPr>
          <w:rFonts w:ascii="仿宋_GB2312" w:eastAsia="仿宋_GB2312" w:cs="DengXian-Regular" w:hint="eastAsia"/>
          <w:sz w:val="32"/>
          <w:szCs w:val="32"/>
        </w:rPr>
        <w:t>综合</w:t>
      </w:r>
      <w:r>
        <w:rPr>
          <w:rFonts w:ascii="仿宋_GB2312" w:eastAsia="仿宋_GB2312" w:cs="DengXian-Regular" w:hint="eastAsia"/>
          <w:sz w:val="32"/>
          <w:szCs w:val="32"/>
        </w:rPr>
        <w:t>股、</w:t>
      </w:r>
      <w:r w:rsidR="00F92559">
        <w:rPr>
          <w:rFonts w:ascii="仿宋_GB2312" w:eastAsia="仿宋_GB2312" w:cs="DengXian-Regular" w:hint="eastAsia"/>
          <w:sz w:val="32"/>
          <w:szCs w:val="32"/>
        </w:rPr>
        <w:t>秘书股</w:t>
      </w:r>
      <w:r>
        <w:rPr>
          <w:rFonts w:ascii="仿宋_GB2312" w:eastAsia="仿宋_GB2312" w:cs="DengXian-Regular" w:hint="eastAsia"/>
          <w:sz w:val="32"/>
          <w:szCs w:val="32"/>
        </w:rPr>
        <w:t>、</w:t>
      </w:r>
      <w:r w:rsidR="00F92559">
        <w:rPr>
          <w:rFonts w:ascii="仿宋_GB2312" w:eastAsia="仿宋_GB2312" w:cs="DengXian-Regular" w:hint="eastAsia"/>
          <w:sz w:val="32"/>
          <w:szCs w:val="32"/>
        </w:rPr>
        <w:t>信息</w:t>
      </w:r>
      <w:r>
        <w:rPr>
          <w:rFonts w:ascii="仿宋_GB2312" w:eastAsia="仿宋_GB2312" w:cs="DengXian-Regular" w:hint="eastAsia"/>
          <w:sz w:val="32"/>
          <w:szCs w:val="32"/>
        </w:rPr>
        <w:t>股、</w:t>
      </w:r>
      <w:r w:rsidR="00F92559">
        <w:rPr>
          <w:rFonts w:ascii="仿宋_GB2312" w:eastAsia="仿宋_GB2312" w:cs="DengXian-Regular" w:hint="eastAsia"/>
          <w:sz w:val="32"/>
          <w:szCs w:val="32"/>
        </w:rPr>
        <w:t>行政</w:t>
      </w:r>
      <w:r>
        <w:rPr>
          <w:rFonts w:ascii="仿宋_GB2312" w:eastAsia="仿宋_GB2312" w:cs="DengXian-Regular" w:hint="eastAsia"/>
          <w:sz w:val="32"/>
          <w:szCs w:val="32"/>
        </w:rPr>
        <w:t>股</w:t>
      </w:r>
      <w:r w:rsidR="00F92559">
        <w:rPr>
          <w:rFonts w:ascii="仿宋_GB2312" w:eastAsia="仿宋_GB2312" w:cs="DengXian-Regular" w:hint="eastAsia"/>
          <w:sz w:val="32"/>
          <w:szCs w:val="32"/>
        </w:rPr>
        <w:t>、财务股、人民防空股、专线办、文书室、政务公开办、外事股、政府督查室</w:t>
      </w:r>
      <w:r>
        <w:rPr>
          <w:rFonts w:ascii="仿宋_GB2312" w:eastAsia="仿宋_GB2312" w:cs="DengXian-Regular" w:hint="eastAsia"/>
          <w:sz w:val="32"/>
          <w:szCs w:val="32"/>
        </w:rPr>
        <w:t>，主要职责有</w:t>
      </w:r>
      <w:r w:rsidR="00F92559">
        <w:rPr>
          <w:rFonts w:ascii="仿宋_GB2312" w:eastAsia="仿宋_GB2312" w:hAnsi="仿宋" w:hint="eastAsia"/>
          <w:sz w:val="32"/>
          <w:szCs w:val="32"/>
        </w:rPr>
        <w:t>（一）负责区政府会议的准备、组织和服务工作，协调和督办区政府会议决定事项。（二）组织起草区政府领导重要讲话及其他重要文稿。（三）根据区政府领导意见，对有关事项进行协调，对部门</w:t>
      </w:r>
      <w:r w:rsidR="00F92559" w:rsidRPr="0059416A">
        <w:rPr>
          <w:rFonts w:ascii="仿宋_GB2312" w:eastAsia="仿宋_GB2312" w:cs="DengXian-Regular" w:hint="eastAsia"/>
          <w:sz w:val="32"/>
          <w:szCs w:val="32"/>
        </w:rPr>
        <w:t>之间出现的争议问题提出处理意见，报区政府领导决定</w:t>
      </w:r>
      <w:r w:rsidR="00F92559">
        <w:rPr>
          <w:rFonts w:ascii="仿宋_GB2312" w:eastAsia="仿宋_GB2312" w:cs="DengXian-Regular" w:hint="eastAsia"/>
          <w:sz w:val="32"/>
          <w:szCs w:val="32"/>
        </w:rPr>
        <w:t>之间出现的争议问题提出处理意见，报区政府领导决定。</w:t>
      </w:r>
      <w:r w:rsidR="00F92559" w:rsidRPr="0059416A">
        <w:rPr>
          <w:rFonts w:ascii="仿宋_GB2312" w:eastAsia="仿宋_GB2312" w:cs="DengXian-Regular" w:hint="eastAsia"/>
          <w:sz w:val="32"/>
          <w:szCs w:val="32"/>
        </w:rPr>
        <w:t>（四）研究区政府各部门和各乡镇人民政府、城区办事处、经济开发区管委会请示区政府的事项，提出审核意见，报区政府领导审批（五）组织起草或审核上报市政府、市政府办公室和致函市政府各部门的公文，以及以区政府、区政府办公室名义发布的</w:t>
      </w:r>
      <w:r w:rsidR="00F92559">
        <w:rPr>
          <w:rFonts w:ascii="仿宋_GB2312" w:eastAsia="仿宋_GB2312" w:cs="DengXian-Regular" w:hint="eastAsia"/>
          <w:sz w:val="32"/>
          <w:szCs w:val="32"/>
        </w:rPr>
        <w:t>公文</w:t>
      </w:r>
      <w:r w:rsidR="00F92559" w:rsidRPr="0059416A">
        <w:rPr>
          <w:rFonts w:ascii="仿宋_GB2312" w:eastAsia="仿宋_GB2312" w:cs="DengXian-Regular" w:hint="eastAsia"/>
          <w:sz w:val="32"/>
          <w:szCs w:val="32"/>
        </w:rPr>
        <w:t>；</w:t>
      </w:r>
      <w:proofErr w:type="gramStart"/>
      <w:r w:rsidR="00F92559" w:rsidRPr="0059416A">
        <w:rPr>
          <w:rFonts w:ascii="仿宋_GB2312" w:eastAsia="仿宋_GB2312" w:cs="DengXian-Regular" w:hint="eastAsia"/>
          <w:sz w:val="32"/>
          <w:szCs w:val="32"/>
        </w:rPr>
        <w:lastRenderedPageBreak/>
        <w:t>办理区</w:t>
      </w:r>
      <w:proofErr w:type="gramEnd"/>
      <w:r w:rsidR="00F92559" w:rsidRPr="0059416A">
        <w:rPr>
          <w:rFonts w:ascii="仿宋_GB2312" w:eastAsia="仿宋_GB2312" w:cs="DengXian-Regular" w:hint="eastAsia"/>
          <w:sz w:val="32"/>
          <w:szCs w:val="32"/>
        </w:rPr>
        <w:t>政府各部门和各乡镇人民政府、城区办事处、经济开发区管委会报送区政府的文件。（六）负责区政府值班工作，及时报告重要情况；负责</w:t>
      </w:r>
      <w:proofErr w:type="gramStart"/>
      <w:r w:rsidR="00F92559" w:rsidRPr="0059416A">
        <w:rPr>
          <w:rFonts w:ascii="仿宋_GB2312" w:eastAsia="仿宋_GB2312" w:cs="DengXian-Regular" w:hint="eastAsia"/>
          <w:sz w:val="32"/>
          <w:szCs w:val="32"/>
        </w:rPr>
        <w:t>紧急重要</w:t>
      </w:r>
      <w:proofErr w:type="gramEnd"/>
      <w:r w:rsidR="00F92559" w:rsidRPr="0059416A">
        <w:rPr>
          <w:rFonts w:ascii="仿宋_GB2312" w:eastAsia="仿宋_GB2312" w:cs="DengXian-Regular" w:hint="eastAsia"/>
          <w:sz w:val="32"/>
          <w:szCs w:val="32"/>
        </w:rPr>
        <w:t>事项的协调上报</w:t>
      </w:r>
      <w:r w:rsidR="00F92559">
        <w:rPr>
          <w:rFonts w:ascii="仿宋_GB2312" w:eastAsia="仿宋_GB2312" w:cs="DengXian-Regular" w:hint="eastAsia"/>
          <w:sz w:val="32"/>
          <w:szCs w:val="32"/>
        </w:rPr>
        <w:t>。</w:t>
      </w:r>
      <w:r w:rsidR="00F92559" w:rsidRPr="0059416A">
        <w:rPr>
          <w:rFonts w:ascii="仿宋_GB2312" w:eastAsia="仿宋_GB2312" w:cs="DengXian-Regular" w:hint="eastAsia"/>
          <w:sz w:val="32"/>
          <w:szCs w:val="32"/>
        </w:rPr>
        <w:t>（七）</w:t>
      </w:r>
      <w:proofErr w:type="gramStart"/>
      <w:r w:rsidR="00F92559" w:rsidRPr="0059416A">
        <w:rPr>
          <w:rFonts w:ascii="仿宋_GB2312" w:eastAsia="仿宋_GB2312" w:cs="DengXian-Regular" w:hint="eastAsia"/>
          <w:sz w:val="32"/>
          <w:szCs w:val="32"/>
        </w:rPr>
        <w:t>国绕全区</w:t>
      </w:r>
      <w:proofErr w:type="gramEnd"/>
      <w:r w:rsidR="00F92559" w:rsidRPr="0059416A">
        <w:rPr>
          <w:rFonts w:ascii="仿宋_GB2312" w:eastAsia="仿宋_GB2312" w:cs="DengXian-Regular" w:hint="eastAsia"/>
          <w:sz w:val="32"/>
          <w:szCs w:val="32"/>
        </w:rPr>
        <w:t>经济、社会发展中心工作，按照区委，区政府领导的安排和工作部署，深入调查研究，及时了解，掌握经济</w:t>
      </w:r>
      <w:r w:rsidR="00F92559">
        <w:rPr>
          <w:rFonts w:ascii="仿宋_GB2312" w:eastAsia="仿宋_GB2312" w:cs="DengXian-Regular" w:hint="eastAsia"/>
          <w:sz w:val="32"/>
          <w:szCs w:val="32"/>
        </w:rPr>
        <w:t>和社会发展动态</w:t>
      </w:r>
      <w:r w:rsidR="00F92559" w:rsidRPr="0059416A">
        <w:rPr>
          <w:rFonts w:ascii="仿宋_GB2312" w:eastAsia="仿宋_GB2312" w:cs="DengXian-Regular" w:hint="eastAsia"/>
          <w:sz w:val="32"/>
          <w:szCs w:val="32"/>
        </w:rPr>
        <w:t>并向区政府领导报告，提出建议。（八）组织承办人大代表建议和政协提案工作</w:t>
      </w:r>
      <w:r w:rsidR="00F92559">
        <w:rPr>
          <w:rFonts w:ascii="仿宋_GB2312" w:eastAsia="仿宋_GB2312" w:cs="DengXian-Regular" w:hint="eastAsia"/>
          <w:sz w:val="32"/>
          <w:szCs w:val="32"/>
        </w:rPr>
        <w:t>。</w:t>
      </w:r>
      <w:r w:rsidR="00F92559" w:rsidRPr="0059416A">
        <w:rPr>
          <w:rFonts w:ascii="仿宋_GB2312" w:eastAsia="仿宋_GB2312" w:cs="DengXian-Regular" w:hint="eastAsia"/>
          <w:sz w:val="32"/>
          <w:szCs w:val="32"/>
        </w:rPr>
        <w:t>（九）负责政务信息公开工作和区政府系统机关电子政务工作</w:t>
      </w:r>
      <w:r w:rsidR="00F92559">
        <w:rPr>
          <w:rFonts w:ascii="仿宋_GB2312" w:eastAsia="仿宋_GB2312" w:cs="DengXian-Regular" w:hint="eastAsia"/>
          <w:sz w:val="32"/>
          <w:szCs w:val="32"/>
        </w:rPr>
        <w:t>。</w:t>
      </w:r>
      <w:r w:rsidR="00F92559" w:rsidRPr="0059416A">
        <w:rPr>
          <w:rFonts w:ascii="仿宋_GB2312" w:eastAsia="仿宋_GB2312" w:cs="DengXian-Regular" w:hint="eastAsia"/>
          <w:sz w:val="32"/>
          <w:szCs w:val="32"/>
        </w:rPr>
        <w:t>（十）负责区政府和区政府办公室的文书处理、档案管理、印信管理和保密工作</w:t>
      </w:r>
      <w:r w:rsidR="00F92559">
        <w:rPr>
          <w:rFonts w:ascii="仿宋_GB2312" w:eastAsia="仿宋_GB2312" w:cs="DengXian-Regular" w:hint="eastAsia"/>
          <w:sz w:val="32"/>
          <w:szCs w:val="32"/>
        </w:rPr>
        <w:t>。</w:t>
      </w:r>
      <w:r w:rsidR="00F92559" w:rsidRPr="0059416A">
        <w:rPr>
          <w:rFonts w:ascii="仿宋_GB2312" w:eastAsia="仿宋_GB2312" w:cs="DengXian-Regular" w:hint="eastAsia"/>
          <w:sz w:val="32"/>
          <w:szCs w:val="32"/>
        </w:rPr>
        <w:t>（十一）负责区政府的行政事务和接待工作</w:t>
      </w:r>
      <w:r w:rsidR="00F92559">
        <w:rPr>
          <w:rFonts w:ascii="仿宋_GB2312" w:eastAsia="仿宋_GB2312" w:cs="DengXian-Regular" w:hint="eastAsia"/>
          <w:sz w:val="32"/>
          <w:szCs w:val="32"/>
        </w:rPr>
        <w:t>。</w:t>
      </w:r>
      <w:r w:rsidR="00F92559" w:rsidRPr="0059416A">
        <w:rPr>
          <w:rFonts w:ascii="仿宋_GB2312" w:eastAsia="仿宋_GB2312" w:cs="DengXian-Regular" w:hint="eastAsia"/>
          <w:sz w:val="32"/>
          <w:szCs w:val="32"/>
        </w:rPr>
        <w:t>（十二）承担区政府政策研究职责；区政府外事工作职责：</w:t>
      </w:r>
      <w:r w:rsidR="00F92559">
        <w:rPr>
          <w:rFonts w:ascii="仿宋_GB2312" w:eastAsia="仿宋_GB2312" w:cs="DengXian-Regular" w:hint="eastAsia"/>
          <w:sz w:val="32"/>
          <w:szCs w:val="32"/>
        </w:rPr>
        <w:t>区地方志编纂</w:t>
      </w:r>
      <w:r w:rsidR="00F92559" w:rsidRPr="0059416A">
        <w:rPr>
          <w:rFonts w:ascii="仿宋_GB2312" w:eastAsia="仿宋_GB2312" w:cs="DengXian-Regular" w:hint="eastAsia"/>
          <w:sz w:val="32"/>
          <w:szCs w:val="32"/>
        </w:rPr>
        <w:t>工作职责（十三）负责区长热线、短信平台，群众热线等平台的投诉受理工作。(十四)贯彻执行党和国家有关行政机</w:t>
      </w:r>
      <w:r w:rsidR="00F92559">
        <w:rPr>
          <w:rFonts w:ascii="仿宋_GB2312" w:eastAsia="仿宋_GB2312" w:cs="DengXian-Regular" w:hint="eastAsia"/>
          <w:sz w:val="32"/>
          <w:szCs w:val="32"/>
        </w:rPr>
        <w:t>关后勤管理的方针、</w:t>
      </w:r>
      <w:r w:rsidR="00F92559" w:rsidRPr="0059416A">
        <w:rPr>
          <w:rFonts w:ascii="仿宋_GB2312" w:eastAsia="仿宋_GB2312" w:cs="DengXian-Regular" w:hint="eastAsia"/>
          <w:sz w:val="32"/>
          <w:szCs w:val="32"/>
        </w:rPr>
        <w:t>政策和法律法规,结合本区实际,制定区政府</w:t>
      </w:r>
      <w:r w:rsidR="00F92559">
        <w:rPr>
          <w:rFonts w:ascii="仿宋_GB2312" w:eastAsia="仿宋_GB2312" w:cs="DengXian-Regular" w:hint="eastAsia"/>
          <w:sz w:val="32"/>
          <w:szCs w:val="32"/>
        </w:rPr>
        <w:t>机关后勤事务工作的规定和办法，</w:t>
      </w:r>
      <w:r w:rsidR="00F92559" w:rsidRPr="0059416A">
        <w:rPr>
          <w:rFonts w:ascii="仿宋_GB2312" w:eastAsia="仿宋_GB2312" w:cs="DengXian-Regular" w:hint="eastAsia"/>
          <w:sz w:val="32"/>
          <w:szCs w:val="32"/>
        </w:rPr>
        <w:t>并组织实施。(十五)督导催办检查区政府各部门、</w:t>
      </w:r>
      <w:r w:rsidR="00F92559">
        <w:rPr>
          <w:rFonts w:ascii="仿宋_GB2312" w:eastAsia="仿宋_GB2312" w:cs="DengXian-Regular" w:hint="eastAsia"/>
          <w:sz w:val="32"/>
          <w:szCs w:val="32"/>
        </w:rPr>
        <w:t>各乡镇政府对上级和</w:t>
      </w:r>
      <w:r w:rsidR="00F92559" w:rsidRPr="0059416A">
        <w:rPr>
          <w:rFonts w:ascii="仿宋_GB2312" w:eastAsia="仿宋_GB2312" w:cs="DengXian-Regular" w:hint="eastAsia"/>
          <w:sz w:val="32"/>
          <w:szCs w:val="32"/>
        </w:rPr>
        <w:t>本级政府重要文件、区长办公会议、区政府</w:t>
      </w:r>
      <w:r w:rsidR="00F92559">
        <w:rPr>
          <w:rFonts w:ascii="仿宋_GB2312" w:eastAsia="仿宋_GB2312" w:cs="DengXian-Regular" w:hint="eastAsia"/>
          <w:sz w:val="32"/>
          <w:szCs w:val="32"/>
        </w:rPr>
        <w:t>常务会议、政务会议、各</w:t>
      </w:r>
      <w:proofErr w:type="gramStart"/>
      <w:r w:rsidR="00F92559">
        <w:rPr>
          <w:rFonts w:ascii="仿宋_GB2312" w:eastAsia="仿宋_GB2312" w:cs="DengXian-Regular" w:hint="eastAsia"/>
          <w:sz w:val="32"/>
          <w:szCs w:val="32"/>
        </w:rPr>
        <w:t>类协调</w:t>
      </w:r>
      <w:proofErr w:type="gramEnd"/>
      <w:r w:rsidR="00F92559">
        <w:rPr>
          <w:rFonts w:ascii="仿宋_GB2312" w:eastAsia="仿宋_GB2312" w:cs="DengXian-Regular" w:hint="eastAsia"/>
          <w:sz w:val="32"/>
          <w:szCs w:val="32"/>
        </w:rPr>
        <w:t>会议决定的重要工作以及人民群众来信来访和政府领导同志</w:t>
      </w:r>
      <w:r w:rsidR="00F92559" w:rsidRPr="0059416A">
        <w:rPr>
          <w:rFonts w:ascii="仿宋_GB2312" w:eastAsia="仿宋_GB2312" w:cs="DengXian-Regular" w:hint="eastAsia"/>
          <w:sz w:val="32"/>
          <w:szCs w:val="32"/>
        </w:rPr>
        <w:t>重要批示的执行落实情况,并向区</w:t>
      </w:r>
      <w:r w:rsidR="00F92559">
        <w:rPr>
          <w:rFonts w:ascii="仿宋_GB2312" w:eastAsia="仿宋_GB2312" w:cs="DengXian-Regular" w:hint="eastAsia"/>
          <w:sz w:val="32"/>
          <w:szCs w:val="32"/>
        </w:rPr>
        <w:t>政府领导报告。</w:t>
      </w:r>
      <w:r w:rsidR="00F92559" w:rsidRPr="0059416A">
        <w:rPr>
          <w:rFonts w:ascii="仿宋_GB2312" w:eastAsia="仿宋_GB2312" w:cs="DengXian-Regular" w:hint="eastAsia"/>
          <w:sz w:val="32"/>
          <w:szCs w:val="32"/>
        </w:rPr>
        <w:t>(十六)承办区政府领导交办的其它</w:t>
      </w:r>
      <w:r w:rsidR="00F92559">
        <w:rPr>
          <w:rFonts w:ascii="仿宋_GB2312" w:eastAsia="仿宋_GB2312" w:cs="DengXian-Regular" w:hint="eastAsia"/>
          <w:sz w:val="32"/>
          <w:szCs w:val="32"/>
        </w:rPr>
        <w:t>事项。</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绩效评价是制定科学合理的评价方法、评价标准和指标体系，对财政资金的使用及产生的效益进行客观、公正</w:t>
      </w:r>
      <w:r>
        <w:rPr>
          <w:rFonts w:ascii="仿宋_GB2312" w:eastAsia="仿宋_GB2312" w:cs="DengXian-Regular" w:hint="eastAsia"/>
          <w:sz w:val="32"/>
          <w:szCs w:val="32"/>
        </w:rPr>
        <w:lastRenderedPageBreak/>
        <w:t>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评价工作经过了前期准备、绩效评价实施方案和指标体系制定、组织实施、绩效评价报告撰写四个阶段。</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w:t>
      </w:r>
      <w:r w:rsidR="00F92559">
        <w:rPr>
          <w:rFonts w:ascii="仿宋_GB2312" w:eastAsia="仿宋_GB2312" w:cs="DengXian-Regular" w:hint="eastAsia"/>
          <w:sz w:val="32"/>
          <w:szCs w:val="32"/>
        </w:rPr>
        <w:t>保定市徐水区人民政府办公室</w:t>
      </w:r>
      <w:r w:rsidR="005601FB">
        <w:rPr>
          <w:rFonts w:ascii="仿宋_GB2312" w:eastAsia="仿宋_GB2312" w:cs="DengXian-Regular" w:hint="eastAsia"/>
          <w:sz w:val="32"/>
          <w:szCs w:val="32"/>
        </w:rPr>
        <w:t>202</w:t>
      </w:r>
      <w:r w:rsidR="003E67D7">
        <w:rPr>
          <w:rFonts w:ascii="仿宋_GB2312" w:eastAsia="仿宋_GB2312" w:cs="DengXian-Regular" w:hint="eastAsia"/>
          <w:sz w:val="32"/>
          <w:szCs w:val="32"/>
        </w:rPr>
        <w:t>1</w:t>
      </w:r>
      <w:r w:rsidR="005601FB">
        <w:rPr>
          <w:rFonts w:ascii="仿宋_GB2312" w:eastAsia="仿宋_GB2312" w:cs="DengXian-Regular" w:hint="eastAsia"/>
          <w:sz w:val="32"/>
          <w:szCs w:val="32"/>
        </w:rPr>
        <w:t>年</w:t>
      </w:r>
      <w:r>
        <w:rPr>
          <w:rFonts w:ascii="仿宋_GB2312" w:eastAsia="仿宋_GB2312" w:cs="DengXian-Regular" w:hint="eastAsia"/>
          <w:sz w:val="32"/>
          <w:szCs w:val="32"/>
        </w:rPr>
        <w:t>部门整体支出绩效评价工作。</w:t>
      </w:r>
    </w:p>
    <w:p w:rsidR="00852C43" w:rsidRDefault="00AB22A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区政府办</w:t>
      </w:r>
      <w:r w:rsidR="005601FB">
        <w:rPr>
          <w:rFonts w:ascii="仿宋_GB2312" w:eastAsia="仿宋_GB2312" w:cs="DengXian-Regular" w:hint="eastAsia"/>
          <w:sz w:val="32"/>
          <w:szCs w:val="32"/>
        </w:rPr>
        <w:t>202</w:t>
      </w:r>
      <w:r w:rsidR="003E67D7">
        <w:rPr>
          <w:rFonts w:ascii="仿宋_GB2312" w:eastAsia="仿宋_GB2312" w:cs="DengXian-Regular" w:hint="eastAsia"/>
          <w:sz w:val="32"/>
          <w:szCs w:val="32"/>
        </w:rPr>
        <w:t>1</w:t>
      </w:r>
      <w:r w:rsidR="005601FB">
        <w:rPr>
          <w:rFonts w:ascii="仿宋_GB2312" w:eastAsia="仿宋_GB2312" w:cs="DengXian-Regular" w:hint="eastAsia"/>
          <w:sz w:val="32"/>
          <w:szCs w:val="32"/>
        </w:rPr>
        <w:t>年</w:t>
      </w:r>
      <w:r w:rsidR="002F5BF5">
        <w:rPr>
          <w:rFonts w:ascii="仿宋_GB2312" w:eastAsia="仿宋_GB2312" w:cs="DengXian-Regular" w:hint="eastAsia"/>
          <w:sz w:val="32"/>
          <w:szCs w:val="32"/>
        </w:rPr>
        <w:t>部门整体支出绩效评价指标体系共设置4个一级指标、7个二级指标、27个三级指标，从投入、过程、产出、效果四个方面对</w:t>
      </w:r>
      <w:r>
        <w:rPr>
          <w:rFonts w:ascii="仿宋_GB2312" w:eastAsia="仿宋_GB2312" w:cs="DengXian-Regular" w:hint="eastAsia"/>
          <w:sz w:val="32"/>
          <w:szCs w:val="32"/>
        </w:rPr>
        <w:t>区政府</w:t>
      </w:r>
      <w:proofErr w:type="gramStart"/>
      <w:r>
        <w:rPr>
          <w:rFonts w:ascii="仿宋_GB2312" w:eastAsia="仿宋_GB2312" w:cs="DengXian-Regular" w:hint="eastAsia"/>
          <w:sz w:val="32"/>
          <w:szCs w:val="32"/>
        </w:rPr>
        <w:t>办</w:t>
      </w:r>
      <w:r w:rsidR="002F5BF5">
        <w:rPr>
          <w:rFonts w:ascii="仿宋_GB2312" w:eastAsia="仿宋_GB2312" w:cs="DengXian-Regular" w:hint="eastAsia"/>
          <w:sz w:val="32"/>
          <w:szCs w:val="32"/>
        </w:rPr>
        <w:t>部门</w:t>
      </w:r>
      <w:proofErr w:type="gramEnd"/>
      <w:r w:rsidR="002F5BF5">
        <w:rPr>
          <w:rFonts w:ascii="仿宋_GB2312" w:eastAsia="仿宋_GB2312" w:cs="DengXian-Regular" w:hint="eastAsia"/>
          <w:sz w:val="32"/>
          <w:szCs w:val="32"/>
        </w:rPr>
        <w:t>整体支出情况评分定级。指标体系设定满分为100分，绩效评价分</w:t>
      </w:r>
      <w:r w:rsidR="002F5BF5">
        <w:rPr>
          <w:rFonts w:ascii="仿宋_GB2312" w:eastAsia="仿宋_GB2312" w:cs="DengXian-Regular" w:hint="eastAsia"/>
          <w:sz w:val="32"/>
          <w:szCs w:val="32"/>
        </w:rPr>
        <w:lastRenderedPageBreak/>
        <w:t>值≥90为“优”；80≤分值＜90为“良”；60≤分值＜80为“合格”；60分以下为“差”。</w:t>
      </w:r>
    </w:p>
    <w:p w:rsidR="000E6D40" w:rsidRPr="000E6D40" w:rsidRDefault="00AB22A3">
      <w:pPr>
        <w:spacing w:after="0" w:line="360" w:lineRule="auto"/>
        <w:ind w:firstLineChars="200" w:firstLine="640"/>
        <w:jc w:val="both"/>
        <w:textAlignment w:val="baseline"/>
        <w:rPr>
          <w:rFonts w:ascii="仿宋_GB2312" w:eastAsia="仿宋_GB2312" w:cs="DengXian-Regular"/>
          <w:sz w:val="32"/>
          <w:szCs w:val="32"/>
        </w:rPr>
      </w:pPr>
      <w:r w:rsidRPr="000E6D40">
        <w:rPr>
          <w:rFonts w:ascii="仿宋_GB2312" w:eastAsia="仿宋_GB2312" w:cs="DengXian-Regular" w:hint="eastAsia"/>
          <w:sz w:val="32"/>
          <w:szCs w:val="32"/>
        </w:rPr>
        <w:t>区政府办</w:t>
      </w:r>
      <w:r w:rsidR="00994737" w:rsidRPr="000E6D40">
        <w:rPr>
          <w:rFonts w:ascii="仿宋_GB2312" w:eastAsia="仿宋_GB2312" w:cs="DengXian-Regular" w:hint="eastAsia"/>
          <w:sz w:val="32"/>
          <w:szCs w:val="32"/>
        </w:rPr>
        <w:t>单位</w:t>
      </w:r>
      <w:r w:rsidR="003E67D7" w:rsidRPr="000E6D40">
        <w:rPr>
          <w:rFonts w:ascii="仿宋_GB2312" w:eastAsia="仿宋_GB2312" w:cs="DengXian-Regular" w:hint="eastAsia"/>
          <w:sz w:val="32"/>
          <w:szCs w:val="32"/>
        </w:rPr>
        <w:t>2021</w:t>
      </w:r>
      <w:r w:rsidR="005601FB" w:rsidRPr="000E6D40">
        <w:rPr>
          <w:rFonts w:ascii="仿宋_GB2312" w:eastAsia="仿宋_GB2312" w:cs="DengXian-Regular" w:hint="eastAsia"/>
          <w:sz w:val="32"/>
          <w:szCs w:val="32"/>
        </w:rPr>
        <w:t>年</w:t>
      </w:r>
      <w:r w:rsidR="002F5BF5" w:rsidRPr="000E6D40">
        <w:rPr>
          <w:rFonts w:ascii="仿宋_GB2312" w:eastAsia="仿宋_GB2312" w:cs="DengXian-Regular" w:hint="eastAsia"/>
          <w:sz w:val="32"/>
          <w:szCs w:val="32"/>
        </w:rPr>
        <w:t>部门整体支出综合评价得分为</w:t>
      </w:r>
      <w:r w:rsidR="00AE6D50" w:rsidRPr="00700688">
        <w:rPr>
          <w:rFonts w:ascii="仿宋_GB2312" w:eastAsia="仿宋_GB2312" w:cs="DengXian-Regular" w:hint="eastAsia"/>
          <w:sz w:val="32"/>
          <w:szCs w:val="32"/>
        </w:rPr>
        <w:t>9</w:t>
      </w:r>
      <w:r w:rsidR="00700688" w:rsidRPr="00700688">
        <w:rPr>
          <w:rFonts w:ascii="仿宋_GB2312" w:eastAsia="仿宋_GB2312" w:cs="DengXian-Regular" w:hint="eastAsia"/>
          <w:sz w:val="32"/>
          <w:szCs w:val="32"/>
        </w:rPr>
        <w:t>0.2</w:t>
      </w:r>
      <w:r w:rsidR="000E6D40" w:rsidRPr="00700688">
        <w:rPr>
          <w:rFonts w:ascii="仿宋_GB2312" w:eastAsia="仿宋_GB2312" w:cs="DengXian-Regular" w:hint="eastAsia"/>
          <w:sz w:val="32"/>
          <w:szCs w:val="32"/>
        </w:rPr>
        <w:t>分</w:t>
      </w:r>
      <w:r w:rsidR="000E6D40" w:rsidRPr="000E6D40">
        <w:rPr>
          <w:rFonts w:ascii="仿宋_GB2312" w:eastAsia="仿宋_GB2312" w:cs="DengXian-Regular" w:hint="eastAsia"/>
          <w:sz w:val="32"/>
          <w:szCs w:val="32"/>
        </w:rPr>
        <w:t>，评价等级为“优”。</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经评价，</w:t>
      </w:r>
      <w:r w:rsidR="00994737">
        <w:rPr>
          <w:rFonts w:ascii="仿宋_GB2312" w:eastAsia="仿宋_GB2312" w:cs="DengXian-Regular" w:hint="eastAsia"/>
          <w:sz w:val="32"/>
          <w:szCs w:val="32"/>
        </w:rPr>
        <w:t>区</w:t>
      </w:r>
      <w:r w:rsidR="00AB22A3">
        <w:rPr>
          <w:rFonts w:ascii="仿宋_GB2312" w:eastAsia="仿宋_GB2312" w:cs="DengXian-Regular" w:hint="eastAsia"/>
          <w:sz w:val="32"/>
          <w:szCs w:val="32"/>
        </w:rPr>
        <w:t>政府办</w:t>
      </w:r>
      <w:r w:rsidR="003E67D7">
        <w:rPr>
          <w:rFonts w:ascii="仿宋_GB2312" w:eastAsia="仿宋_GB2312" w:cs="DengXian-Regular" w:hint="eastAsia"/>
          <w:sz w:val="32"/>
          <w:szCs w:val="32"/>
        </w:rPr>
        <w:t>2021</w:t>
      </w:r>
      <w:r w:rsidR="005601FB">
        <w:rPr>
          <w:rFonts w:ascii="仿宋_GB2312" w:eastAsia="仿宋_GB2312" w:cs="DengXian-Regular" w:hint="eastAsia"/>
          <w:sz w:val="32"/>
          <w:szCs w:val="32"/>
        </w:rPr>
        <w:t>年</w:t>
      </w:r>
      <w:r>
        <w:rPr>
          <w:rFonts w:ascii="仿宋_GB2312" w:eastAsia="仿宋_GB2312" w:cs="DengXian-Regular" w:hint="eastAsia"/>
          <w:sz w:val="32"/>
          <w:szCs w:val="32"/>
        </w:rPr>
        <w:t>部门预算编制完整性、项目预算细化率、在职人员控制率、收入完成率、财政拨款支出完成率、“三公经费”控制率、资金使用合</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性、决算真实性、管理制度健全性、预决算信息公开、资产管理规范性、绩效自评覆盖率、绩效评价优等率、结转结余率、部门整体效益等指标完成情况较好。</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通过本次绩效评价工作，发现</w:t>
      </w:r>
      <w:r w:rsidR="00FE44CF">
        <w:rPr>
          <w:rFonts w:ascii="仿宋_GB2312" w:eastAsia="仿宋_GB2312" w:cs="DengXian-Regular" w:hint="eastAsia"/>
          <w:sz w:val="32"/>
          <w:szCs w:val="32"/>
        </w:rPr>
        <w:t>我</w:t>
      </w:r>
      <w:r w:rsidR="00994737">
        <w:rPr>
          <w:rFonts w:ascii="仿宋_GB2312" w:eastAsia="仿宋_GB2312" w:cs="DengXian-Regular" w:hint="eastAsia"/>
          <w:sz w:val="32"/>
          <w:szCs w:val="32"/>
        </w:rPr>
        <w:t>单位</w:t>
      </w:r>
      <w:r>
        <w:rPr>
          <w:rFonts w:ascii="仿宋_GB2312" w:eastAsia="仿宋_GB2312" w:cs="DengXian-Regular" w:hint="eastAsia"/>
          <w:sz w:val="32"/>
          <w:szCs w:val="32"/>
        </w:rPr>
        <w:t>在以下几个方面存在一些不足之处，具体如下：</w:t>
      </w:r>
    </w:p>
    <w:p w:rsidR="008A7DB0" w:rsidRDefault="008A7DB0" w:rsidP="008A7DB0">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1.绩效指标方面：预算项目绩效指标不够清晰。</w:t>
      </w:r>
    </w:p>
    <w:p w:rsidR="008A7DB0" w:rsidRPr="008A7DB0" w:rsidRDefault="008A7DB0" w:rsidP="008A7DB0">
      <w:pPr>
        <w:spacing w:after="0" w:line="360" w:lineRule="auto"/>
        <w:ind w:firstLineChars="200" w:firstLine="640"/>
        <w:jc w:val="both"/>
        <w:textAlignment w:val="baseline"/>
        <w:rPr>
          <w:rFonts w:ascii="仿宋_GB2312" w:eastAsia="仿宋_GB2312" w:cs="DengXian-Regular"/>
          <w:sz w:val="32"/>
          <w:szCs w:val="32"/>
        </w:rPr>
      </w:pPr>
      <w:r w:rsidRPr="008A7DB0">
        <w:rPr>
          <w:rFonts w:ascii="仿宋_GB2312" w:eastAsia="仿宋_GB2312" w:cs="DengXian-Regular" w:hint="eastAsia"/>
          <w:sz w:val="32"/>
          <w:szCs w:val="32"/>
        </w:rPr>
        <w:t>2.预算决算比较：</w:t>
      </w:r>
      <w:r w:rsidRPr="008A7DB0">
        <w:rPr>
          <w:rFonts w:ascii="仿宋_GB2312" w:eastAsia="仿宋_GB2312" w:cs="DengXian-Regular"/>
          <w:sz w:val="32"/>
          <w:szCs w:val="32"/>
        </w:rPr>
        <w:t>预算和决算数据存在差距</w:t>
      </w:r>
      <w:r w:rsidRPr="008A7DB0">
        <w:rPr>
          <w:rFonts w:ascii="仿宋_GB2312" w:eastAsia="仿宋_GB2312" w:cs="DengXian-Regular" w:hint="eastAsia"/>
          <w:sz w:val="32"/>
          <w:szCs w:val="32"/>
        </w:rPr>
        <w:t>。</w:t>
      </w:r>
    </w:p>
    <w:p w:rsidR="00852C43" w:rsidRDefault="002F5BF5" w:rsidP="008A7DB0">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针对此次绩效评价过程中发现的问题，我们建议：</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1.增强绩效指标设置的明确性</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工作活动、预算项目绩效指标应当清晰、可评价、可衡量。建议在设置职责活动绩效指标时，将绩效目标细化分解为具体的工作任务数，从而使绩效目标可量化，便于对目标实现情况进行考核。</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2.提高预算编制质量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部门预算编制工作要全面反映和体现部门职责，根据具体情况及时调整预算的编制，缩小预算与决算差额，减少中期预算追加，提高预算编制质量，发挥预算约束作用。</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3.强化政府采购执行</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建议严格按照《中华人民共和国政府采购法》及河北省2017年《政府采购集中采购目录和限额标准》的相关规定，执行政府采购，加快预算执行进度，提高政府采购效率。</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4.提高项目资金使用率</w:t>
      </w:r>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建议区</w:t>
      </w:r>
      <w:r w:rsidR="00AB22A3">
        <w:rPr>
          <w:rFonts w:ascii="仿宋_GB2312" w:eastAsia="仿宋_GB2312" w:hAnsiTheme="minorEastAsia" w:cs="Times New Roman" w:hint="eastAsia"/>
          <w:sz w:val="32"/>
          <w:szCs w:val="32"/>
          <w:u w:color="000000"/>
        </w:rPr>
        <w:t>政府办</w:t>
      </w:r>
      <w:r>
        <w:rPr>
          <w:rFonts w:ascii="仿宋_GB2312" w:eastAsia="仿宋_GB2312" w:hAnsiTheme="minorEastAsia" w:cs="Times New Roman" w:hint="eastAsia"/>
          <w:sz w:val="32"/>
          <w:szCs w:val="32"/>
          <w:u w:color="000000"/>
        </w:rPr>
        <w:t>对项目资金进行梳理，督促项目进度和资金拨付进度，应拨付的资金及时拨付，不具备条件的资金及时收回，同时，对于按规定可以结转至下年的中央及省级项目资金，在下年的项目安排时优先考虑。</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w:t>
      </w:r>
      <w:r>
        <w:rPr>
          <w:rFonts w:ascii="仿宋_GB2312" w:eastAsia="仿宋_GB2312" w:cs="DengXian-Regular"/>
          <w:sz w:val="32"/>
          <w:szCs w:val="32"/>
        </w:rPr>
        <w:t>.完善基础信息管理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w:t>
      </w:r>
      <w:proofErr w:type="gramStart"/>
      <w:r>
        <w:rPr>
          <w:rFonts w:ascii="仿宋_GB2312" w:eastAsia="仿宋_GB2312" w:cs="DengXian-Regular"/>
          <w:sz w:val="32"/>
          <w:szCs w:val="32"/>
        </w:rPr>
        <w:t>可</w:t>
      </w:r>
      <w:proofErr w:type="gramEnd"/>
      <w:r>
        <w:rPr>
          <w:rFonts w:ascii="仿宋_GB2312" w:eastAsia="仿宋_GB2312" w:cs="DengXian-Regular"/>
          <w:sz w:val="32"/>
          <w:szCs w:val="32"/>
        </w:rPr>
        <w:t>查阅性。</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6.预算安排建议</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项目资金方面：</w:t>
      </w:r>
      <w:r w:rsidR="005601FB">
        <w:rPr>
          <w:rFonts w:ascii="仿宋_GB2312" w:eastAsia="仿宋_GB2312" w:cs="DengXian-Regular"/>
          <w:sz w:val="32"/>
          <w:szCs w:val="32"/>
        </w:rPr>
        <w:t>20</w:t>
      </w:r>
      <w:r w:rsidR="003E67D7">
        <w:rPr>
          <w:rFonts w:ascii="仿宋_GB2312" w:eastAsia="仿宋_GB2312" w:cs="DengXian-Regular" w:hint="eastAsia"/>
          <w:sz w:val="32"/>
          <w:szCs w:val="32"/>
        </w:rPr>
        <w:t>20</w:t>
      </w:r>
      <w:r>
        <w:rPr>
          <w:rFonts w:ascii="仿宋_GB2312" w:eastAsia="仿宋_GB2312" w:cs="DengXian-Regular"/>
          <w:sz w:val="32"/>
          <w:szCs w:val="32"/>
        </w:rPr>
        <w:t>年项目支出资金使用率较低，</w:t>
      </w:r>
      <w:r>
        <w:rPr>
          <w:rFonts w:ascii="仿宋_GB2312" w:eastAsia="仿宋_GB2312" w:cs="DengXian-Regular" w:hint="eastAsia"/>
          <w:sz w:val="32"/>
          <w:szCs w:val="32"/>
        </w:rPr>
        <w:t>针对</w:t>
      </w:r>
      <w:r>
        <w:rPr>
          <w:rFonts w:ascii="仿宋_GB2312" w:eastAsia="仿宋_GB2312" w:cs="DengXian-Regular"/>
          <w:sz w:val="32"/>
          <w:szCs w:val="32"/>
        </w:rPr>
        <w:t>部分未实施项目资金结转至下一年度</w:t>
      </w:r>
      <w:r>
        <w:rPr>
          <w:rFonts w:ascii="仿宋_GB2312" w:eastAsia="仿宋_GB2312" w:cs="DengXian-Regular" w:hint="eastAsia"/>
          <w:sz w:val="32"/>
          <w:szCs w:val="32"/>
        </w:rPr>
        <w:t>的，建议</w:t>
      </w:r>
      <w:r w:rsidR="00C90CE5">
        <w:rPr>
          <w:rFonts w:ascii="仿宋_GB2312" w:eastAsia="仿宋_GB2312" w:cs="DengXian-Regular"/>
          <w:sz w:val="32"/>
          <w:szCs w:val="32"/>
        </w:rPr>
        <w:t>2021</w:t>
      </w:r>
      <w:r>
        <w:rPr>
          <w:rFonts w:ascii="仿宋_GB2312" w:eastAsia="仿宋_GB2312" w:cs="DengXian-Regular"/>
          <w:sz w:val="32"/>
          <w:szCs w:val="32"/>
        </w:rPr>
        <w:t>年预</w:t>
      </w:r>
      <w:r>
        <w:rPr>
          <w:rFonts w:ascii="仿宋_GB2312" w:eastAsia="仿宋_GB2312" w:cs="DengXian-Regular"/>
          <w:sz w:val="32"/>
          <w:szCs w:val="32"/>
        </w:rPr>
        <w:lastRenderedPageBreak/>
        <w:t>算不增加</w:t>
      </w:r>
      <w:r>
        <w:rPr>
          <w:rFonts w:ascii="仿宋_GB2312" w:eastAsia="仿宋_GB2312" w:cs="DengXian-Regular" w:hint="eastAsia"/>
          <w:sz w:val="32"/>
          <w:szCs w:val="32"/>
        </w:rPr>
        <w:t>该部分</w:t>
      </w:r>
      <w:r>
        <w:rPr>
          <w:rFonts w:ascii="仿宋_GB2312" w:eastAsia="仿宋_GB2312" w:cs="DengXian-Regular"/>
          <w:sz w:val="32"/>
          <w:szCs w:val="32"/>
        </w:rPr>
        <w:t>项目资金预算</w:t>
      </w:r>
      <w:r>
        <w:rPr>
          <w:rFonts w:ascii="仿宋_GB2312" w:eastAsia="仿宋_GB2312" w:cs="DengXian-Regular" w:hint="eastAsia"/>
          <w:sz w:val="32"/>
          <w:szCs w:val="32"/>
        </w:rPr>
        <w:t>；</w:t>
      </w:r>
      <w:r>
        <w:rPr>
          <w:rFonts w:ascii="仿宋_GB2312" w:eastAsia="仿宋_GB2312" w:cs="DengXian-Regular"/>
          <w:sz w:val="32"/>
          <w:szCs w:val="32"/>
        </w:rPr>
        <w:t>其他项目资金根据实际情况予以保持或适当</w:t>
      </w:r>
      <w:r>
        <w:rPr>
          <w:rFonts w:ascii="仿宋_GB2312" w:eastAsia="仿宋_GB2312" w:cs="DengXian-Regular" w:hint="eastAsia"/>
          <w:sz w:val="32"/>
          <w:szCs w:val="32"/>
        </w:rPr>
        <w:t>增减</w:t>
      </w:r>
      <w:r>
        <w:rPr>
          <w:rFonts w:ascii="仿宋_GB2312" w:eastAsia="仿宋_GB2312" w:cs="DengXian-Regular"/>
          <w:sz w:val="32"/>
          <w:szCs w:val="32"/>
        </w:rPr>
        <w:t>。</w:t>
      </w:r>
    </w:p>
    <w:p w:rsidR="00852C43" w:rsidRDefault="002F5BF5">
      <w:pPr>
        <w:pStyle w:val="2"/>
        <w:spacing w:line="540" w:lineRule="exact"/>
        <w:jc w:val="center"/>
        <w:rPr>
          <w:rFonts w:ascii="黑体" w:hAnsi="黑体"/>
          <w:b w:val="0"/>
        </w:rPr>
      </w:pPr>
      <w:bookmarkStart w:id="2" w:name="_Toc119684031"/>
      <w:r>
        <w:rPr>
          <w:rFonts w:ascii="黑体" w:hAnsi="黑体" w:hint="eastAsia"/>
          <w:b w:val="0"/>
        </w:rPr>
        <w:t>第二部分   绩效评价报告</w:t>
      </w:r>
      <w:bookmarkEnd w:id="2"/>
    </w:p>
    <w:p w:rsidR="00852C43" w:rsidRDefault="002F5BF5">
      <w:pPr>
        <w:pStyle w:val="2"/>
        <w:spacing w:before="0" w:after="0" w:line="360" w:lineRule="auto"/>
        <w:ind w:firstLineChars="200" w:firstLine="643"/>
        <w:rPr>
          <w:rFonts w:ascii="楷体" w:eastAsia="楷体" w:hAnsi="楷体" w:cs="楷体"/>
        </w:rPr>
      </w:pPr>
      <w:bookmarkStart w:id="3" w:name="_Toc492652763"/>
      <w:bookmarkStart w:id="4" w:name="_Toc119684032"/>
      <w:r>
        <w:rPr>
          <w:rFonts w:ascii="楷体" w:eastAsia="楷体" w:hAnsi="楷体" w:cs="楷体" w:hint="eastAsia"/>
        </w:rPr>
        <w:t>一、保定市徐水区</w:t>
      </w:r>
      <w:r w:rsidR="00AB22A3">
        <w:rPr>
          <w:rFonts w:ascii="楷体" w:eastAsia="楷体" w:hAnsi="楷体" w:cs="楷体" w:hint="eastAsia"/>
        </w:rPr>
        <w:t>人民政府办公室</w:t>
      </w:r>
      <w:r>
        <w:rPr>
          <w:rFonts w:ascii="楷体" w:eastAsia="楷体" w:hAnsi="楷体" w:cs="楷体" w:hint="eastAsia"/>
        </w:rPr>
        <w:t>基本情况</w:t>
      </w:r>
      <w:bookmarkStart w:id="5" w:name="_Toc492652764"/>
      <w:bookmarkEnd w:id="3"/>
      <w:bookmarkEnd w:id="4"/>
    </w:p>
    <w:p w:rsidR="00852C43" w:rsidRDefault="002F5BF5">
      <w:pPr>
        <w:pStyle w:val="3"/>
        <w:spacing w:before="0" w:after="0"/>
        <w:ind w:firstLineChars="200" w:firstLine="643"/>
        <w:jc w:val="both"/>
        <w:rPr>
          <w:rFonts w:ascii="仿宋_GB2312" w:hAnsi="Tahoma" w:cs="DengXian-Regular"/>
          <w:sz w:val="32"/>
        </w:rPr>
      </w:pPr>
      <w:bookmarkStart w:id="6" w:name="_Toc119684033"/>
      <w:r>
        <w:rPr>
          <w:rFonts w:ascii="仿宋_GB2312" w:hAnsi="Tahoma" w:cs="DengXian-Regular" w:hint="eastAsia"/>
          <w:sz w:val="32"/>
        </w:rPr>
        <w:t>（一）部门职责和工作活动</w:t>
      </w:r>
      <w:bookmarkEnd w:id="5"/>
      <w:bookmarkEnd w:id="6"/>
    </w:p>
    <w:p w:rsidR="00852C43" w:rsidRPr="00AB22A3" w:rsidRDefault="002F5BF5" w:rsidP="00AB22A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根据中共保定市徐水区委办公室、保定市徐水区人民政府办公室关于印发《保定市徐水区</w:t>
      </w:r>
      <w:r w:rsidR="00AB22A3">
        <w:rPr>
          <w:rFonts w:ascii="仿宋_GB2312" w:eastAsia="仿宋_GB2312" w:cs="DengXian-Regular" w:hint="eastAsia"/>
          <w:sz w:val="32"/>
          <w:szCs w:val="32"/>
        </w:rPr>
        <w:t>人民政府办公室</w:t>
      </w:r>
      <w:r>
        <w:rPr>
          <w:rFonts w:ascii="仿宋_GB2312" w:eastAsia="仿宋_GB2312" w:cs="DengXian-Regular" w:hint="eastAsia"/>
          <w:sz w:val="32"/>
          <w:szCs w:val="32"/>
        </w:rPr>
        <w:t>职能配置内设机构和人员编制规定》的通知，区</w:t>
      </w:r>
      <w:r w:rsidR="00AB22A3">
        <w:rPr>
          <w:rFonts w:ascii="仿宋_GB2312" w:eastAsia="仿宋_GB2312" w:cs="DengXian-Regular" w:hint="eastAsia"/>
          <w:sz w:val="32"/>
          <w:szCs w:val="32"/>
        </w:rPr>
        <w:t>政府办</w:t>
      </w:r>
      <w:r>
        <w:rPr>
          <w:rFonts w:ascii="仿宋_GB2312" w:eastAsia="仿宋_GB2312" w:cs="DengXian-Regular" w:hint="eastAsia"/>
          <w:sz w:val="32"/>
          <w:szCs w:val="32"/>
        </w:rPr>
        <w:t>为区政府工作部门，正科级单位，下设</w:t>
      </w:r>
      <w:r w:rsidR="00AB22A3">
        <w:rPr>
          <w:rFonts w:ascii="仿宋_GB2312" w:eastAsia="仿宋_GB2312" w:cs="DengXian-Regular" w:hint="eastAsia"/>
          <w:sz w:val="32"/>
          <w:szCs w:val="32"/>
        </w:rPr>
        <w:t>11</w:t>
      </w:r>
      <w:r>
        <w:rPr>
          <w:rFonts w:ascii="仿宋_GB2312" w:eastAsia="仿宋_GB2312" w:cs="DengXian-Regular" w:hint="eastAsia"/>
          <w:sz w:val="32"/>
          <w:szCs w:val="32"/>
        </w:rPr>
        <w:t>个股室。</w:t>
      </w:r>
      <w:r w:rsidR="00AB22A3">
        <w:rPr>
          <w:rFonts w:ascii="仿宋_GB2312" w:eastAsia="仿宋_GB2312" w:cs="DengXian-Regular" w:hint="eastAsia"/>
          <w:sz w:val="32"/>
          <w:szCs w:val="32"/>
        </w:rPr>
        <w:t>保定市徐水区人民政府办公室</w:t>
      </w:r>
      <w:r>
        <w:rPr>
          <w:rFonts w:ascii="仿宋_GB2312" w:eastAsia="仿宋_GB2312" w:cs="DengXian-Regular" w:hint="eastAsia"/>
          <w:sz w:val="32"/>
          <w:szCs w:val="32"/>
        </w:rPr>
        <w:t>根据绩效预算管理改革的相关要求，按照“部门职责—工作活动绩效目标”的层级设立了绩效预算架构，职责活动包括</w:t>
      </w:r>
      <w:bookmarkStart w:id="7" w:name="_Toc465149499"/>
      <w:bookmarkStart w:id="8" w:name="_Toc492652765"/>
      <w:r w:rsidR="00AB22A3" w:rsidRPr="00C172DC">
        <w:rPr>
          <w:rFonts w:ascii="仿宋_GB2312" w:eastAsia="仿宋_GB2312" w:cs="DengXian-Regular" w:hint="eastAsia"/>
          <w:sz w:val="32"/>
          <w:szCs w:val="32"/>
        </w:rPr>
        <w:t>在区政府直接领导下，参与政务，开展调查研究，提供决策服务，搞好综合协调，处理日常事务。建设政府网站,维护好区政府应急平台,提升政府电子政务管理与服务水平。做好</w:t>
      </w:r>
      <w:r w:rsidR="00AB22A3">
        <w:rPr>
          <w:rFonts w:ascii="仿宋_GB2312" w:eastAsia="仿宋_GB2312" w:cs="DengXian-Regular" w:hint="eastAsia"/>
          <w:sz w:val="32"/>
          <w:szCs w:val="32"/>
        </w:rPr>
        <w:t>地方志、人防、法制、档案馆和外事工作，促进全区各项工作顺利推进。</w:t>
      </w:r>
    </w:p>
    <w:p w:rsidR="00852C43" w:rsidRDefault="002F5BF5">
      <w:pPr>
        <w:pStyle w:val="3"/>
        <w:spacing w:before="0" w:after="0"/>
        <w:ind w:firstLineChars="200" w:firstLine="643"/>
        <w:jc w:val="both"/>
        <w:rPr>
          <w:rFonts w:ascii="仿宋_GB2312" w:hAnsi="Tahoma" w:cs="DengXian-Regular"/>
          <w:sz w:val="32"/>
        </w:rPr>
      </w:pPr>
      <w:bookmarkStart w:id="9" w:name="_Toc119684034"/>
      <w:r>
        <w:rPr>
          <w:rFonts w:ascii="仿宋_GB2312" w:hAnsi="Tahoma" w:cs="DengXian-Regular" w:hint="eastAsia"/>
          <w:sz w:val="32"/>
        </w:rPr>
        <w:t>（二）</w:t>
      </w:r>
      <w:bookmarkEnd w:id="7"/>
      <w:r>
        <w:rPr>
          <w:rFonts w:ascii="仿宋_GB2312" w:hAnsi="Tahoma" w:cs="DengXian-Regular" w:hint="eastAsia"/>
          <w:sz w:val="32"/>
        </w:rPr>
        <w:t>部门年度发展规划总体目标和职责分类绩效目标</w:t>
      </w:r>
      <w:bookmarkEnd w:id="8"/>
      <w:bookmarkEnd w:id="9"/>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按照</w:t>
      </w:r>
      <w:r w:rsidR="005601FB">
        <w:rPr>
          <w:rFonts w:ascii="仿宋_GB2312" w:eastAsia="仿宋_GB2312" w:cs="DengXian-Regular" w:hint="eastAsia"/>
          <w:sz w:val="32"/>
          <w:szCs w:val="32"/>
        </w:rPr>
        <w:t>202</w:t>
      </w:r>
      <w:r w:rsidR="003E67D7">
        <w:rPr>
          <w:rFonts w:ascii="仿宋_GB2312" w:eastAsia="仿宋_GB2312" w:cs="DengXian-Regular" w:hint="eastAsia"/>
          <w:sz w:val="32"/>
          <w:szCs w:val="32"/>
        </w:rPr>
        <w:t>1</w:t>
      </w:r>
      <w:r w:rsidR="005601FB">
        <w:rPr>
          <w:rFonts w:ascii="仿宋_GB2312" w:eastAsia="仿宋_GB2312" w:cs="DengXian-Regular" w:hint="eastAsia"/>
          <w:sz w:val="32"/>
          <w:szCs w:val="32"/>
        </w:rPr>
        <w:t>年</w:t>
      </w:r>
      <w:r>
        <w:rPr>
          <w:rFonts w:ascii="仿宋_GB2312" w:eastAsia="仿宋_GB2312" w:cs="DengXian-Regular" w:hint="eastAsia"/>
          <w:sz w:val="32"/>
          <w:szCs w:val="32"/>
        </w:rPr>
        <w:t>绩效预算编制要求，</w:t>
      </w:r>
      <w:r w:rsidR="00AB22A3">
        <w:rPr>
          <w:rFonts w:ascii="仿宋_GB2312" w:eastAsia="仿宋_GB2312" w:cs="DengXian-Regular" w:hint="eastAsia"/>
          <w:sz w:val="32"/>
          <w:szCs w:val="32"/>
        </w:rPr>
        <w:t>保定市徐水区人民政府办公室</w:t>
      </w:r>
      <w:r>
        <w:rPr>
          <w:rFonts w:ascii="仿宋_GB2312" w:eastAsia="仿宋_GB2312" w:cs="DengXian-Regular" w:hint="eastAsia"/>
          <w:sz w:val="32"/>
          <w:szCs w:val="32"/>
        </w:rPr>
        <w:t>设置的年度发展规划总体目标为：</w:t>
      </w:r>
    </w:p>
    <w:p w:rsidR="00E06FA6" w:rsidRPr="00C172DC" w:rsidRDefault="00E06FA6" w:rsidP="00E06FA6">
      <w:pPr>
        <w:spacing w:after="0" w:line="360" w:lineRule="auto"/>
        <w:ind w:firstLineChars="200" w:firstLine="640"/>
        <w:jc w:val="both"/>
        <w:textAlignment w:val="baseline"/>
        <w:rPr>
          <w:rFonts w:ascii="仿宋_GB2312" w:eastAsia="仿宋_GB2312" w:cs="DengXian-Regular"/>
          <w:sz w:val="32"/>
          <w:szCs w:val="32"/>
        </w:rPr>
      </w:pPr>
      <w:r w:rsidRPr="00C172DC">
        <w:rPr>
          <w:rFonts w:ascii="仿宋_GB2312" w:eastAsia="仿宋_GB2312" w:cs="DengXian-Regular" w:hint="eastAsia"/>
          <w:sz w:val="32"/>
          <w:szCs w:val="32"/>
        </w:rPr>
        <w:lastRenderedPageBreak/>
        <w:t>1、综合业务管理经费: 协助区政府领导组织起草或审核以区政府、区政府办公室名义发布的公文；</w:t>
      </w:r>
      <w:proofErr w:type="gramStart"/>
      <w:r w:rsidRPr="00C172DC">
        <w:rPr>
          <w:rFonts w:ascii="仿宋_GB2312" w:eastAsia="仿宋_GB2312" w:cs="DengXian-Regular" w:hint="eastAsia"/>
          <w:sz w:val="32"/>
          <w:szCs w:val="32"/>
        </w:rPr>
        <w:t>办理区</w:t>
      </w:r>
      <w:proofErr w:type="gramEnd"/>
      <w:r w:rsidRPr="00C172DC">
        <w:rPr>
          <w:rFonts w:ascii="仿宋_GB2312" w:eastAsia="仿宋_GB2312" w:cs="DengXian-Regular" w:hint="eastAsia"/>
          <w:sz w:val="32"/>
          <w:szCs w:val="32"/>
        </w:rPr>
        <w:t>政府各部门和乡镇报送的文电；对区政府部门间出现的争议问题提出处理意见；组织起草区政府领导重要讲话及其他重要文稿；组织专题调研；承办区政府领导交办的其他事项。</w:t>
      </w:r>
    </w:p>
    <w:p w:rsidR="00105C46" w:rsidRDefault="00E06FA6" w:rsidP="00105C46">
      <w:pPr>
        <w:spacing w:after="0" w:line="360" w:lineRule="auto"/>
        <w:ind w:firstLineChars="200" w:firstLine="640"/>
        <w:jc w:val="both"/>
        <w:textAlignment w:val="baseline"/>
        <w:rPr>
          <w:rFonts w:ascii="仿宋" w:eastAsia="仿宋" w:hAnsi="仿宋" w:cs="仿宋"/>
          <w:color w:val="000000"/>
          <w:sz w:val="32"/>
          <w:szCs w:val="32"/>
        </w:rPr>
      </w:pPr>
      <w:r w:rsidRPr="00C172DC">
        <w:rPr>
          <w:rFonts w:ascii="仿宋_GB2312" w:eastAsia="仿宋_GB2312" w:cs="DengXian-Regular" w:hint="eastAsia"/>
          <w:sz w:val="32"/>
          <w:szCs w:val="32"/>
        </w:rPr>
        <w:t>2、政务服务</w:t>
      </w:r>
      <w:r w:rsidR="003E67D7">
        <w:rPr>
          <w:rFonts w:ascii="仿宋_GB2312" w:eastAsia="仿宋_GB2312" w:cs="DengXian-Regular" w:hint="eastAsia"/>
          <w:sz w:val="32"/>
          <w:szCs w:val="32"/>
        </w:rPr>
        <w:t>管理</w:t>
      </w:r>
      <w:r w:rsidRPr="00C172DC">
        <w:rPr>
          <w:rFonts w:ascii="仿宋_GB2312" w:eastAsia="仿宋_GB2312" w:cs="DengXian-Regular" w:hint="eastAsia"/>
          <w:sz w:val="32"/>
          <w:szCs w:val="32"/>
        </w:rPr>
        <w:t>与政务</w:t>
      </w:r>
      <w:r w:rsidR="003E67D7">
        <w:rPr>
          <w:rFonts w:ascii="仿宋_GB2312" w:eastAsia="仿宋_GB2312" w:cs="DengXian-Regular" w:hint="eastAsia"/>
          <w:sz w:val="32"/>
          <w:szCs w:val="32"/>
        </w:rPr>
        <w:t>公开</w:t>
      </w:r>
      <w:r w:rsidRPr="00C172DC">
        <w:rPr>
          <w:rFonts w:ascii="仿宋_GB2312" w:eastAsia="仿宋_GB2312" w:cs="DengXian-Regular" w:hint="eastAsia"/>
          <w:sz w:val="32"/>
          <w:szCs w:val="32"/>
        </w:rPr>
        <w:t xml:space="preserve">经费: </w:t>
      </w:r>
      <w:r w:rsidR="00105C46" w:rsidRPr="006B6042">
        <w:rPr>
          <w:rFonts w:ascii="仿宋" w:eastAsia="仿宋" w:hAnsi="仿宋" w:cs="仿宋" w:hint="eastAsia"/>
          <w:color w:val="000000"/>
          <w:sz w:val="32"/>
          <w:szCs w:val="32"/>
        </w:rPr>
        <w:t>开展政务公开、会议管理、督查督办、政务联络活动。不断提高信息公开工作业务水平，协助区领导组织会议决定事项的落实，督办重大决策落实。做好区际间政务往来与经济交流工作。负责区级领导公务活动的接待安排。</w:t>
      </w:r>
    </w:p>
    <w:p w:rsidR="00105C46" w:rsidRPr="0098585F" w:rsidRDefault="00E06FA6" w:rsidP="00105C46">
      <w:pPr>
        <w:spacing w:after="0" w:line="360" w:lineRule="auto"/>
        <w:ind w:firstLineChars="200" w:firstLine="640"/>
        <w:jc w:val="both"/>
        <w:textAlignment w:val="baseline"/>
        <w:rPr>
          <w:rFonts w:ascii="仿宋" w:eastAsia="仿宋" w:hAnsi="仿宋"/>
          <w:color w:val="000000"/>
          <w:sz w:val="32"/>
        </w:rPr>
      </w:pPr>
      <w:r w:rsidRPr="00C172DC">
        <w:rPr>
          <w:rFonts w:ascii="仿宋_GB2312" w:eastAsia="仿宋_GB2312" w:cs="DengXian-Regular" w:hint="eastAsia"/>
          <w:sz w:val="32"/>
          <w:szCs w:val="32"/>
        </w:rPr>
        <w:t xml:space="preserve">3、综合事务管理经费: </w:t>
      </w:r>
      <w:r w:rsidR="00105C46" w:rsidRPr="006B6042">
        <w:rPr>
          <w:rFonts w:ascii="仿宋" w:eastAsia="仿宋" w:hAnsi="仿宋" w:cs="仿宋" w:hint="eastAsia"/>
          <w:color w:val="000000"/>
          <w:sz w:val="32"/>
          <w:szCs w:val="32"/>
        </w:rPr>
        <w:t>以服务领导和机关保障有力为目标，增强优质后勤管理水平，提升服务管理水平，保障区领导和机关工作的正常运转。</w:t>
      </w:r>
      <w:r w:rsidR="00105C46">
        <w:rPr>
          <w:rFonts w:ascii="仿宋" w:eastAsia="仿宋" w:hAnsi="仿宋"/>
          <w:sz w:val="32"/>
        </w:rPr>
        <w:t>保障区政府领导和机关工作办公环境的措施，更新部分陈旧的办公设备，提升服务管理水平。</w:t>
      </w:r>
    </w:p>
    <w:p w:rsidR="00E06FA6" w:rsidRPr="00C172DC" w:rsidRDefault="00E06FA6" w:rsidP="00E06FA6">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w:t>
      </w:r>
      <w:r w:rsidRPr="00C172DC">
        <w:rPr>
          <w:rFonts w:ascii="仿宋_GB2312" w:eastAsia="仿宋_GB2312" w:cs="DengXian-Regular" w:hint="eastAsia"/>
          <w:sz w:val="32"/>
          <w:szCs w:val="32"/>
        </w:rPr>
        <w:t>、汽车租赁费：为了保障应急、接待和公务活动需要，我单位租赁三辆长城车，保障公务活动正常开展，提升服务管理水平。</w:t>
      </w:r>
    </w:p>
    <w:p w:rsidR="00105C46" w:rsidRDefault="00E06FA6" w:rsidP="00105C4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640"/>
        <w:rPr>
          <w:rFonts w:ascii="仿宋" w:eastAsia="仿宋" w:hAnsi="仿宋" w:cs="仿宋"/>
          <w:color w:val="000000"/>
          <w:sz w:val="32"/>
          <w:szCs w:val="32"/>
        </w:rPr>
      </w:pPr>
      <w:r>
        <w:rPr>
          <w:rFonts w:ascii="仿宋_GB2312" w:eastAsia="仿宋_GB2312" w:cs="DengXian-Regular" w:hint="eastAsia"/>
          <w:sz w:val="32"/>
          <w:szCs w:val="32"/>
        </w:rPr>
        <w:t>5</w:t>
      </w:r>
      <w:r w:rsidRPr="00C172DC">
        <w:rPr>
          <w:rFonts w:ascii="仿宋_GB2312" w:eastAsia="仿宋_GB2312" w:cs="DengXian-Regular" w:hint="eastAsia"/>
          <w:sz w:val="32"/>
          <w:szCs w:val="32"/>
        </w:rPr>
        <w:t>、</w:t>
      </w:r>
      <w:r w:rsidR="003E67D7">
        <w:rPr>
          <w:rFonts w:ascii="仿宋_GB2312" w:eastAsia="仿宋_GB2312" w:cs="DengXian-Regular" w:hint="eastAsia"/>
          <w:sz w:val="32"/>
          <w:szCs w:val="32"/>
        </w:rPr>
        <w:t>政府</w:t>
      </w:r>
      <w:r w:rsidRPr="00C172DC">
        <w:rPr>
          <w:rFonts w:ascii="仿宋_GB2312" w:eastAsia="仿宋_GB2312" w:cs="DengXian-Regular" w:hint="eastAsia"/>
          <w:sz w:val="32"/>
          <w:szCs w:val="32"/>
        </w:rPr>
        <w:t xml:space="preserve">视频会议数字电路租用费: </w:t>
      </w:r>
      <w:r w:rsidR="00105C46" w:rsidRPr="006B6042">
        <w:rPr>
          <w:rFonts w:ascii="仿宋" w:eastAsia="仿宋" w:hAnsi="仿宋" w:cs="仿宋" w:hint="eastAsia"/>
          <w:color w:val="000000"/>
          <w:sz w:val="32"/>
          <w:szCs w:val="32"/>
        </w:rPr>
        <w:t>开展政府电子政务管理于服务工作。提高行政效能和会议效率，适应电视电话会议要求，确保各类会议顺利进行，保障区政府网络系</w:t>
      </w:r>
      <w:r w:rsidR="00105C46" w:rsidRPr="006B6042">
        <w:rPr>
          <w:rFonts w:ascii="仿宋" w:eastAsia="仿宋" w:hAnsi="仿宋" w:cs="仿宋" w:hint="eastAsia"/>
          <w:color w:val="000000"/>
          <w:sz w:val="32"/>
          <w:szCs w:val="32"/>
        </w:rPr>
        <w:lastRenderedPageBreak/>
        <w:t>统安全、稳定运行，技术设备安全可用，切实提高技术保障能力和服务水平。</w:t>
      </w:r>
    </w:p>
    <w:p w:rsidR="00E06FA6" w:rsidRPr="00C172DC" w:rsidRDefault="00E06FA6" w:rsidP="00E06FA6">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w:t>
      </w:r>
      <w:r w:rsidRPr="00C172DC">
        <w:rPr>
          <w:rFonts w:ascii="仿宋_GB2312" w:eastAsia="仿宋_GB2312" w:cs="DengXian-Regular" w:hint="eastAsia"/>
          <w:sz w:val="32"/>
          <w:szCs w:val="32"/>
        </w:rPr>
        <w:t>、年鉴出版发行：</w:t>
      </w:r>
      <w:r w:rsidR="00105C46" w:rsidRPr="006B6042">
        <w:rPr>
          <w:rFonts w:ascii="仿宋" w:eastAsia="仿宋" w:hAnsi="仿宋" w:cs="仿宋" w:hint="eastAsia"/>
          <w:color w:val="000000"/>
          <w:sz w:val="32"/>
          <w:szCs w:val="32"/>
        </w:rPr>
        <w:t>开展地方志事务管理工作。完成综合年鉴的出版发行，系统汇集上一年度文献信息，真实全面记载县情资料，对今后的区域经济与社会发展起到“鉴古知今”的“资治”作用。</w:t>
      </w:r>
      <w:r w:rsidRPr="00C172DC">
        <w:rPr>
          <w:rFonts w:ascii="仿宋_GB2312" w:eastAsia="仿宋_GB2312" w:cs="DengXian-Regular" w:hint="eastAsia"/>
          <w:sz w:val="32"/>
          <w:szCs w:val="32"/>
        </w:rPr>
        <w:t>传承优秀文化传统，充分发挥志书“资政、存史、教化”的综合功能，为区域经济社会建设服务，为地方志工作者提供资料和工具。搜集、保存、管理地方文献和资料。</w:t>
      </w:r>
    </w:p>
    <w:p w:rsidR="00E06FA6" w:rsidRDefault="00E06FA6" w:rsidP="00105C46">
      <w:pPr>
        <w:spacing w:after="0" w:line="360" w:lineRule="auto"/>
        <w:ind w:firstLineChars="200" w:firstLine="640"/>
        <w:jc w:val="both"/>
        <w:textAlignment w:val="baseline"/>
        <w:rPr>
          <w:rFonts w:ascii="仿宋" w:eastAsia="仿宋" w:hAnsi="仿宋"/>
          <w:color w:val="000000"/>
          <w:sz w:val="32"/>
        </w:rPr>
      </w:pPr>
      <w:r>
        <w:rPr>
          <w:rFonts w:ascii="仿宋_GB2312" w:eastAsia="仿宋_GB2312" w:cs="DengXian-Regular" w:hint="eastAsia"/>
          <w:sz w:val="32"/>
          <w:szCs w:val="32"/>
        </w:rPr>
        <w:t>7</w:t>
      </w:r>
      <w:r w:rsidRPr="00C172DC">
        <w:rPr>
          <w:rFonts w:ascii="仿宋_GB2312" w:eastAsia="仿宋_GB2312" w:cs="DengXian-Regular" w:hint="eastAsia"/>
          <w:sz w:val="32"/>
          <w:szCs w:val="32"/>
        </w:rPr>
        <w:t>、</w:t>
      </w:r>
      <w:r w:rsidR="00105C46">
        <w:rPr>
          <w:rFonts w:ascii="仿宋" w:eastAsia="仿宋" w:hAnsi="仿宋"/>
          <w:color w:val="000000"/>
          <w:sz w:val="32"/>
        </w:rPr>
        <w:t>人民防空宣传费用</w:t>
      </w:r>
      <w:r w:rsidR="00105C46">
        <w:rPr>
          <w:rFonts w:ascii="仿宋" w:eastAsia="仿宋" w:hAnsi="仿宋" w:hint="eastAsia"/>
          <w:color w:val="000000"/>
          <w:sz w:val="32"/>
        </w:rPr>
        <w:t>：</w:t>
      </w:r>
      <w:r w:rsidR="00105C46">
        <w:rPr>
          <w:rFonts w:ascii="仿宋" w:eastAsia="仿宋" w:hAnsi="仿宋"/>
          <w:color w:val="000000"/>
          <w:sz w:val="32"/>
        </w:rPr>
        <w:t>根据省、市人防办关于加强人民防空宣传工作的意见，建设人防宣教场所和印制人民防空知识宣传手册。</w:t>
      </w:r>
    </w:p>
    <w:p w:rsidR="00105C46" w:rsidRPr="00105C46" w:rsidRDefault="00105C46" w:rsidP="00105C4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640"/>
        <w:rPr>
          <w:rFonts w:ascii="仿宋" w:eastAsia="仿宋" w:hAnsi="仿宋" w:cs="仿宋"/>
          <w:sz w:val="32"/>
          <w:szCs w:val="32"/>
        </w:rPr>
      </w:pPr>
      <w:r>
        <w:rPr>
          <w:rFonts w:ascii="仿宋" w:eastAsia="仿宋" w:hAnsi="仿宋" w:hint="eastAsia"/>
          <w:color w:val="000000"/>
          <w:sz w:val="32"/>
        </w:rPr>
        <w:t>8、</w:t>
      </w:r>
      <w:r>
        <w:rPr>
          <w:rFonts w:ascii="仿宋" w:eastAsia="仿宋" w:hAnsi="仿宋" w:cs="仿宋" w:hint="eastAsia"/>
          <w:sz w:val="32"/>
          <w:szCs w:val="32"/>
        </w:rPr>
        <w:t>数字电视维护费和增值业务费项目：</w:t>
      </w:r>
      <w:r w:rsidRPr="00E10C8A">
        <w:rPr>
          <w:rFonts w:ascii="仿宋" w:eastAsia="仿宋" w:hAnsi="仿宋" w:cs="仿宋" w:hint="eastAsia"/>
          <w:sz w:val="32"/>
          <w:szCs w:val="32"/>
        </w:rPr>
        <w:t>保障各类视频会议信号优良</w:t>
      </w:r>
      <w:r>
        <w:rPr>
          <w:rFonts w:ascii="仿宋" w:eastAsia="仿宋" w:hAnsi="仿宋" w:cs="仿宋" w:hint="eastAsia"/>
          <w:sz w:val="32"/>
          <w:szCs w:val="32"/>
        </w:rPr>
        <w:t>，</w:t>
      </w:r>
      <w:r w:rsidRPr="00E10C8A">
        <w:rPr>
          <w:rFonts w:ascii="仿宋" w:eastAsia="仿宋" w:hAnsi="仿宋" w:cs="仿宋" w:hint="eastAsia"/>
          <w:sz w:val="32"/>
          <w:szCs w:val="32"/>
        </w:rPr>
        <w:t>确保各类视频会议顺利进行</w:t>
      </w:r>
      <w:r>
        <w:rPr>
          <w:rFonts w:ascii="仿宋" w:eastAsia="仿宋" w:hAnsi="仿宋" w:cs="仿宋" w:hint="eastAsia"/>
          <w:sz w:val="32"/>
          <w:szCs w:val="32"/>
        </w:rPr>
        <w:t>。</w:t>
      </w:r>
    </w:p>
    <w:p w:rsidR="00105C46" w:rsidRDefault="00105C46" w:rsidP="00105C4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640"/>
        <w:rPr>
          <w:rFonts w:ascii="仿宋" w:eastAsia="仿宋" w:hAnsi="仿宋"/>
          <w:sz w:val="32"/>
        </w:rPr>
      </w:pPr>
      <w:r>
        <w:rPr>
          <w:rFonts w:ascii="仿宋" w:eastAsia="仿宋" w:hAnsi="仿宋" w:hint="eastAsia"/>
          <w:sz w:val="32"/>
        </w:rPr>
        <w:t>9、</w:t>
      </w:r>
      <w:r>
        <w:rPr>
          <w:rFonts w:ascii="仿宋" w:eastAsia="仿宋" w:hAnsi="仿宋"/>
          <w:sz w:val="32"/>
        </w:rPr>
        <w:t>徐水区</w:t>
      </w:r>
      <w:r>
        <w:rPr>
          <w:rFonts w:ascii="仿宋" w:eastAsia="仿宋" w:hAnsi="仿宋" w:hint="eastAsia"/>
          <w:sz w:val="32"/>
        </w:rPr>
        <w:t>双代</w:t>
      </w:r>
      <w:r>
        <w:rPr>
          <w:rFonts w:ascii="仿宋" w:eastAsia="仿宋" w:hAnsi="仿宋"/>
          <w:sz w:val="32"/>
        </w:rPr>
        <w:t>办工作经费</w:t>
      </w:r>
      <w:r>
        <w:rPr>
          <w:rFonts w:ascii="仿宋" w:eastAsia="仿宋" w:hAnsi="仿宋" w:hint="eastAsia"/>
          <w:sz w:val="32"/>
        </w:rPr>
        <w:t>项目：保障双代办工作的正常运行。</w:t>
      </w:r>
    </w:p>
    <w:p w:rsidR="00105C46" w:rsidRPr="0098585F" w:rsidRDefault="00105C46" w:rsidP="00105C4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640"/>
        <w:rPr>
          <w:rFonts w:ascii="仿宋" w:eastAsia="仿宋" w:hAnsi="仿宋"/>
          <w:sz w:val="32"/>
        </w:rPr>
      </w:pPr>
      <w:r>
        <w:rPr>
          <w:rFonts w:ascii="仿宋" w:eastAsia="仿宋" w:hAnsi="仿宋" w:hint="eastAsia"/>
          <w:sz w:val="32"/>
        </w:rPr>
        <w:t>10、</w:t>
      </w:r>
      <w:r>
        <w:rPr>
          <w:rFonts w:ascii="仿宋" w:eastAsia="仿宋" w:hAnsi="仿宋"/>
          <w:sz w:val="32"/>
        </w:rPr>
        <w:t>徐水区</w:t>
      </w:r>
      <w:r>
        <w:rPr>
          <w:rFonts w:ascii="仿宋" w:eastAsia="仿宋" w:hAnsi="仿宋" w:hint="eastAsia"/>
          <w:sz w:val="32"/>
        </w:rPr>
        <w:t>大气</w:t>
      </w:r>
      <w:r>
        <w:rPr>
          <w:rFonts w:ascii="仿宋" w:eastAsia="仿宋" w:hAnsi="仿宋"/>
          <w:sz w:val="32"/>
        </w:rPr>
        <w:t>办工作经费</w:t>
      </w:r>
      <w:r>
        <w:rPr>
          <w:rFonts w:ascii="仿宋" w:eastAsia="仿宋" w:hAnsi="仿宋" w:hint="eastAsia"/>
          <w:sz w:val="32"/>
        </w:rPr>
        <w:t>项目：保障大气办工作的正常运行。</w:t>
      </w:r>
    </w:p>
    <w:p w:rsidR="00105C46" w:rsidRPr="0098585F" w:rsidRDefault="00105C46" w:rsidP="00105C4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640"/>
        <w:rPr>
          <w:rFonts w:ascii="仿宋" w:eastAsia="仿宋" w:hAnsi="仿宋"/>
          <w:sz w:val="32"/>
        </w:rPr>
      </w:pPr>
      <w:r>
        <w:rPr>
          <w:rFonts w:ascii="仿宋" w:eastAsia="仿宋" w:hAnsi="仿宋" w:hint="eastAsia"/>
          <w:sz w:val="32"/>
        </w:rPr>
        <w:t>11、</w:t>
      </w:r>
      <w:r>
        <w:rPr>
          <w:rFonts w:ascii="仿宋" w:eastAsia="仿宋" w:hAnsi="仿宋"/>
          <w:sz w:val="32"/>
        </w:rPr>
        <w:t>徐水区</w:t>
      </w:r>
      <w:r>
        <w:rPr>
          <w:rFonts w:ascii="仿宋" w:eastAsia="仿宋" w:hAnsi="仿宋" w:hint="eastAsia"/>
          <w:sz w:val="32"/>
        </w:rPr>
        <w:t>大项目</w:t>
      </w:r>
      <w:r>
        <w:rPr>
          <w:rFonts w:ascii="仿宋" w:eastAsia="仿宋" w:hAnsi="仿宋"/>
          <w:sz w:val="32"/>
        </w:rPr>
        <w:t>办工作经费</w:t>
      </w:r>
      <w:r>
        <w:rPr>
          <w:rFonts w:ascii="仿宋" w:eastAsia="仿宋" w:hAnsi="仿宋" w:hint="eastAsia"/>
          <w:sz w:val="32"/>
        </w:rPr>
        <w:t>项目：保障大项目办工作的正常运行。</w:t>
      </w:r>
    </w:p>
    <w:p w:rsidR="00852C43" w:rsidRPr="00A324BB" w:rsidRDefault="00105C46" w:rsidP="00A324B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12、</w:t>
      </w:r>
      <w:r w:rsidR="003E67D7">
        <w:rPr>
          <w:rFonts w:ascii="仿宋" w:eastAsia="仿宋" w:hAnsi="仿宋" w:cs="仿宋" w:hint="eastAsia"/>
          <w:sz w:val="32"/>
          <w:szCs w:val="32"/>
        </w:rPr>
        <w:t>OA系统使用费</w:t>
      </w:r>
      <w:r>
        <w:rPr>
          <w:rFonts w:ascii="仿宋" w:eastAsia="仿宋" w:hAnsi="仿宋" w:cs="仿宋" w:hint="eastAsia"/>
          <w:sz w:val="32"/>
          <w:szCs w:val="32"/>
        </w:rPr>
        <w:t>：</w:t>
      </w:r>
      <w:r w:rsidRPr="00E10C8A">
        <w:rPr>
          <w:rFonts w:ascii="仿宋" w:eastAsia="仿宋" w:hAnsi="仿宋" w:cs="仿宋" w:hint="eastAsia"/>
          <w:sz w:val="32"/>
          <w:szCs w:val="32"/>
        </w:rPr>
        <w:t>规范政府办公过程在保障安全的前提下，实现无纸化、移动化、智能化办公提升政府办公效率</w:t>
      </w:r>
      <w:r>
        <w:rPr>
          <w:rFonts w:ascii="仿宋" w:eastAsia="仿宋" w:hAnsi="仿宋" w:cs="仿宋" w:hint="eastAsia"/>
          <w:sz w:val="32"/>
          <w:szCs w:val="32"/>
        </w:rPr>
        <w:t>。</w:t>
      </w:r>
      <w:bookmarkStart w:id="10" w:name="_Toc465149500"/>
      <w:bookmarkStart w:id="11" w:name="_Toc492652766"/>
    </w:p>
    <w:p w:rsidR="00852C43" w:rsidRPr="00822402" w:rsidRDefault="005601FB">
      <w:pPr>
        <w:spacing w:after="0" w:line="360" w:lineRule="auto"/>
        <w:ind w:firstLineChars="200" w:firstLine="640"/>
        <w:jc w:val="both"/>
        <w:textAlignment w:val="baseline"/>
        <w:rPr>
          <w:rFonts w:ascii="仿宋_GB2312" w:eastAsia="仿宋_GB2312" w:cs="DengXian-Regular"/>
          <w:sz w:val="32"/>
          <w:szCs w:val="32"/>
        </w:rPr>
      </w:pPr>
      <w:r w:rsidRPr="00FE4823">
        <w:rPr>
          <w:rFonts w:ascii="仿宋_GB2312" w:eastAsia="仿宋_GB2312" w:cs="DengXian-Regular" w:hint="eastAsia"/>
          <w:sz w:val="32"/>
          <w:szCs w:val="32"/>
        </w:rPr>
        <w:t>202</w:t>
      </w:r>
      <w:r w:rsidR="003E67D7" w:rsidRPr="00FE4823">
        <w:rPr>
          <w:rFonts w:ascii="仿宋_GB2312" w:eastAsia="仿宋_GB2312" w:cs="DengXian-Regular" w:hint="eastAsia"/>
          <w:sz w:val="32"/>
          <w:szCs w:val="32"/>
        </w:rPr>
        <w:t>1</w:t>
      </w:r>
      <w:r w:rsidRPr="00FE4823">
        <w:rPr>
          <w:rFonts w:ascii="仿宋_GB2312" w:eastAsia="仿宋_GB2312" w:cs="DengXian-Regular" w:hint="eastAsia"/>
          <w:sz w:val="32"/>
          <w:szCs w:val="32"/>
        </w:rPr>
        <w:t>年</w:t>
      </w:r>
      <w:r w:rsidR="002F5BF5" w:rsidRPr="00FE4823">
        <w:rPr>
          <w:rFonts w:ascii="仿宋_GB2312" w:eastAsia="仿宋_GB2312" w:cs="DengXian-Regular" w:hint="eastAsia"/>
          <w:sz w:val="32"/>
          <w:szCs w:val="32"/>
        </w:rPr>
        <w:t>区</w:t>
      </w:r>
      <w:r w:rsidR="00105C46" w:rsidRPr="00FE4823">
        <w:rPr>
          <w:rFonts w:ascii="仿宋_GB2312" w:eastAsia="仿宋_GB2312" w:cs="DengXian-Regular" w:hint="eastAsia"/>
          <w:sz w:val="32"/>
          <w:szCs w:val="32"/>
        </w:rPr>
        <w:t>政府</w:t>
      </w:r>
      <w:proofErr w:type="gramStart"/>
      <w:r w:rsidR="00105C46" w:rsidRPr="00FE4823">
        <w:rPr>
          <w:rFonts w:ascii="仿宋_GB2312" w:eastAsia="仿宋_GB2312" w:cs="DengXian-Regular" w:hint="eastAsia"/>
          <w:sz w:val="32"/>
          <w:szCs w:val="32"/>
        </w:rPr>
        <w:t>办</w:t>
      </w:r>
      <w:r w:rsidR="002F5BF5" w:rsidRPr="00FE4823">
        <w:rPr>
          <w:rFonts w:ascii="仿宋_GB2312" w:eastAsia="仿宋_GB2312" w:cs="DengXian-Regular" w:hint="eastAsia"/>
          <w:sz w:val="32"/>
          <w:szCs w:val="32"/>
        </w:rPr>
        <w:t>预算</w:t>
      </w:r>
      <w:proofErr w:type="gramEnd"/>
      <w:r w:rsidR="002F5BF5" w:rsidRPr="00FE4823">
        <w:rPr>
          <w:rFonts w:ascii="仿宋_GB2312" w:eastAsia="仿宋_GB2312" w:cs="DengXian-Regular" w:hint="eastAsia"/>
          <w:sz w:val="32"/>
          <w:szCs w:val="32"/>
        </w:rPr>
        <w:t>收入</w:t>
      </w:r>
      <w:r w:rsidR="00FE4823" w:rsidRPr="00FE4823">
        <w:rPr>
          <w:rFonts w:ascii="仿宋_GB2312" w:eastAsia="仿宋_GB2312" w:cs="DengXian-Regular" w:hint="eastAsia"/>
          <w:sz w:val="32"/>
          <w:szCs w:val="32"/>
        </w:rPr>
        <w:t>961.75</w:t>
      </w:r>
      <w:r w:rsidR="002F5BF5" w:rsidRPr="00FE4823">
        <w:rPr>
          <w:rFonts w:ascii="仿宋_GB2312" w:eastAsia="仿宋_GB2312" w:cs="DengXian-Regular" w:hint="eastAsia"/>
          <w:sz w:val="32"/>
          <w:szCs w:val="32"/>
        </w:rPr>
        <w:t>万元，均为一般公共预算拨款，其中：财政拨款</w:t>
      </w:r>
      <w:r w:rsidR="00FE4823" w:rsidRPr="00FE4823">
        <w:rPr>
          <w:rFonts w:ascii="仿宋_GB2312" w:eastAsia="仿宋_GB2312" w:cs="DengXian-Regular" w:hint="eastAsia"/>
          <w:sz w:val="32"/>
          <w:szCs w:val="32"/>
        </w:rPr>
        <w:t>961.75</w:t>
      </w:r>
      <w:r w:rsidR="002F5BF5" w:rsidRPr="00FE4823">
        <w:rPr>
          <w:rFonts w:ascii="仿宋_GB2312" w:eastAsia="仿宋_GB2312" w:cs="DengXian-Regular" w:hint="eastAsia"/>
          <w:sz w:val="32"/>
          <w:szCs w:val="32"/>
        </w:rPr>
        <w:t>万元，中央财政提前通知转移支付</w:t>
      </w:r>
      <w:r w:rsidR="00105C46" w:rsidRPr="00FE4823">
        <w:rPr>
          <w:rFonts w:ascii="仿宋_GB2312" w:eastAsia="仿宋_GB2312" w:cs="DengXian-Regular" w:hint="eastAsia"/>
          <w:sz w:val="32"/>
          <w:szCs w:val="32"/>
        </w:rPr>
        <w:t>0</w:t>
      </w:r>
      <w:r w:rsidR="002F5BF5" w:rsidRPr="00FE4823">
        <w:rPr>
          <w:rFonts w:ascii="仿宋_GB2312" w:eastAsia="仿宋_GB2312" w:cs="DengXian-Regular" w:hint="eastAsia"/>
          <w:sz w:val="32"/>
          <w:szCs w:val="32"/>
        </w:rPr>
        <w:t>万元。</w:t>
      </w:r>
      <w:r w:rsidR="002F5BF5" w:rsidRPr="00822402">
        <w:rPr>
          <w:rFonts w:ascii="仿宋_GB2312" w:eastAsia="仿宋_GB2312" w:cs="DengXian-Regular" w:hint="eastAsia"/>
          <w:sz w:val="32"/>
          <w:szCs w:val="32"/>
        </w:rPr>
        <w:t>预算收入按功能分类包含：</w:t>
      </w:r>
      <w:r w:rsidR="00D36A97" w:rsidRPr="00822402">
        <w:rPr>
          <w:rFonts w:ascii="仿宋_GB2312" w:eastAsia="仿宋_GB2312" w:cs="DengXian-Regular" w:hint="eastAsia"/>
          <w:sz w:val="32"/>
          <w:szCs w:val="32"/>
        </w:rPr>
        <w:t>一般公共服务</w:t>
      </w:r>
      <w:r w:rsidR="002F5BF5" w:rsidRPr="00822402">
        <w:rPr>
          <w:rFonts w:ascii="仿宋_GB2312" w:eastAsia="仿宋_GB2312" w:cs="DengXian-Regular" w:hint="eastAsia"/>
          <w:sz w:val="32"/>
          <w:szCs w:val="32"/>
        </w:rPr>
        <w:t>支出</w:t>
      </w:r>
      <w:r w:rsidR="00822402" w:rsidRPr="00822402">
        <w:rPr>
          <w:rFonts w:ascii="仿宋_GB2312" w:eastAsia="仿宋_GB2312" w:cs="DengXian-Regular" w:hint="eastAsia"/>
          <w:sz w:val="32"/>
          <w:szCs w:val="32"/>
        </w:rPr>
        <w:t>769.66</w:t>
      </w:r>
      <w:r w:rsidR="002F5BF5" w:rsidRPr="00822402">
        <w:rPr>
          <w:rFonts w:ascii="仿宋_GB2312" w:eastAsia="仿宋_GB2312" w:cs="DengXian-Regular" w:hint="eastAsia"/>
          <w:sz w:val="32"/>
          <w:szCs w:val="32"/>
        </w:rPr>
        <w:t>万元，社会保障和就业支出</w:t>
      </w:r>
      <w:r w:rsidR="00822402" w:rsidRPr="00822402">
        <w:rPr>
          <w:rFonts w:ascii="仿宋_GB2312" w:eastAsia="仿宋_GB2312" w:cs="DengXian-Regular" w:hint="eastAsia"/>
          <w:sz w:val="32"/>
          <w:szCs w:val="32"/>
        </w:rPr>
        <w:t>61.76</w:t>
      </w:r>
      <w:r w:rsidR="002F5BF5" w:rsidRPr="00822402">
        <w:rPr>
          <w:rFonts w:ascii="仿宋_GB2312" w:eastAsia="仿宋_GB2312" w:cs="DengXian-Regular" w:hint="eastAsia"/>
          <w:sz w:val="32"/>
          <w:szCs w:val="32"/>
        </w:rPr>
        <w:t>万元，</w:t>
      </w:r>
      <w:r w:rsidR="00436140" w:rsidRPr="00822402">
        <w:rPr>
          <w:rFonts w:ascii="仿宋_GB2312" w:eastAsia="仿宋_GB2312" w:cs="DengXian-Regular" w:hint="eastAsia"/>
          <w:sz w:val="32"/>
          <w:szCs w:val="32"/>
        </w:rPr>
        <w:t>卫生健康</w:t>
      </w:r>
      <w:r w:rsidR="002F5BF5" w:rsidRPr="00822402">
        <w:rPr>
          <w:rFonts w:ascii="仿宋_GB2312" w:eastAsia="仿宋_GB2312" w:cs="DengXian-Regular" w:hint="eastAsia"/>
          <w:sz w:val="32"/>
          <w:szCs w:val="32"/>
        </w:rPr>
        <w:t>支出</w:t>
      </w:r>
      <w:r w:rsidR="00822402" w:rsidRPr="00822402">
        <w:rPr>
          <w:rFonts w:ascii="仿宋_GB2312" w:eastAsia="仿宋_GB2312" w:cs="DengXian-Regular" w:hint="eastAsia"/>
          <w:sz w:val="32"/>
          <w:szCs w:val="32"/>
        </w:rPr>
        <w:t>24.40</w:t>
      </w:r>
      <w:r w:rsidR="002F5BF5" w:rsidRPr="00822402">
        <w:rPr>
          <w:rFonts w:ascii="仿宋_GB2312" w:eastAsia="仿宋_GB2312" w:cs="DengXian-Regular" w:hint="eastAsia"/>
          <w:sz w:val="32"/>
          <w:szCs w:val="32"/>
        </w:rPr>
        <w:t>万元，住房保障支出</w:t>
      </w:r>
      <w:r w:rsidR="00822402" w:rsidRPr="00822402">
        <w:rPr>
          <w:rFonts w:ascii="仿宋_GB2312" w:eastAsia="仿宋_GB2312" w:cs="DengXian-Regular" w:hint="eastAsia"/>
          <w:sz w:val="32"/>
          <w:szCs w:val="32"/>
        </w:rPr>
        <w:t>35.33</w:t>
      </w:r>
      <w:r w:rsidR="002F5BF5" w:rsidRPr="00822402">
        <w:rPr>
          <w:rFonts w:ascii="仿宋_GB2312" w:eastAsia="仿宋_GB2312" w:cs="DengXian-Regular" w:hint="eastAsia"/>
          <w:sz w:val="32"/>
          <w:szCs w:val="32"/>
        </w:rPr>
        <w:t>万元。具体预算收入详见附件2。</w:t>
      </w:r>
    </w:p>
    <w:p w:rsidR="00E00A5F" w:rsidRPr="003E67D7" w:rsidRDefault="005601FB">
      <w:pPr>
        <w:spacing w:after="0" w:line="360" w:lineRule="auto"/>
        <w:ind w:firstLineChars="200" w:firstLine="640"/>
        <w:jc w:val="both"/>
        <w:textAlignment w:val="baseline"/>
        <w:rPr>
          <w:rFonts w:ascii="仿宋_GB2312" w:eastAsia="仿宋_GB2312" w:cs="DengXian-Regular"/>
          <w:color w:val="FF0000"/>
          <w:sz w:val="32"/>
          <w:szCs w:val="32"/>
        </w:rPr>
      </w:pPr>
      <w:r w:rsidRPr="00822402">
        <w:rPr>
          <w:rFonts w:ascii="仿宋_GB2312" w:eastAsia="仿宋_GB2312" w:cs="DengXian-Regular" w:hint="eastAsia"/>
          <w:sz w:val="32"/>
          <w:szCs w:val="32"/>
        </w:rPr>
        <w:t>202</w:t>
      </w:r>
      <w:r w:rsidR="00822402" w:rsidRPr="00822402">
        <w:rPr>
          <w:rFonts w:ascii="仿宋_GB2312" w:eastAsia="仿宋_GB2312" w:cs="DengXian-Regular" w:hint="eastAsia"/>
          <w:sz w:val="32"/>
          <w:szCs w:val="32"/>
        </w:rPr>
        <w:t>1</w:t>
      </w:r>
      <w:r w:rsidRPr="00822402">
        <w:rPr>
          <w:rFonts w:ascii="仿宋_GB2312" w:eastAsia="仿宋_GB2312" w:cs="DengXian-Regular" w:hint="eastAsia"/>
          <w:sz w:val="32"/>
          <w:szCs w:val="32"/>
        </w:rPr>
        <w:t>年</w:t>
      </w:r>
      <w:r w:rsidR="002F5BF5" w:rsidRPr="00822402">
        <w:rPr>
          <w:rFonts w:ascii="仿宋_GB2312" w:eastAsia="仿宋_GB2312" w:cs="DengXian-Regular" w:hint="eastAsia"/>
          <w:sz w:val="32"/>
          <w:szCs w:val="32"/>
        </w:rPr>
        <w:t>区</w:t>
      </w:r>
      <w:r w:rsidR="00105C46" w:rsidRPr="00822402">
        <w:rPr>
          <w:rFonts w:ascii="仿宋_GB2312" w:eastAsia="仿宋_GB2312" w:cs="DengXian-Regular" w:hint="eastAsia"/>
          <w:sz w:val="32"/>
          <w:szCs w:val="32"/>
        </w:rPr>
        <w:t>政府办</w:t>
      </w:r>
      <w:r w:rsidR="002F5BF5" w:rsidRPr="00822402">
        <w:rPr>
          <w:rFonts w:ascii="仿宋_GB2312" w:eastAsia="仿宋_GB2312" w:cs="DengXian-Regular" w:hint="eastAsia"/>
          <w:sz w:val="32"/>
          <w:szCs w:val="32"/>
        </w:rPr>
        <w:t>决算收入</w:t>
      </w:r>
      <w:r w:rsidR="00822402" w:rsidRPr="00822402">
        <w:rPr>
          <w:rFonts w:ascii="仿宋_GB2312" w:eastAsia="仿宋_GB2312" w:cs="DengXian-Regular" w:hint="eastAsia"/>
          <w:sz w:val="32"/>
          <w:szCs w:val="32"/>
        </w:rPr>
        <w:t>781.59</w:t>
      </w:r>
      <w:r w:rsidR="002F5BF5" w:rsidRPr="00822402">
        <w:rPr>
          <w:rFonts w:ascii="仿宋_GB2312" w:eastAsia="仿宋_GB2312" w:cs="DengXian-Regular" w:hint="eastAsia"/>
          <w:sz w:val="32"/>
          <w:szCs w:val="32"/>
        </w:rPr>
        <w:t>万元，其中：财政拨款收入</w:t>
      </w:r>
      <w:r w:rsidR="00822402" w:rsidRPr="00822402">
        <w:rPr>
          <w:rFonts w:ascii="仿宋_GB2312" w:eastAsia="仿宋_GB2312" w:cs="DengXian-Regular" w:hint="eastAsia"/>
          <w:sz w:val="32"/>
          <w:szCs w:val="32"/>
        </w:rPr>
        <w:t>781.53</w:t>
      </w:r>
      <w:r w:rsidR="002F5BF5" w:rsidRPr="00822402">
        <w:rPr>
          <w:rFonts w:ascii="仿宋_GB2312" w:eastAsia="仿宋_GB2312" w:cs="DengXian-Regular" w:hint="eastAsia"/>
          <w:sz w:val="32"/>
          <w:szCs w:val="32"/>
        </w:rPr>
        <w:t>万元，其他收入</w:t>
      </w:r>
      <w:r w:rsidR="00F47445" w:rsidRPr="00822402">
        <w:rPr>
          <w:rFonts w:ascii="仿宋_GB2312" w:eastAsia="仿宋_GB2312" w:cs="DengXian-Regular" w:hint="eastAsia"/>
          <w:sz w:val="32"/>
          <w:szCs w:val="32"/>
        </w:rPr>
        <w:t>0.0</w:t>
      </w:r>
      <w:r w:rsidR="00822402" w:rsidRPr="00822402">
        <w:rPr>
          <w:rFonts w:ascii="仿宋_GB2312" w:eastAsia="仿宋_GB2312" w:cs="DengXian-Regular" w:hint="eastAsia"/>
          <w:sz w:val="32"/>
          <w:szCs w:val="32"/>
        </w:rPr>
        <w:t>6</w:t>
      </w:r>
      <w:r w:rsidR="002F5BF5" w:rsidRPr="00822402">
        <w:rPr>
          <w:rFonts w:ascii="仿宋_GB2312" w:eastAsia="仿宋_GB2312" w:cs="DengXian-Regular" w:hint="eastAsia"/>
          <w:sz w:val="32"/>
          <w:szCs w:val="32"/>
        </w:rPr>
        <w:t>万元（全部为利息收入）。决算收入按功能分类包含：</w:t>
      </w:r>
      <w:r w:rsidR="00C27680" w:rsidRPr="00822402">
        <w:rPr>
          <w:rFonts w:ascii="仿宋_GB2312" w:eastAsia="仿宋_GB2312" w:cs="DengXian-Regular" w:hint="eastAsia"/>
          <w:sz w:val="32"/>
          <w:szCs w:val="32"/>
        </w:rPr>
        <w:t>一般公共服务支出</w:t>
      </w:r>
      <w:r w:rsidR="00822402" w:rsidRPr="00822402">
        <w:rPr>
          <w:rFonts w:ascii="仿宋_GB2312" w:eastAsia="仿宋_GB2312" w:cs="DengXian-Regular" w:hint="eastAsia"/>
          <w:sz w:val="32"/>
          <w:szCs w:val="32"/>
        </w:rPr>
        <w:t>656.18</w:t>
      </w:r>
      <w:r w:rsidR="002F5BF5" w:rsidRPr="00822402">
        <w:rPr>
          <w:rFonts w:ascii="仿宋_GB2312" w:eastAsia="仿宋_GB2312" w:cs="DengXian-Regular" w:hint="eastAsia"/>
          <w:sz w:val="32"/>
          <w:szCs w:val="32"/>
        </w:rPr>
        <w:t>万元，占比</w:t>
      </w:r>
      <w:r w:rsidR="00822402" w:rsidRPr="00822402">
        <w:rPr>
          <w:rFonts w:ascii="仿宋_GB2312" w:eastAsia="仿宋_GB2312" w:cs="DengXian-Regular" w:hint="eastAsia"/>
          <w:sz w:val="32"/>
          <w:szCs w:val="32"/>
        </w:rPr>
        <w:t>83</w:t>
      </w:r>
      <w:r w:rsidR="002F5BF5" w:rsidRPr="00822402">
        <w:rPr>
          <w:rFonts w:ascii="仿宋_GB2312" w:eastAsia="仿宋_GB2312" w:cs="DengXian-Regular" w:hint="eastAsia"/>
          <w:sz w:val="32"/>
          <w:szCs w:val="32"/>
        </w:rPr>
        <w:t>%；社会保障和就业支出</w:t>
      </w:r>
      <w:r w:rsidR="00822402" w:rsidRPr="00822402">
        <w:rPr>
          <w:rFonts w:ascii="仿宋_GB2312" w:eastAsia="仿宋_GB2312" w:cs="DengXian-Regular" w:hint="eastAsia"/>
          <w:sz w:val="32"/>
          <w:szCs w:val="32"/>
        </w:rPr>
        <w:t>67.80</w:t>
      </w:r>
      <w:r w:rsidR="002F5BF5" w:rsidRPr="00822402">
        <w:rPr>
          <w:rFonts w:ascii="仿宋_GB2312" w:eastAsia="仿宋_GB2312" w:cs="DengXian-Regular" w:hint="eastAsia"/>
          <w:sz w:val="32"/>
          <w:szCs w:val="32"/>
        </w:rPr>
        <w:t>万元，占比</w:t>
      </w:r>
      <w:r w:rsidR="00822402" w:rsidRPr="00822402">
        <w:rPr>
          <w:rFonts w:ascii="仿宋_GB2312" w:eastAsia="仿宋_GB2312" w:cs="DengXian-Regular" w:hint="eastAsia"/>
          <w:sz w:val="32"/>
          <w:szCs w:val="32"/>
        </w:rPr>
        <w:t>9</w:t>
      </w:r>
      <w:r w:rsidR="002F5BF5" w:rsidRPr="00822402">
        <w:rPr>
          <w:rFonts w:ascii="仿宋_GB2312" w:eastAsia="仿宋_GB2312" w:cs="DengXian-Regular" w:hint="eastAsia"/>
          <w:sz w:val="32"/>
          <w:szCs w:val="32"/>
        </w:rPr>
        <w:t>%；</w:t>
      </w:r>
      <w:r w:rsidR="00E95797" w:rsidRPr="00822402">
        <w:rPr>
          <w:rFonts w:ascii="仿宋_GB2312" w:eastAsia="仿宋_GB2312" w:cs="DengXian-Regular" w:hint="eastAsia"/>
          <w:sz w:val="32"/>
          <w:szCs w:val="32"/>
        </w:rPr>
        <w:t xml:space="preserve"> 卫生健康</w:t>
      </w:r>
      <w:r w:rsidR="002F5BF5" w:rsidRPr="00822402">
        <w:rPr>
          <w:rFonts w:ascii="仿宋_GB2312" w:eastAsia="仿宋_GB2312" w:cs="DengXian-Regular" w:hint="eastAsia"/>
          <w:sz w:val="32"/>
          <w:szCs w:val="32"/>
        </w:rPr>
        <w:t>支出</w:t>
      </w:r>
      <w:r w:rsidR="00822402" w:rsidRPr="00822402">
        <w:rPr>
          <w:rFonts w:ascii="仿宋_GB2312" w:eastAsia="仿宋_GB2312" w:cs="DengXian-Regular" w:hint="eastAsia"/>
          <w:sz w:val="32"/>
          <w:szCs w:val="32"/>
        </w:rPr>
        <w:t>20.16</w:t>
      </w:r>
      <w:r w:rsidR="002F5BF5" w:rsidRPr="00822402">
        <w:rPr>
          <w:rFonts w:ascii="仿宋_GB2312" w:eastAsia="仿宋_GB2312" w:cs="DengXian-Regular" w:hint="eastAsia"/>
          <w:sz w:val="32"/>
          <w:szCs w:val="32"/>
        </w:rPr>
        <w:t>万元，占比</w:t>
      </w:r>
      <w:r w:rsidR="00822402" w:rsidRPr="00822402">
        <w:rPr>
          <w:rFonts w:ascii="仿宋_GB2312" w:eastAsia="仿宋_GB2312" w:cs="DengXian-Regular" w:hint="eastAsia"/>
          <w:sz w:val="32"/>
          <w:szCs w:val="32"/>
        </w:rPr>
        <w:t>3</w:t>
      </w:r>
      <w:r w:rsidR="002F5BF5" w:rsidRPr="00822402">
        <w:rPr>
          <w:rFonts w:ascii="仿宋_GB2312" w:eastAsia="仿宋_GB2312" w:cs="DengXian-Regular" w:hint="eastAsia"/>
          <w:sz w:val="32"/>
          <w:szCs w:val="32"/>
        </w:rPr>
        <w:t>%；住房保障支出</w:t>
      </w:r>
      <w:r w:rsidR="00822402" w:rsidRPr="00822402">
        <w:rPr>
          <w:rFonts w:ascii="仿宋_GB2312" w:eastAsia="仿宋_GB2312" w:cs="DengXian-Regular" w:hint="eastAsia"/>
          <w:sz w:val="32"/>
          <w:szCs w:val="32"/>
        </w:rPr>
        <w:t>37.45</w:t>
      </w:r>
      <w:r w:rsidR="002F5BF5" w:rsidRPr="00822402">
        <w:rPr>
          <w:rFonts w:ascii="仿宋_GB2312" w:eastAsia="仿宋_GB2312" w:cs="DengXian-Regular" w:hint="eastAsia"/>
          <w:sz w:val="32"/>
          <w:szCs w:val="32"/>
        </w:rPr>
        <w:t>万元，占比</w:t>
      </w:r>
      <w:r w:rsidR="00822402" w:rsidRPr="00822402">
        <w:rPr>
          <w:rFonts w:ascii="仿宋_GB2312" w:eastAsia="仿宋_GB2312" w:cs="DengXian-Regular" w:hint="eastAsia"/>
          <w:sz w:val="32"/>
          <w:szCs w:val="32"/>
        </w:rPr>
        <w:t>5</w:t>
      </w:r>
      <w:r w:rsidR="002F5BF5" w:rsidRPr="00822402">
        <w:rPr>
          <w:rFonts w:ascii="仿宋_GB2312" w:eastAsia="仿宋_GB2312" w:cs="DengXian-Regular" w:hint="eastAsia"/>
          <w:sz w:val="32"/>
          <w:szCs w:val="32"/>
        </w:rPr>
        <w:t>%。具体决算收入详见附件</w:t>
      </w:r>
    </w:p>
    <w:p w:rsidR="00852C43" w:rsidRPr="00DF4DB3" w:rsidRDefault="002F5BF5" w:rsidP="00E95797">
      <w:pPr>
        <w:spacing w:after="0" w:line="360" w:lineRule="auto"/>
        <w:ind w:firstLineChars="200" w:firstLine="640"/>
        <w:jc w:val="both"/>
        <w:textAlignment w:val="baseline"/>
        <w:rPr>
          <w:rFonts w:ascii="仿宋_GB2312" w:eastAsia="仿宋_GB2312" w:cs="DengXian-Regular"/>
          <w:sz w:val="32"/>
          <w:szCs w:val="32"/>
        </w:rPr>
      </w:pPr>
      <w:r w:rsidRPr="00DF4DB3">
        <w:rPr>
          <w:rFonts w:ascii="仿宋_GB2312" w:eastAsia="仿宋_GB2312" w:cs="DengXian-Regular" w:hint="eastAsia"/>
          <w:sz w:val="32"/>
          <w:szCs w:val="32"/>
        </w:rPr>
        <w:t>2。决算收入结构如图1。</w:t>
      </w:r>
    </w:p>
    <w:p w:rsidR="00852C43" w:rsidRPr="00DF4DB3" w:rsidRDefault="002F5BF5">
      <w:pPr>
        <w:spacing w:after="0" w:line="360" w:lineRule="auto"/>
        <w:jc w:val="center"/>
        <w:textAlignment w:val="baseline"/>
        <w:rPr>
          <w:rFonts w:ascii="仿宋_GB2312" w:eastAsia="仿宋_GB2312" w:cs="DengXian-Regular"/>
          <w:sz w:val="32"/>
          <w:szCs w:val="32"/>
        </w:rPr>
      </w:pPr>
      <w:r w:rsidRPr="00DF4DB3">
        <w:rPr>
          <w:rFonts w:asciiTheme="minorEastAsia" w:eastAsiaTheme="minorEastAsia" w:hAnsiTheme="minorEastAsia" w:cstheme="minorEastAsia" w:hint="eastAsia"/>
          <w:b/>
          <w:bCs/>
          <w:sz w:val="32"/>
          <w:szCs w:val="32"/>
        </w:rPr>
        <w:t xml:space="preserve">图1  </w:t>
      </w:r>
      <w:r w:rsidR="00822402" w:rsidRPr="00DF4DB3">
        <w:rPr>
          <w:rFonts w:asciiTheme="minorEastAsia" w:eastAsiaTheme="minorEastAsia" w:hAnsiTheme="minorEastAsia" w:cstheme="minorEastAsia" w:hint="eastAsia"/>
          <w:b/>
          <w:bCs/>
          <w:sz w:val="32"/>
          <w:szCs w:val="32"/>
        </w:rPr>
        <w:t>2021</w:t>
      </w:r>
      <w:r w:rsidRPr="00DF4DB3">
        <w:rPr>
          <w:rFonts w:asciiTheme="minorEastAsia" w:eastAsiaTheme="minorEastAsia" w:hAnsiTheme="minorEastAsia" w:cstheme="minorEastAsia" w:hint="eastAsia"/>
          <w:b/>
          <w:bCs/>
          <w:sz w:val="32"/>
          <w:szCs w:val="32"/>
        </w:rPr>
        <w:t>度区</w:t>
      </w:r>
      <w:r w:rsidR="00105C46" w:rsidRPr="00DF4DB3">
        <w:rPr>
          <w:rFonts w:ascii="仿宋_GB2312" w:eastAsia="仿宋_GB2312" w:cs="DengXian-Regular" w:hint="eastAsia"/>
          <w:b/>
          <w:sz w:val="32"/>
          <w:szCs w:val="32"/>
        </w:rPr>
        <w:t>政府办</w:t>
      </w:r>
      <w:r w:rsidRPr="00DF4DB3">
        <w:rPr>
          <w:rFonts w:asciiTheme="minorEastAsia" w:eastAsiaTheme="minorEastAsia" w:hAnsiTheme="minorEastAsia" w:cstheme="minorEastAsia" w:hint="eastAsia"/>
          <w:b/>
          <w:bCs/>
          <w:sz w:val="32"/>
          <w:szCs w:val="32"/>
        </w:rPr>
        <w:t>决算收入结构图</w:t>
      </w:r>
    </w:p>
    <w:p w:rsidR="00852C43" w:rsidRPr="003E67D7" w:rsidRDefault="002059CF" w:rsidP="00436140">
      <w:pPr>
        <w:spacing w:after="0" w:line="540" w:lineRule="exact"/>
        <w:ind w:firstLineChars="200" w:firstLine="440"/>
        <w:jc w:val="both"/>
        <w:rPr>
          <w:rFonts w:ascii="仿宋_GB2312" w:eastAsia="仿宋_GB2312" w:hAnsiTheme="minorEastAsia" w:cs="Times New Roman"/>
          <w:color w:val="FF0000"/>
          <w:sz w:val="32"/>
          <w:szCs w:val="32"/>
          <w:u w:color="000000"/>
        </w:rPr>
      </w:pPr>
      <w:r>
        <w:rPr>
          <w:noProof/>
        </w:rPr>
        <w:drawing>
          <wp:anchor distT="0" distB="0" distL="114300" distR="114300" simplePos="0" relativeHeight="251796480" behindDoc="0" locked="0" layoutInCell="1" allowOverlap="1" wp14:anchorId="4785F246" wp14:editId="78AC4563">
            <wp:simplePos x="0" y="0"/>
            <wp:positionH relativeFrom="column">
              <wp:posOffset>941853</wp:posOffset>
            </wp:positionH>
            <wp:positionV relativeFrom="paragraph">
              <wp:posOffset>21132</wp:posOffset>
            </wp:positionV>
            <wp:extent cx="3604260" cy="2466340"/>
            <wp:effectExtent l="0" t="0" r="0" b="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A678AD">
        <w:rPr>
          <w:noProof/>
          <w:color w:val="FF0000"/>
        </w:rPr>
        <w:pict>
          <v:shapetype id="_x0000_t202" coordsize="21600,21600" o:spt="202" path="m,l,21600r21600,l21600,xe">
            <v:stroke joinstyle="miter"/>
            <v:path gradientshapeok="t" o:connecttype="rect"/>
          </v:shapetype>
          <v:shape id="TextBox 3" o:spid="_x0000_s1026" type="#_x0000_t202" style="position:absolute;left:0;text-align:left;margin-left:124.3pt;margin-top:8.1pt;width:179.05pt;height:51.25pt;z-index:251795456;visibility:visible;mso-wrap-style:non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" filled="f" stroked="f">
            <v:textbox style="mso-fit-shape-to-text:t">
              <w:txbxContent>
                <w:p w:rsidR="000C31C9" w:rsidRDefault="000C31C9" w:rsidP="002059CF">
                  <w:pPr>
                    <w:pStyle w:val="ab"/>
                    <w:spacing w:before="0" w:beforeAutospacing="0" w:after="0" w:afterAutospacing="0"/>
                  </w:pPr>
                </w:p>
                <w:p w:rsidR="000C31C9" w:rsidRDefault="000C31C9"/>
              </w:txbxContent>
            </v:textbox>
          </v:shape>
        </w:pict>
      </w:r>
    </w:p>
    <w:p w:rsidR="00852C43" w:rsidRPr="003E67D7" w:rsidRDefault="00852C43" w:rsidP="002059CF">
      <w:pPr>
        <w:spacing w:after="0" w:line="540" w:lineRule="exact"/>
        <w:ind w:firstLineChars="200" w:firstLine="640"/>
        <w:jc w:val="both"/>
        <w:rPr>
          <w:rFonts w:ascii="仿宋_GB2312" w:eastAsia="仿宋_GB2312" w:hAnsiTheme="minorEastAsia" w:cs="Times New Roman"/>
          <w:color w:val="FF0000"/>
          <w:sz w:val="32"/>
          <w:szCs w:val="32"/>
          <w:u w:color="000000"/>
        </w:rPr>
      </w:pPr>
    </w:p>
    <w:p w:rsidR="00852C43" w:rsidRDefault="00852C43" w:rsidP="007359DF">
      <w:pPr>
        <w:spacing w:after="0" w:line="540" w:lineRule="exact"/>
        <w:jc w:val="both"/>
        <w:rPr>
          <w:rFonts w:ascii="仿宋_GB2312" w:eastAsia="仿宋_GB2312" w:cs="DengXian-Regular"/>
          <w:color w:val="FF0000"/>
          <w:sz w:val="32"/>
          <w:szCs w:val="32"/>
        </w:rPr>
      </w:pPr>
    </w:p>
    <w:p w:rsidR="002059CF" w:rsidRDefault="002059CF" w:rsidP="007359DF">
      <w:pPr>
        <w:spacing w:after="0" w:line="540" w:lineRule="exact"/>
        <w:jc w:val="both"/>
        <w:rPr>
          <w:rFonts w:ascii="仿宋_GB2312" w:eastAsia="仿宋_GB2312" w:cs="DengXian-Regular"/>
          <w:color w:val="FF0000"/>
          <w:sz w:val="32"/>
          <w:szCs w:val="32"/>
        </w:rPr>
      </w:pPr>
    </w:p>
    <w:p w:rsidR="002059CF" w:rsidRDefault="002059CF" w:rsidP="007359DF">
      <w:pPr>
        <w:spacing w:after="0" w:line="540" w:lineRule="exact"/>
        <w:jc w:val="both"/>
        <w:rPr>
          <w:rFonts w:ascii="仿宋_GB2312" w:eastAsia="仿宋_GB2312" w:cs="DengXian-Regular"/>
          <w:color w:val="FF0000"/>
          <w:sz w:val="32"/>
          <w:szCs w:val="32"/>
        </w:rPr>
      </w:pPr>
    </w:p>
    <w:p w:rsidR="002059CF" w:rsidRPr="003E67D7" w:rsidRDefault="002059CF" w:rsidP="007359DF">
      <w:pPr>
        <w:spacing w:after="0" w:line="540" w:lineRule="exact"/>
        <w:jc w:val="both"/>
        <w:rPr>
          <w:rFonts w:ascii="仿宋_GB2312" w:eastAsia="仿宋_GB2312" w:cs="DengXian-Regular"/>
          <w:color w:val="FF0000"/>
          <w:sz w:val="32"/>
          <w:szCs w:val="32"/>
        </w:rPr>
      </w:pPr>
    </w:p>
    <w:p w:rsidR="007359DF" w:rsidRPr="00700688" w:rsidRDefault="00F47445" w:rsidP="007359DF">
      <w:pPr>
        <w:spacing w:after="0" w:line="360" w:lineRule="auto"/>
        <w:ind w:firstLineChars="200" w:firstLine="640"/>
        <w:jc w:val="both"/>
        <w:rPr>
          <w:rFonts w:ascii="仿宋_GB2312" w:eastAsia="仿宋_GB2312" w:cs="DengXian-Regular"/>
          <w:sz w:val="32"/>
          <w:szCs w:val="32"/>
        </w:rPr>
      </w:pPr>
      <w:r w:rsidRPr="00700688">
        <w:rPr>
          <w:rFonts w:ascii="仿宋_GB2312" w:eastAsia="仿宋_GB2312" w:cs="DengXian-Regular" w:hint="eastAsia"/>
          <w:sz w:val="32"/>
          <w:szCs w:val="32"/>
        </w:rPr>
        <w:t>区政府</w:t>
      </w:r>
      <w:proofErr w:type="gramStart"/>
      <w:r w:rsidRPr="00700688">
        <w:rPr>
          <w:rFonts w:ascii="仿宋_GB2312" w:eastAsia="仿宋_GB2312" w:cs="DengXian-Regular" w:hint="eastAsia"/>
          <w:sz w:val="32"/>
          <w:szCs w:val="32"/>
        </w:rPr>
        <w:t>办</w:t>
      </w:r>
      <w:r w:rsidR="002F5BF5" w:rsidRPr="00700688">
        <w:rPr>
          <w:rFonts w:ascii="仿宋_GB2312" w:eastAsia="仿宋_GB2312" w:cs="DengXian-Regular" w:hint="eastAsia"/>
          <w:sz w:val="32"/>
          <w:szCs w:val="32"/>
        </w:rPr>
        <w:t>一般</w:t>
      </w:r>
      <w:proofErr w:type="gramEnd"/>
      <w:r w:rsidR="002F5BF5" w:rsidRPr="00700688">
        <w:rPr>
          <w:rFonts w:ascii="仿宋_GB2312" w:eastAsia="仿宋_GB2312" w:cs="DengXian-Regular" w:hint="eastAsia"/>
          <w:sz w:val="32"/>
          <w:szCs w:val="32"/>
        </w:rPr>
        <w:t>公共预算财政拨款决算收入比年初预算</w:t>
      </w:r>
      <w:r w:rsidR="007359DF" w:rsidRPr="00700688">
        <w:rPr>
          <w:rFonts w:ascii="仿宋_GB2312" w:eastAsia="仿宋_GB2312" w:cs="DengXian-Regular" w:hint="eastAsia"/>
          <w:sz w:val="32"/>
          <w:szCs w:val="32"/>
        </w:rPr>
        <w:t>减少180.16万元，完成年初预算的81%。决算收入小于预算收入的主要原因为2021度压减支出。预算收入与决算收入对比情况见图2。</w:t>
      </w:r>
    </w:p>
    <w:p w:rsidR="00852C43" w:rsidRPr="00700688" w:rsidRDefault="002F5BF5" w:rsidP="007359DF">
      <w:pPr>
        <w:spacing w:after="0" w:line="360" w:lineRule="auto"/>
        <w:ind w:firstLineChars="200" w:firstLine="643"/>
        <w:jc w:val="both"/>
        <w:rPr>
          <w:rFonts w:asciiTheme="minorEastAsia" w:eastAsiaTheme="minorEastAsia" w:hAnsiTheme="minorEastAsia" w:cstheme="minorEastAsia"/>
          <w:b/>
          <w:sz w:val="32"/>
          <w:szCs w:val="32"/>
          <w:u w:color="000000"/>
        </w:rPr>
      </w:pPr>
      <w:r w:rsidRPr="00700688">
        <w:rPr>
          <w:rFonts w:asciiTheme="minorEastAsia" w:eastAsiaTheme="minorEastAsia" w:hAnsiTheme="minorEastAsia" w:cstheme="minorEastAsia" w:hint="eastAsia"/>
          <w:b/>
          <w:sz w:val="32"/>
          <w:szCs w:val="32"/>
          <w:u w:color="000000"/>
        </w:rPr>
        <w:t xml:space="preserve">图2  </w:t>
      </w:r>
      <w:r w:rsidR="00822402" w:rsidRPr="00700688">
        <w:rPr>
          <w:rFonts w:asciiTheme="minorEastAsia" w:eastAsiaTheme="minorEastAsia" w:hAnsiTheme="minorEastAsia" w:cstheme="minorEastAsia" w:hint="eastAsia"/>
          <w:b/>
          <w:sz w:val="32"/>
          <w:szCs w:val="32"/>
          <w:u w:color="000000"/>
        </w:rPr>
        <w:t>2021</w:t>
      </w:r>
      <w:r w:rsidRPr="00700688">
        <w:rPr>
          <w:rFonts w:asciiTheme="minorEastAsia" w:eastAsiaTheme="minorEastAsia" w:hAnsiTheme="minorEastAsia" w:cstheme="minorEastAsia" w:hint="eastAsia"/>
          <w:b/>
          <w:sz w:val="32"/>
          <w:szCs w:val="32"/>
          <w:u w:color="000000"/>
        </w:rPr>
        <w:t>度区</w:t>
      </w:r>
      <w:r w:rsidR="00D73764" w:rsidRPr="00700688">
        <w:rPr>
          <w:rFonts w:ascii="仿宋_GB2312" w:eastAsia="仿宋_GB2312" w:cs="DengXian-Regular" w:hint="eastAsia"/>
          <w:b/>
          <w:sz w:val="32"/>
          <w:szCs w:val="32"/>
        </w:rPr>
        <w:t>政府</w:t>
      </w:r>
      <w:r w:rsidRPr="00700688">
        <w:rPr>
          <w:rFonts w:asciiTheme="minorEastAsia" w:eastAsiaTheme="minorEastAsia" w:hAnsiTheme="minorEastAsia" w:cstheme="minorEastAsia" w:hint="eastAsia"/>
          <w:b/>
          <w:sz w:val="32"/>
          <w:szCs w:val="32"/>
          <w:u w:color="000000"/>
        </w:rPr>
        <w:t>预算收入与决算收入对比图</w:t>
      </w:r>
    </w:p>
    <w:p w:rsidR="00436140" w:rsidRPr="00700688" w:rsidRDefault="002059CF" w:rsidP="00436140">
      <w:pPr>
        <w:spacing w:after="0" w:line="360" w:lineRule="auto"/>
        <w:jc w:val="center"/>
        <w:rPr>
          <w:rFonts w:asciiTheme="minorEastAsia" w:eastAsiaTheme="minorEastAsia" w:hAnsiTheme="minorEastAsia" w:cstheme="minorEastAsia"/>
          <w:b/>
          <w:sz w:val="32"/>
          <w:szCs w:val="32"/>
          <w:u w:color="000000"/>
        </w:rPr>
      </w:pPr>
      <w:r w:rsidRPr="00700688">
        <w:rPr>
          <w:noProof/>
        </w:rPr>
        <w:drawing>
          <wp:inline distT="0" distB="0" distL="0" distR="0" wp14:anchorId="03EEDEA1" wp14:editId="7DDF7D1C">
            <wp:extent cx="5278120" cy="2668994"/>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52C43" w:rsidRPr="00700688" w:rsidRDefault="002F5BF5">
      <w:pPr>
        <w:pStyle w:val="3"/>
        <w:spacing w:before="0" w:after="0"/>
        <w:ind w:firstLineChars="200" w:firstLine="643"/>
        <w:jc w:val="both"/>
        <w:rPr>
          <w:rFonts w:ascii="仿宋_GB2312" w:hAnsiTheme="minorEastAsia"/>
          <w:sz w:val="32"/>
        </w:rPr>
      </w:pPr>
      <w:bookmarkStart w:id="12" w:name="_Toc119684035"/>
      <w:r w:rsidRPr="00700688">
        <w:rPr>
          <w:rFonts w:ascii="仿宋_GB2312" w:hAnsiTheme="minorEastAsia" w:hint="eastAsia"/>
          <w:sz w:val="32"/>
        </w:rPr>
        <w:t>（四）预算支出及决算</w:t>
      </w:r>
      <w:bookmarkEnd w:id="10"/>
      <w:bookmarkEnd w:id="11"/>
      <w:r w:rsidRPr="00700688">
        <w:rPr>
          <w:rFonts w:ascii="仿宋_GB2312" w:hAnsiTheme="minorEastAsia" w:hint="eastAsia"/>
          <w:sz w:val="32"/>
        </w:rPr>
        <w:t>支出</w:t>
      </w:r>
      <w:bookmarkEnd w:id="12"/>
    </w:p>
    <w:p w:rsidR="00852C43" w:rsidRPr="00700688" w:rsidRDefault="005601FB">
      <w:pPr>
        <w:spacing w:after="0" w:line="360" w:lineRule="auto"/>
        <w:ind w:firstLineChars="200" w:firstLine="640"/>
        <w:jc w:val="both"/>
        <w:rPr>
          <w:rFonts w:ascii="仿宋_GB2312" w:eastAsia="仿宋_GB2312" w:hAnsiTheme="minorEastAsia" w:cs="Times New Roman"/>
          <w:sz w:val="32"/>
          <w:szCs w:val="32"/>
          <w:u w:color="000000"/>
        </w:rPr>
      </w:pPr>
      <w:r w:rsidRPr="00700688">
        <w:rPr>
          <w:rFonts w:ascii="仿宋_GB2312" w:eastAsia="仿宋_GB2312" w:cs="DengXian-Regular" w:hint="eastAsia"/>
          <w:sz w:val="32"/>
          <w:szCs w:val="32"/>
        </w:rPr>
        <w:t>202</w:t>
      </w:r>
      <w:r w:rsidR="00FE4823" w:rsidRPr="00700688">
        <w:rPr>
          <w:rFonts w:ascii="仿宋_GB2312" w:eastAsia="仿宋_GB2312" w:cs="DengXian-Regular" w:hint="eastAsia"/>
          <w:sz w:val="32"/>
          <w:szCs w:val="32"/>
        </w:rPr>
        <w:t>1</w:t>
      </w:r>
      <w:r w:rsidRPr="00700688">
        <w:rPr>
          <w:rFonts w:ascii="仿宋_GB2312" w:eastAsia="仿宋_GB2312" w:cs="DengXian-Regular" w:hint="eastAsia"/>
          <w:sz w:val="32"/>
          <w:szCs w:val="32"/>
        </w:rPr>
        <w:t>年</w:t>
      </w:r>
      <w:r w:rsidR="00E00A5F" w:rsidRPr="00700688">
        <w:rPr>
          <w:rFonts w:ascii="仿宋_GB2312" w:eastAsia="仿宋_GB2312" w:cs="DengXian-Regular" w:hint="eastAsia"/>
          <w:sz w:val="32"/>
          <w:szCs w:val="32"/>
        </w:rPr>
        <w:t>度区</w:t>
      </w:r>
      <w:r w:rsidR="00F47445" w:rsidRPr="00700688">
        <w:rPr>
          <w:rFonts w:ascii="仿宋_GB2312" w:eastAsia="仿宋_GB2312" w:cs="DengXian-Regular" w:hint="eastAsia"/>
          <w:sz w:val="32"/>
          <w:szCs w:val="32"/>
        </w:rPr>
        <w:t>政府</w:t>
      </w:r>
      <w:proofErr w:type="gramStart"/>
      <w:r w:rsidR="00F47445" w:rsidRPr="00700688">
        <w:rPr>
          <w:rFonts w:ascii="仿宋_GB2312" w:eastAsia="仿宋_GB2312" w:cs="DengXian-Regular" w:hint="eastAsia"/>
          <w:sz w:val="32"/>
          <w:szCs w:val="32"/>
        </w:rPr>
        <w:t>办</w:t>
      </w:r>
      <w:r w:rsidR="002F5BF5" w:rsidRPr="00700688">
        <w:rPr>
          <w:rFonts w:ascii="仿宋_GB2312" w:eastAsia="仿宋_GB2312" w:hAnsiTheme="minorEastAsia" w:cs="Times New Roman" w:hint="eastAsia"/>
          <w:sz w:val="32"/>
          <w:szCs w:val="32"/>
          <w:u w:color="000000"/>
        </w:rPr>
        <w:t>预算</w:t>
      </w:r>
      <w:proofErr w:type="gramEnd"/>
      <w:r w:rsidR="002F5BF5" w:rsidRPr="00700688">
        <w:rPr>
          <w:rFonts w:ascii="仿宋_GB2312" w:eastAsia="仿宋_GB2312" w:hAnsiTheme="minorEastAsia" w:cs="Times New Roman" w:hint="eastAsia"/>
          <w:sz w:val="32"/>
          <w:szCs w:val="32"/>
          <w:u w:color="000000"/>
        </w:rPr>
        <w:t>支出安排</w:t>
      </w:r>
      <w:r w:rsidR="00FE4823" w:rsidRPr="00700688">
        <w:rPr>
          <w:rFonts w:ascii="仿宋_GB2312" w:eastAsia="仿宋_GB2312" w:hAnsiTheme="minorEastAsia" w:cs="Times New Roman" w:hint="eastAsia"/>
          <w:sz w:val="32"/>
          <w:szCs w:val="32"/>
          <w:u w:color="000000"/>
        </w:rPr>
        <w:t>961.75</w:t>
      </w:r>
      <w:r w:rsidR="002F5BF5" w:rsidRPr="00700688">
        <w:rPr>
          <w:rFonts w:ascii="仿宋_GB2312" w:eastAsia="仿宋_GB2312" w:hAnsiTheme="minorEastAsia" w:cs="Times New Roman" w:hint="eastAsia"/>
          <w:sz w:val="32"/>
          <w:szCs w:val="32"/>
          <w:u w:color="000000"/>
        </w:rPr>
        <w:t>万元，其中：基本支出</w:t>
      </w:r>
      <w:r w:rsidR="00FE4823" w:rsidRPr="00700688">
        <w:rPr>
          <w:rFonts w:ascii="仿宋_GB2312" w:eastAsia="仿宋_GB2312" w:hAnsiTheme="minorEastAsia" w:cs="Times New Roman" w:hint="eastAsia"/>
          <w:sz w:val="32"/>
          <w:szCs w:val="32"/>
          <w:u w:color="000000"/>
        </w:rPr>
        <w:t>759.09</w:t>
      </w:r>
      <w:r w:rsidR="002F5BF5" w:rsidRPr="00700688">
        <w:rPr>
          <w:rFonts w:ascii="仿宋_GB2312" w:eastAsia="仿宋_GB2312" w:hAnsiTheme="minorEastAsia" w:cs="Times New Roman" w:hint="eastAsia"/>
          <w:sz w:val="32"/>
          <w:szCs w:val="32"/>
          <w:u w:color="000000"/>
        </w:rPr>
        <w:t>万元，项目支出</w:t>
      </w:r>
      <w:r w:rsidR="00FE4823" w:rsidRPr="00700688">
        <w:rPr>
          <w:rFonts w:ascii="仿宋_GB2312" w:eastAsia="仿宋_GB2312" w:hAnsiTheme="minorEastAsia" w:cs="Times New Roman" w:hint="eastAsia"/>
          <w:sz w:val="32"/>
          <w:szCs w:val="32"/>
          <w:u w:color="000000"/>
        </w:rPr>
        <w:t>202.66</w:t>
      </w:r>
      <w:r w:rsidR="002F5BF5" w:rsidRPr="00700688">
        <w:rPr>
          <w:rFonts w:ascii="仿宋_GB2312" w:eastAsia="仿宋_GB2312" w:hAnsiTheme="minorEastAsia" w:cs="Times New Roman" w:hint="eastAsia"/>
          <w:sz w:val="32"/>
          <w:szCs w:val="32"/>
          <w:u w:color="000000"/>
        </w:rPr>
        <w:t>万元。预算支出按功能分类包含：</w:t>
      </w:r>
      <w:r w:rsidR="00727CCF" w:rsidRPr="00700688">
        <w:rPr>
          <w:rFonts w:ascii="仿宋_GB2312" w:eastAsia="仿宋_GB2312" w:cs="DengXian-Regular" w:hint="eastAsia"/>
          <w:sz w:val="32"/>
          <w:szCs w:val="32"/>
        </w:rPr>
        <w:t>一般公共服务支出</w:t>
      </w:r>
      <w:r w:rsidR="00822402" w:rsidRPr="00700688">
        <w:rPr>
          <w:rFonts w:ascii="仿宋_GB2312" w:eastAsia="仿宋_GB2312" w:cs="DengXian-Regular" w:hint="eastAsia"/>
          <w:sz w:val="32"/>
          <w:szCs w:val="32"/>
        </w:rPr>
        <w:t>769.66</w:t>
      </w:r>
      <w:r w:rsidR="002F5BF5" w:rsidRPr="00700688">
        <w:rPr>
          <w:rFonts w:ascii="仿宋_GB2312" w:eastAsia="仿宋_GB2312" w:hAnsiTheme="minorEastAsia" w:cs="Times New Roman" w:hint="eastAsia"/>
          <w:sz w:val="32"/>
          <w:szCs w:val="32"/>
          <w:u w:color="000000"/>
        </w:rPr>
        <w:t>万元，社会保障和就业支出</w:t>
      </w:r>
      <w:r w:rsidR="00822402" w:rsidRPr="00700688">
        <w:rPr>
          <w:rFonts w:ascii="仿宋_GB2312" w:eastAsia="仿宋_GB2312" w:hAnsiTheme="minorEastAsia" w:cs="Times New Roman" w:hint="eastAsia"/>
          <w:sz w:val="32"/>
          <w:szCs w:val="32"/>
          <w:u w:color="000000"/>
        </w:rPr>
        <w:t>61.76</w:t>
      </w:r>
      <w:r w:rsidR="002F5BF5" w:rsidRPr="00700688">
        <w:rPr>
          <w:rFonts w:ascii="仿宋_GB2312" w:eastAsia="仿宋_GB2312" w:hAnsiTheme="minorEastAsia" w:cs="Times New Roman" w:hint="eastAsia"/>
          <w:sz w:val="32"/>
          <w:szCs w:val="32"/>
          <w:u w:color="000000"/>
        </w:rPr>
        <w:t>万元，</w:t>
      </w:r>
      <w:r w:rsidR="00436140" w:rsidRPr="00700688">
        <w:rPr>
          <w:rFonts w:ascii="仿宋_GB2312" w:eastAsia="仿宋_GB2312" w:hAnsiTheme="minorEastAsia" w:cs="Times New Roman" w:hint="eastAsia"/>
          <w:sz w:val="32"/>
          <w:szCs w:val="32"/>
          <w:u w:color="000000"/>
        </w:rPr>
        <w:t>卫生健康</w:t>
      </w:r>
      <w:r w:rsidR="002F5BF5" w:rsidRPr="00700688">
        <w:rPr>
          <w:rFonts w:ascii="仿宋_GB2312" w:eastAsia="仿宋_GB2312" w:hAnsiTheme="minorEastAsia" w:cs="Times New Roman" w:hint="eastAsia"/>
          <w:sz w:val="32"/>
          <w:szCs w:val="32"/>
          <w:u w:color="000000"/>
        </w:rPr>
        <w:t>支出</w:t>
      </w:r>
      <w:r w:rsidR="00822402" w:rsidRPr="00700688">
        <w:rPr>
          <w:rFonts w:ascii="仿宋_GB2312" w:eastAsia="仿宋_GB2312" w:hAnsiTheme="minorEastAsia" w:cs="Times New Roman" w:hint="eastAsia"/>
          <w:sz w:val="32"/>
          <w:szCs w:val="32"/>
          <w:u w:color="000000"/>
        </w:rPr>
        <w:t>24.40</w:t>
      </w:r>
      <w:r w:rsidR="002F5BF5" w:rsidRPr="00700688">
        <w:rPr>
          <w:rFonts w:ascii="仿宋_GB2312" w:eastAsia="仿宋_GB2312" w:hAnsiTheme="minorEastAsia" w:cs="Times New Roman" w:hint="eastAsia"/>
          <w:sz w:val="32"/>
          <w:szCs w:val="32"/>
          <w:u w:color="000000"/>
        </w:rPr>
        <w:t>万元，住房保障支出</w:t>
      </w:r>
      <w:r w:rsidR="00822402" w:rsidRPr="00700688">
        <w:rPr>
          <w:rFonts w:ascii="仿宋_GB2312" w:eastAsia="仿宋_GB2312" w:hAnsiTheme="minorEastAsia" w:cs="Times New Roman" w:hint="eastAsia"/>
          <w:sz w:val="32"/>
          <w:szCs w:val="32"/>
          <w:u w:color="000000"/>
        </w:rPr>
        <w:t>35.33</w:t>
      </w:r>
      <w:r w:rsidR="002F5BF5" w:rsidRPr="00700688">
        <w:rPr>
          <w:rFonts w:ascii="仿宋_GB2312" w:eastAsia="仿宋_GB2312" w:hAnsiTheme="minorEastAsia" w:cs="Times New Roman" w:hint="eastAsia"/>
          <w:sz w:val="32"/>
          <w:szCs w:val="32"/>
          <w:u w:color="000000"/>
        </w:rPr>
        <w:t>万元。具体预算支出详见附件2。</w:t>
      </w:r>
    </w:p>
    <w:p w:rsidR="00F450F6" w:rsidRPr="00700688" w:rsidRDefault="005601FB" w:rsidP="00F450F6">
      <w:pPr>
        <w:spacing w:after="0" w:line="360" w:lineRule="auto"/>
        <w:ind w:firstLineChars="200" w:firstLine="640"/>
        <w:jc w:val="both"/>
        <w:rPr>
          <w:rFonts w:ascii="仿宋_GB2312" w:eastAsia="仿宋_GB2312" w:hAnsiTheme="minorEastAsia" w:cs="Times New Roman"/>
          <w:sz w:val="32"/>
          <w:szCs w:val="32"/>
          <w:u w:color="000000"/>
        </w:rPr>
      </w:pPr>
      <w:r w:rsidRPr="00700688">
        <w:rPr>
          <w:rFonts w:ascii="仿宋_GB2312" w:eastAsia="仿宋_GB2312" w:cs="DengXian-Regular" w:hint="eastAsia"/>
          <w:sz w:val="32"/>
          <w:szCs w:val="32"/>
        </w:rPr>
        <w:t>202</w:t>
      </w:r>
      <w:r w:rsidR="00822402" w:rsidRPr="00700688">
        <w:rPr>
          <w:rFonts w:ascii="仿宋_GB2312" w:eastAsia="仿宋_GB2312" w:cs="DengXian-Regular" w:hint="eastAsia"/>
          <w:sz w:val="32"/>
          <w:szCs w:val="32"/>
        </w:rPr>
        <w:t>1</w:t>
      </w:r>
      <w:r w:rsidRPr="00700688">
        <w:rPr>
          <w:rFonts w:ascii="仿宋_GB2312" w:eastAsia="仿宋_GB2312" w:cs="DengXian-Regular" w:hint="eastAsia"/>
          <w:sz w:val="32"/>
          <w:szCs w:val="32"/>
        </w:rPr>
        <w:t>年</w:t>
      </w:r>
      <w:r w:rsidR="00E00A5F" w:rsidRPr="00700688">
        <w:rPr>
          <w:rFonts w:ascii="仿宋_GB2312" w:eastAsia="仿宋_GB2312" w:cs="DengXian-Regular" w:hint="eastAsia"/>
          <w:sz w:val="32"/>
          <w:szCs w:val="32"/>
        </w:rPr>
        <w:t>度区</w:t>
      </w:r>
      <w:r w:rsidR="00833CA4" w:rsidRPr="00700688">
        <w:rPr>
          <w:rFonts w:ascii="仿宋_GB2312" w:eastAsia="仿宋_GB2312" w:cs="DengXian-Regular" w:hint="eastAsia"/>
          <w:sz w:val="32"/>
          <w:szCs w:val="32"/>
        </w:rPr>
        <w:t>政府办</w:t>
      </w:r>
      <w:r w:rsidR="002F5BF5" w:rsidRPr="00700688">
        <w:rPr>
          <w:rFonts w:ascii="仿宋_GB2312" w:eastAsia="仿宋_GB2312" w:hAnsiTheme="minorEastAsia" w:cs="Times New Roman" w:hint="eastAsia"/>
          <w:sz w:val="32"/>
          <w:szCs w:val="32"/>
          <w:u w:color="000000"/>
        </w:rPr>
        <w:t>决算支出为</w:t>
      </w:r>
      <w:r w:rsidR="00822402" w:rsidRPr="00700688">
        <w:rPr>
          <w:rFonts w:ascii="仿宋_GB2312" w:eastAsia="仿宋_GB2312" w:hAnsiTheme="minorEastAsia" w:cs="Times New Roman" w:hint="eastAsia"/>
          <w:sz w:val="32"/>
          <w:szCs w:val="32"/>
          <w:u w:color="000000"/>
        </w:rPr>
        <w:t>837.38</w:t>
      </w:r>
      <w:r w:rsidR="002F5BF5" w:rsidRPr="00700688">
        <w:rPr>
          <w:rFonts w:ascii="仿宋_GB2312" w:eastAsia="仿宋_GB2312" w:hAnsiTheme="minorEastAsia" w:cs="Times New Roman" w:hint="eastAsia"/>
          <w:sz w:val="32"/>
          <w:szCs w:val="32"/>
          <w:u w:color="000000"/>
        </w:rPr>
        <w:t>万元，其中：基本支出</w:t>
      </w:r>
      <w:r w:rsidR="00822402" w:rsidRPr="00700688">
        <w:rPr>
          <w:rFonts w:ascii="仿宋_GB2312" w:eastAsia="仿宋_GB2312" w:hAnsiTheme="minorEastAsia" w:cs="Times New Roman" w:hint="eastAsia"/>
          <w:sz w:val="32"/>
          <w:szCs w:val="32"/>
          <w:u w:color="000000"/>
        </w:rPr>
        <w:t>623.81</w:t>
      </w:r>
      <w:r w:rsidR="002F5BF5" w:rsidRPr="00700688">
        <w:rPr>
          <w:rFonts w:ascii="仿宋_GB2312" w:eastAsia="仿宋_GB2312" w:hAnsiTheme="minorEastAsia" w:cs="Times New Roman" w:hint="eastAsia"/>
          <w:sz w:val="32"/>
          <w:szCs w:val="32"/>
          <w:u w:color="000000"/>
        </w:rPr>
        <w:t>万元，项目支出</w:t>
      </w:r>
      <w:r w:rsidR="00822402" w:rsidRPr="00700688">
        <w:rPr>
          <w:rFonts w:ascii="仿宋_GB2312" w:eastAsia="仿宋_GB2312" w:hAnsiTheme="minorEastAsia" w:cs="Times New Roman" w:hint="eastAsia"/>
          <w:sz w:val="32"/>
          <w:szCs w:val="32"/>
          <w:u w:color="000000"/>
        </w:rPr>
        <w:t>213.57</w:t>
      </w:r>
      <w:r w:rsidR="002F5BF5" w:rsidRPr="00700688">
        <w:rPr>
          <w:rFonts w:ascii="仿宋_GB2312" w:eastAsia="仿宋_GB2312" w:hAnsiTheme="minorEastAsia" w:cs="Times New Roman" w:hint="eastAsia"/>
          <w:sz w:val="32"/>
          <w:szCs w:val="32"/>
          <w:u w:color="000000"/>
        </w:rPr>
        <w:t>万元。决算支出按功能分类包含：</w:t>
      </w:r>
      <w:r w:rsidR="00833CA4" w:rsidRPr="00700688">
        <w:rPr>
          <w:rFonts w:ascii="仿宋_GB2312" w:eastAsia="仿宋_GB2312" w:cs="DengXian-Regular" w:hint="eastAsia"/>
          <w:sz w:val="32"/>
          <w:szCs w:val="32"/>
        </w:rPr>
        <w:t>一般公共服务支出</w:t>
      </w:r>
      <w:r w:rsidR="00F450F6" w:rsidRPr="00700688">
        <w:rPr>
          <w:rFonts w:ascii="仿宋_GB2312" w:eastAsia="仿宋_GB2312" w:cs="DengXian-Regular" w:hint="eastAsia"/>
          <w:sz w:val="32"/>
          <w:szCs w:val="32"/>
        </w:rPr>
        <w:t>691.44</w:t>
      </w:r>
      <w:r w:rsidR="002F5BF5" w:rsidRPr="00700688">
        <w:rPr>
          <w:rFonts w:ascii="仿宋_GB2312" w:eastAsia="仿宋_GB2312" w:hAnsiTheme="minorEastAsia" w:cs="Times New Roman" w:hint="eastAsia"/>
          <w:sz w:val="32"/>
          <w:szCs w:val="32"/>
          <w:u w:color="000000"/>
        </w:rPr>
        <w:t>万元，占比</w:t>
      </w:r>
      <w:r w:rsidR="00833CA4" w:rsidRPr="00700688">
        <w:rPr>
          <w:rFonts w:ascii="仿宋_GB2312" w:eastAsia="仿宋_GB2312" w:hAnsiTheme="minorEastAsia" w:cs="Times New Roman" w:hint="eastAsia"/>
          <w:sz w:val="32"/>
          <w:szCs w:val="32"/>
          <w:u w:color="000000"/>
        </w:rPr>
        <w:lastRenderedPageBreak/>
        <w:t>8</w:t>
      </w:r>
      <w:r w:rsidR="00F450F6" w:rsidRPr="00700688">
        <w:rPr>
          <w:rFonts w:ascii="仿宋_GB2312" w:eastAsia="仿宋_GB2312" w:hAnsiTheme="minorEastAsia" w:cs="Times New Roman" w:hint="eastAsia"/>
          <w:sz w:val="32"/>
          <w:szCs w:val="32"/>
          <w:u w:color="000000"/>
        </w:rPr>
        <w:t>3</w:t>
      </w:r>
      <w:r w:rsidR="002F5BF5" w:rsidRPr="00700688">
        <w:rPr>
          <w:rFonts w:ascii="仿宋_GB2312" w:eastAsia="仿宋_GB2312" w:hAnsiTheme="minorEastAsia" w:cs="Times New Roman" w:hint="eastAsia"/>
          <w:sz w:val="32"/>
          <w:szCs w:val="32"/>
          <w:u w:color="000000"/>
        </w:rPr>
        <w:t>%；社会保障和就业支出</w:t>
      </w:r>
      <w:r w:rsidR="00F450F6" w:rsidRPr="00700688">
        <w:rPr>
          <w:rFonts w:ascii="仿宋_GB2312" w:eastAsia="仿宋_GB2312" w:hAnsiTheme="minorEastAsia" w:cs="Times New Roman" w:hint="eastAsia"/>
          <w:sz w:val="32"/>
          <w:szCs w:val="32"/>
          <w:u w:color="000000"/>
        </w:rPr>
        <w:t>88.33</w:t>
      </w:r>
      <w:r w:rsidR="002F5BF5" w:rsidRPr="00700688">
        <w:rPr>
          <w:rFonts w:ascii="仿宋_GB2312" w:eastAsia="仿宋_GB2312" w:hAnsiTheme="minorEastAsia" w:cs="Times New Roman" w:hint="eastAsia"/>
          <w:sz w:val="32"/>
          <w:szCs w:val="32"/>
          <w:u w:color="000000"/>
        </w:rPr>
        <w:t>万元，占比</w:t>
      </w:r>
      <w:r w:rsidR="00F450F6" w:rsidRPr="00700688">
        <w:rPr>
          <w:rFonts w:ascii="仿宋_GB2312" w:eastAsia="仿宋_GB2312" w:hAnsiTheme="minorEastAsia" w:cs="Times New Roman" w:hint="eastAsia"/>
          <w:sz w:val="32"/>
          <w:szCs w:val="32"/>
          <w:u w:color="000000"/>
        </w:rPr>
        <w:t>11%；卫生健康支出20.16万元，占比2%；住房保障支出37.45万元，占比4%。具体决算支出详见附件2。</w:t>
      </w:r>
    </w:p>
    <w:p w:rsidR="00852C43" w:rsidRPr="00700688" w:rsidRDefault="002F5BF5">
      <w:pPr>
        <w:spacing w:after="0" w:line="360" w:lineRule="auto"/>
        <w:ind w:firstLineChars="200" w:firstLine="640"/>
        <w:jc w:val="both"/>
        <w:rPr>
          <w:rFonts w:ascii="仿宋_GB2312" w:eastAsia="仿宋_GB2312" w:hAnsiTheme="minorEastAsia" w:cs="Times New Roman"/>
          <w:sz w:val="32"/>
          <w:szCs w:val="32"/>
          <w:u w:color="000000"/>
        </w:rPr>
      </w:pPr>
      <w:r w:rsidRPr="00700688">
        <w:rPr>
          <w:rFonts w:ascii="仿宋_GB2312" w:eastAsia="仿宋_GB2312" w:hAnsiTheme="minorEastAsia" w:cs="Times New Roman" w:hint="eastAsia"/>
          <w:sz w:val="32"/>
          <w:szCs w:val="32"/>
          <w:u w:color="000000"/>
        </w:rPr>
        <w:t>决算支出结构如图3。</w:t>
      </w:r>
    </w:p>
    <w:p w:rsidR="00852C43" w:rsidRPr="00700688" w:rsidRDefault="002F5BF5">
      <w:pPr>
        <w:spacing w:after="0" w:line="360" w:lineRule="auto"/>
        <w:jc w:val="center"/>
        <w:rPr>
          <w:rFonts w:ascii="仿宋_GB2312" w:eastAsia="仿宋_GB2312" w:hAnsiTheme="minorEastAsia" w:cs="Times New Roman"/>
          <w:sz w:val="32"/>
          <w:szCs w:val="32"/>
          <w:u w:color="000000"/>
        </w:rPr>
      </w:pPr>
      <w:r w:rsidRPr="00700688">
        <w:rPr>
          <w:rFonts w:asciiTheme="minorEastAsia" w:eastAsiaTheme="minorEastAsia" w:hAnsiTheme="minorEastAsia" w:cstheme="minorEastAsia" w:hint="eastAsia"/>
          <w:b/>
          <w:bCs/>
          <w:sz w:val="32"/>
          <w:szCs w:val="32"/>
          <w:u w:color="000000"/>
        </w:rPr>
        <w:t xml:space="preserve">图3  </w:t>
      </w:r>
      <w:r w:rsidR="005601FB" w:rsidRPr="00700688">
        <w:rPr>
          <w:rFonts w:ascii="仿宋_GB2312" w:eastAsia="仿宋_GB2312" w:cs="DengXian-Regular" w:hint="eastAsia"/>
          <w:b/>
          <w:sz w:val="32"/>
          <w:szCs w:val="32"/>
        </w:rPr>
        <w:t>202</w:t>
      </w:r>
      <w:r w:rsidR="00A324BB" w:rsidRPr="00700688">
        <w:rPr>
          <w:rFonts w:ascii="仿宋_GB2312" w:eastAsia="仿宋_GB2312" w:cs="DengXian-Regular" w:hint="eastAsia"/>
          <w:b/>
          <w:sz w:val="32"/>
          <w:szCs w:val="32"/>
        </w:rPr>
        <w:t>1</w:t>
      </w:r>
      <w:r w:rsidR="005601FB" w:rsidRPr="00700688">
        <w:rPr>
          <w:rFonts w:ascii="仿宋_GB2312" w:eastAsia="仿宋_GB2312" w:cs="DengXian-Regular" w:hint="eastAsia"/>
          <w:b/>
          <w:sz w:val="32"/>
          <w:szCs w:val="32"/>
        </w:rPr>
        <w:t>年</w:t>
      </w:r>
      <w:r w:rsidR="00E00A5F" w:rsidRPr="00700688">
        <w:rPr>
          <w:rFonts w:ascii="仿宋_GB2312" w:eastAsia="仿宋_GB2312" w:cs="DengXian-Regular" w:hint="eastAsia"/>
          <w:b/>
          <w:sz w:val="32"/>
          <w:szCs w:val="32"/>
        </w:rPr>
        <w:t>度区</w:t>
      </w:r>
      <w:r w:rsidR="00833CA4" w:rsidRPr="00700688">
        <w:rPr>
          <w:rFonts w:ascii="仿宋_GB2312" w:eastAsia="仿宋_GB2312" w:cs="DengXian-Regular" w:hint="eastAsia"/>
          <w:b/>
          <w:sz w:val="32"/>
          <w:szCs w:val="32"/>
        </w:rPr>
        <w:t>政府办</w:t>
      </w:r>
      <w:r w:rsidRPr="00700688">
        <w:rPr>
          <w:rFonts w:asciiTheme="minorEastAsia" w:eastAsiaTheme="minorEastAsia" w:hAnsiTheme="minorEastAsia" w:cstheme="minorEastAsia" w:hint="eastAsia"/>
          <w:b/>
          <w:bCs/>
          <w:sz w:val="32"/>
          <w:szCs w:val="32"/>
          <w:u w:color="000000"/>
        </w:rPr>
        <w:t>决算支出结构图</w:t>
      </w:r>
    </w:p>
    <w:p w:rsidR="00436140" w:rsidRPr="00700688" w:rsidRDefault="002059CF" w:rsidP="00436140">
      <w:pPr>
        <w:spacing w:after="0" w:line="360" w:lineRule="auto"/>
        <w:jc w:val="both"/>
        <w:rPr>
          <w:noProof/>
        </w:rPr>
      </w:pPr>
      <w:r w:rsidRPr="00700688">
        <w:rPr>
          <w:noProof/>
        </w:rPr>
        <w:drawing>
          <wp:inline distT="0" distB="0" distL="0" distR="0" wp14:anchorId="01CF84FA" wp14:editId="112D0A38">
            <wp:extent cx="4973955" cy="3158490"/>
            <wp:effectExtent l="0" t="0" r="17145" b="2286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359DF" w:rsidRPr="00700688" w:rsidRDefault="00F450F6" w:rsidP="007359DF">
      <w:pPr>
        <w:spacing w:after="0" w:line="360" w:lineRule="auto"/>
        <w:jc w:val="both"/>
        <w:rPr>
          <w:rFonts w:ascii="仿宋" w:eastAsia="仿宋" w:hAnsi="仿宋"/>
          <w:snapToGrid w:val="0"/>
          <w:sz w:val="32"/>
          <w:szCs w:val="32"/>
        </w:rPr>
      </w:pPr>
      <w:r w:rsidRPr="00700688">
        <w:rPr>
          <w:rFonts w:ascii="仿宋_GB2312" w:eastAsia="仿宋_GB2312" w:cs="DengXian-Regular" w:hint="eastAsia"/>
          <w:sz w:val="32"/>
          <w:szCs w:val="32"/>
        </w:rPr>
        <w:t xml:space="preserve">    </w:t>
      </w:r>
      <w:r w:rsidR="002F5BF5" w:rsidRPr="00700688">
        <w:rPr>
          <w:rFonts w:ascii="仿宋_GB2312" w:eastAsia="仿宋_GB2312" w:cs="DengXian-Regular" w:hint="eastAsia"/>
          <w:sz w:val="32"/>
          <w:szCs w:val="32"/>
        </w:rPr>
        <w:t>决算支出比年初预算</w:t>
      </w:r>
      <w:r w:rsidR="007359DF" w:rsidRPr="00700688">
        <w:rPr>
          <w:rFonts w:ascii="仿宋_GB2312" w:eastAsia="仿宋_GB2312" w:cs="DengXian-Regular" w:hint="eastAsia"/>
          <w:sz w:val="32"/>
          <w:szCs w:val="32"/>
        </w:rPr>
        <w:t>减少124.37万元。决算支出完成年初预算的87%。</w:t>
      </w:r>
      <w:r w:rsidR="007359DF" w:rsidRPr="00700688">
        <w:rPr>
          <w:rFonts w:ascii="仿宋_GB2312" w:eastAsia="仿宋_GB2312" w:hAnsiTheme="minorEastAsia" w:cs="Times New Roman" w:hint="eastAsia"/>
          <w:sz w:val="32"/>
          <w:szCs w:val="32"/>
          <w:u w:color="000000"/>
        </w:rPr>
        <w:t>决算支出小于预算支出的</w:t>
      </w:r>
      <w:r w:rsidR="007359DF" w:rsidRPr="00700688">
        <w:rPr>
          <w:rFonts w:ascii="仿宋_GB2312" w:eastAsia="仿宋_GB2312" w:cs="DengXian-Regular" w:hint="eastAsia"/>
          <w:sz w:val="32"/>
          <w:szCs w:val="32"/>
        </w:rPr>
        <w:t>主要原因为2021年度压减支出。</w:t>
      </w:r>
      <w:r w:rsidR="007359DF" w:rsidRPr="00700688">
        <w:rPr>
          <w:rFonts w:ascii="仿宋" w:eastAsia="仿宋" w:hAnsi="仿宋" w:hint="eastAsia"/>
          <w:snapToGrid w:val="0"/>
          <w:sz w:val="32"/>
          <w:szCs w:val="32"/>
        </w:rPr>
        <w:t>预算支出与决算支出对比情况如图4。</w:t>
      </w:r>
    </w:p>
    <w:p w:rsidR="00436140" w:rsidRPr="00700688" w:rsidRDefault="002F5BF5" w:rsidP="007359DF">
      <w:pPr>
        <w:spacing w:after="0" w:line="360" w:lineRule="auto"/>
        <w:jc w:val="both"/>
        <w:rPr>
          <w:rFonts w:asciiTheme="minorEastAsia" w:eastAsiaTheme="minorEastAsia" w:hAnsiTheme="minorEastAsia" w:cstheme="minorEastAsia"/>
          <w:b/>
          <w:bCs/>
          <w:sz w:val="32"/>
          <w:szCs w:val="32"/>
        </w:rPr>
      </w:pPr>
      <w:r w:rsidRPr="00700688">
        <w:rPr>
          <w:rFonts w:asciiTheme="minorEastAsia" w:eastAsiaTheme="minorEastAsia" w:hAnsiTheme="minorEastAsia" w:cstheme="minorEastAsia" w:hint="eastAsia"/>
          <w:b/>
          <w:bCs/>
          <w:sz w:val="32"/>
          <w:szCs w:val="32"/>
        </w:rPr>
        <w:t xml:space="preserve">图4  </w:t>
      </w:r>
      <w:r w:rsidR="005601FB" w:rsidRPr="00700688">
        <w:rPr>
          <w:rFonts w:ascii="仿宋_GB2312" w:eastAsia="仿宋_GB2312" w:cs="DengXian-Regular" w:hint="eastAsia"/>
          <w:b/>
          <w:sz w:val="32"/>
          <w:szCs w:val="32"/>
        </w:rPr>
        <w:t>202</w:t>
      </w:r>
      <w:r w:rsidR="00A324BB" w:rsidRPr="00700688">
        <w:rPr>
          <w:rFonts w:ascii="仿宋_GB2312" w:eastAsia="仿宋_GB2312" w:cs="DengXian-Regular" w:hint="eastAsia"/>
          <w:b/>
          <w:sz w:val="32"/>
          <w:szCs w:val="32"/>
        </w:rPr>
        <w:t>1</w:t>
      </w:r>
      <w:r w:rsidR="005601FB" w:rsidRPr="00700688">
        <w:rPr>
          <w:rFonts w:ascii="仿宋_GB2312" w:eastAsia="仿宋_GB2312" w:cs="DengXian-Regular" w:hint="eastAsia"/>
          <w:b/>
          <w:sz w:val="32"/>
          <w:szCs w:val="32"/>
        </w:rPr>
        <w:t>年</w:t>
      </w:r>
      <w:r w:rsidR="00E00A5F" w:rsidRPr="00700688">
        <w:rPr>
          <w:rFonts w:ascii="仿宋_GB2312" w:eastAsia="仿宋_GB2312" w:cs="DengXian-Regular" w:hint="eastAsia"/>
          <w:b/>
          <w:sz w:val="32"/>
          <w:szCs w:val="32"/>
        </w:rPr>
        <w:t>度区</w:t>
      </w:r>
      <w:r w:rsidR="00436140" w:rsidRPr="00700688">
        <w:rPr>
          <w:rFonts w:ascii="仿宋_GB2312" w:eastAsia="仿宋_GB2312" w:cs="DengXian-Regular" w:hint="eastAsia"/>
          <w:b/>
          <w:sz w:val="32"/>
          <w:szCs w:val="32"/>
        </w:rPr>
        <w:t>政府</w:t>
      </w:r>
      <w:proofErr w:type="gramStart"/>
      <w:r w:rsidR="00436140" w:rsidRPr="00700688">
        <w:rPr>
          <w:rFonts w:ascii="仿宋_GB2312" w:eastAsia="仿宋_GB2312" w:cs="DengXian-Regular" w:hint="eastAsia"/>
          <w:b/>
          <w:sz w:val="32"/>
          <w:szCs w:val="32"/>
        </w:rPr>
        <w:t>办</w:t>
      </w:r>
      <w:r w:rsidRPr="00700688">
        <w:rPr>
          <w:rFonts w:asciiTheme="minorEastAsia" w:eastAsiaTheme="minorEastAsia" w:hAnsiTheme="minorEastAsia" w:cstheme="minorEastAsia" w:hint="eastAsia"/>
          <w:b/>
          <w:bCs/>
          <w:sz w:val="32"/>
          <w:szCs w:val="32"/>
        </w:rPr>
        <w:t>预算</w:t>
      </w:r>
      <w:proofErr w:type="gramEnd"/>
      <w:r w:rsidRPr="00700688">
        <w:rPr>
          <w:rFonts w:asciiTheme="minorEastAsia" w:eastAsiaTheme="minorEastAsia" w:hAnsiTheme="minorEastAsia" w:cstheme="minorEastAsia" w:hint="eastAsia"/>
          <w:b/>
          <w:bCs/>
          <w:sz w:val="32"/>
          <w:szCs w:val="32"/>
        </w:rPr>
        <w:t>支出与决算支出对比图</w:t>
      </w:r>
    </w:p>
    <w:p w:rsidR="00436140" w:rsidRPr="00700688" w:rsidRDefault="00436140" w:rsidP="00436140">
      <w:pPr>
        <w:spacing w:after="0" w:line="360" w:lineRule="auto"/>
        <w:jc w:val="center"/>
        <w:rPr>
          <w:rFonts w:asciiTheme="minorEastAsia" w:eastAsiaTheme="minorEastAsia" w:hAnsiTheme="minorEastAsia" w:cstheme="minorEastAsia"/>
          <w:b/>
          <w:bCs/>
          <w:sz w:val="32"/>
          <w:szCs w:val="32"/>
        </w:rPr>
      </w:pPr>
      <w:r w:rsidRPr="00700688">
        <w:rPr>
          <w:noProof/>
        </w:rPr>
        <w:lastRenderedPageBreak/>
        <w:drawing>
          <wp:inline distT="0" distB="0" distL="0" distR="0" wp14:anchorId="07EDBDF2" wp14:editId="469CAEDA">
            <wp:extent cx="5146158" cy="2030819"/>
            <wp:effectExtent l="0" t="0" r="0" b="762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52C43" w:rsidRPr="00700688" w:rsidRDefault="00E00A5F">
      <w:pPr>
        <w:spacing w:after="0" w:line="360" w:lineRule="auto"/>
        <w:ind w:firstLineChars="200" w:firstLine="640"/>
        <w:jc w:val="both"/>
        <w:rPr>
          <w:rFonts w:ascii="仿宋_GB2312" w:eastAsia="仿宋_GB2312" w:cs="DengXian-Regular"/>
          <w:sz w:val="32"/>
          <w:szCs w:val="32"/>
        </w:rPr>
      </w:pPr>
      <w:r w:rsidRPr="00700688">
        <w:rPr>
          <w:rFonts w:ascii="仿宋_GB2312" w:eastAsia="仿宋_GB2312" w:cs="DengXian-Regular" w:hint="eastAsia"/>
          <w:sz w:val="32"/>
          <w:szCs w:val="32"/>
        </w:rPr>
        <w:t>区</w:t>
      </w:r>
      <w:r w:rsidR="00D9779D" w:rsidRPr="00700688">
        <w:rPr>
          <w:rFonts w:ascii="仿宋_GB2312" w:eastAsia="仿宋_GB2312" w:cs="DengXian-Regular" w:hint="eastAsia"/>
          <w:sz w:val="32"/>
          <w:szCs w:val="32"/>
        </w:rPr>
        <w:t>政府办</w:t>
      </w:r>
      <w:r w:rsidR="005601FB" w:rsidRPr="00700688">
        <w:rPr>
          <w:rFonts w:ascii="仿宋_GB2312" w:eastAsia="仿宋_GB2312" w:cs="DengXian-Regular" w:hint="eastAsia"/>
          <w:sz w:val="32"/>
          <w:szCs w:val="32"/>
        </w:rPr>
        <w:t>202</w:t>
      </w:r>
      <w:r w:rsidR="007359DF" w:rsidRPr="00700688">
        <w:rPr>
          <w:rFonts w:ascii="仿宋_GB2312" w:eastAsia="仿宋_GB2312" w:cs="DengXian-Regular" w:hint="eastAsia"/>
          <w:sz w:val="32"/>
          <w:szCs w:val="32"/>
        </w:rPr>
        <w:t>1</w:t>
      </w:r>
      <w:r w:rsidR="005601FB" w:rsidRPr="00700688">
        <w:rPr>
          <w:rFonts w:ascii="仿宋_GB2312" w:eastAsia="仿宋_GB2312" w:cs="DengXian-Regular" w:hint="eastAsia"/>
          <w:sz w:val="32"/>
          <w:szCs w:val="32"/>
        </w:rPr>
        <w:t>年</w:t>
      </w:r>
      <w:r w:rsidR="002F5BF5" w:rsidRPr="00700688">
        <w:rPr>
          <w:rFonts w:ascii="仿宋_GB2312" w:eastAsia="仿宋_GB2312" w:cs="DengXian-Regular" w:hint="eastAsia"/>
          <w:sz w:val="32"/>
          <w:szCs w:val="32"/>
        </w:rPr>
        <w:t>实际项目支出</w:t>
      </w:r>
      <w:r w:rsidR="007359DF" w:rsidRPr="00700688">
        <w:rPr>
          <w:rFonts w:ascii="仿宋_GB2312" w:eastAsia="仿宋_GB2312" w:cs="DengXian-Regular" w:hint="eastAsia"/>
          <w:sz w:val="32"/>
          <w:szCs w:val="32"/>
        </w:rPr>
        <w:t>213.57</w:t>
      </w:r>
      <w:r w:rsidR="002F5BF5" w:rsidRPr="00700688">
        <w:rPr>
          <w:rFonts w:ascii="仿宋_GB2312" w:eastAsia="仿宋_GB2312" w:cs="DengXian-Regular" w:hint="eastAsia"/>
          <w:sz w:val="32"/>
          <w:szCs w:val="32"/>
        </w:rPr>
        <w:t>万元，决算报表</w:t>
      </w:r>
      <w:proofErr w:type="gramStart"/>
      <w:r w:rsidR="002F5BF5" w:rsidRPr="00700688">
        <w:rPr>
          <w:rFonts w:ascii="仿宋_GB2312" w:eastAsia="仿宋_GB2312" w:cs="DengXian-Regular" w:hint="eastAsia"/>
          <w:sz w:val="32"/>
          <w:szCs w:val="32"/>
        </w:rPr>
        <w:t>中项目</w:t>
      </w:r>
      <w:proofErr w:type="gramEnd"/>
      <w:r w:rsidR="002F5BF5" w:rsidRPr="00700688">
        <w:rPr>
          <w:rFonts w:ascii="仿宋_GB2312" w:eastAsia="仿宋_GB2312" w:cs="DengXian-Regular" w:hint="eastAsia"/>
          <w:sz w:val="32"/>
          <w:szCs w:val="32"/>
        </w:rPr>
        <w:t>支出</w:t>
      </w:r>
      <w:r w:rsidR="00D9779D" w:rsidRPr="00700688">
        <w:rPr>
          <w:rFonts w:ascii="仿宋_GB2312" w:eastAsia="仿宋_GB2312" w:cs="DengXian-Regular" w:hint="eastAsia"/>
          <w:sz w:val="32"/>
          <w:szCs w:val="32"/>
        </w:rPr>
        <w:t>3</w:t>
      </w:r>
      <w:r w:rsidR="007359DF" w:rsidRPr="00700688">
        <w:rPr>
          <w:rFonts w:ascii="仿宋_GB2312" w:eastAsia="仿宋_GB2312" w:cs="DengXian-Regular" w:hint="eastAsia"/>
          <w:sz w:val="32"/>
          <w:szCs w:val="32"/>
        </w:rPr>
        <w:t>213.57</w:t>
      </w:r>
      <w:r w:rsidR="002F5BF5" w:rsidRPr="00700688">
        <w:rPr>
          <w:rFonts w:ascii="仿宋_GB2312" w:eastAsia="仿宋_GB2312" w:cs="DengXian-Regular" w:hint="eastAsia"/>
          <w:sz w:val="32"/>
          <w:szCs w:val="32"/>
        </w:rPr>
        <w:t>元，实际支出与决算报表差</w:t>
      </w:r>
      <w:r w:rsidR="00D9779D" w:rsidRPr="00700688">
        <w:rPr>
          <w:rFonts w:ascii="仿宋_GB2312" w:eastAsia="仿宋_GB2312" w:cs="DengXian-Regular" w:hint="eastAsia"/>
          <w:sz w:val="32"/>
          <w:szCs w:val="32"/>
        </w:rPr>
        <w:t>0</w:t>
      </w:r>
      <w:r w:rsidR="002F5BF5" w:rsidRPr="00700688">
        <w:rPr>
          <w:rFonts w:ascii="仿宋_GB2312" w:eastAsia="仿宋_GB2312" w:cs="DengXian-Regular" w:hint="eastAsia"/>
          <w:sz w:val="32"/>
          <w:szCs w:val="32"/>
        </w:rPr>
        <w:t>万元。</w:t>
      </w:r>
    </w:p>
    <w:p w:rsidR="00852C43" w:rsidRPr="00700688" w:rsidRDefault="002F5BF5">
      <w:pPr>
        <w:pStyle w:val="3"/>
        <w:spacing w:before="0" w:after="0"/>
        <w:ind w:firstLineChars="200" w:firstLine="643"/>
        <w:jc w:val="both"/>
        <w:rPr>
          <w:rFonts w:ascii="仿宋_GB2312" w:hAnsi="Tahoma" w:cs="DengXian-Regular"/>
          <w:sz w:val="32"/>
        </w:rPr>
      </w:pPr>
      <w:bookmarkStart w:id="13" w:name="_Toc492652769"/>
      <w:bookmarkStart w:id="14" w:name="_Toc465149503"/>
      <w:bookmarkStart w:id="15" w:name="_Toc119684036"/>
      <w:r w:rsidRPr="00700688">
        <w:rPr>
          <w:rFonts w:ascii="仿宋_GB2312" w:hAnsi="Tahoma" w:cs="DengXian-Regular" w:hint="eastAsia"/>
          <w:sz w:val="32"/>
        </w:rPr>
        <w:t>（五）“三公”经费预算安排及支出情况</w:t>
      </w:r>
      <w:bookmarkEnd w:id="13"/>
      <w:bookmarkEnd w:id="14"/>
      <w:bookmarkEnd w:id="15"/>
    </w:p>
    <w:p w:rsidR="00852C43" w:rsidRPr="00700688" w:rsidRDefault="005601FB">
      <w:pPr>
        <w:spacing w:after="0" w:line="360" w:lineRule="auto"/>
        <w:ind w:firstLineChars="200" w:firstLine="640"/>
        <w:jc w:val="both"/>
        <w:rPr>
          <w:rFonts w:ascii="仿宋_GB2312" w:eastAsia="仿宋_GB2312" w:cs="DengXian-Regular"/>
          <w:sz w:val="32"/>
          <w:szCs w:val="32"/>
        </w:rPr>
      </w:pPr>
      <w:r w:rsidRPr="00700688">
        <w:rPr>
          <w:rFonts w:ascii="仿宋_GB2312" w:eastAsia="仿宋_GB2312" w:cs="DengXian-Regular" w:hint="eastAsia"/>
          <w:sz w:val="32"/>
          <w:szCs w:val="32"/>
        </w:rPr>
        <w:t>202</w:t>
      </w:r>
      <w:r w:rsidR="00524DA3" w:rsidRPr="00700688">
        <w:rPr>
          <w:rFonts w:ascii="仿宋_GB2312" w:eastAsia="仿宋_GB2312" w:cs="DengXian-Regular" w:hint="eastAsia"/>
          <w:sz w:val="32"/>
          <w:szCs w:val="32"/>
        </w:rPr>
        <w:t>1</w:t>
      </w:r>
      <w:r w:rsidRPr="00700688">
        <w:rPr>
          <w:rFonts w:ascii="仿宋_GB2312" w:eastAsia="仿宋_GB2312" w:cs="DengXian-Regular" w:hint="eastAsia"/>
          <w:sz w:val="32"/>
          <w:szCs w:val="32"/>
        </w:rPr>
        <w:t>年</w:t>
      </w:r>
      <w:r w:rsidR="002F5BF5" w:rsidRPr="00700688">
        <w:rPr>
          <w:rFonts w:ascii="仿宋_GB2312" w:eastAsia="仿宋_GB2312" w:cs="DengXian-Regular" w:hint="eastAsia"/>
          <w:sz w:val="32"/>
          <w:szCs w:val="32"/>
        </w:rPr>
        <w:t>区</w:t>
      </w:r>
      <w:r w:rsidR="00D9779D" w:rsidRPr="00700688">
        <w:rPr>
          <w:rFonts w:ascii="仿宋_GB2312" w:eastAsia="仿宋_GB2312" w:cs="DengXian-Regular" w:hint="eastAsia"/>
          <w:sz w:val="32"/>
          <w:szCs w:val="32"/>
        </w:rPr>
        <w:t>政府办</w:t>
      </w:r>
      <w:r w:rsidR="002F5BF5" w:rsidRPr="00700688">
        <w:rPr>
          <w:rFonts w:ascii="仿宋_GB2312" w:eastAsia="仿宋_GB2312" w:cs="DengXian-Regular" w:hint="eastAsia"/>
          <w:sz w:val="32"/>
          <w:szCs w:val="32"/>
        </w:rPr>
        <w:t>“三公”经费预算</w:t>
      </w:r>
      <w:r w:rsidR="00524DA3" w:rsidRPr="00700688">
        <w:rPr>
          <w:rFonts w:ascii="仿宋_GB2312" w:eastAsia="仿宋_GB2312" w:cs="DengXian-Regular" w:hint="eastAsia"/>
          <w:sz w:val="32"/>
          <w:szCs w:val="32"/>
        </w:rPr>
        <w:t>49.9</w:t>
      </w:r>
      <w:r w:rsidR="002F5BF5" w:rsidRPr="00700688">
        <w:rPr>
          <w:rFonts w:ascii="仿宋_GB2312" w:eastAsia="仿宋_GB2312" w:cs="DengXian-Regular" w:hint="eastAsia"/>
          <w:sz w:val="32"/>
          <w:szCs w:val="32"/>
        </w:rPr>
        <w:t>万元（公务用车运行维护费</w:t>
      </w:r>
      <w:r w:rsidR="00524DA3" w:rsidRPr="00700688">
        <w:rPr>
          <w:rFonts w:ascii="仿宋_GB2312" w:eastAsia="仿宋_GB2312" w:cs="DengXian-Regular" w:hint="eastAsia"/>
          <w:sz w:val="32"/>
          <w:szCs w:val="32"/>
        </w:rPr>
        <w:t>30.9</w:t>
      </w:r>
      <w:r w:rsidR="002F5BF5" w:rsidRPr="00700688">
        <w:rPr>
          <w:rFonts w:ascii="仿宋_GB2312" w:eastAsia="仿宋_GB2312" w:cs="DengXian-Regular" w:hint="eastAsia"/>
          <w:sz w:val="32"/>
          <w:szCs w:val="32"/>
        </w:rPr>
        <w:t>万元，公务接待费</w:t>
      </w:r>
      <w:r w:rsidR="00C41024" w:rsidRPr="00700688">
        <w:rPr>
          <w:rFonts w:ascii="仿宋_GB2312" w:eastAsia="仿宋_GB2312" w:cs="DengXian-Regular" w:hint="eastAsia"/>
          <w:sz w:val="32"/>
          <w:szCs w:val="32"/>
        </w:rPr>
        <w:t>19</w:t>
      </w:r>
      <w:r w:rsidR="002F5BF5" w:rsidRPr="00700688">
        <w:rPr>
          <w:rFonts w:ascii="仿宋_GB2312" w:eastAsia="仿宋_GB2312" w:cs="DengXian-Regular" w:hint="eastAsia"/>
          <w:sz w:val="32"/>
          <w:szCs w:val="32"/>
        </w:rPr>
        <w:t>万元），实际支出</w:t>
      </w:r>
      <w:r w:rsidR="00524DA3" w:rsidRPr="00700688">
        <w:rPr>
          <w:rFonts w:ascii="仿宋_GB2312" w:eastAsia="仿宋_GB2312" w:cs="DengXian-Regular" w:hint="eastAsia"/>
          <w:sz w:val="32"/>
          <w:szCs w:val="32"/>
        </w:rPr>
        <w:t>18.17</w:t>
      </w:r>
      <w:r w:rsidR="002F5BF5" w:rsidRPr="00700688">
        <w:rPr>
          <w:rFonts w:ascii="仿宋_GB2312" w:eastAsia="仿宋_GB2312" w:cs="DengXian-Regular" w:hint="eastAsia"/>
          <w:sz w:val="32"/>
          <w:szCs w:val="32"/>
        </w:rPr>
        <w:t>万元（公务用车运行维护费</w:t>
      </w:r>
      <w:r w:rsidR="00524DA3" w:rsidRPr="00700688">
        <w:rPr>
          <w:rFonts w:ascii="仿宋_GB2312" w:eastAsia="仿宋_GB2312" w:cs="DengXian-Regular" w:hint="eastAsia"/>
          <w:sz w:val="32"/>
          <w:szCs w:val="32"/>
        </w:rPr>
        <w:t>6.15</w:t>
      </w:r>
      <w:r w:rsidR="002F5BF5" w:rsidRPr="00700688">
        <w:rPr>
          <w:rFonts w:ascii="仿宋_GB2312" w:eastAsia="仿宋_GB2312" w:cs="DengXian-Regular" w:hint="eastAsia"/>
          <w:sz w:val="32"/>
          <w:szCs w:val="32"/>
        </w:rPr>
        <w:t>万元，公务接待费</w:t>
      </w:r>
      <w:r w:rsidR="00C41024" w:rsidRPr="00700688">
        <w:rPr>
          <w:rFonts w:ascii="仿宋_GB2312" w:eastAsia="仿宋_GB2312" w:cs="DengXian-Regular" w:hint="eastAsia"/>
          <w:sz w:val="32"/>
          <w:szCs w:val="32"/>
        </w:rPr>
        <w:t>12.</w:t>
      </w:r>
      <w:r w:rsidR="00524DA3" w:rsidRPr="00700688">
        <w:rPr>
          <w:rFonts w:ascii="仿宋_GB2312" w:eastAsia="仿宋_GB2312" w:cs="DengXian-Regular" w:hint="eastAsia"/>
          <w:sz w:val="32"/>
          <w:szCs w:val="32"/>
        </w:rPr>
        <w:t>02</w:t>
      </w:r>
      <w:r w:rsidR="002F5BF5" w:rsidRPr="00700688">
        <w:rPr>
          <w:rFonts w:ascii="仿宋_GB2312" w:eastAsia="仿宋_GB2312" w:cs="DengXian-Regular" w:hint="eastAsia"/>
          <w:sz w:val="32"/>
          <w:szCs w:val="32"/>
        </w:rPr>
        <w:t>万元），比预算减少</w:t>
      </w:r>
      <w:r w:rsidR="00524DA3" w:rsidRPr="00700688">
        <w:rPr>
          <w:rFonts w:ascii="仿宋_GB2312" w:eastAsia="仿宋_GB2312" w:cs="DengXian-Regular" w:hint="eastAsia"/>
          <w:sz w:val="32"/>
          <w:szCs w:val="32"/>
        </w:rPr>
        <w:t>31.73</w:t>
      </w:r>
      <w:r w:rsidR="002F5BF5" w:rsidRPr="00700688">
        <w:rPr>
          <w:rFonts w:ascii="仿宋_GB2312" w:eastAsia="仿宋_GB2312" w:cs="DengXian-Regular" w:hint="eastAsia"/>
          <w:sz w:val="32"/>
          <w:szCs w:val="32"/>
        </w:rPr>
        <w:t>万元，节约率</w:t>
      </w:r>
      <w:r w:rsidR="00524DA3" w:rsidRPr="00700688">
        <w:rPr>
          <w:rFonts w:ascii="仿宋_GB2312" w:eastAsia="仿宋_GB2312" w:cs="DengXian-Regular" w:hint="eastAsia"/>
          <w:sz w:val="32"/>
          <w:szCs w:val="32"/>
        </w:rPr>
        <w:t>64</w:t>
      </w:r>
      <w:r w:rsidR="002F5BF5" w:rsidRPr="00700688">
        <w:rPr>
          <w:rFonts w:ascii="仿宋_GB2312" w:eastAsia="仿宋_GB2312" w:cs="DengXian-Regular" w:hint="eastAsia"/>
          <w:sz w:val="32"/>
          <w:szCs w:val="32"/>
        </w:rPr>
        <w:t>%。</w:t>
      </w:r>
      <w:r w:rsidRPr="00700688">
        <w:rPr>
          <w:rFonts w:ascii="仿宋_GB2312" w:eastAsia="仿宋_GB2312" w:cs="DengXian-Regular" w:hint="eastAsia"/>
          <w:sz w:val="32"/>
          <w:szCs w:val="32"/>
        </w:rPr>
        <w:t>202</w:t>
      </w:r>
      <w:r w:rsidR="00524DA3" w:rsidRPr="00700688">
        <w:rPr>
          <w:rFonts w:ascii="仿宋_GB2312" w:eastAsia="仿宋_GB2312" w:cs="DengXian-Regular" w:hint="eastAsia"/>
          <w:sz w:val="32"/>
          <w:szCs w:val="32"/>
        </w:rPr>
        <w:t>1</w:t>
      </w:r>
      <w:r w:rsidRPr="00700688">
        <w:rPr>
          <w:rFonts w:ascii="仿宋_GB2312" w:eastAsia="仿宋_GB2312" w:cs="DengXian-Regular" w:hint="eastAsia"/>
          <w:sz w:val="32"/>
          <w:szCs w:val="32"/>
        </w:rPr>
        <w:t>年</w:t>
      </w:r>
      <w:r w:rsidR="002F5BF5" w:rsidRPr="00700688">
        <w:rPr>
          <w:rFonts w:ascii="仿宋_GB2312" w:eastAsia="仿宋_GB2312" w:cs="DengXian-Regular" w:hint="eastAsia"/>
          <w:sz w:val="32"/>
          <w:szCs w:val="32"/>
        </w:rPr>
        <w:t>“三公”经费预算数与</w:t>
      </w:r>
      <w:r w:rsidRPr="00700688">
        <w:rPr>
          <w:rFonts w:ascii="仿宋_GB2312" w:eastAsia="仿宋_GB2312" w:cs="DengXian-Regular"/>
          <w:sz w:val="32"/>
          <w:szCs w:val="32"/>
        </w:rPr>
        <w:t>20</w:t>
      </w:r>
      <w:r w:rsidR="00524DA3" w:rsidRPr="00700688">
        <w:rPr>
          <w:rFonts w:ascii="仿宋_GB2312" w:eastAsia="仿宋_GB2312" w:cs="DengXian-Regular" w:hint="eastAsia"/>
          <w:sz w:val="32"/>
          <w:szCs w:val="32"/>
        </w:rPr>
        <w:t>20</w:t>
      </w:r>
      <w:r w:rsidR="002F5BF5" w:rsidRPr="00700688">
        <w:rPr>
          <w:rFonts w:ascii="仿宋_GB2312" w:eastAsia="仿宋_GB2312" w:cs="DengXian-Regular" w:hint="eastAsia"/>
          <w:sz w:val="32"/>
          <w:szCs w:val="32"/>
        </w:rPr>
        <w:t>年预算数相比</w:t>
      </w:r>
      <w:r w:rsidR="009938A2" w:rsidRPr="00700688">
        <w:rPr>
          <w:rFonts w:ascii="仿宋_GB2312" w:eastAsia="仿宋_GB2312" w:cs="DengXian-Regular" w:hint="eastAsia"/>
          <w:sz w:val="32"/>
          <w:szCs w:val="32"/>
        </w:rPr>
        <w:t>减少</w:t>
      </w:r>
      <w:r w:rsidR="00524DA3" w:rsidRPr="00700688">
        <w:rPr>
          <w:rFonts w:ascii="仿宋_GB2312" w:eastAsia="仿宋_GB2312" w:cs="DengXian-Regular" w:hint="eastAsia"/>
          <w:sz w:val="32"/>
          <w:szCs w:val="32"/>
        </w:rPr>
        <w:t>9.1</w:t>
      </w:r>
      <w:r w:rsidR="009938A2" w:rsidRPr="00700688">
        <w:rPr>
          <w:rFonts w:ascii="仿宋_GB2312" w:eastAsia="仿宋_GB2312" w:cs="DengXian-Regular" w:hint="eastAsia"/>
          <w:sz w:val="32"/>
          <w:szCs w:val="32"/>
        </w:rPr>
        <w:t>万</w:t>
      </w:r>
      <w:r w:rsidR="002F5BF5" w:rsidRPr="00700688">
        <w:rPr>
          <w:rFonts w:ascii="仿宋_GB2312" w:eastAsia="仿宋_GB2312" w:cs="DengXian-Regular" w:hint="eastAsia"/>
          <w:sz w:val="32"/>
          <w:szCs w:val="32"/>
        </w:rPr>
        <w:t>，决算数与</w:t>
      </w:r>
      <w:r w:rsidR="00524DA3" w:rsidRPr="00700688">
        <w:rPr>
          <w:rFonts w:ascii="仿宋_GB2312" w:eastAsia="仿宋_GB2312" w:cs="DengXian-Regular" w:hint="eastAsia"/>
          <w:sz w:val="32"/>
          <w:szCs w:val="32"/>
        </w:rPr>
        <w:t>2020</w:t>
      </w:r>
      <w:r w:rsidR="002F5BF5" w:rsidRPr="00700688">
        <w:rPr>
          <w:rFonts w:ascii="仿宋_GB2312" w:eastAsia="仿宋_GB2312" w:cs="DengXian-Regular" w:hint="eastAsia"/>
          <w:sz w:val="32"/>
          <w:szCs w:val="32"/>
        </w:rPr>
        <w:t>年实际支出相比，减少</w:t>
      </w:r>
      <w:r w:rsidR="00524DA3" w:rsidRPr="00700688">
        <w:rPr>
          <w:rFonts w:ascii="仿宋_GB2312" w:eastAsia="仿宋_GB2312" w:cs="DengXian-Regular" w:hint="eastAsia"/>
          <w:sz w:val="32"/>
          <w:szCs w:val="32"/>
        </w:rPr>
        <w:t>18.83</w:t>
      </w:r>
      <w:r w:rsidR="002F5BF5" w:rsidRPr="00700688">
        <w:rPr>
          <w:rFonts w:ascii="仿宋_GB2312" w:eastAsia="仿宋_GB2312" w:cs="DengXian-Regular" w:hint="eastAsia"/>
          <w:sz w:val="32"/>
          <w:szCs w:val="32"/>
        </w:rPr>
        <w:t>万元。具体详见表1。</w:t>
      </w:r>
    </w:p>
    <w:p w:rsidR="00852C43" w:rsidRPr="00700688" w:rsidRDefault="002F5BF5">
      <w:pPr>
        <w:spacing w:after="0" w:line="360" w:lineRule="auto"/>
        <w:ind w:firstLineChars="200" w:firstLine="643"/>
        <w:jc w:val="both"/>
        <w:rPr>
          <w:rFonts w:asciiTheme="minorEastAsia" w:eastAsiaTheme="minorEastAsia" w:hAnsiTheme="minorEastAsia" w:cstheme="minorEastAsia"/>
          <w:b/>
          <w:bCs/>
          <w:sz w:val="32"/>
          <w:szCs w:val="32"/>
        </w:rPr>
      </w:pPr>
      <w:r w:rsidRPr="00700688">
        <w:rPr>
          <w:rFonts w:asciiTheme="minorEastAsia" w:eastAsiaTheme="minorEastAsia" w:hAnsiTheme="minorEastAsia" w:cstheme="minorEastAsia" w:hint="eastAsia"/>
          <w:b/>
          <w:bCs/>
          <w:sz w:val="32"/>
          <w:szCs w:val="32"/>
        </w:rPr>
        <w:t xml:space="preserve">表1  </w:t>
      </w:r>
      <w:r w:rsidR="00F65350" w:rsidRPr="00700688">
        <w:rPr>
          <w:rFonts w:ascii="仿宋_GB2312" w:eastAsia="仿宋_GB2312" w:cs="DengXian-Regular" w:hint="eastAsia"/>
          <w:sz w:val="32"/>
          <w:szCs w:val="32"/>
        </w:rPr>
        <w:t>区</w:t>
      </w:r>
      <w:r w:rsidR="009938A2" w:rsidRPr="00700688">
        <w:rPr>
          <w:rFonts w:ascii="仿宋_GB2312" w:eastAsia="仿宋_GB2312" w:cs="DengXian-Regular" w:hint="eastAsia"/>
          <w:sz w:val="32"/>
          <w:szCs w:val="32"/>
        </w:rPr>
        <w:t>政府办</w:t>
      </w:r>
      <w:r w:rsidRPr="00700688">
        <w:rPr>
          <w:rFonts w:asciiTheme="minorEastAsia" w:eastAsiaTheme="minorEastAsia" w:hAnsiTheme="minorEastAsia" w:cstheme="minorEastAsia" w:hint="eastAsia"/>
          <w:b/>
          <w:bCs/>
          <w:sz w:val="32"/>
          <w:szCs w:val="32"/>
        </w:rPr>
        <w:t>“三公”经费预算及决算明细表</w:t>
      </w:r>
    </w:p>
    <w:p w:rsidR="00852C43" w:rsidRPr="00700688" w:rsidRDefault="002F5BF5">
      <w:pPr>
        <w:spacing w:after="0" w:line="540" w:lineRule="exact"/>
        <w:ind w:firstLineChars="200" w:firstLine="640"/>
        <w:jc w:val="both"/>
        <w:rPr>
          <w:rFonts w:asciiTheme="minorEastAsia" w:eastAsiaTheme="minorEastAsia" w:hAnsiTheme="minorEastAsia" w:cstheme="minorEastAsia"/>
          <w:sz w:val="21"/>
          <w:szCs w:val="21"/>
        </w:rPr>
      </w:pPr>
      <w:r w:rsidRPr="00700688">
        <w:rPr>
          <w:rFonts w:ascii="仿宋_GB2312" w:eastAsia="仿宋_GB2312" w:cs="DengXian-Regular" w:hint="eastAsia"/>
          <w:sz w:val="32"/>
          <w:szCs w:val="32"/>
        </w:rPr>
        <w:t xml:space="preserve">                                         </w:t>
      </w:r>
      <w:r w:rsidRPr="00700688">
        <w:rPr>
          <w:rFonts w:asciiTheme="minorEastAsia" w:eastAsiaTheme="minorEastAsia" w:hAnsiTheme="minorEastAsia" w:cstheme="minorEastAsia" w:hint="eastAsia"/>
          <w:sz w:val="21"/>
          <w:szCs w:val="21"/>
        </w:rPr>
        <w:t>单位：万元</w:t>
      </w:r>
    </w:p>
    <w:tbl>
      <w:tblPr>
        <w:tblW w:w="8565" w:type="dxa"/>
        <w:tblLayout w:type="fixed"/>
        <w:tblCellMar>
          <w:left w:w="0" w:type="dxa"/>
          <w:right w:w="0" w:type="dxa"/>
        </w:tblCellMar>
        <w:tblLook w:val="04A0" w:firstRow="1" w:lastRow="0" w:firstColumn="1" w:lastColumn="0" w:noHBand="0" w:noVBand="1"/>
      </w:tblPr>
      <w:tblGrid>
        <w:gridCol w:w="549"/>
        <w:gridCol w:w="1818"/>
        <w:gridCol w:w="993"/>
        <w:gridCol w:w="932"/>
        <w:gridCol w:w="1022"/>
        <w:gridCol w:w="947"/>
        <w:gridCol w:w="1149"/>
        <w:gridCol w:w="1155"/>
      </w:tblGrid>
      <w:tr w:rsidR="003E67D7" w:rsidRPr="00700688">
        <w:trPr>
          <w:trHeight w:val="454"/>
        </w:trPr>
        <w:tc>
          <w:tcPr>
            <w:tcW w:w="549"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2C43" w:rsidRPr="00700688" w:rsidRDefault="002F5BF5">
            <w:pPr>
              <w:spacing w:after="0"/>
              <w:jc w:val="center"/>
              <w:textAlignment w:val="center"/>
              <w:rPr>
                <w:rFonts w:ascii="宋体" w:eastAsia="宋体" w:hAnsi="宋体" w:cs="宋体"/>
                <w:b/>
                <w:bCs/>
                <w:sz w:val="21"/>
                <w:szCs w:val="21"/>
              </w:rPr>
            </w:pPr>
            <w:r w:rsidRPr="00700688">
              <w:rPr>
                <w:rFonts w:ascii="宋体" w:eastAsia="宋体" w:hAnsi="宋体" w:cs="宋体" w:hint="eastAsia"/>
                <w:b/>
                <w:bCs/>
                <w:sz w:val="21"/>
                <w:szCs w:val="21"/>
              </w:rPr>
              <w:t>序号</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52C43" w:rsidRPr="00700688" w:rsidRDefault="002F5BF5">
            <w:pPr>
              <w:spacing w:after="0"/>
              <w:jc w:val="center"/>
              <w:textAlignment w:val="center"/>
              <w:rPr>
                <w:rFonts w:ascii="宋体" w:eastAsia="宋体" w:hAnsi="宋体" w:cs="宋体"/>
                <w:b/>
                <w:bCs/>
                <w:sz w:val="21"/>
                <w:szCs w:val="21"/>
              </w:rPr>
            </w:pPr>
            <w:r w:rsidRPr="00700688">
              <w:rPr>
                <w:rFonts w:ascii="宋体" w:eastAsia="宋体" w:hAnsi="宋体" w:cs="宋体" w:hint="eastAsia"/>
                <w:b/>
                <w:bCs/>
                <w:sz w:val="21"/>
                <w:szCs w:val="21"/>
              </w:rPr>
              <w:t>支出内容</w:t>
            </w:r>
          </w:p>
        </w:tc>
        <w:tc>
          <w:tcPr>
            <w:tcW w:w="192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52C43" w:rsidRPr="00700688" w:rsidRDefault="000E6D40" w:rsidP="00F65350">
            <w:pPr>
              <w:spacing w:after="0"/>
              <w:ind w:firstLineChars="200" w:firstLine="422"/>
              <w:jc w:val="center"/>
              <w:textAlignment w:val="center"/>
              <w:rPr>
                <w:rFonts w:ascii="宋体" w:eastAsia="宋体" w:hAnsi="宋体" w:cs="宋体"/>
                <w:b/>
                <w:bCs/>
                <w:sz w:val="21"/>
                <w:szCs w:val="21"/>
              </w:rPr>
            </w:pPr>
            <w:r w:rsidRPr="00700688">
              <w:rPr>
                <w:rFonts w:ascii="宋体" w:eastAsia="宋体" w:hAnsi="宋体" w:cs="宋体"/>
                <w:b/>
                <w:bCs/>
                <w:sz w:val="21"/>
                <w:szCs w:val="21"/>
              </w:rPr>
              <w:t>20</w:t>
            </w:r>
            <w:r w:rsidRPr="00700688">
              <w:rPr>
                <w:rFonts w:ascii="宋体" w:eastAsia="宋体" w:hAnsi="宋体" w:cs="宋体" w:hint="eastAsia"/>
                <w:b/>
                <w:bCs/>
                <w:sz w:val="21"/>
                <w:szCs w:val="21"/>
              </w:rPr>
              <w:t>20年</w:t>
            </w:r>
          </w:p>
        </w:tc>
        <w:tc>
          <w:tcPr>
            <w:tcW w:w="1969" w:type="dxa"/>
            <w:gridSpan w:val="2"/>
            <w:tcBorders>
              <w:top w:val="single" w:sz="4" w:space="0" w:color="000000"/>
              <w:left w:val="single" w:sz="4" w:space="0" w:color="auto"/>
              <w:bottom w:val="single" w:sz="4" w:space="0" w:color="000000"/>
              <w:right w:val="nil"/>
            </w:tcBorders>
            <w:shd w:val="clear" w:color="auto" w:fill="auto"/>
            <w:tcMar>
              <w:top w:w="15" w:type="dxa"/>
              <w:left w:w="15" w:type="dxa"/>
              <w:right w:w="15" w:type="dxa"/>
            </w:tcMar>
            <w:vAlign w:val="center"/>
          </w:tcPr>
          <w:p w:rsidR="00852C43" w:rsidRPr="00700688" w:rsidRDefault="005601FB" w:rsidP="00F65350">
            <w:pPr>
              <w:spacing w:after="0"/>
              <w:ind w:firstLineChars="200" w:firstLine="422"/>
              <w:jc w:val="center"/>
              <w:textAlignment w:val="center"/>
              <w:rPr>
                <w:rFonts w:ascii="宋体" w:eastAsia="宋体" w:hAnsi="宋体" w:cs="宋体"/>
                <w:b/>
                <w:bCs/>
                <w:sz w:val="21"/>
                <w:szCs w:val="21"/>
              </w:rPr>
            </w:pPr>
            <w:r w:rsidRPr="00700688">
              <w:rPr>
                <w:rFonts w:ascii="宋体" w:eastAsia="宋体" w:hAnsi="宋体" w:cs="宋体" w:hint="eastAsia"/>
                <w:b/>
                <w:bCs/>
                <w:sz w:val="21"/>
                <w:szCs w:val="21"/>
              </w:rPr>
              <w:t>202</w:t>
            </w:r>
            <w:r w:rsidR="000E6D40" w:rsidRPr="00700688">
              <w:rPr>
                <w:rFonts w:ascii="宋体" w:eastAsia="宋体" w:hAnsi="宋体" w:cs="宋体" w:hint="eastAsia"/>
                <w:b/>
                <w:bCs/>
                <w:sz w:val="21"/>
                <w:szCs w:val="21"/>
              </w:rPr>
              <w:t>1</w:t>
            </w:r>
            <w:r w:rsidRPr="00700688">
              <w:rPr>
                <w:rFonts w:ascii="宋体" w:eastAsia="宋体" w:hAnsi="宋体" w:cs="宋体" w:hint="eastAsia"/>
                <w:b/>
                <w:bCs/>
                <w:sz w:val="21"/>
                <w:szCs w:val="21"/>
              </w:rPr>
              <w:t>年</w:t>
            </w:r>
          </w:p>
        </w:tc>
        <w:tc>
          <w:tcPr>
            <w:tcW w:w="23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C43" w:rsidRPr="00700688" w:rsidRDefault="002F5BF5">
            <w:pPr>
              <w:spacing w:after="0"/>
              <w:ind w:firstLineChars="200" w:firstLine="422"/>
              <w:jc w:val="center"/>
              <w:textAlignment w:val="center"/>
              <w:rPr>
                <w:rFonts w:ascii="宋体" w:eastAsia="宋体" w:hAnsi="宋体" w:cs="宋体"/>
                <w:b/>
                <w:bCs/>
                <w:sz w:val="21"/>
                <w:szCs w:val="21"/>
              </w:rPr>
            </w:pPr>
            <w:r w:rsidRPr="00700688">
              <w:rPr>
                <w:rFonts w:ascii="宋体" w:eastAsia="宋体" w:hAnsi="宋体" w:cs="宋体" w:hint="eastAsia"/>
                <w:b/>
                <w:bCs/>
                <w:sz w:val="21"/>
                <w:szCs w:val="21"/>
              </w:rPr>
              <w:t>环比情况</w:t>
            </w:r>
          </w:p>
        </w:tc>
      </w:tr>
      <w:tr w:rsidR="003E67D7" w:rsidRPr="00700688">
        <w:trPr>
          <w:trHeight w:val="454"/>
        </w:trPr>
        <w:tc>
          <w:tcPr>
            <w:tcW w:w="549"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2C43" w:rsidRPr="00700688" w:rsidRDefault="00852C43">
            <w:pPr>
              <w:spacing w:after="0"/>
              <w:ind w:firstLineChars="200" w:firstLine="422"/>
              <w:jc w:val="center"/>
              <w:rPr>
                <w:rFonts w:ascii="宋体" w:eastAsia="宋体" w:hAnsi="宋体" w:cs="宋体"/>
                <w:b/>
                <w:bCs/>
                <w:sz w:val="21"/>
                <w:szCs w:val="21"/>
              </w:rPr>
            </w:pPr>
          </w:p>
        </w:tc>
        <w:tc>
          <w:tcPr>
            <w:tcW w:w="1818"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52C43" w:rsidRPr="00700688" w:rsidRDefault="00852C43">
            <w:pPr>
              <w:spacing w:after="0"/>
              <w:ind w:firstLineChars="200" w:firstLine="422"/>
              <w:jc w:val="center"/>
              <w:rPr>
                <w:rFonts w:ascii="宋体" w:eastAsia="宋体" w:hAnsi="宋体" w:cs="宋体"/>
                <w:b/>
                <w:bCs/>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52C43" w:rsidRPr="00700688" w:rsidRDefault="002F5BF5">
            <w:pPr>
              <w:spacing w:after="0"/>
              <w:jc w:val="center"/>
              <w:textAlignment w:val="center"/>
              <w:rPr>
                <w:rFonts w:ascii="宋体" w:eastAsia="宋体" w:hAnsi="宋体" w:cs="宋体"/>
                <w:b/>
                <w:bCs/>
                <w:sz w:val="21"/>
                <w:szCs w:val="21"/>
              </w:rPr>
            </w:pPr>
            <w:r w:rsidRPr="00700688">
              <w:rPr>
                <w:rFonts w:ascii="宋体" w:eastAsia="宋体" w:hAnsi="宋体" w:cs="宋体" w:hint="eastAsia"/>
                <w:b/>
                <w:bCs/>
                <w:sz w:val="21"/>
                <w:szCs w:val="21"/>
              </w:rPr>
              <w:t>预算安排</w:t>
            </w:r>
          </w:p>
        </w:tc>
        <w:tc>
          <w:tcPr>
            <w:tcW w:w="932"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852C43" w:rsidRPr="00700688" w:rsidRDefault="002F5BF5">
            <w:pPr>
              <w:spacing w:after="0"/>
              <w:jc w:val="center"/>
              <w:textAlignment w:val="center"/>
              <w:rPr>
                <w:rFonts w:ascii="宋体" w:eastAsia="宋体" w:hAnsi="宋体" w:cs="宋体"/>
                <w:b/>
                <w:bCs/>
                <w:sz w:val="21"/>
                <w:szCs w:val="21"/>
              </w:rPr>
            </w:pPr>
            <w:r w:rsidRPr="00700688">
              <w:rPr>
                <w:rFonts w:ascii="宋体" w:eastAsia="宋体" w:hAnsi="宋体" w:cs="宋体" w:hint="eastAsia"/>
                <w:b/>
                <w:bCs/>
                <w:sz w:val="21"/>
                <w:szCs w:val="21"/>
              </w:rPr>
              <w:t>实际支出</w:t>
            </w:r>
          </w:p>
        </w:tc>
        <w:tc>
          <w:tcPr>
            <w:tcW w:w="102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52C43" w:rsidRPr="00700688" w:rsidRDefault="002F5BF5">
            <w:pPr>
              <w:spacing w:after="0"/>
              <w:jc w:val="center"/>
              <w:textAlignment w:val="center"/>
              <w:rPr>
                <w:rFonts w:ascii="宋体" w:eastAsia="宋体" w:hAnsi="宋体" w:cs="宋体"/>
                <w:b/>
                <w:bCs/>
                <w:sz w:val="21"/>
                <w:szCs w:val="21"/>
              </w:rPr>
            </w:pPr>
            <w:r w:rsidRPr="00700688">
              <w:rPr>
                <w:rFonts w:ascii="宋体" w:eastAsia="宋体" w:hAnsi="宋体" w:cs="宋体" w:hint="eastAsia"/>
                <w:b/>
                <w:bCs/>
                <w:sz w:val="21"/>
                <w:szCs w:val="21"/>
              </w:rPr>
              <w:t>预算安排</w:t>
            </w:r>
          </w:p>
        </w:tc>
        <w:tc>
          <w:tcPr>
            <w:tcW w:w="94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52C43" w:rsidRPr="00700688" w:rsidRDefault="002F5BF5">
            <w:pPr>
              <w:spacing w:after="0"/>
              <w:jc w:val="center"/>
              <w:textAlignment w:val="center"/>
              <w:rPr>
                <w:rFonts w:ascii="宋体" w:eastAsia="宋体" w:hAnsi="宋体" w:cs="宋体"/>
                <w:b/>
                <w:bCs/>
                <w:sz w:val="21"/>
                <w:szCs w:val="21"/>
              </w:rPr>
            </w:pPr>
            <w:r w:rsidRPr="00700688">
              <w:rPr>
                <w:rFonts w:ascii="宋体" w:eastAsia="宋体" w:hAnsi="宋体" w:cs="宋体" w:hint="eastAsia"/>
                <w:b/>
                <w:bCs/>
                <w:sz w:val="21"/>
                <w:szCs w:val="21"/>
              </w:rPr>
              <w:t>实际支出</w:t>
            </w:r>
          </w:p>
        </w:tc>
        <w:tc>
          <w:tcPr>
            <w:tcW w:w="114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52C43" w:rsidRPr="00700688" w:rsidRDefault="002F5BF5">
            <w:pPr>
              <w:spacing w:after="0"/>
              <w:jc w:val="center"/>
              <w:textAlignment w:val="center"/>
              <w:rPr>
                <w:rFonts w:ascii="宋体" w:eastAsia="宋体" w:hAnsi="宋体" w:cs="宋体"/>
                <w:b/>
                <w:bCs/>
                <w:sz w:val="21"/>
                <w:szCs w:val="21"/>
              </w:rPr>
            </w:pPr>
            <w:r w:rsidRPr="00700688">
              <w:rPr>
                <w:rFonts w:ascii="宋体" w:eastAsia="宋体" w:hAnsi="宋体" w:cs="宋体" w:hint="eastAsia"/>
                <w:b/>
                <w:bCs/>
                <w:sz w:val="21"/>
                <w:szCs w:val="21"/>
              </w:rPr>
              <w:t>较上年预算增减金额</w:t>
            </w:r>
          </w:p>
        </w:tc>
        <w:tc>
          <w:tcPr>
            <w:tcW w:w="115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52C43" w:rsidRPr="00700688" w:rsidRDefault="002F5BF5">
            <w:pPr>
              <w:spacing w:after="0"/>
              <w:jc w:val="center"/>
              <w:textAlignment w:val="center"/>
              <w:rPr>
                <w:rFonts w:ascii="宋体" w:eastAsia="宋体" w:hAnsi="宋体" w:cs="宋体"/>
                <w:b/>
                <w:bCs/>
                <w:sz w:val="21"/>
                <w:szCs w:val="21"/>
              </w:rPr>
            </w:pPr>
            <w:r w:rsidRPr="00700688">
              <w:rPr>
                <w:rFonts w:ascii="宋体" w:eastAsia="宋体" w:hAnsi="宋体" w:cs="宋体" w:hint="eastAsia"/>
                <w:b/>
                <w:bCs/>
                <w:sz w:val="21"/>
                <w:szCs w:val="21"/>
              </w:rPr>
              <w:t>较上年支出增减金额</w:t>
            </w:r>
          </w:p>
        </w:tc>
      </w:tr>
      <w:tr w:rsidR="003E67D7" w:rsidRPr="00700688">
        <w:trPr>
          <w:trHeight w:val="454"/>
        </w:trPr>
        <w:tc>
          <w:tcPr>
            <w:tcW w:w="549"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Pr="00700688" w:rsidRDefault="002F5BF5">
            <w:pPr>
              <w:spacing w:after="0"/>
              <w:jc w:val="center"/>
              <w:textAlignment w:val="center"/>
              <w:rPr>
                <w:rFonts w:asciiTheme="minorEastAsia" w:eastAsiaTheme="minorEastAsia" w:hAnsiTheme="minorEastAsia" w:cstheme="minorEastAsia"/>
                <w:sz w:val="21"/>
                <w:szCs w:val="21"/>
              </w:rPr>
            </w:pPr>
            <w:r w:rsidRPr="00700688">
              <w:rPr>
                <w:rFonts w:asciiTheme="minorEastAsia" w:eastAsiaTheme="minorEastAsia" w:hAnsiTheme="minorEastAsia" w:cstheme="minorEastAsia" w:hint="eastAsia"/>
                <w:sz w:val="21"/>
                <w:szCs w:val="21"/>
              </w:rPr>
              <w:t>1</w:t>
            </w:r>
          </w:p>
        </w:tc>
        <w:tc>
          <w:tcPr>
            <w:tcW w:w="1818" w:type="dxa"/>
            <w:tcBorders>
              <w:top w:val="single" w:sz="4" w:space="0" w:color="auto"/>
              <w:left w:val="single" w:sz="4" w:space="0" w:color="000000"/>
              <w:bottom w:val="single" w:sz="4" w:space="0" w:color="000000"/>
              <w:right w:val="nil"/>
            </w:tcBorders>
            <w:shd w:val="clear" w:color="auto" w:fill="auto"/>
            <w:tcMar>
              <w:top w:w="15" w:type="dxa"/>
              <w:left w:w="15" w:type="dxa"/>
              <w:right w:w="15" w:type="dxa"/>
            </w:tcMar>
            <w:vAlign w:val="center"/>
          </w:tcPr>
          <w:p w:rsidR="00852C43" w:rsidRPr="00700688" w:rsidRDefault="002F5BF5">
            <w:pPr>
              <w:spacing w:after="0"/>
              <w:jc w:val="center"/>
              <w:textAlignment w:val="center"/>
              <w:rPr>
                <w:rFonts w:asciiTheme="minorEastAsia" w:eastAsiaTheme="minorEastAsia" w:hAnsiTheme="minorEastAsia" w:cstheme="minorEastAsia"/>
                <w:sz w:val="21"/>
                <w:szCs w:val="21"/>
              </w:rPr>
            </w:pPr>
            <w:r w:rsidRPr="00700688">
              <w:rPr>
                <w:rFonts w:asciiTheme="minorEastAsia" w:eastAsiaTheme="minorEastAsia" w:hAnsiTheme="minorEastAsia" w:cstheme="minorEastAsia" w:hint="eastAsia"/>
                <w:sz w:val="21"/>
                <w:szCs w:val="21"/>
              </w:rPr>
              <w:t>因公出国（境）费</w:t>
            </w:r>
          </w:p>
        </w:tc>
        <w:tc>
          <w:tcPr>
            <w:tcW w:w="993"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Pr="00700688" w:rsidRDefault="00C41024">
            <w:pPr>
              <w:spacing w:after="0"/>
              <w:ind w:firstLineChars="200" w:firstLine="420"/>
              <w:jc w:val="center"/>
              <w:textAlignment w:val="center"/>
              <w:rPr>
                <w:rFonts w:asciiTheme="minorEastAsia" w:eastAsiaTheme="minorEastAsia" w:hAnsiTheme="minorEastAsia" w:cstheme="minorEastAsia"/>
                <w:sz w:val="21"/>
                <w:szCs w:val="21"/>
              </w:rPr>
            </w:pPr>
            <w:r w:rsidRPr="00700688">
              <w:rPr>
                <w:rFonts w:asciiTheme="minorEastAsia" w:eastAsiaTheme="minorEastAsia" w:hAnsiTheme="minorEastAsia" w:cstheme="minorEastAsia" w:hint="eastAsia"/>
                <w:sz w:val="21"/>
                <w:szCs w:val="21"/>
              </w:rPr>
              <w:t>0</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Pr="00700688" w:rsidRDefault="00C41024">
            <w:pPr>
              <w:spacing w:after="0"/>
              <w:ind w:firstLineChars="200" w:firstLine="420"/>
              <w:jc w:val="center"/>
              <w:textAlignment w:val="center"/>
              <w:rPr>
                <w:rFonts w:asciiTheme="minorEastAsia" w:eastAsiaTheme="minorEastAsia" w:hAnsiTheme="minorEastAsia" w:cstheme="minorEastAsia"/>
                <w:sz w:val="21"/>
                <w:szCs w:val="21"/>
              </w:rPr>
            </w:pPr>
            <w:r w:rsidRPr="00700688">
              <w:rPr>
                <w:rFonts w:asciiTheme="minorEastAsia" w:eastAsiaTheme="minorEastAsia" w:hAnsiTheme="minorEastAsia" w:cstheme="minorEastAsia" w:hint="eastAsia"/>
                <w:sz w:val="21"/>
                <w:szCs w:val="21"/>
              </w:rPr>
              <w:t>0</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Pr="00700688" w:rsidRDefault="00C41024">
            <w:pPr>
              <w:spacing w:after="0"/>
              <w:ind w:firstLineChars="200" w:firstLine="420"/>
              <w:jc w:val="center"/>
              <w:textAlignment w:val="center"/>
              <w:rPr>
                <w:rFonts w:asciiTheme="minorEastAsia" w:eastAsiaTheme="minorEastAsia" w:hAnsiTheme="minorEastAsia" w:cstheme="minorEastAsia"/>
                <w:sz w:val="21"/>
                <w:szCs w:val="21"/>
              </w:rPr>
            </w:pPr>
            <w:r w:rsidRPr="00700688">
              <w:rPr>
                <w:rFonts w:asciiTheme="minorEastAsia" w:eastAsiaTheme="minorEastAsia" w:hAnsiTheme="minorEastAsia" w:cstheme="minorEastAsia" w:hint="eastAsia"/>
                <w:sz w:val="21"/>
                <w:szCs w:val="21"/>
              </w:rPr>
              <w:t>0</w:t>
            </w:r>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Pr="00700688" w:rsidRDefault="00C41024">
            <w:pPr>
              <w:spacing w:after="0"/>
              <w:ind w:firstLineChars="200" w:firstLine="420"/>
              <w:jc w:val="center"/>
              <w:textAlignment w:val="center"/>
              <w:rPr>
                <w:rFonts w:asciiTheme="minorEastAsia" w:eastAsiaTheme="minorEastAsia" w:hAnsiTheme="minorEastAsia" w:cstheme="minorEastAsia"/>
                <w:sz w:val="21"/>
                <w:szCs w:val="21"/>
              </w:rPr>
            </w:pPr>
            <w:r w:rsidRPr="00700688">
              <w:rPr>
                <w:rFonts w:asciiTheme="minorEastAsia" w:eastAsiaTheme="minorEastAsia" w:hAnsiTheme="minorEastAsia" w:cstheme="minorEastAsia" w:hint="eastAsia"/>
                <w:sz w:val="21"/>
                <w:szCs w:val="21"/>
              </w:rPr>
              <w:t>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Pr="00700688" w:rsidRDefault="009938A2">
            <w:pPr>
              <w:spacing w:after="0"/>
              <w:ind w:firstLineChars="200" w:firstLine="420"/>
              <w:jc w:val="center"/>
              <w:textAlignment w:val="center"/>
              <w:rPr>
                <w:rFonts w:asciiTheme="minorEastAsia" w:eastAsiaTheme="minorEastAsia" w:hAnsiTheme="minorEastAsia" w:cstheme="minorEastAsia"/>
                <w:sz w:val="21"/>
                <w:szCs w:val="21"/>
              </w:rPr>
            </w:pPr>
            <w:r w:rsidRPr="00700688">
              <w:rPr>
                <w:rFonts w:asciiTheme="minorEastAsia" w:eastAsiaTheme="minorEastAsia" w:hAnsiTheme="minorEastAsia" w:cstheme="minorEastAsia" w:hint="eastAsia"/>
                <w:sz w:val="21"/>
                <w:szCs w:val="21"/>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Pr="00700688" w:rsidRDefault="009938A2">
            <w:pPr>
              <w:spacing w:after="0"/>
              <w:ind w:firstLineChars="200" w:firstLine="420"/>
              <w:jc w:val="center"/>
              <w:textAlignment w:val="center"/>
              <w:rPr>
                <w:rFonts w:asciiTheme="minorEastAsia" w:eastAsiaTheme="minorEastAsia" w:hAnsiTheme="minorEastAsia" w:cstheme="minorEastAsia"/>
                <w:sz w:val="21"/>
                <w:szCs w:val="21"/>
              </w:rPr>
            </w:pPr>
            <w:r w:rsidRPr="00700688">
              <w:rPr>
                <w:rFonts w:asciiTheme="minorEastAsia" w:eastAsiaTheme="minorEastAsia" w:hAnsiTheme="minorEastAsia" w:cstheme="minorEastAsia" w:hint="eastAsia"/>
                <w:sz w:val="21"/>
                <w:szCs w:val="21"/>
              </w:rPr>
              <w:t>0</w:t>
            </w:r>
          </w:p>
        </w:tc>
      </w:tr>
      <w:tr w:rsidR="003E67D7" w:rsidRPr="00700688">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Pr="00700688" w:rsidRDefault="002F5BF5">
            <w:pPr>
              <w:spacing w:after="0"/>
              <w:jc w:val="center"/>
              <w:textAlignment w:val="center"/>
              <w:rPr>
                <w:rFonts w:asciiTheme="minorEastAsia" w:eastAsiaTheme="minorEastAsia" w:hAnsiTheme="minorEastAsia" w:cstheme="minorEastAsia"/>
                <w:sz w:val="21"/>
                <w:szCs w:val="21"/>
              </w:rPr>
            </w:pPr>
            <w:r w:rsidRPr="00700688">
              <w:rPr>
                <w:rFonts w:asciiTheme="minorEastAsia" w:eastAsiaTheme="minorEastAsia" w:hAnsiTheme="minorEastAsia" w:cstheme="minorEastAsia" w:hint="eastAsia"/>
                <w:sz w:val="21"/>
                <w:szCs w:val="21"/>
              </w:rPr>
              <w:t>2</w:t>
            </w:r>
          </w:p>
        </w:tc>
        <w:tc>
          <w:tcPr>
            <w:tcW w:w="181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52C43" w:rsidRPr="00700688" w:rsidRDefault="002F5BF5">
            <w:pPr>
              <w:spacing w:after="0"/>
              <w:jc w:val="center"/>
              <w:textAlignment w:val="center"/>
              <w:rPr>
                <w:rFonts w:asciiTheme="minorEastAsia" w:eastAsiaTheme="minorEastAsia" w:hAnsiTheme="minorEastAsia" w:cstheme="minorEastAsia"/>
                <w:sz w:val="21"/>
                <w:szCs w:val="21"/>
              </w:rPr>
            </w:pPr>
            <w:r w:rsidRPr="00700688">
              <w:rPr>
                <w:rFonts w:asciiTheme="minorEastAsia" w:eastAsiaTheme="minorEastAsia" w:hAnsiTheme="minorEastAsia" w:cstheme="minorEastAsia" w:hint="eastAsia"/>
                <w:sz w:val="21"/>
                <w:szCs w:val="21"/>
              </w:rPr>
              <w:t>公务用车购置及运维费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Pr="00700688" w:rsidRDefault="00524DA3">
            <w:pPr>
              <w:spacing w:after="0"/>
              <w:jc w:val="center"/>
              <w:textAlignment w:val="center"/>
              <w:rPr>
                <w:rFonts w:asciiTheme="minorEastAsia" w:eastAsiaTheme="minorEastAsia" w:hAnsiTheme="minorEastAsia" w:cstheme="minorEastAsia"/>
                <w:sz w:val="21"/>
                <w:szCs w:val="21"/>
              </w:rPr>
            </w:pPr>
            <w:r w:rsidRPr="00700688">
              <w:rPr>
                <w:rFonts w:asciiTheme="minorEastAsia" w:eastAsiaTheme="minorEastAsia" w:hAnsiTheme="minorEastAsia" w:cstheme="minorEastAsia" w:hint="eastAsia"/>
                <w:sz w:val="21"/>
                <w:szCs w:val="21"/>
              </w:rPr>
              <w:t>40</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Pr="00700688" w:rsidRDefault="00524DA3">
            <w:pPr>
              <w:spacing w:after="0"/>
              <w:jc w:val="center"/>
              <w:textAlignment w:val="center"/>
              <w:rPr>
                <w:rFonts w:asciiTheme="minorEastAsia" w:eastAsiaTheme="minorEastAsia" w:hAnsiTheme="minorEastAsia" w:cstheme="minorEastAsia"/>
                <w:sz w:val="21"/>
                <w:szCs w:val="21"/>
              </w:rPr>
            </w:pPr>
            <w:r w:rsidRPr="00700688">
              <w:rPr>
                <w:rFonts w:asciiTheme="minorEastAsia" w:eastAsiaTheme="minorEastAsia" w:hAnsiTheme="minorEastAsia" w:cstheme="minorEastAsia" w:hint="eastAsia"/>
                <w:sz w:val="21"/>
                <w:szCs w:val="21"/>
              </w:rPr>
              <w:t>24.81</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Pr="00700688" w:rsidRDefault="00524DA3">
            <w:pPr>
              <w:spacing w:after="0"/>
              <w:jc w:val="center"/>
              <w:textAlignment w:val="center"/>
              <w:rPr>
                <w:rFonts w:asciiTheme="minorEastAsia" w:eastAsiaTheme="minorEastAsia" w:hAnsiTheme="minorEastAsia" w:cstheme="minorEastAsia"/>
                <w:sz w:val="21"/>
                <w:szCs w:val="21"/>
              </w:rPr>
            </w:pPr>
            <w:r w:rsidRPr="00700688">
              <w:rPr>
                <w:rFonts w:asciiTheme="minorEastAsia" w:eastAsiaTheme="minorEastAsia" w:hAnsiTheme="minorEastAsia" w:cstheme="minorEastAsia" w:hint="eastAsia"/>
                <w:sz w:val="21"/>
                <w:szCs w:val="21"/>
              </w:rPr>
              <w:t>30.9</w:t>
            </w:r>
          </w:p>
        </w:tc>
        <w:tc>
          <w:tcPr>
            <w:tcW w:w="9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Pr="00700688" w:rsidRDefault="00524DA3">
            <w:pPr>
              <w:spacing w:after="0"/>
              <w:jc w:val="center"/>
              <w:textAlignment w:val="center"/>
              <w:rPr>
                <w:rFonts w:asciiTheme="minorEastAsia" w:eastAsiaTheme="minorEastAsia" w:hAnsiTheme="minorEastAsia" w:cstheme="minorEastAsia"/>
                <w:sz w:val="21"/>
                <w:szCs w:val="21"/>
              </w:rPr>
            </w:pPr>
            <w:r w:rsidRPr="00700688">
              <w:rPr>
                <w:rFonts w:asciiTheme="minorEastAsia" w:eastAsiaTheme="minorEastAsia" w:hAnsiTheme="minorEastAsia" w:cstheme="minorEastAsia" w:hint="eastAsia"/>
                <w:sz w:val="21"/>
                <w:szCs w:val="21"/>
              </w:rPr>
              <w:t>6.15</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Pr="00700688" w:rsidRDefault="00524DA3">
            <w:pPr>
              <w:spacing w:after="0"/>
              <w:ind w:firstLineChars="200" w:firstLine="420"/>
              <w:jc w:val="center"/>
              <w:textAlignment w:val="center"/>
              <w:rPr>
                <w:rFonts w:asciiTheme="minorEastAsia" w:eastAsiaTheme="minorEastAsia" w:hAnsiTheme="minorEastAsia" w:cstheme="minorEastAsia"/>
                <w:sz w:val="21"/>
                <w:szCs w:val="21"/>
              </w:rPr>
            </w:pPr>
            <w:r w:rsidRPr="00700688">
              <w:rPr>
                <w:rFonts w:asciiTheme="minorEastAsia" w:eastAsiaTheme="minorEastAsia" w:hAnsiTheme="minorEastAsia" w:cstheme="minorEastAsia" w:hint="eastAsia"/>
                <w:sz w:val="21"/>
                <w:szCs w:val="21"/>
              </w:rPr>
              <w:t>-9.1</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Pr="00700688" w:rsidRDefault="009938A2" w:rsidP="00524DA3">
            <w:pPr>
              <w:spacing w:after="0"/>
              <w:jc w:val="center"/>
              <w:textAlignment w:val="center"/>
              <w:rPr>
                <w:rFonts w:asciiTheme="minorEastAsia" w:eastAsiaTheme="minorEastAsia" w:hAnsiTheme="minorEastAsia" w:cstheme="minorEastAsia"/>
                <w:sz w:val="21"/>
                <w:szCs w:val="21"/>
              </w:rPr>
            </w:pPr>
            <w:r w:rsidRPr="00700688">
              <w:rPr>
                <w:rFonts w:asciiTheme="minorEastAsia" w:eastAsiaTheme="minorEastAsia" w:hAnsiTheme="minorEastAsia" w:cstheme="minorEastAsia" w:hint="eastAsia"/>
                <w:sz w:val="21"/>
                <w:szCs w:val="21"/>
              </w:rPr>
              <w:t>-</w:t>
            </w:r>
            <w:r w:rsidR="00524DA3" w:rsidRPr="00700688">
              <w:rPr>
                <w:rFonts w:asciiTheme="minorEastAsia" w:eastAsiaTheme="minorEastAsia" w:hAnsiTheme="minorEastAsia" w:cstheme="minorEastAsia" w:hint="eastAsia"/>
                <w:sz w:val="21"/>
                <w:szCs w:val="21"/>
              </w:rPr>
              <w:t>18.66</w:t>
            </w:r>
          </w:p>
        </w:tc>
      </w:tr>
      <w:tr w:rsidR="003E67D7" w:rsidRPr="00700688">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Pr="00700688" w:rsidRDefault="002F5BF5">
            <w:pPr>
              <w:spacing w:after="0"/>
              <w:jc w:val="center"/>
              <w:textAlignment w:val="center"/>
              <w:rPr>
                <w:rFonts w:asciiTheme="minorEastAsia" w:eastAsiaTheme="minorEastAsia" w:hAnsiTheme="minorEastAsia" w:cstheme="minorEastAsia"/>
                <w:sz w:val="21"/>
                <w:szCs w:val="21"/>
              </w:rPr>
            </w:pPr>
            <w:r w:rsidRPr="00700688">
              <w:rPr>
                <w:rFonts w:asciiTheme="minorEastAsia" w:eastAsiaTheme="minorEastAsia" w:hAnsiTheme="minorEastAsia" w:cstheme="minorEastAsia" w:hint="eastAsia"/>
                <w:sz w:val="21"/>
                <w:szCs w:val="21"/>
              </w:rPr>
              <w:lastRenderedPageBreak/>
              <w:t>3</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C43" w:rsidRPr="00700688" w:rsidRDefault="002F5BF5">
            <w:pPr>
              <w:spacing w:after="0"/>
              <w:jc w:val="center"/>
              <w:textAlignment w:val="center"/>
              <w:rPr>
                <w:rFonts w:asciiTheme="minorEastAsia" w:eastAsiaTheme="minorEastAsia" w:hAnsiTheme="minorEastAsia" w:cstheme="minorEastAsia"/>
                <w:sz w:val="21"/>
                <w:szCs w:val="21"/>
              </w:rPr>
            </w:pPr>
            <w:r w:rsidRPr="00700688">
              <w:rPr>
                <w:rFonts w:asciiTheme="minorEastAsia" w:eastAsiaTheme="minorEastAsia" w:hAnsiTheme="minorEastAsia" w:cstheme="minorEastAsia" w:hint="eastAsia"/>
                <w:sz w:val="21"/>
                <w:szCs w:val="21"/>
              </w:rPr>
              <w:t>公务接待费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Pr="00700688" w:rsidRDefault="00524DA3">
            <w:pPr>
              <w:spacing w:after="0"/>
              <w:jc w:val="center"/>
              <w:textAlignment w:val="center"/>
              <w:rPr>
                <w:rFonts w:asciiTheme="minorEastAsia" w:eastAsiaTheme="minorEastAsia" w:hAnsiTheme="minorEastAsia" w:cstheme="minorEastAsia"/>
                <w:sz w:val="21"/>
                <w:szCs w:val="21"/>
              </w:rPr>
            </w:pPr>
            <w:r w:rsidRPr="00700688">
              <w:rPr>
                <w:rFonts w:asciiTheme="minorEastAsia" w:eastAsiaTheme="minorEastAsia" w:hAnsiTheme="minorEastAsia" w:cstheme="minorEastAsia" w:hint="eastAsia"/>
                <w:sz w:val="21"/>
                <w:szCs w:val="21"/>
              </w:rPr>
              <w:t>19</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Pr="00700688" w:rsidRDefault="00524DA3" w:rsidP="00C41024">
            <w:pPr>
              <w:spacing w:after="0"/>
              <w:textAlignment w:val="center"/>
              <w:rPr>
                <w:rFonts w:asciiTheme="minorEastAsia" w:eastAsiaTheme="minorEastAsia" w:hAnsiTheme="minorEastAsia" w:cstheme="minorEastAsia"/>
                <w:sz w:val="21"/>
                <w:szCs w:val="21"/>
              </w:rPr>
            </w:pPr>
            <w:r w:rsidRPr="00700688">
              <w:rPr>
                <w:rFonts w:asciiTheme="minorEastAsia" w:eastAsiaTheme="minorEastAsia" w:hAnsiTheme="minorEastAsia" w:cstheme="minorEastAsia" w:hint="eastAsia"/>
                <w:sz w:val="21"/>
                <w:szCs w:val="21"/>
              </w:rPr>
              <w:t>12.19</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Pr="00700688" w:rsidRDefault="009938A2">
            <w:pPr>
              <w:spacing w:after="0"/>
              <w:jc w:val="center"/>
              <w:textAlignment w:val="center"/>
              <w:rPr>
                <w:rFonts w:asciiTheme="minorEastAsia" w:eastAsiaTheme="minorEastAsia" w:hAnsiTheme="minorEastAsia" w:cstheme="minorEastAsia"/>
                <w:sz w:val="21"/>
                <w:szCs w:val="21"/>
              </w:rPr>
            </w:pPr>
            <w:r w:rsidRPr="00700688">
              <w:rPr>
                <w:rFonts w:asciiTheme="minorEastAsia" w:eastAsiaTheme="minorEastAsia" w:hAnsiTheme="minorEastAsia" w:cstheme="minorEastAsia" w:hint="eastAsia"/>
                <w:sz w:val="21"/>
                <w:szCs w:val="21"/>
              </w:rPr>
              <w:t>19</w:t>
            </w:r>
          </w:p>
        </w:tc>
        <w:tc>
          <w:tcPr>
            <w:tcW w:w="9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Pr="00700688" w:rsidRDefault="009938A2" w:rsidP="00524DA3">
            <w:pPr>
              <w:spacing w:after="0"/>
              <w:jc w:val="center"/>
              <w:textAlignment w:val="center"/>
              <w:rPr>
                <w:rFonts w:asciiTheme="minorEastAsia" w:eastAsiaTheme="minorEastAsia" w:hAnsiTheme="minorEastAsia" w:cstheme="minorEastAsia"/>
                <w:sz w:val="21"/>
                <w:szCs w:val="21"/>
              </w:rPr>
            </w:pPr>
            <w:r w:rsidRPr="00700688">
              <w:rPr>
                <w:rFonts w:asciiTheme="minorEastAsia" w:eastAsiaTheme="minorEastAsia" w:hAnsiTheme="minorEastAsia" w:cstheme="minorEastAsia" w:hint="eastAsia"/>
                <w:sz w:val="21"/>
                <w:szCs w:val="21"/>
              </w:rPr>
              <w:t>12.</w:t>
            </w:r>
            <w:r w:rsidR="00524DA3" w:rsidRPr="00700688">
              <w:rPr>
                <w:rFonts w:asciiTheme="minorEastAsia" w:eastAsiaTheme="minorEastAsia" w:hAnsiTheme="minorEastAsia" w:cstheme="minorEastAsia" w:hint="eastAsia"/>
                <w:sz w:val="21"/>
                <w:szCs w:val="21"/>
              </w:rPr>
              <w:t>02</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Pr="00700688" w:rsidRDefault="00524DA3">
            <w:pPr>
              <w:spacing w:after="0"/>
              <w:ind w:firstLineChars="200" w:firstLine="420"/>
              <w:jc w:val="center"/>
              <w:textAlignment w:val="center"/>
              <w:rPr>
                <w:rFonts w:asciiTheme="minorEastAsia" w:eastAsiaTheme="minorEastAsia" w:hAnsiTheme="minorEastAsia" w:cstheme="minorEastAsia"/>
                <w:sz w:val="21"/>
                <w:szCs w:val="21"/>
              </w:rPr>
            </w:pPr>
            <w:r w:rsidRPr="00700688">
              <w:rPr>
                <w:rFonts w:asciiTheme="minorEastAsia" w:eastAsiaTheme="minorEastAsia" w:hAnsiTheme="minorEastAsia" w:cstheme="minorEastAsia" w:hint="eastAsia"/>
                <w:sz w:val="21"/>
                <w:szCs w:val="21"/>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Pr="00700688" w:rsidRDefault="009938A2" w:rsidP="00524DA3">
            <w:pPr>
              <w:spacing w:after="0"/>
              <w:jc w:val="center"/>
              <w:textAlignment w:val="center"/>
              <w:rPr>
                <w:rFonts w:asciiTheme="minorEastAsia" w:eastAsiaTheme="minorEastAsia" w:hAnsiTheme="minorEastAsia" w:cstheme="minorEastAsia"/>
                <w:sz w:val="21"/>
                <w:szCs w:val="21"/>
              </w:rPr>
            </w:pPr>
            <w:r w:rsidRPr="00700688">
              <w:rPr>
                <w:rFonts w:asciiTheme="minorEastAsia" w:eastAsiaTheme="minorEastAsia" w:hAnsiTheme="minorEastAsia" w:cstheme="minorEastAsia" w:hint="eastAsia"/>
                <w:sz w:val="21"/>
                <w:szCs w:val="21"/>
              </w:rPr>
              <w:t>-</w:t>
            </w:r>
            <w:r w:rsidR="00524DA3" w:rsidRPr="00700688">
              <w:rPr>
                <w:rFonts w:asciiTheme="minorEastAsia" w:eastAsiaTheme="minorEastAsia" w:hAnsiTheme="minorEastAsia" w:cstheme="minorEastAsia" w:hint="eastAsia"/>
                <w:sz w:val="21"/>
                <w:szCs w:val="21"/>
              </w:rPr>
              <w:t>0.17</w:t>
            </w:r>
          </w:p>
        </w:tc>
      </w:tr>
      <w:tr w:rsidR="003E67D7" w:rsidRPr="00700688">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Pr="00700688" w:rsidRDefault="002F5BF5">
            <w:pPr>
              <w:spacing w:after="0"/>
              <w:jc w:val="center"/>
              <w:textAlignment w:val="center"/>
              <w:rPr>
                <w:rFonts w:asciiTheme="minorEastAsia" w:eastAsiaTheme="minorEastAsia" w:hAnsiTheme="minorEastAsia" w:cstheme="minorEastAsia"/>
                <w:sz w:val="21"/>
                <w:szCs w:val="21"/>
              </w:rPr>
            </w:pPr>
            <w:r w:rsidRPr="00700688">
              <w:rPr>
                <w:rFonts w:asciiTheme="minorEastAsia" w:eastAsiaTheme="minorEastAsia" w:hAnsiTheme="minorEastAsia" w:cstheme="minorEastAsia" w:hint="eastAsia"/>
                <w:sz w:val="21"/>
                <w:szCs w:val="21"/>
              </w:rPr>
              <w:t>4</w:t>
            </w:r>
          </w:p>
        </w:tc>
        <w:tc>
          <w:tcPr>
            <w:tcW w:w="181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52C43" w:rsidRPr="00700688" w:rsidRDefault="002F5BF5">
            <w:pPr>
              <w:spacing w:after="0"/>
              <w:jc w:val="center"/>
              <w:textAlignment w:val="center"/>
              <w:rPr>
                <w:rFonts w:asciiTheme="minorEastAsia" w:eastAsiaTheme="minorEastAsia" w:hAnsiTheme="minorEastAsia" w:cstheme="minorEastAsia"/>
                <w:sz w:val="21"/>
                <w:szCs w:val="21"/>
              </w:rPr>
            </w:pPr>
            <w:r w:rsidRPr="00700688">
              <w:rPr>
                <w:rFonts w:asciiTheme="minorEastAsia" w:eastAsiaTheme="minorEastAsia" w:hAnsiTheme="minorEastAsia" w:cstheme="minorEastAsia" w:hint="eastAsia"/>
                <w:sz w:val="21"/>
                <w:szCs w:val="21"/>
              </w:rPr>
              <w:t>合计</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Pr="00700688" w:rsidRDefault="00524DA3">
            <w:pPr>
              <w:spacing w:after="0"/>
              <w:jc w:val="center"/>
              <w:textAlignment w:val="center"/>
              <w:rPr>
                <w:rFonts w:asciiTheme="minorEastAsia" w:eastAsiaTheme="minorEastAsia" w:hAnsiTheme="minorEastAsia" w:cstheme="minorEastAsia"/>
                <w:sz w:val="21"/>
                <w:szCs w:val="21"/>
              </w:rPr>
            </w:pPr>
            <w:r w:rsidRPr="00700688">
              <w:rPr>
                <w:rFonts w:asciiTheme="minorEastAsia" w:eastAsiaTheme="minorEastAsia" w:hAnsiTheme="minorEastAsia" w:cstheme="minorEastAsia" w:hint="eastAsia"/>
                <w:sz w:val="21"/>
                <w:szCs w:val="21"/>
              </w:rPr>
              <w:t>59</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Pr="00700688" w:rsidRDefault="00524DA3" w:rsidP="00524DA3">
            <w:pPr>
              <w:spacing w:after="0"/>
              <w:jc w:val="center"/>
              <w:textAlignment w:val="center"/>
              <w:rPr>
                <w:rFonts w:asciiTheme="minorEastAsia" w:eastAsiaTheme="minorEastAsia" w:hAnsiTheme="minorEastAsia" w:cstheme="minorEastAsia"/>
                <w:sz w:val="21"/>
                <w:szCs w:val="21"/>
              </w:rPr>
            </w:pPr>
            <w:r w:rsidRPr="00700688">
              <w:rPr>
                <w:rFonts w:asciiTheme="minorEastAsia" w:eastAsiaTheme="minorEastAsia" w:hAnsiTheme="minorEastAsia" w:cstheme="minorEastAsia" w:hint="eastAsia"/>
                <w:sz w:val="21"/>
                <w:szCs w:val="21"/>
              </w:rPr>
              <w:t>37</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Pr="00700688" w:rsidRDefault="00524DA3">
            <w:pPr>
              <w:spacing w:after="0"/>
              <w:jc w:val="center"/>
              <w:textAlignment w:val="center"/>
              <w:rPr>
                <w:rFonts w:asciiTheme="minorEastAsia" w:eastAsiaTheme="minorEastAsia" w:hAnsiTheme="minorEastAsia" w:cstheme="minorEastAsia"/>
                <w:sz w:val="21"/>
                <w:szCs w:val="21"/>
              </w:rPr>
            </w:pPr>
            <w:r w:rsidRPr="00700688">
              <w:rPr>
                <w:rFonts w:asciiTheme="minorEastAsia" w:eastAsiaTheme="minorEastAsia" w:hAnsiTheme="minorEastAsia" w:cstheme="minorEastAsia" w:hint="eastAsia"/>
                <w:sz w:val="21"/>
                <w:szCs w:val="21"/>
              </w:rPr>
              <w:t>49.9</w:t>
            </w:r>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Pr="00700688" w:rsidRDefault="00524DA3">
            <w:pPr>
              <w:spacing w:after="0"/>
              <w:jc w:val="center"/>
              <w:textAlignment w:val="center"/>
              <w:rPr>
                <w:rFonts w:asciiTheme="minorEastAsia" w:eastAsiaTheme="minorEastAsia" w:hAnsiTheme="minorEastAsia" w:cstheme="minorEastAsia"/>
                <w:sz w:val="21"/>
                <w:szCs w:val="21"/>
              </w:rPr>
            </w:pPr>
            <w:r w:rsidRPr="00700688">
              <w:rPr>
                <w:rFonts w:asciiTheme="minorEastAsia" w:eastAsiaTheme="minorEastAsia" w:hAnsiTheme="minorEastAsia" w:cstheme="minorEastAsia" w:hint="eastAsia"/>
                <w:sz w:val="21"/>
                <w:szCs w:val="21"/>
              </w:rPr>
              <w:t>18.17</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Pr="00700688" w:rsidRDefault="00524DA3">
            <w:pPr>
              <w:spacing w:after="0"/>
              <w:ind w:firstLineChars="200" w:firstLine="420"/>
              <w:jc w:val="center"/>
              <w:textAlignment w:val="center"/>
              <w:rPr>
                <w:rFonts w:asciiTheme="minorEastAsia" w:eastAsiaTheme="minorEastAsia" w:hAnsiTheme="minorEastAsia" w:cstheme="minorEastAsia"/>
                <w:sz w:val="21"/>
                <w:szCs w:val="21"/>
              </w:rPr>
            </w:pPr>
            <w:r w:rsidRPr="00700688">
              <w:rPr>
                <w:rFonts w:asciiTheme="minorEastAsia" w:eastAsiaTheme="minorEastAsia" w:hAnsiTheme="minorEastAsia" w:cstheme="minorEastAsia" w:hint="eastAsia"/>
                <w:sz w:val="21"/>
                <w:szCs w:val="21"/>
              </w:rPr>
              <w:t>-9.1</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Pr="00700688" w:rsidRDefault="00524DA3">
            <w:pPr>
              <w:spacing w:after="0"/>
              <w:jc w:val="center"/>
              <w:textAlignment w:val="center"/>
              <w:rPr>
                <w:rFonts w:asciiTheme="minorEastAsia" w:eastAsiaTheme="minorEastAsia" w:hAnsiTheme="minorEastAsia" w:cstheme="minorEastAsia"/>
                <w:sz w:val="21"/>
                <w:szCs w:val="21"/>
              </w:rPr>
            </w:pPr>
            <w:r w:rsidRPr="00700688">
              <w:rPr>
                <w:rFonts w:asciiTheme="minorEastAsia" w:eastAsiaTheme="minorEastAsia" w:hAnsiTheme="minorEastAsia" w:cstheme="minorEastAsia" w:hint="eastAsia"/>
                <w:sz w:val="21"/>
                <w:szCs w:val="21"/>
              </w:rPr>
              <w:t>-18.83</w:t>
            </w:r>
          </w:p>
        </w:tc>
      </w:tr>
    </w:tbl>
    <w:p w:rsidR="00852C43" w:rsidRPr="00700688" w:rsidRDefault="002F5BF5">
      <w:pPr>
        <w:spacing w:after="0" w:line="360" w:lineRule="auto"/>
        <w:ind w:firstLineChars="200" w:firstLine="640"/>
        <w:jc w:val="both"/>
        <w:rPr>
          <w:rFonts w:ascii="仿宋_GB2312" w:eastAsia="仿宋_GB2312" w:cs="DengXian-Regular"/>
          <w:sz w:val="32"/>
          <w:szCs w:val="32"/>
        </w:rPr>
      </w:pPr>
      <w:r w:rsidRPr="00700688">
        <w:rPr>
          <w:rFonts w:ascii="仿宋_GB2312" w:eastAsia="仿宋_GB2312" w:cs="DengXian-Regular" w:hint="eastAsia"/>
          <w:sz w:val="32"/>
          <w:szCs w:val="32"/>
        </w:rPr>
        <w:t>1、公务用车：</w:t>
      </w:r>
      <w:r w:rsidR="005601FB" w:rsidRPr="00700688">
        <w:rPr>
          <w:rFonts w:ascii="仿宋_GB2312" w:eastAsia="仿宋_GB2312" w:cs="DengXian-Regular" w:hint="eastAsia"/>
          <w:sz w:val="32"/>
          <w:szCs w:val="32"/>
        </w:rPr>
        <w:t>202</w:t>
      </w:r>
      <w:r w:rsidR="00524DA3" w:rsidRPr="00700688">
        <w:rPr>
          <w:rFonts w:ascii="仿宋_GB2312" w:eastAsia="仿宋_GB2312" w:cs="DengXian-Regular" w:hint="eastAsia"/>
          <w:sz w:val="32"/>
          <w:szCs w:val="32"/>
        </w:rPr>
        <w:t>1</w:t>
      </w:r>
      <w:r w:rsidR="005601FB" w:rsidRPr="00700688">
        <w:rPr>
          <w:rFonts w:ascii="仿宋_GB2312" w:eastAsia="仿宋_GB2312" w:cs="DengXian-Regular" w:hint="eastAsia"/>
          <w:sz w:val="32"/>
          <w:szCs w:val="32"/>
        </w:rPr>
        <w:t>年</w:t>
      </w:r>
      <w:r w:rsidRPr="00700688">
        <w:rPr>
          <w:rFonts w:ascii="仿宋_GB2312" w:eastAsia="仿宋_GB2312" w:cs="DengXian-Regular" w:hint="eastAsia"/>
          <w:sz w:val="32"/>
          <w:szCs w:val="32"/>
        </w:rPr>
        <w:t>底</w:t>
      </w:r>
      <w:r w:rsidR="00F65350" w:rsidRPr="00700688">
        <w:rPr>
          <w:rFonts w:ascii="仿宋_GB2312" w:eastAsia="仿宋_GB2312" w:cs="DengXian-Regular" w:hint="eastAsia"/>
          <w:sz w:val="32"/>
          <w:szCs w:val="32"/>
        </w:rPr>
        <w:t>区</w:t>
      </w:r>
      <w:r w:rsidR="009938A2" w:rsidRPr="00700688">
        <w:rPr>
          <w:rFonts w:ascii="仿宋_GB2312" w:eastAsia="仿宋_GB2312" w:cs="DengXian-Regular" w:hint="eastAsia"/>
          <w:sz w:val="32"/>
          <w:szCs w:val="32"/>
        </w:rPr>
        <w:t>政府办</w:t>
      </w:r>
      <w:r w:rsidRPr="00700688">
        <w:rPr>
          <w:rFonts w:ascii="仿宋_GB2312" w:eastAsia="仿宋_GB2312" w:cs="DengXian-Regular" w:hint="eastAsia"/>
          <w:sz w:val="32"/>
          <w:szCs w:val="32"/>
        </w:rPr>
        <w:t>车辆合计</w:t>
      </w:r>
      <w:r w:rsidR="009938A2" w:rsidRPr="00700688">
        <w:rPr>
          <w:rFonts w:ascii="仿宋_GB2312" w:eastAsia="仿宋_GB2312" w:cs="DengXian-Regular" w:hint="eastAsia"/>
          <w:sz w:val="32"/>
          <w:szCs w:val="32"/>
        </w:rPr>
        <w:t>8</w:t>
      </w:r>
      <w:r w:rsidRPr="00700688">
        <w:rPr>
          <w:rFonts w:ascii="仿宋_GB2312" w:eastAsia="仿宋_GB2312" w:cs="DengXian-Regular" w:hint="eastAsia"/>
          <w:sz w:val="32"/>
          <w:szCs w:val="32"/>
        </w:rPr>
        <w:t>辆，其中</w:t>
      </w:r>
      <w:r w:rsidR="009938A2" w:rsidRPr="00700688">
        <w:rPr>
          <w:rFonts w:ascii="仿宋_GB2312" w:eastAsia="仿宋_GB2312" w:cs="DengXian-Regular" w:hint="eastAsia"/>
          <w:sz w:val="32"/>
          <w:szCs w:val="32"/>
        </w:rPr>
        <w:t>公务</w:t>
      </w:r>
      <w:r w:rsidRPr="00700688">
        <w:rPr>
          <w:rFonts w:ascii="仿宋_GB2312" w:eastAsia="仿宋_GB2312" w:cs="DengXian-Regular" w:hint="eastAsia"/>
          <w:sz w:val="32"/>
          <w:szCs w:val="32"/>
        </w:rPr>
        <w:t>用车</w:t>
      </w:r>
      <w:r w:rsidR="009938A2" w:rsidRPr="00700688">
        <w:rPr>
          <w:rFonts w:ascii="仿宋_GB2312" w:eastAsia="仿宋_GB2312" w:cs="DengXian-Regular" w:hint="eastAsia"/>
          <w:sz w:val="32"/>
          <w:szCs w:val="32"/>
        </w:rPr>
        <w:t>8</w:t>
      </w:r>
      <w:r w:rsidRPr="00700688">
        <w:rPr>
          <w:rFonts w:ascii="仿宋_GB2312" w:eastAsia="仿宋_GB2312" w:cs="DengXian-Regular" w:hint="eastAsia"/>
          <w:sz w:val="32"/>
          <w:szCs w:val="32"/>
        </w:rPr>
        <w:t>辆，其他用车</w:t>
      </w:r>
      <w:r w:rsidR="009938A2" w:rsidRPr="00700688">
        <w:rPr>
          <w:rFonts w:ascii="仿宋_GB2312" w:eastAsia="仿宋_GB2312" w:cs="DengXian-Regular" w:hint="eastAsia"/>
          <w:sz w:val="32"/>
          <w:szCs w:val="32"/>
        </w:rPr>
        <w:t>0</w:t>
      </w:r>
      <w:r w:rsidRPr="00700688">
        <w:rPr>
          <w:rFonts w:ascii="仿宋_GB2312" w:eastAsia="仿宋_GB2312" w:cs="DengXian-Regular" w:hint="eastAsia"/>
          <w:sz w:val="32"/>
          <w:szCs w:val="32"/>
        </w:rPr>
        <w:t>辆。</w:t>
      </w:r>
      <w:r w:rsidR="005601FB" w:rsidRPr="00700688">
        <w:rPr>
          <w:rFonts w:ascii="仿宋_GB2312" w:eastAsia="仿宋_GB2312" w:cs="DengXian-Regular" w:hint="eastAsia"/>
          <w:sz w:val="32"/>
          <w:szCs w:val="32"/>
        </w:rPr>
        <w:t>202</w:t>
      </w:r>
      <w:r w:rsidR="00524DA3" w:rsidRPr="00700688">
        <w:rPr>
          <w:rFonts w:ascii="仿宋_GB2312" w:eastAsia="仿宋_GB2312" w:cs="DengXian-Regular" w:hint="eastAsia"/>
          <w:sz w:val="32"/>
          <w:szCs w:val="32"/>
        </w:rPr>
        <w:t>1</w:t>
      </w:r>
      <w:r w:rsidR="005601FB" w:rsidRPr="00700688">
        <w:rPr>
          <w:rFonts w:ascii="仿宋_GB2312" w:eastAsia="仿宋_GB2312" w:cs="DengXian-Regular" w:hint="eastAsia"/>
          <w:sz w:val="32"/>
          <w:szCs w:val="32"/>
        </w:rPr>
        <w:t>年</w:t>
      </w:r>
      <w:r w:rsidRPr="00700688">
        <w:rPr>
          <w:rFonts w:ascii="仿宋_GB2312" w:eastAsia="仿宋_GB2312" w:cs="DengXian-Regular" w:hint="eastAsia"/>
          <w:sz w:val="32"/>
          <w:szCs w:val="32"/>
        </w:rPr>
        <w:t>公务用车购置及运维费年初预算</w:t>
      </w:r>
      <w:r w:rsidR="00524DA3" w:rsidRPr="00700688">
        <w:rPr>
          <w:rFonts w:ascii="仿宋_GB2312" w:eastAsia="仿宋_GB2312" w:cs="DengXian-Regular" w:hint="eastAsia"/>
          <w:sz w:val="32"/>
          <w:szCs w:val="32"/>
        </w:rPr>
        <w:t>30.9</w:t>
      </w:r>
      <w:r w:rsidRPr="00700688">
        <w:rPr>
          <w:rFonts w:ascii="仿宋_GB2312" w:eastAsia="仿宋_GB2312" w:cs="DengXian-Regular" w:hint="eastAsia"/>
          <w:sz w:val="32"/>
          <w:szCs w:val="32"/>
        </w:rPr>
        <w:t>万元，全部为公务用车运行维护费，实际支出</w:t>
      </w:r>
      <w:r w:rsidR="00524DA3" w:rsidRPr="00700688">
        <w:rPr>
          <w:rFonts w:ascii="仿宋_GB2312" w:eastAsia="仿宋_GB2312" w:cs="DengXian-Regular" w:hint="eastAsia"/>
          <w:sz w:val="32"/>
          <w:szCs w:val="32"/>
        </w:rPr>
        <w:t>6.15</w:t>
      </w:r>
      <w:r w:rsidRPr="00700688">
        <w:rPr>
          <w:rFonts w:ascii="仿宋_GB2312" w:eastAsia="仿宋_GB2312" w:cs="DengXian-Regular" w:hint="eastAsia"/>
          <w:sz w:val="32"/>
          <w:szCs w:val="32"/>
        </w:rPr>
        <w:t>万元，比预算减少</w:t>
      </w:r>
      <w:r w:rsidR="00524DA3" w:rsidRPr="00700688">
        <w:rPr>
          <w:rFonts w:ascii="仿宋_GB2312" w:eastAsia="仿宋_GB2312" w:cs="DengXian-Regular" w:hint="eastAsia"/>
          <w:sz w:val="32"/>
          <w:szCs w:val="32"/>
        </w:rPr>
        <w:t>24.75</w:t>
      </w:r>
      <w:r w:rsidRPr="00700688">
        <w:rPr>
          <w:rFonts w:ascii="仿宋_GB2312" w:eastAsia="仿宋_GB2312" w:cs="DengXian-Regular" w:hint="eastAsia"/>
          <w:sz w:val="32"/>
          <w:szCs w:val="32"/>
        </w:rPr>
        <w:t>万元，节约率</w:t>
      </w:r>
      <w:r w:rsidR="00524DA3" w:rsidRPr="00700688">
        <w:rPr>
          <w:rFonts w:ascii="仿宋_GB2312" w:eastAsia="仿宋_GB2312" w:cs="DengXian-Regular" w:hint="eastAsia"/>
          <w:sz w:val="32"/>
          <w:szCs w:val="32"/>
        </w:rPr>
        <w:t>80</w:t>
      </w:r>
      <w:r w:rsidRPr="00700688">
        <w:rPr>
          <w:rFonts w:ascii="仿宋_GB2312" w:eastAsia="仿宋_GB2312" w:cs="DengXian-Regular" w:hint="eastAsia"/>
          <w:sz w:val="32"/>
          <w:szCs w:val="32"/>
        </w:rPr>
        <w:t>%。</w:t>
      </w:r>
      <w:r w:rsidR="005601FB" w:rsidRPr="00700688">
        <w:rPr>
          <w:rFonts w:ascii="仿宋_GB2312" w:eastAsia="仿宋_GB2312" w:cs="DengXian-Regular" w:hint="eastAsia"/>
          <w:sz w:val="32"/>
          <w:szCs w:val="32"/>
        </w:rPr>
        <w:t>202</w:t>
      </w:r>
      <w:r w:rsidR="00524DA3" w:rsidRPr="00700688">
        <w:rPr>
          <w:rFonts w:ascii="仿宋_GB2312" w:eastAsia="仿宋_GB2312" w:cs="DengXian-Regular" w:hint="eastAsia"/>
          <w:sz w:val="32"/>
          <w:szCs w:val="32"/>
        </w:rPr>
        <w:t>1</w:t>
      </w:r>
      <w:r w:rsidR="005601FB" w:rsidRPr="00700688">
        <w:rPr>
          <w:rFonts w:ascii="仿宋_GB2312" w:eastAsia="仿宋_GB2312" w:cs="DengXian-Regular" w:hint="eastAsia"/>
          <w:sz w:val="32"/>
          <w:szCs w:val="32"/>
        </w:rPr>
        <w:t>年</w:t>
      </w:r>
      <w:r w:rsidRPr="00700688">
        <w:rPr>
          <w:rFonts w:ascii="仿宋_GB2312" w:eastAsia="仿宋_GB2312" w:cs="DengXian-Regular" w:hint="eastAsia"/>
          <w:sz w:val="32"/>
          <w:szCs w:val="32"/>
        </w:rPr>
        <w:t>预算数与</w:t>
      </w:r>
      <w:r w:rsidR="005601FB" w:rsidRPr="00700688">
        <w:rPr>
          <w:rFonts w:ascii="仿宋_GB2312" w:eastAsia="仿宋_GB2312" w:cs="DengXian-Regular"/>
          <w:sz w:val="32"/>
          <w:szCs w:val="32"/>
        </w:rPr>
        <w:t>20</w:t>
      </w:r>
      <w:r w:rsidR="00524DA3" w:rsidRPr="00700688">
        <w:rPr>
          <w:rFonts w:ascii="仿宋_GB2312" w:eastAsia="仿宋_GB2312" w:cs="DengXian-Regular" w:hint="eastAsia"/>
          <w:sz w:val="32"/>
          <w:szCs w:val="32"/>
        </w:rPr>
        <w:t>20</w:t>
      </w:r>
      <w:r w:rsidRPr="00700688">
        <w:rPr>
          <w:rFonts w:ascii="仿宋_GB2312" w:eastAsia="仿宋_GB2312" w:cs="DengXian-Regular" w:hint="eastAsia"/>
          <w:sz w:val="32"/>
          <w:szCs w:val="32"/>
        </w:rPr>
        <w:t>年预算相比</w:t>
      </w:r>
      <w:r w:rsidR="00076141" w:rsidRPr="00700688">
        <w:rPr>
          <w:rFonts w:ascii="仿宋_GB2312" w:eastAsia="仿宋_GB2312" w:cs="DengXian-Regular" w:hint="eastAsia"/>
          <w:sz w:val="32"/>
          <w:szCs w:val="32"/>
        </w:rPr>
        <w:t>减少</w:t>
      </w:r>
      <w:r w:rsidR="00524DA3" w:rsidRPr="00700688">
        <w:rPr>
          <w:rFonts w:ascii="仿宋_GB2312" w:eastAsia="仿宋_GB2312" w:cs="DengXian-Regular" w:hint="eastAsia"/>
          <w:sz w:val="32"/>
          <w:szCs w:val="32"/>
        </w:rPr>
        <w:t>9.1</w:t>
      </w:r>
      <w:r w:rsidR="00076141" w:rsidRPr="00700688">
        <w:rPr>
          <w:rFonts w:ascii="仿宋_GB2312" w:eastAsia="仿宋_GB2312" w:cs="DengXian-Regular" w:hint="eastAsia"/>
          <w:sz w:val="32"/>
          <w:szCs w:val="32"/>
        </w:rPr>
        <w:t>万元</w:t>
      </w:r>
      <w:r w:rsidRPr="00700688">
        <w:rPr>
          <w:rFonts w:ascii="仿宋_GB2312" w:eastAsia="仿宋_GB2312" w:cs="DengXian-Regular" w:hint="eastAsia"/>
          <w:sz w:val="32"/>
          <w:szCs w:val="32"/>
        </w:rPr>
        <w:t>，决算数与</w:t>
      </w:r>
      <w:r w:rsidR="005601FB" w:rsidRPr="00700688">
        <w:rPr>
          <w:rFonts w:ascii="仿宋_GB2312" w:eastAsia="仿宋_GB2312" w:cs="DengXian-Regular"/>
          <w:sz w:val="32"/>
          <w:szCs w:val="32"/>
        </w:rPr>
        <w:t>20</w:t>
      </w:r>
      <w:r w:rsidR="00524DA3" w:rsidRPr="00700688">
        <w:rPr>
          <w:rFonts w:ascii="仿宋_GB2312" w:eastAsia="仿宋_GB2312" w:cs="DengXian-Regular" w:hint="eastAsia"/>
          <w:sz w:val="32"/>
          <w:szCs w:val="32"/>
        </w:rPr>
        <w:t>20</w:t>
      </w:r>
      <w:r w:rsidRPr="00700688">
        <w:rPr>
          <w:rFonts w:ascii="仿宋_GB2312" w:eastAsia="仿宋_GB2312" w:cs="DengXian-Regular" w:hint="eastAsia"/>
          <w:sz w:val="32"/>
          <w:szCs w:val="32"/>
        </w:rPr>
        <w:t>年实际支出相比，减少</w:t>
      </w:r>
      <w:r w:rsidR="00524DA3" w:rsidRPr="00700688">
        <w:rPr>
          <w:rFonts w:ascii="仿宋_GB2312" w:eastAsia="仿宋_GB2312" w:cs="DengXian-Regular" w:hint="eastAsia"/>
          <w:sz w:val="32"/>
          <w:szCs w:val="32"/>
        </w:rPr>
        <w:t>18.66</w:t>
      </w:r>
      <w:r w:rsidRPr="00700688">
        <w:rPr>
          <w:rFonts w:ascii="仿宋_GB2312" w:eastAsia="仿宋_GB2312" w:cs="DengXian-Regular" w:hint="eastAsia"/>
          <w:sz w:val="32"/>
          <w:szCs w:val="32"/>
        </w:rPr>
        <w:t>万元。</w:t>
      </w:r>
    </w:p>
    <w:p w:rsidR="00852C43" w:rsidRPr="00700688" w:rsidRDefault="002F5BF5">
      <w:pPr>
        <w:spacing w:after="0" w:line="360" w:lineRule="auto"/>
        <w:ind w:firstLineChars="200" w:firstLine="640"/>
        <w:jc w:val="both"/>
        <w:rPr>
          <w:rFonts w:ascii="仿宋_GB2312" w:eastAsia="仿宋_GB2312" w:cs="DengXian-Regular"/>
          <w:sz w:val="32"/>
          <w:szCs w:val="32"/>
        </w:rPr>
      </w:pPr>
      <w:r w:rsidRPr="00700688">
        <w:rPr>
          <w:rFonts w:ascii="仿宋_GB2312" w:eastAsia="仿宋_GB2312" w:cs="DengXian-Regular" w:hint="eastAsia"/>
          <w:sz w:val="32"/>
          <w:szCs w:val="32"/>
        </w:rPr>
        <w:t>2、公务接待：</w:t>
      </w:r>
      <w:r w:rsidR="005601FB" w:rsidRPr="00700688">
        <w:rPr>
          <w:rFonts w:ascii="仿宋_GB2312" w:eastAsia="仿宋_GB2312" w:cs="DengXian-Regular" w:hint="eastAsia"/>
          <w:sz w:val="32"/>
          <w:szCs w:val="32"/>
        </w:rPr>
        <w:t>202</w:t>
      </w:r>
      <w:r w:rsidR="00DE7A4B" w:rsidRPr="00700688">
        <w:rPr>
          <w:rFonts w:ascii="仿宋_GB2312" w:eastAsia="仿宋_GB2312" w:cs="DengXian-Regular" w:hint="eastAsia"/>
          <w:sz w:val="32"/>
          <w:szCs w:val="32"/>
        </w:rPr>
        <w:t>1</w:t>
      </w:r>
      <w:r w:rsidRPr="00700688">
        <w:rPr>
          <w:rFonts w:ascii="仿宋_GB2312" w:eastAsia="仿宋_GB2312" w:cs="DengXian-Regular" w:hint="eastAsia"/>
          <w:sz w:val="32"/>
          <w:szCs w:val="32"/>
        </w:rPr>
        <w:t>区</w:t>
      </w:r>
      <w:r w:rsidR="009938A2" w:rsidRPr="00700688">
        <w:rPr>
          <w:rFonts w:ascii="仿宋_GB2312" w:eastAsia="仿宋_GB2312" w:cs="DengXian-Regular" w:hint="eastAsia"/>
          <w:sz w:val="32"/>
          <w:szCs w:val="32"/>
        </w:rPr>
        <w:t>政府办</w:t>
      </w:r>
      <w:r w:rsidRPr="00700688">
        <w:rPr>
          <w:rFonts w:ascii="仿宋_GB2312" w:eastAsia="仿宋_GB2312" w:cs="DengXian-Regular" w:hint="eastAsia"/>
          <w:sz w:val="32"/>
          <w:szCs w:val="32"/>
        </w:rPr>
        <w:t>公务接待费年初预算</w:t>
      </w:r>
      <w:r w:rsidR="009938A2" w:rsidRPr="00700688">
        <w:rPr>
          <w:rFonts w:ascii="仿宋_GB2312" w:eastAsia="仿宋_GB2312" w:cs="DengXian-Regular" w:hint="eastAsia"/>
          <w:sz w:val="32"/>
          <w:szCs w:val="32"/>
        </w:rPr>
        <w:t>19</w:t>
      </w:r>
      <w:r w:rsidRPr="00700688">
        <w:rPr>
          <w:rFonts w:ascii="仿宋_GB2312" w:eastAsia="仿宋_GB2312" w:cs="DengXian-Regular" w:hint="eastAsia"/>
          <w:sz w:val="32"/>
          <w:szCs w:val="32"/>
        </w:rPr>
        <w:t>万元，实际支出</w:t>
      </w:r>
      <w:r w:rsidR="00524DA3" w:rsidRPr="00700688">
        <w:rPr>
          <w:rFonts w:ascii="仿宋_GB2312" w:eastAsia="仿宋_GB2312" w:cs="DengXian-Regular" w:hint="eastAsia"/>
          <w:sz w:val="32"/>
          <w:szCs w:val="32"/>
        </w:rPr>
        <w:t>12.02</w:t>
      </w:r>
      <w:r w:rsidRPr="00700688">
        <w:rPr>
          <w:rFonts w:ascii="仿宋_GB2312" w:eastAsia="仿宋_GB2312" w:cs="DengXian-Regular" w:hint="eastAsia"/>
          <w:sz w:val="32"/>
          <w:szCs w:val="32"/>
        </w:rPr>
        <w:t>万元，比预算减少了</w:t>
      </w:r>
      <w:r w:rsidR="00524DA3" w:rsidRPr="00700688">
        <w:rPr>
          <w:rFonts w:ascii="仿宋_GB2312" w:eastAsia="仿宋_GB2312" w:cs="DengXian-Regular" w:hint="eastAsia"/>
          <w:sz w:val="32"/>
          <w:szCs w:val="32"/>
        </w:rPr>
        <w:t>6.98</w:t>
      </w:r>
      <w:r w:rsidRPr="00700688">
        <w:rPr>
          <w:rFonts w:ascii="仿宋_GB2312" w:eastAsia="仿宋_GB2312" w:cs="DengXian-Regular" w:hint="eastAsia"/>
          <w:sz w:val="32"/>
          <w:szCs w:val="32"/>
        </w:rPr>
        <w:t>万元，节约率</w:t>
      </w:r>
      <w:r w:rsidR="009938A2" w:rsidRPr="00700688">
        <w:rPr>
          <w:rFonts w:ascii="仿宋_GB2312" w:eastAsia="仿宋_GB2312" w:cs="DengXian-Regular" w:hint="eastAsia"/>
          <w:sz w:val="32"/>
          <w:szCs w:val="32"/>
        </w:rPr>
        <w:t>3</w:t>
      </w:r>
      <w:r w:rsidR="00524DA3" w:rsidRPr="00700688">
        <w:rPr>
          <w:rFonts w:ascii="仿宋_GB2312" w:eastAsia="仿宋_GB2312" w:cs="DengXian-Regular" w:hint="eastAsia"/>
          <w:sz w:val="32"/>
          <w:szCs w:val="32"/>
        </w:rPr>
        <w:t>6</w:t>
      </w:r>
      <w:r w:rsidRPr="00700688">
        <w:rPr>
          <w:rFonts w:ascii="仿宋_GB2312" w:eastAsia="仿宋_GB2312" w:cs="DengXian-Regular" w:hint="eastAsia"/>
          <w:sz w:val="32"/>
          <w:szCs w:val="32"/>
        </w:rPr>
        <w:t>%。</w:t>
      </w:r>
      <w:r w:rsidR="005601FB" w:rsidRPr="00700688">
        <w:rPr>
          <w:rFonts w:ascii="仿宋_GB2312" w:eastAsia="仿宋_GB2312" w:cs="DengXian-Regular" w:hint="eastAsia"/>
          <w:sz w:val="32"/>
          <w:szCs w:val="32"/>
        </w:rPr>
        <w:t>202</w:t>
      </w:r>
      <w:r w:rsidR="00524DA3" w:rsidRPr="00700688">
        <w:rPr>
          <w:rFonts w:ascii="仿宋_GB2312" w:eastAsia="仿宋_GB2312" w:cs="DengXian-Regular" w:hint="eastAsia"/>
          <w:sz w:val="32"/>
          <w:szCs w:val="32"/>
        </w:rPr>
        <w:t>1</w:t>
      </w:r>
      <w:r w:rsidR="005601FB" w:rsidRPr="00700688">
        <w:rPr>
          <w:rFonts w:ascii="仿宋_GB2312" w:eastAsia="仿宋_GB2312" w:cs="DengXian-Regular" w:hint="eastAsia"/>
          <w:sz w:val="32"/>
          <w:szCs w:val="32"/>
        </w:rPr>
        <w:t>年</w:t>
      </w:r>
      <w:r w:rsidRPr="00700688">
        <w:rPr>
          <w:rFonts w:ascii="仿宋_GB2312" w:eastAsia="仿宋_GB2312" w:cs="DengXian-Regular" w:hint="eastAsia"/>
          <w:sz w:val="32"/>
          <w:szCs w:val="32"/>
        </w:rPr>
        <w:t>预算数与</w:t>
      </w:r>
      <w:r w:rsidR="005601FB" w:rsidRPr="00700688">
        <w:rPr>
          <w:rFonts w:ascii="仿宋_GB2312" w:eastAsia="仿宋_GB2312" w:cs="DengXian-Regular"/>
          <w:sz w:val="32"/>
          <w:szCs w:val="32"/>
        </w:rPr>
        <w:t>20</w:t>
      </w:r>
      <w:r w:rsidR="00524DA3" w:rsidRPr="00700688">
        <w:rPr>
          <w:rFonts w:ascii="仿宋_GB2312" w:eastAsia="仿宋_GB2312" w:cs="DengXian-Regular" w:hint="eastAsia"/>
          <w:sz w:val="32"/>
          <w:szCs w:val="32"/>
        </w:rPr>
        <w:t>20</w:t>
      </w:r>
      <w:r w:rsidRPr="00700688">
        <w:rPr>
          <w:rFonts w:ascii="仿宋_GB2312" w:eastAsia="仿宋_GB2312" w:cs="DengXian-Regular" w:hint="eastAsia"/>
          <w:sz w:val="32"/>
          <w:szCs w:val="32"/>
        </w:rPr>
        <w:t>年预算相比</w:t>
      </w:r>
      <w:r w:rsidR="00524DA3" w:rsidRPr="00700688">
        <w:rPr>
          <w:rFonts w:ascii="仿宋_GB2312" w:eastAsia="仿宋_GB2312" w:cs="DengXian-Regular" w:hint="eastAsia"/>
          <w:sz w:val="32"/>
          <w:szCs w:val="32"/>
        </w:rPr>
        <w:t>无变化</w:t>
      </w:r>
      <w:r w:rsidRPr="00700688">
        <w:rPr>
          <w:rFonts w:ascii="仿宋_GB2312" w:eastAsia="仿宋_GB2312" w:cs="DengXian-Regular" w:hint="eastAsia"/>
          <w:sz w:val="32"/>
          <w:szCs w:val="32"/>
        </w:rPr>
        <w:t>，决算数与</w:t>
      </w:r>
      <w:r w:rsidR="005601FB" w:rsidRPr="00700688">
        <w:rPr>
          <w:rFonts w:ascii="仿宋_GB2312" w:eastAsia="仿宋_GB2312" w:cs="DengXian-Regular"/>
          <w:sz w:val="32"/>
          <w:szCs w:val="32"/>
        </w:rPr>
        <w:t>20</w:t>
      </w:r>
      <w:r w:rsidR="00524DA3" w:rsidRPr="00700688">
        <w:rPr>
          <w:rFonts w:ascii="仿宋_GB2312" w:eastAsia="仿宋_GB2312" w:cs="DengXian-Regular" w:hint="eastAsia"/>
          <w:sz w:val="32"/>
          <w:szCs w:val="32"/>
        </w:rPr>
        <w:t>20</w:t>
      </w:r>
      <w:r w:rsidRPr="00700688">
        <w:rPr>
          <w:rFonts w:ascii="仿宋_GB2312" w:eastAsia="仿宋_GB2312" w:cs="DengXian-Regular" w:hint="eastAsia"/>
          <w:sz w:val="32"/>
          <w:szCs w:val="32"/>
        </w:rPr>
        <w:t>年实际支出相比，</w:t>
      </w:r>
      <w:r w:rsidR="009938A2" w:rsidRPr="00700688">
        <w:rPr>
          <w:rFonts w:ascii="仿宋_GB2312" w:eastAsia="仿宋_GB2312" w:cs="DengXian-Regular" w:hint="eastAsia"/>
          <w:sz w:val="32"/>
          <w:szCs w:val="32"/>
        </w:rPr>
        <w:t>减少</w:t>
      </w:r>
      <w:r w:rsidR="00524DA3" w:rsidRPr="00700688">
        <w:rPr>
          <w:rFonts w:ascii="仿宋_GB2312" w:eastAsia="仿宋_GB2312" w:cs="DengXian-Regular" w:hint="eastAsia"/>
          <w:sz w:val="32"/>
          <w:szCs w:val="32"/>
        </w:rPr>
        <w:t>18.83</w:t>
      </w:r>
      <w:r w:rsidRPr="00700688">
        <w:rPr>
          <w:rFonts w:ascii="仿宋_GB2312" w:eastAsia="仿宋_GB2312" w:cs="DengXian-Regular" w:hint="eastAsia"/>
          <w:sz w:val="32"/>
          <w:szCs w:val="32"/>
        </w:rPr>
        <w:t>万元。</w:t>
      </w:r>
    </w:p>
    <w:p w:rsidR="00852C43" w:rsidRPr="00700688" w:rsidRDefault="002F5BF5">
      <w:pPr>
        <w:pStyle w:val="2"/>
        <w:spacing w:before="0" w:after="0" w:line="360" w:lineRule="auto"/>
        <w:ind w:firstLineChars="200" w:firstLine="643"/>
        <w:rPr>
          <w:rFonts w:ascii="黑体" w:hAnsiTheme="minorEastAsia"/>
          <w:u w:color="000000"/>
        </w:rPr>
      </w:pPr>
      <w:bookmarkStart w:id="16" w:name="_Toc492652770"/>
      <w:bookmarkStart w:id="17" w:name="_Toc119684037"/>
      <w:bookmarkStart w:id="18" w:name="_Toc465149504"/>
      <w:r w:rsidRPr="00700688">
        <w:rPr>
          <w:rFonts w:ascii="黑体" w:hint="eastAsia"/>
        </w:rPr>
        <w:t>二、部门整体支出绩效评价指标体系设定情况</w:t>
      </w:r>
      <w:bookmarkEnd w:id="16"/>
      <w:bookmarkEnd w:id="17"/>
    </w:p>
    <w:p w:rsidR="00852C43" w:rsidRPr="00700688" w:rsidRDefault="002F5BF5">
      <w:pPr>
        <w:spacing w:after="0" w:line="360" w:lineRule="auto"/>
        <w:ind w:firstLineChars="200" w:firstLine="640"/>
        <w:jc w:val="both"/>
        <w:rPr>
          <w:rFonts w:ascii="仿宋_GB2312" w:eastAsia="仿宋_GB2312" w:cs="DengXian-Regular"/>
          <w:sz w:val="32"/>
          <w:szCs w:val="32"/>
        </w:rPr>
      </w:pPr>
      <w:r w:rsidRPr="00700688">
        <w:rPr>
          <w:rFonts w:ascii="仿宋_GB2312" w:eastAsia="仿宋_GB2312" w:cs="DengXian-Regular" w:hint="eastAsia"/>
          <w:sz w:val="32"/>
          <w:szCs w:val="32"/>
        </w:rPr>
        <w:t>根据绩效预算管理改革的有关政策和文件规定，并与</w:t>
      </w:r>
      <w:r w:rsidR="009938A2" w:rsidRPr="00700688">
        <w:rPr>
          <w:rFonts w:ascii="仿宋_GB2312" w:eastAsia="仿宋_GB2312" w:cs="DengXian-Regular" w:hint="eastAsia"/>
          <w:sz w:val="32"/>
          <w:szCs w:val="32"/>
        </w:rPr>
        <w:t>保定市徐水区人民政府办公室</w:t>
      </w:r>
      <w:r w:rsidRPr="00700688">
        <w:rPr>
          <w:rFonts w:ascii="仿宋_GB2312" w:eastAsia="仿宋_GB2312" w:cs="DengXian-Regular" w:hint="eastAsia"/>
          <w:sz w:val="32"/>
          <w:szCs w:val="32"/>
        </w:rPr>
        <w:t>沟通，绩效评价工作组以绩效预算架构为指导，以部门预算文本及相关资料为基础，制定了部门整体支出绩效评价指标体系。</w:t>
      </w:r>
    </w:p>
    <w:p w:rsidR="00852C43" w:rsidRPr="00700688" w:rsidRDefault="002F5BF5">
      <w:pPr>
        <w:spacing w:after="0" w:line="360" w:lineRule="auto"/>
        <w:ind w:firstLineChars="200" w:firstLine="640"/>
        <w:jc w:val="both"/>
        <w:rPr>
          <w:rFonts w:ascii="仿宋_GB2312" w:eastAsia="仿宋_GB2312" w:cs="DengXian-Regular"/>
          <w:sz w:val="32"/>
          <w:szCs w:val="32"/>
        </w:rPr>
      </w:pPr>
      <w:r w:rsidRPr="00700688">
        <w:rPr>
          <w:rFonts w:ascii="仿宋_GB2312" w:eastAsia="仿宋_GB2312" w:cs="DengXian-Regular" w:hint="eastAsia"/>
          <w:sz w:val="32"/>
          <w:szCs w:val="32"/>
        </w:rPr>
        <w:t>部门整体支出绩效评价指标体系设置一级指标4个，二级指标7个，三级指标27个（详见附件3）。指标体系设定满分100分，绩效评价分值≥90为“优”；80≤分值＜90为“良”；60≤分值＜80为“中”；60分以下为“差”。评价指标体系具体构成如下：</w:t>
      </w:r>
      <w:bookmarkStart w:id="19" w:name="_Toc492652771"/>
    </w:p>
    <w:p w:rsidR="00852C43" w:rsidRPr="00700688" w:rsidRDefault="002F5BF5">
      <w:pPr>
        <w:spacing w:after="0" w:line="360" w:lineRule="auto"/>
        <w:ind w:firstLineChars="200" w:firstLine="643"/>
        <w:jc w:val="both"/>
        <w:rPr>
          <w:rFonts w:ascii="楷体_GB2312" w:eastAsia="楷体_GB2312" w:hAnsiTheme="minorEastAsia" w:cs="Times New Roman"/>
          <w:b/>
          <w:bCs/>
          <w:kern w:val="2"/>
          <w:sz w:val="32"/>
          <w:szCs w:val="32"/>
          <w:u w:color="000000"/>
        </w:rPr>
      </w:pPr>
      <w:r w:rsidRPr="00700688">
        <w:rPr>
          <w:rFonts w:ascii="楷体_GB2312" w:eastAsia="楷体_GB2312" w:hAnsiTheme="minorEastAsia" w:cs="Times New Roman" w:hint="eastAsia"/>
          <w:b/>
          <w:bCs/>
          <w:kern w:val="2"/>
          <w:sz w:val="32"/>
          <w:szCs w:val="32"/>
          <w:u w:color="000000"/>
        </w:rPr>
        <w:t>（一）投入（12分）</w:t>
      </w:r>
      <w:bookmarkEnd w:id="19"/>
    </w:p>
    <w:p w:rsidR="008A7DB0" w:rsidRPr="00700688" w:rsidRDefault="002F5BF5" w:rsidP="008A7DB0">
      <w:pPr>
        <w:spacing w:after="0" w:line="360" w:lineRule="auto"/>
        <w:ind w:firstLineChars="200" w:firstLine="640"/>
        <w:jc w:val="both"/>
        <w:rPr>
          <w:rFonts w:ascii="仿宋_GB2312" w:eastAsia="仿宋_GB2312" w:cs="DengXian-Regular"/>
          <w:sz w:val="32"/>
          <w:szCs w:val="32"/>
        </w:rPr>
      </w:pPr>
      <w:r w:rsidRPr="00700688">
        <w:rPr>
          <w:rFonts w:ascii="仿宋_GB2312" w:eastAsia="仿宋_GB2312" w:cs="DengXian-Regular" w:hint="eastAsia"/>
          <w:sz w:val="32"/>
          <w:szCs w:val="32"/>
        </w:rPr>
        <w:lastRenderedPageBreak/>
        <w:t>主要反映绩效目标设定是否合理、科学，绩效指标的制定是否清晰、可衡量，预算编制是否完整，项目预算是否细化及在职人员控制情况。</w:t>
      </w:r>
    </w:p>
    <w:p w:rsidR="00852C43" w:rsidRPr="00700688" w:rsidRDefault="002F5BF5" w:rsidP="008A7DB0">
      <w:pPr>
        <w:spacing w:after="0" w:line="360" w:lineRule="auto"/>
        <w:ind w:firstLineChars="200" w:firstLine="640"/>
        <w:jc w:val="both"/>
        <w:rPr>
          <w:rFonts w:ascii="仿宋_GB2312" w:eastAsia="仿宋_GB2312" w:cs="DengXian-Regular"/>
          <w:sz w:val="32"/>
          <w:szCs w:val="32"/>
        </w:rPr>
      </w:pPr>
      <w:r w:rsidRPr="00700688">
        <w:rPr>
          <w:rFonts w:ascii="仿宋_GB2312" w:eastAsia="仿宋_GB2312" w:cs="DengXian-Regular" w:hint="eastAsia"/>
          <w:sz w:val="32"/>
          <w:szCs w:val="32"/>
        </w:rPr>
        <w:t>投入</w:t>
      </w:r>
      <w:proofErr w:type="gramStart"/>
      <w:r w:rsidRPr="00700688">
        <w:rPr>
          <w:rFonts w:ascii="仿宋_GB2312" w:eastAsia="仿宋_GB2312" w:cs="DengXian-Regular" w:hint="eastAsia"/>
          <w:sz w:val="32"/>
          <w:szCs w:val="32"/>
        </w:rPr>
        <w:t>指标指标</w:t>
      </w:r>
      <w:proofErr w:type="gramEnd"/>
      <w:r w:rsidRPr="00700688">
        <w:rPr>
          <w:rFonts w:ascii="仿宋_GB2312" w:eastAsia="仿宋_GB2312" w:cs="DengXian-Regular" w:hint="eastAsia"/>
          <w:sz w:val="32"/>
          <w:szCs w:val="32"/>
        </w:rPr>
        <w:t>分值为12分，下设2个二级指标：绩效目标设定和预算配置，6个三级指标：绩效目标合理性、绩效目标科学性、绩效指标明确性、预算编制完整性、项目预算细化率、在职人员控制率。</w:t>
      </w:r>
    </w:p>
    <w:p w:rsidR="00852C43" w:rsidRPr="00700688" w:rsidRDefault="002F5BF5">
      <w:pPr>
        <w:pStyle w:val="3"/>
        <w:spacing w:before="0" w:after="0"/>
        <w:ind w:firstLineChars="200" w:firstLine="643"/>
        <w:jc w:val="both"/>
        <w:rPr>
          <w:rFonts w:ascii="楷体" w:eastAsia="楷体" w:hAnsi="楷体"/>
          <w:sz w:val="32"/>
        </w:rPr>
      </w:pPr>
      <w:bookmarkStart w:id="20" w:name="_Toc492652772"/>
      <w:bookmarkStart w:id="21" w:name="_Toc119684038"/>
      <w:r w:rsidRPr="00700688">
        <w:rPr>
          <w:rFonts w:ascii="楷体" w:eastAsia="楷体" w:hAnsi="楷体" w:hint="eastAsia"/>
          <w:kern w:val="2"/>
          <w:sz w:val="32"/>
        </w:rPr>
        <w:t>（二）过程（48分）</w:t>
      </w:r>
      <w:bookmarkEnd w:id="20"/>
      <w:bookmarkEnd w:id="21"/>
    </w:p>
    <w:p w:rsidR="00852C43" w:rsidRPr="00700688" w:rsidRDefault="002F5BF5">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主要反映预算调整、收入及支出完成情况，“三公”经费、政府采购执行情况，财务管理是否规范、资金使用是否合</w:t>
      </w:r>
      <w:proofErr w:type="gramStart"/>
      <w:r w:rsidRPr="00700688">
        <w:rPr>
          <w:rFonts w:ascii="仿宋_GB2312" w:eastAsia="仿宋_GB2312" w:cs="DengXian-Regular" w:hint="eastAsia"/>
          <w:sz w:val="32"/>
          <w:szCs w:val="32"/>
        </w:rPr>
        <w:t>规</w:t>
      </w:r>
      <w:proofErr w:type="gramEnd"/>
      <w:r w:rsidRPr="00700688">
        <w:rPr>
          <w:rFonts w:ascii="仿宋_GB2312" w:eastAsia="仿宋_GB2312" w:cs="DengXian-Regular" w:hint="eastAsia"/>
          <w:sz w:val="32"/>
          <w:szCs w:val="32"/>
        </w:rPr>
        <w:t>，决算真实性。</w:t>
      </w:r>
    </w:p>
    <w:p w:rsidR="00852C43" w:rsidRPr="00700688" w:rsidRDefault="002F5BF5">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过程</w:t>
      </w:r>
      <w:proofErr w:type="gramStart"/>
      <w:r w:rsidRPr="00700688">
        <w:rPr>
          <w:rFonts w:ascii="仿宋_GB2312" w:eastAsia="仿宋_GB2312" w:cs="DengXian-Regular" w:hint="eastAsia"/>
          <w:sz w:val="32"/>
          <w:szCs w:val="32"/>
        </w:rPr>
        <w:t>指标指标</w:t>
      </w:r>
      <w:proofErr w:type="gramEnd"/>
      <w:r w:rsidRPr="00700688">
        <w:rPr>
          <w:rFonts w:ascii="仿宋_GB2312" w:eastAsia="仿宋_GB2312" w:cs="DengXian-Regular" w:hint="eastAsia"/>
          <w:sz w:val="32"/>
          <w:szCs w:val="32"/>
        </w:rPr>
        <w:t>分值为48分，下设3个二级指标：预算执行、预算管理和绩效评价，14个三级指标：预算收入调整率、收入完成率、预算支出调整率、财政拨款支出完成率、“三公”经费控制率、政府采购执行率、资金使用合</w:t>
      </w:r>
      <w:proofErr w:type="gramStart"/>
      <w:r w:rsidRPr="00700688">
        <w:rPr>
          <w:rFonts w:ascii="仿宋_GB2312" w:eastAsia="仿宋_GB2312" w:cs="DengXian-Regular" w:hint="eastAsia"/>
          <w:sz w:val="32"/>
          <w:szCs w:val="32"/>
        </w:rPr>
        <w:t>规</w:t>
      </w:r>
      <w:proofErr w:type="gramEnd"/>
      <w:r w:rsidRPr="00700688">
        <w:rPr>
          <w:rFonts w:ascii="仿宋_GB2312" w:eastAsia="仿宋_GB2312" w:cs="DengXian-Regular" w:hint="eastAsia"/>
          <w:sz w:val="32"/>
          <w:szCs w:val="32"/>
        </w:rPr>
        <w:t>性、决算真实性、管理制度健全性、预决算信息公开性、基础信息完整性、资产管理规范性、绩效自评覆盖率、绩效评价优等率。</w:t>
      </w:r>
    </w:p>
    <w:p w:rsidR="00852C43" w:rsidRPr="00700688" w:rsidRDefault="002F5BF5">
      <w:pPr>
        <w:pStyle w:val="3"/>
        <w:spacing w:before="0" w:after="0"/>
        <w:ind w:firstLineChars="200" w:firstLine="643"/>
        <w:jc w:val="both"/>
        <w:rPr>
          <w:rFonts w:ascii="楷体" w:eastAsia="楷体" w:hAnsi="楷体"/>
          <w:kern w:val="2"/>
          <w:sz w:val="32"/>
        </w:rPr>
      </w:pPr>
      <w:bookmarkStart w:id="22" w:name="_Toc492652773"/>
      <w:bookmarkStart w:id="23" w:name="_Toc119684039"/>
      <w:r w:rsidRPr="00700688">
        <w:rPr>
          <w:rFonts w:ascii="楷体" w:eastAsia="楷体" w:hAnsi="楷体" w:hint="eastAsia"/>
          <w:kern w:val="2"/>
          <w:sz w:val="32"/>
        </w:rPr>
        <w:t>（三）产出（25分）</w:t>
      </w:r>
      <w:bookmarkEnd w:id="22"/>
      <w:bookmarkEnd w:id="23"/>
    </w:p>
    <w:p w:rsidR="00852C43" w:rsidRPr="00700688" w:rsidRDefault="002F5BF5">
      <w:pPr>
        <w:spacing w:after="0" w:line="360" w:lineRule="auto"/>
        <w:ind w:firstLineChars="200" w:firstLine="640"/>
        <w:jc w:val="both"/>
        <w:textAlignment w:val="baseline"/>
        <w:rPr>
          <w:rFonts w:ascii="仿宋_GB2312" w:eastAsia="仿宋_GB2312" w:cs="DengXian-Regular"/>
          <w:sz w:val="32"/>
          <w:szCs w:val="32"/>
        </w:rPr>
      </w:pPr>
      <w:bookmarkStart w:id="24" w:name="_Toc492652774"/>
      <w:r w:rsidRPr="00700688">
        <w:rPr>
          <w:rFonts w:ascii="仿宋_GB2312" w:eastAsia="仿宋_GB2312" w:cs="DengXian-Regular" w:hint="eastAsia"/>
          <w:sz w:val="32"/>
          <w:szCs w:val="32"/>
        </w:rPr>
        <w:t>主要反映结转结余率，项目资金使用率，。</w:t>
      </w:r>
    </w:p>
    <w:p w:rsidR="00852C43" w:rsidRPr="00700688" w:rsidRDefault="002F5BF5">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产出</w:t>
      </w:r>
      <w:proofErr w:type="gramStart"/>
      <w:r w:rsidRPr="00700688">
        <w:rPr>
          <w:rFonts w:ascii="仿宋_GB2312" w:eastAsia="仿宋_GB2312" w:cs="DengXian-Regular" w:hint="eastAsia"/>
          <w:sz w:val="32"/>
          <w:szCs w:val="32"/>
        </w:rPr>
        <w:t>指标指标</w:t>
      </w:r>
      <w:proofErr w:type="gramEnd"/>
      <w:r w:rsidRPr="00700688">
        <w:rPr>
          <w:rFonts w:ascii="仿宋_GB2312" w:eastAsia="仿宋_GB2312" w:cs="DengXian-Regular" w:hint="eastAsia"/>
          <w:sz w:val="32"/>
          <w:szCs w:val="32"/>
        </w:rPr>
        <w:t>分值为25分，下设1个二级指标：责任履行，5个三级指标：结转结余率、项目资金使用率。</w:t>
      </w:r>
    </w:p>
    <w:p w:rsidR="00852C43" w:rsidRPr="00700688" w:rsidRDefault="002F5BF5">
      <w:pPr>
        <w:pStyle w:val="3"/>
        <w:spacing w:before="0" w:after="0"/>
        <w:ind w:firstLineChars="200" w:firstLine="643"/>
        <w:jc w:val="both"/>
        <w:rPr>
          <w:rFonts w:ascii="楷体_GB2312" w:eastAsia="楷体_GB2312" w:hAnsiTheme="minorEastAsia"/>
          <w:sz w:val="32"/>
        </w:rPr>
      </w:pPr>
      <w:bookmarkStart w:id="25" w:name="_Toc119684040"/>
      <w:r w:rsidRPr="00700688">
        <w:rPr>
          <w:rFonts w:ascii="楷体_GB2312" w:eastAsia="楷体_GB2312" w:hAnsiTheme="minorEastAsia" w:hint="eastAsia"/>
          <w:kern w:val="2"/>
          <w:sz w:val="32"/>
        </w:rPr>
        <w:lastRenderedPageBreak/>
        <w:t>（四）效果（15分）</w:t>
      </w:r>
      <w:bookmarkEnd w:id="24"/>
      <w:bookmarkEnd w:id="25"/>
    </w:p>
    <w:p w:rsidR="00852C43" w:rsidRPr="00700688" w:rsidRDefault="002F5BF5">
      <w:pPr>
        <w:spacing w:after="0" w:line="360" w:lineRule="auto"/>
        <w:ind w:firstLineChars="200" w:firstLine="640"/>
        <w:jc w:val="both"/>
        <w:textAlignment w:val="baseline"/>
        <w:rPr>
          <w:rFonts w:ascii="仿宋_GB2312" w:eastAsia="仿宋_GB2312" w:cs="DengXian-Regular"/>
          <w:sz w:val="32"/>
          <w:szCs w:val="32"/>
        </w:rPr>
      </w:pPr>
      <w:bookmarkStart w:id="26" w:name="_Toc492652775"/>
      <w:r w:rsidRPr="00700688">
        <w:rPr>
          <w:rFonts w:ascii="仿宋_GB2312" w:eastAsia="仿宋_GB2312" w:cs="DengXian-Regular" w:hint="eastAsia"/>
          <w:sz w:val="32"/>
          <w:szCs w:val="32"/>
        </w:rPr>
        <w:t>主要反映部门履行职责对社会发展所带来的直接或间接效益及社会公众或部门的服务对象对部门履职效果的满意程度。</w:t>
      </w:r>
    </w:p>
    <w:p w:rsidR="00852C43" w:rsidRPr="00700688" w:rsidRDefault="002F5BF5">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效果</w:t>
      </w:r>
      <w:proofErr w:type="gramStart"/>
      <w:r w:rsidRPr="00700688">
        <w:rPr>
          <w:rFonts w:ascii="仿宋_GB2312" w:eastAsia="仿宋_GB2312" w:cs="DengXian-Regular" w:hint="eastAsia"/>
          <w:sz w:val="32"/>
          <w:szCs w:val="32"/>
        </w:rPr>
        <w:t>指标指标</w:t>
      </w:r>
      <w:proofErr w:type="gramEnd"/>
      <w:r w:rsidRPr="00700688">
        <w:rPr>
          <w:rFonts w:ascii="仿宋_GB2312" w:eastAsia="仿宋_GB2312" w:cs="DengXian-Regular" w:hint="eastAsia"/>
          <w:sz w:val="32"/>
          <w:szCs w:val="32"/>
        </w:rPr>
        <w:t>分值15分，下设1个二级指标：履职效率，2个三级指标：部门整体效益和考核满意度。</w:t>
      </w:r>
    </w:p>
    <w:p w:rsidR="00852C43" w:rsidRPr="00700688" w:rsidRDefault="002F5BF5">
      <w:pPr>
        <w:pStyle w:val="2"/>
        <w:spacing w:before="0" w:after="0" w:line="360" w:lineRule="auto"/>
        <w:ind w:firstLineChars="200" w:firstLine="643"/>
        <w:rPr>
          <w:rFonts w:ascii="黑体"/>
        </w:rPr>
      </w:pPr>
      <w:bookmarkStart w:id="27" w:name="_Toc119684041"/>
      <w:r w:rsidRPr="00700688">
        <w:rPr>
          <w:rFonts w:ascii="黑体" w:hint="eastAsia"/>
        </w:rPr>
        <w:t>三、综合绩效评价工作情况</w:t>
      </w:r>
      <w:bookmarkStart w:id="28" w:name="_Toc492652776"/>
      <w:bookmarkStart w:id="29" w:name="_Toc465149505"/>
      <w:bookmarkEnd w:id="18"/>
      <w:bookmarkEnd w:id="26"/>
      <w:bookmarkEnd w:id="27"/>
    </w:p>
    <w:p w:rsidR="00852C43" w:rsidRPr="00700688" w:rsidRDefault="002F5BF5">
      <w:pPr>
        <w:pStyle w:val="3"/>
        <w:spacing w:before="0" w:after="0"/>
        <w:ind w:firstLineChars="200" w:firstLine="643"/>
        <w:jc w:val="both"/>
        <w:rPr>
          <w:rFonts w:ascii="楷体_GB2312" w:eastAsia="楷体_GB2312" w:hAnsiTheme="minorEastAsia"/>
          <w:sz w:val="32"/>
        </w:rPr>
      </w:pPr>
      <w:bookmarkStart w:id="30" w:name="_Toc119684042"/>
      <w:r w:rsidRPr="00700688">
        <w:rPr>
          <w:rFonts w:ascii="楷体_GB2312" w:eastAsia="楷体_GB2312" w:hAnsiTheme="minorEastAsia" w:hint="eastAsia"/>
          <w:kern w:val="2"/>
          <w:sz w:val="32"/>
        </w:rPr>
        <w:t>（一）绩效评价目的</w:t>
      </w:r>
      <w:bookmarkEnd w:id="28"/>
      <w:bookmarkEnd w:id="29"/>
      <w:bookmarkEnd w:id="30"/>
    </w:p>
    <w:p w:rsidR="00852C43" w:rsidRPr="00700688" w:rsidRDefault="002F5BF5">
      <w:pPr>
        <w:spacing w:after="0" w:line="360" w:lineRule="auto"/>
        <w:ind w:firstLineChars="200" w:firstLine="640"/>
        <w:jc w:val="both"/>
        <w:textAlignment w:val="baseline"/>
        <w:rPr>
          <w:rFonts w:ascii="仿宋_GB2312" w:eastAsia="仿宋_GB2312" w:cs="DengXian-Regular"/>
          <w:sz w:val="32"/>
          <w:szCs w:val="32"/>
        </w:rPr>
      </w:pPr>
      <w:bookmarkStart w:id="31" w:name="_Toc465149506"/>
      <w:bookmarkStart w:id="32" w:name="_Toc492652777"/>
      <w:r w:rsidRPr="00700688">
        <w:rPr>
          <w:rFonts w:ascii="仿宋_GB2312" w:eastAsia="仿宋_GB2312" w:cs="DengXian-Regular" w:hint="eastAsia"/>
          <w:sz w:val="32"/>
          <w:szCs w:val="32"/>
        </w:rPr>
        <w:t>通过对</w:t>
      </w:r>
      <w:r w:rsidR="00F65350" w:rsidRPr="00700688">
        <w:rPr>
          <w:rFonts w:ascii="仿宋_GB2312" w:eastAsia="仿宋_GB2312" w:cs="DengXian-Regular" w:hint="eastAsia"/>
          <w:sz w:val="32"/>
          <w:szCs w:val="32"/>
        </w:rPr>
        <w:t>区</w:t>
      </w:r>
      <w:r w:rsidR="00076141" w:rsidRPr="00700688">
        <w:rPr>
          <w:rFonts w:ascii="仿宋_GB2312" w:eastAsia="仿宋_GB2312" w:cs="DengXian-Regular" w:hint="eastAsia"/>
          <w:sz w:val="32"/>
          <w:szCs w:val="32"/>
        </w:rPr>
        <w:t>政府办</w:t>
      </w:r>
      <w:r w:rsidR="005601FB" w:rsidRPr="00700688">
        <w:rPr>
          <w:rFonts w:ascii="仿宋_GB2312" w:eastAsia="仿宋_GB2312" w:cs="DengXian-Regular" w:hint="eastAsia"/>
          <w:sz w:val="32"/>
          <w:szCs w:val="32"/>
        </w:rPr>
        <w:t>202</w:t>
      </w:r>
      <w:r w:rsidR="003E67D7" w:rsidRPr="00700688">
        <w:rPr>
          <w:rFonts w:ascii="仿宋_GB2312" w:eastAsia="仿宋_GB2312" w:cs="DengXian-Regular" w:hint="eastAsia"/>
          <w:sz w:val="32"/>
          <w:szCs w:val="32"/>
        </w:rPr>
        <w:t>1</w:t>
      </w:r>
      <w:r w:rsidR="005601FB" w:rsidRPr="00700688">
        <w:rPr>
          <w:rFonts w:ascii="仿宋_GB2312" w:eastAsia="仿宋_GB2312" w:cs="DengXian-Regular" w:hint="eastAsia"/>
          <w:sz w:val="32"/>
          <w:szCs w:val="32"/>
        </w:rPr>
        <w:t>年</w:t>
      </w:r>
      <w:r w:rsidRPr="00700688">
        <w:rPr>
          <w:rFonts w:ascii="仿宋_GB2312" w:eastAsia="仿宋_GB2312" w:cs="DengXian-Regular" w:hint="eastAsia"/>
          <w:sz w:val="32"/>
          <w:szCs w:val="32"/>
        </w:rPr>
        <w:t>部门整体支出绩效评价，了解部门整体资金预算情况、实际收支情况及结转结余情况；绩效目标和指标的设置及完成情况；部门履职对社会发展所带来的直接或间接影响及服务对象对部门履职效果的满意程度。</w:t>
      </w:r>
    </w:p>
    <w:p w:rsidR="00852C43" w:rsidRPr="00700688" w:rsidRDefault="002F5BF5">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rsidR="00852C43" w:rsidRPr="00700688" w:rsidRDefault="002F5BF5">
      <w:pPr>
        <w:pStyle w:val="3"/>
        <w:spacing w:before="0" w:after="0"/>
        <w:ind w:firstLineChars="200" w:firstLine="643"/>
        <w:jc w:val="both"/>
        <w:rPr>
          <w:rFonts w:ascii="楷体_GB2312" w:eastAsia="楷体_GB2312" w:hAnsiTheme="minorEastAsia"/>
          <w:kern w:val="2"/>
          <w:sz w:val="32"/>
        </w:rPr>
      </w:pPr>
      <w:bookmarkStart w:id="33" w:name="_Toc119684043"/>
      <w:r w:rsidRPr="00700688">
        <w:rPr>
          <w:rFonts w:ascii="楷体_GB2312" w:eastAsia="楷体_GB2312" w:hAnsiTheme="minorEastAsia" w:hint="eastAsia"/>
          <w:kern w:val="2"/>
          <w:sz w:val="32"/>
        </w:rPr>
        <w:t>（二）绩效评价依据</w:t>
      </w:r>
      <w:bookmarkEnd w:id="31"/>
      <w:bookmarkEnd w:id="32"/>
      <w:bookmarkEnd w:id="33"/>
    </w:p>
    <w:p w:rsidR="00852C43" w:rsidRPr="00700688" w:rsidRDefault="002F5BF5">
      <w:pPr>
        <w:spacing w:after="0" w:line="360" w:lineRule="auto"/>
        <w:ind w:firstLineChars="200" w:firstLine="640"/>
        <w:jc w:val="both"/>
        <w:textAlignment w:val="baseline"/>
        <w:rPr>
          <w:rFonts w:ascii="仿宋_GB2312" w:eastAsia="仿宋_GB2312" w:cs="DengXian-Regular"/>
          <w:sz w:val="32"/>
          <w:szCs w:val="32"/>
        </w:rPr>
      </w:pPr>
      <w:bookmarkStart w:id="34" w:name="_Toc465149507"/>
      <w:r w:rsidRPr="00700688">
        <w:rPr>
          <w:rFonts w:ascii="仿宋_GB2312" w:eastAsia="仿宋_GB2312" w:cs="DengXian-Regular" w:hint="eastAsia"/>
          <w:sz w:val="32"/>
          <w:szCs w:val="32"/>
        </w:rPr>
        <w:t>1.</w:t>
      </w:r>
      <w:r w:rsidRPr="00700688">
        <w:rPr>
          <w:rFonts w:ascii="仿宋_GB2312" w:eastAsia="仿宋_GB2312" w:cs="DengXian-Regular"/>
          <w:sz w:val="32"/>
          <w:szCs w:val="32"/>
        </w:rPr>
        <w:t>《中华人民共和国预算法》；</w:t>
      </w:r>
    </w:p>
    <w:p w:rsidR="00852C43" w:rsidRPr="00700688" w:rsidRDefault="002F5BF5">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2.中共中央国务院《关于全面实施预算绩效管理的意见》（中发〔2018〕34号）；</w:t>
      </w:r>
    </w:p>
    <w:p w:rsidR="00852C43" w:rsidRPr="00700688" w:rsidRDefault="002F5BF5">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lastRenderedPageBreak/>
        <w:t>3.</w:t>
      </w:r>
      <w:r w:rsidRPr="00700688">
        <w:rPr>
          <w:rFonts w:ascii="仿宋_GB2312" w:eastAsia="仿宋_GB2312" w:cs="DengXian-Regular"/>
          <w:sz w:val="32"/>
          <w:szCs w:val="32"/>
        </w:rPr>
        <w:t>《河北省财政支出绩效评价管理办法》（冀财预</w:t>
      </w:r>
      <w:r w:rsidRPr="00700688">
        <w:rPr>
          <w:rFonts w:ascii="仿宋_GB2312" w:eastAsia="仿宋_GB2312" w:cs="DengXian-Regular" w:hint="eastAsia"/>
          <w:sz w:val="32"/>
          <w:szCs w:val="32"/>
        </w:rPr>
        <w:t xml:space="preserve">〔2011〕68号）； </w:t>
      </w:r>
    </w:p>
    <w:p w:rsidR="00852C43" w:rsidRPr="00700688" w:rsidRDefault="002F5BF5">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4.中共河北省委河北省人民政府</w:t>
      </w:r>
      <w:r w:rsidRPr="00700688">
        <w:rPr>
          <w:rFonts w:ascii="仿宋_GB2312" w:eastAsia="仿宋_GB2312" w:cs="DengXian-Regular"/>
          <w:sz w:val="32"/>
          <w:szCs w:val="32"/>
        </w:rPr>
        <w:t>《</w:t>
      </w:r>
      <w:r w:rsidRPr="00700688">
        <w:rPr>
          <w:rFonts w:ascii="仿宋_GB2312" w:eastAsia="仿宋_GB2312" w:cs="DengXian-Regular" w:hint="eastAsia"/>
          <w:sz w:val="32"/>
          <w:szCs w:val="32"/>
        </w:rPr>
        <w:t>关于全面实施预算绩效管理的实施意见</w:t>
      </w:r>
      <w:r w:rsidRPr="00700688">
        <w:rPr>
          <w:rFonts w:ascii="仿宋_GB2312" w:eastAsia="仿宋_GB2312" w:cs="DengXian-Regular"/>
          <w:sz w:val="32"/>
          <w:szCs w:val="32"/>
        </w:rPr>
        <w:t>》（</w:t>
      </w:r>
      <w:proofErr w:type="gramStart"/>
      <w:r w:rsidRPr="00700688">
        <w:rPr>
          <w:rFonts w:ascii="仿宋_GB2312" w:eastAsia="仿宋_GB2312" w:cs="DengXian-Regular"/>
          <w:sz w:val="32"/>
          <w:szCs w:val="32"/>
        </w:rPr>
        <w:t>冀</w:t>
      </w:r>
      <w:r w:rsidRPr="00700688">
        <w:rPr>
          <w:rFonts w:ascii="仿宋_GB2312" w:eastAsia="仿宋_GB2312" w:cs="DengXian-Regular" w:hint="eastAsia"/>
          <w:sz w:val="32"/>
          <w:szCs w:val="32"/>
        </w:rPr>
        <w:t>发〔2018〕</w:t>
      </w:r>
      <w:proofErr w:type="gramEnd"/>
      <w:r w:rsidRPr="00700688">
        <w:rPr>
          <w:rFonts w:ascii="仿宋_GB2312" w:eastAsia="仿宋_GB2312" w:cs="DengXian-Regular" w:hint="eastAsia"/>
          <w:sz w:val="32"/>
          <w:szCs w:val="32"/>
        </w:rPr>
        <w:t>54</w:t>
      </w:r>
      <w:r w:rsidRPr="00700688">
        <w:rPr>
          <w:rFonts w:ascii="仿宋_GB2312" w:eastAsia="仿宋_GB2312" w:cs="DengXian-Regular"/>
          <w:sz w:val="32"/>
          <w:szCs w:val="32"/>
        </w:rPr>
        <w:t>号）</w:t>
      </w:r>
      <w:r w:rsidRPr="00700688">
        <w:rPr>
          <w:rFonts w:ascii="仿宋_GB2312" w:eastAsia="仿宋_GB2312" w:cs="DengXian-Regular" w:hint="eastAsia"/>
          <w:sz w:val="32"/>
          <w:szCs w:val="32"/>
        </w:rPr>
        <w:t>；</w:t>
      </w:r>
    </w:p>
    <w:p w:rsidR="00852C43" w:rsidRPr="00700688" w:rsidRDefault="002F5BF5">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5.保定市徐水区财政局《关于印发绩效评价工作规划（2016-2020年）的通知》（徐政财字〔2016〕45号）；</w:t>
      </w:r>
    </w:p>
    <w:p w:rsidR="00852C43" w:rsidRPr="00700688" w:rsidRDefault="002F5BF5">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6.保定市徐水区财政局《关于印发&lt;全面实施预算绩效管理推进工作方案&gt;的通知》（徐政财字〔2019〕33号）；</w:t>
      </w:r>
    </w:p>
    <w:p w:rsidR="00B337AE" w:rsidRPr="00700688" w:rsidRDefault="00B337AE">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7</w:t>
      </w:r>
      <w:r w:rsidRPr="00700688">
        <w:rPr>
          <w:rFonts w:ascii="仿宋_GB2312" w:eastAsia="仿宋_GB2312" w:cs="DengXian-Regular"/>
          <w:sz w:val="32"/>
          <w:szCs w:val="32"/>
        </w:rPr>
        <w:t>.</w:t>
      </w:r>
      <w:r w:rsidRPr="00700688">
        <w:rPr>
          <w:rFonts w:hint="eastAsia"/>
        </w:rPr>
        <w:t xml:space="preserve"> </w:t>
      </w:r>
      <w:r w:rsidRPr="00700688">
        <w:rPr>
          <w:rFonts w:ascii="仿宋_GB2312" w:eastAsia="仿宋_GB2312" w:cs="DengXian-Regular" w:hint="eastAsia"/>
          <w:sz w:val="32"/>
          <w:szCs w:val="32"/>
        </w:rPr>
        <w:t>保定市徐水区财政局《关于印发保定市徐水区区级部门预算项目绩效自评管理办法的通知》（徐政财字〔2020〕9号）</w:t>
      </w:r>
    </w:p>
    <w:p w:rsidR="00852C43" w:rsidRPr="00700688" w:rsidRDefault="00B337AE">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8</w:t>
      </w:r>
      <w:r w:rsidR="002F5BF5" w:rsidRPr="00700688">
        <w:rPr>
          <w:rFonts w:ascii="仿宋_GB2312" w:eastAsia="仿宋_GB2312" w:cs="DengXian-Regular" w:hint="eastAsia"/>
          <w:sz w:val="32"/>
          <w:szCs w:val="32"/>
        </w:rPr>
        <w:t>.其他与部门绩效评价工作相关的文件。</w:t>
      </w:r>
      <w:bookmarkStart w:id="35" w:name="_Toc492652778"/>
    </w:p>
    <w:p w:rsidR="00852C43" w:rsidRPr="00700688" w:rsidRDefault="002F5BF5">
      <w:pPr>
        <w:pStyle w:val="3"/>
        <w:spacing w:before="0" w:after="0"/>
        <w:ind w:firstLineChars="200" w:firstLine="643"/>
        <w:jc w:val="both"/>
        <w:rPr>
          <w:rFonts w:ascii="楷体_GB2312" w:eastAsia="楷体_GB2312" w:hAnsiTheme="minorEastAsia"/>
          <w:kern w:val="2"/>
          <w:sz w:val="32"/>
        </w:rPr>
      </w:pPr>
      <w:bookmarkStart w:id="36" w:name="_Toc119684044"/>
      <w:r w:rsidRPr="00700688">
        <w:rPr>
          <w:rFonts w:ascii="楷体_GB2312" w:eastAsia="楷体_GB2312" w:hAnsiTheme="minorEastAsia" w:hint="eastAsia"/>
          <w:kern w:val="2"/>
          <w:sz w:val="32"/>
        </w:rPr>
        <w:t>（三）绩效评价</w:t>
      </w:r>
      <w:bookmarkEnd w:id="35"/>
      <w:r w:rsidRPr="00700688">
        <w:rPr>
          <w:rFonts w:ascii="楷体_GB2312" w:eastAsia="楷体_GB2312" w:hAnsiTheme="minorEastAsia" w:hint="eastAsia"/>
          <w:kern w:val="2"/>
          <w:sz w:val="32"/>
        </w:rPr>
        <w:t>内容</w:t>
      </w:r>
      <w:bookmarkEnd w:id="36"/>
    </w:p>
    <w:p w:rsidR="00852C43" w:rsidRPr="00700688" w:rsidRDefault="00F65350">
      <w:pPr>
        <w:spacing w:after="0" w:line="360" w:lineRule="auto"/>
        <w:ind w:firstLineChars="200" w:firstLine="640"/>
        <w:jc w:val="both"/>
        <w:textAlignment w:val="baseline"/>
        <w:rPr>
          <w:rFonts w:ascii="仿宋_GB2312" w:eastAsia="仿宋_GB2312" w:cs="DengXian-Regular"/>
          <w:sz w:val="32"/>
          <w:szCs w:val="32"/>
        </w:rPr>
      </w:pPr>
      <w:bookmarkStart w:id="37" w:name="_Toc465149508"/>
      <w:bookmarkStart w:id="38" w:name="_Toc492652779"/>
      <w:bookmarkEnd w:id="34"/>
      <w:r w:rsidRPr="00700688">
        <w:rPr>
          <w:rFonts w:ascii="仿宋_GB2312" w:eastAsia="仿宋_GB2312" w:cs="DengXian-Regular" w:hint="eastAsia"/>
          <w:sz w:val="32"/>
          <w:szCs w:val="32"/>
        </w:rPr>
        <w:t>区</w:t>
      </w:r>
      <w:r w:rsidR="00076141" w:rsidRPr="00700688">
        <w:rPr>
          <w:rFonts w:ascii="仿宋_GB2312" w:eastAsia="仿宋_GB2312" w:cs="DengXian-Regular" w:hint="eastAsia"/>
          <w:sz w:val="32"/>
          <w:szCs w:val="32"/>
        </w:rPr>
        <w:t>政府办</w:t>
      </w:r>
      <w:r w:rsidR="005601FB" w:rsidRPr="00700688">
        <w:rPr>
          <w:rFonts w:ascii="仿宋_GB2312" w:eastAsia="仿宋_GB2312" w:cs="DengXian-Regular" w:hint="eastAsia"/>
          <w:sz w:val="32"/>
          <w:szCs w:val="32"/>
        </w:rPr>
        <w:t>202</w:t>
      </w:r>
      <w:r w:rsidR="003E67D7" w:rsidRPr="00700688">
        <w:rPr>
          <w:rFonts w:ascii="仿宋_GB2312" w:eastAsia="仿宋_GB2312" w:cs="DengXian-Regular" w:hint="eastAsia"/>
          <w:sz w:val="32"/>
          <w:szCs w:val="32"/>
        </w:rPr>
        <w:t>1</w:t>
      </w:r>
      <w:r w:rsidR="005601FB" w:rsidRPr="00700688">
        <w:rPr>
          <w:rFonts w:ascii="仿宋_GB2312" w:eastAsia="仿宋_GB2312" w:cs="DengXian-Regular" w:hint="eastAsia"/>
          <w:sz w:val="32"/>
          <w:szCs w:val="32"/>
        </w:rPr>
        <w:t>年</w:t>
      </w:r>
      <w:r w:rsidR="002F5BF5" w:rsidRPr="00700688">
        <w:rPr>
          <w:rFonts w:ascii="仿宋_GB2312" w:eastAsia="仿宋_GB2312" w:cs="DengXian-Regular" w:hint="eastAsia"/>
          <w:sz w:val="32"/>
          <w:szCs w:val="32"/>
        </w:rPr>
        <w:t>部门整体支出绩效目标和指标的设置及完成情况；资金预算情况、实际收支情况及结转结余情况；部门履职对社会发展所带来的直接或间接影响及服务对象对部门履职效果的满意程度。</w:t>
      </w:r>
    </w:p>
    <w:p w:rsidR="00852C43" w:rsidRPr="00700688" w:rsidRDefault="002F5BF5">
      <w:pPr>
        <w:pStyle w:val="3"/>
        <w:spacing w:before="0" w:after="0"/>
        <w:ind w:firstLineChars="200" w:firstLine="643"/>
        <w:jc w:val="both"/>
        <w:rPr>
          <w:rFonts w:ascii="楷体_GB2312" w:eastAsia="楷体_GB2312" w:hAnsiTheme="minorEastAsia"/>
          <w:kern w:val="2"/>
          <w:sz w:val="32"/>
        </w:rPr>
      </w:pPr>
      <w:bookmarkStart w:id="39" w:name="_Toc119684045"/>
      <w:r w:rsidRPr="00700688">
        <w:rPr>
          <w:rFonts w:ascii="楷体_GB2312" w:eastAsia="楷体_GB2312" w:hAnsiTheme="minorEastAsia" w:hint="eastAsia"/>
          <w:kern w:val="2"/>
          <w:sz w:val="32"/>
        </w:rPr>
        <w:t>（四）绩效评价原则</w:t>
      </w:r>
      <w:bookmarkEnd w:id="39"/>
    </w:p>
    <w:p w:rsidR="00852C43" w:rsidRPr="00700688" w:rsidRDefault="002F5BF5">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1.价值导向原则：财政支出绩效评价体系应能够反映财政支出的经济性、效益性、有效性原则，体现财政部门和项目主管部门的价值导向。</w:t>
      </w:r>
    </w:p>
    <w:p w:rsidR="00852C43" w:rsidRPr="00700688" w:rsidRDefault="002F5BF5">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lastRenderedPageBreak/>
        <w:t>2.重要性原则：根据指标在整个指标体系中的地位和作用进行筛选，选择最具代表性、最能反映评价要求的指标。</w:t>
      </w:r>
    </w:p>
    <w:p w:rsidR="00852C43" w:rsidRPr="00700688" w:rsidRDefault="002F5BF5">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3.综合性原则：将定性指标和定量指标相结合，定性分析是定量分析的基础，定量分析是定性分析的深化，两者相结合系统反映财政支出所产生的社会效益。</w:t>
      </w:r>
    </w:p>
    <w:p w:rsidR="00852C43" w:rsidRPr="00700688" w:rsidRDefault="002F5BF5">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4.经济性原则：指标的选取要考虑现实条件及可操作性，数据的获得应符合成本效益原则，在合理成本的基础上收集信息。</w:t>
      </w:r>
    </w:p>
    <w:p w:rsidR="00852C43" w:rsidRPr="00700688" w:rsidRDefault="002F5BF5">
      <w:pPr>
        <w:pStyle w:val="3"/>
        <w:spacing w:before="0" w:after="0"/>
        <w:ind w:firstLineChars="200" w:firstLine="643"/>
        <w:jc w:val="both"/>
        <w:rPr>
          <w:rFonts w:ascii="楷体_GB2312" w:eastAsia="楷体_GB2312" w:hAnsiTheme="minorEastAsia"/>
          <w:kern w:val="2"/>
          <w:sz w:val="32"/>
        </w:rPr>
      </w:pPr>
      <w:bookmarkStart w:id="40" w:name="_Toc119684046"/>
      <w:r w:rsidRPr="00700688">
        <w:rPr>
          <w:rFonts w:ascii="楷体_GB2312" w:eastAsia="楷体_GB2312" w:hAnsiTheme="minorEastAsia" w:hint="eastAsia"/>
          <w:kern w:val="2"/>
          <w:sz w:val="32"/>
        </w:rPr>
        <w:t>（五）</w:t>
      </w:r>
      <w:bookmarkStart w:id="41" w:name="_Toc465149509"/>
      <w:bookmarkEnd w:id="37"/>
      <w:r w:rsidRPr="00700688">
        <w:rPr>
          <w:rFonts w:ascii="楷体_GB2312" w:eastAsia="楷体_GB2312" w:hAnsiTheme="minorEastAsia" w:hint="eastAsia"/>
          <w:kern w:val="2"/>
          <w:sz w:val="32"/>
        </w:rPr>
        <w:t>绩效评价方法</w:t>
      </w:r>
      <w:bookmarkEnd w:id="38"/>
      <w:bookmarkEnd w:id="40"/>
      <w:bookmarkEnd w:id="41"/>
    </w:p>
    <w:p w:rsidR="00852C43" w:rsidRPr="00700688" w:rsidRDefault="002F5BF5">
      <w:pPr>
        <w:spacing w:after="0" w:line="360" w:lineRule="auto"/>
        <w:ind w:firstLineChars="200" w:firstLine="640"/>
        <w:jc w:val="both"/>
        <w:textAlignment w:val="baseline"/>
        <w:rPr>
          <w:rFonts w:ascii="仿宋_GB2312" w:eastAsia="仿宋_GB2312" w:cs="DengXian-Regular"/>
          <w:sz w:val="32"/>
          <w:szCs w:val="32"/>
        </w:rPr>
      </w:pPr>
      <w:bookmarkStart w:id="42" w:name="_Toc422314152"/>
      <w:bookmarkStart w:id="43" w:name="_Toc421623217"/>
      <w:bookmarkStart w:id="44" w:name="_Toc465149510"/>
      <w:bookmarkStart w:id="45" w:name="_Toc492652780"/>
      <w:r w:rsidRPr="00700688">
        <w:rPr>
          <w:rFonts w:ascii="仿宋_GB2312" w:eastAsia="仿宋_GB2312" w:cs="DengXian-Regular"/>
          <w:sz w:val="32"/>
          <w:szCs w:val="32"/>
        </w:rPr>
        <w:t>本次评价采取</w:t>
      </w:r>
      <w:r w:rsidRPr="00700688">
        <w:rPr>
          <w:rFonts w:ascii="仿宋_GB2312" w:eastAsia="仿宋_GB2312" w:cs="DengXian-Regular" w:hint="eastAsia"/>
          <w:sz w:val="32"/>
          <w:szCs w:val="32"/>
        </w:rPr>
        <w:t>目标比较法、</w:t>
      </w:r>
      <w:r w:rsidRPr="00700688">
        <w:rPr>
          <w:rFonts w:ascii="仿宋_GB2312" w:eastAsia="仿宋_GB2312" w:cs="DengXian-Regular"/>
          <w:sz w:val="32"/>
          <w:szCs w:val="32"/>
        </w:rPr>
        <w:t>定量和定性评价相结合和综合评价相结合</w:t>
      </w:r>
      <w:r w:rsidRPr="00700688">
        <w:rPr>
          <w:rFonts w:ascii="仿宋_GB2312" w:eastAsia="仿宋_GB2312" w:cs="DengXian-Regular" w:hint="eastAsia"/>
          <w:sz w:val="32"/>
          <w:szCs w:val="32"/>
        </w:rPr>
        <w:t>的方式</w:t>
      </w:r>
      <w:r w:rsidRPr="00700688">
        <w:rPr>
          <w:rFonts w:ascii="仿宋_GB2312" w:eastAsia="仿宋_GB2312" w:cs="DengXian-Regular"/>
          <w:sz w:val="32"/>
          <w:szCs w:val="32"/>
        </w:rPr>
        <w:t>，运用审查、</w:t>
      </w:r>
      <w:r w:rsidRPr="00700688">
        <w:rPr>
          <w:rFonts w:ascii="仿宋_GB2312" w:eastAsia="仿宋_GB2312" w:cs="DengXian-Regular" w:hint="eastAsia"/>
          <w:sz w:val="32"/>
          <w:szCs w:val="32"/>
        </w:rPr>
        <w:t>询问查证和问卷调查</w:t>
      </w:r>
      <w:r w:rsidRPr="00700688">
        <w:rPr>
          <w:rFonts w:ascii="仿宋_GB2312" w:eastAsia="仿宋_GB2312" w:cs="DengXian-Regular"/>
          <w:sz w:val="32"/>
          <w:szCs w:val="32"/>
        </w:rPr>
        <w:t>等方法开展</w:t>
      </w:r>
      <w:r w:rsidRPr="00700688">
        <w:rPr>
          <w:rFonts w:ascii="仿宋_GB2312" w:eastAsia="仿宋_GB2312" w:cs="DengXian-Regular" w:hint="eastAsia"/>
          <w:sz w:val="32"/>
          <w:szCs w:val="32"/>
        </w:rPr>
        <w:t>绩效</w:t>
      </w:r>
      <w:r w:rsidRPr="00700688">
        <w:rPr>
          <w:rFonts w:ascii="仿宋_GB2312" w:eastAsia="仿宋_GB2312" w:cs="DengXian-Regular"/>
          <w:sz w:val="32"/>
          <w:szCs w:val="32"/>
        </w:rPr>
        <w:t>评价工作。</w:t>
      </w:r>
      <w:bookmarkEnd w:id="42"/>
      <w:bookmarkEnd w:id="43"/>
    </w:p>
    <w:p w:rsidR="00852C43" w:rsidRPr="00700688" w:rsidRDefault="002F5BF5">
      <w:pPr>
        <w:spacing w:after="0" w:line="360" w:lineRule="auto"/>
        <w:ind w:firstLineChars="200" w:firstLine="640"/>
        <w:jc w:val="both"/>
        <w:textAlignment w:val="baseline"/>
        <w:rPr>
          <w:rFonts w:ascii="仿宋_GB2312" w:eastAsia="仿宋_GB2312" w:cs="DengXian-Regular"/>
          <w:sz w:val="32"/>
          <w:szCs w:val="32"/>
        </w:rPr>
      </w:pPr>
      <w:bookmarkStart w:id="46" w:name="_Toc422314153"/>
      <w:bookmarkStart w:id="47" w:name="_Toc421623218"/>
      <w:r w:rsidRPr="00700688">
        <w:rPr>
          <w:rFonts w:ascii="仿宋_GB2312" w:eastAsia="仿宋_GB2312" w:cs="DengXian-Regular"/>
          <w:sz w:val="32"/>
          <w:szCs w:val="32"/>
        </w:rPr>
        <w:t>1</w:t>
      </w:r>
      <w:r w:rsidRPr="00700688">
        <w:rPr>
          <w:rFonts w:ascii="仿宋_GB2312" w:eastAsia="仿宋_GB2312" w:cs="DengXian-Regular" w:hint="eastAsia"/>
          <w:sz w:val="32"/>
          <w:szCs w:val="32"/>
        </w:rPr>
        <w:t>.</w:t>
      </w:r>
      <w:r w:rsidRPr="00700688">
        <w:rPr>
          <w:rFonts w:ascii="仿宋_GB2312" w:eastAsia="仿宋_GB2312" w:cs="DengXian-Regular"/>
          <w:sz w:val="32"/>
          <w:szCs w:val="32"/>
        </w:rPr>
        <w:t>审查法：通过审查被评价单位的</w:t>
      </w:r>
      <w:r w:rsidRPr="00700688">
        <w:rPr>
          <w:rFonts w:ascii="仿宋_GB2312" w:eastAsia="仿宋_GB2312" w:cs="DengXian-Regular" w:hint="eastAsia"/>
          <w:sz w:val="32"/>
          <w:szCs w:val="32"/>
        </w:rPr>
        <w:t>预算文本</w:t>
      </w:r>
      <w:r w:rsidRPr="00700688">
        <w:rPr>
          <w:rFonts w:ascii="仿宋_GB2312" w:eastAsia="仿宋_GB2312" w:cs="DengXian-Regular"/>
          <w:sz w:val="32"/>
          <w:szCs w:val="32"/>
        </w:rPr>
        <w:t>、</w:t>
      </w:r>
      <w:r w:rsidRPr="00700688">
        <w:rPr>
          <w:rFonts w:ascii="仿宋_GB2312" w:eastAsia="仿宋_GB2312" w:cs="DengXian-Regular" w:hint="eastAsia"/>
          <w:sz w:val="32"/>
          <w:szCs w:val="32"/>
        </w:rPr>
        <w:t>决算文本</w:t>
      </w:r>
      <w:r w:rsidRPr="00700688">
        <w:rPr>
          <w:rFonts w:ascii="仿宋_GB2312" w:eastAsia="仿宋_GB2312" w:cs="DengXian-Regular"/>
          <w:sz w:val="32"/>
          <w:szCs w:val="32"/>
        </w:rPr>
        <w:t>、</w:t>
      </w:r>
      <w:r w:rsidRPr="00700688">
        <w:rPr>
          <w:rFonts w:ascii="仿宋_GB2312" w:eastAsia="仿宋_GB2312" w:cs="DengXian-Regular" w:hint="eastAsia"/>
          <w:sz w:val="32"/>
          <w:szCs w:val="32"/>
        </w:rPr>
        <w:t>会计账簿、支出凭证、项目完成情况</w:t>
      </w:r>
      <w:r w:rsidRPr="00700688">
        <w:rPr>
          <w:rFonts w:ascii="仿宋_GB2312" w:eastAsia="仿宋_GB2312" w:cs="DengXian-Regular"/>
          <w:sz w:val="32"/>
          <w:szCs w:val="32"/>
        </w:rPr>
        <w:t>等</w:t>
      </w:r>
      <w:r w:rsidRPr="00700688">
        <w:rPr>
          <w:rFonts w:ascii="仿宋_GB2312" w:eastAsia="仿宋_GB2312" w:cs="DengXian-Regular" w:hint="eastAsia"/>
          <w:sz w:val="32"/>
          <w:szCs w:val="32"/>
        </w:rPr>
        <w:t>相关</w:t>
      </w:r>
      <w:r w:rsidRPr="00700688">
        <w:rPr>
          <w:rFonts w:ascii="仿宋_GB2312" w:eastAsia="仿宋_GB2312" w:cs="DengXian-Regular"/>
          <w:sz w:val="32"/>
          <w:szCs w:val="32"/>
        </w:rPr>
        <w:t>资料，分析资金</w:t>
      </w:r>
      <w:r w:rsidRPr="00700688">
        <w:rPr>
          <w:rFonts w:ascii="仿宋_GB2312" w:eastAsia="仿宋_GB2312" w:cs="DengXian-Regular" w:hint="eastAsia"/>
          <w:sz w:val="32"/>
          <w:szCs w:val="32"/>
        </w:rPr>
        <w:t>收</w:t>
      </w:r>
      <w:r w:rsidRPr="00700688">
        <w:rPr>
          <w:rFonts w:ascii="仿宋_GB2312" w:eastAsia="仿宋_GB2312" w:cs="DengXian-Regular"/>
          <w:sz w:val="32"/>
          <w:szCs w:val="32"/>
        </w:rPr>
        <w:t>支的合理性</w:t>
      </w:r>
      <w:r w:rsidRPr="00700688">
        <w:rPr>
          <w:rFonts w:ascii="仿宋_GB2312" w:eastAsia="仿宋_GB2312" w:cs="DengXian-Regular" w:hint="eastAsia"/>
          <w:sz w:val="32"/>
          <w:szCs w:val="32"/>
        </w:rPr>
        <w:t>和</w:t>
      </w:r>
      <w:r w:rsidRPr="00700688">
        <w:rPr>
          <w:rFonts w:ascii="仿宋_GB2312" w:eastAsia="仿宋_GB2312" w:cs="DengXian-Regular"/>
          <w:sz w:val="32"/>
          <w:szCs w:val="32"/>
        </w:rPr>
        <w:t>合</w:t>
      </w:r>
      <w:proofErr w:type="gramStart"/>
      <w:r w:rsidRPr="00700688">
        <w:rPr>
          <w:rFonts w:ascii="仿宋_GB2312" w:eastAsia="仿宋_GB2312" w:cs="DengXian-Regular"/>
          <w:sz w:val="32"/>
          <w:szCs w:val="32"/>
        </w:rPr>
        <w:t>规</w:t>
      </w:r>
      <w:proofErr w:type="gramEnd"/>
      <w:r w:rsidRPr="00700688">
        <w:rPr>
          <w:rFonts w:ascii="仿宋_GB2312" w:eastAsia="仿宋_GB2312" w:cs="DengXian-Regular"/>
          <w:sz w:val="32"/>
          <w:szCs w:val="32"/>
        </w:rPr>
        <w:t>性</w:t>
      </w:r>
      <w:r w:rsidRPr="00700688">
        <w:rPr>
          <w:rFonts w:ascii="仿宋_GB2312" w:eastAsia="仿宋_GB2312" w:cs="DengXian-Regular" w:hint="eastAsia"/>
          <w:sz w:val="32"/>
          <w:szCs w:val="32"/>
        </w:rPr>
        <w:t>、预算执行及管理情况、绩效目标和指标的设置及完成情况、部门整体效益</w:t>
      </w:r>
      <w:r w:rsidRPr="00700688">
        <w:rPr>
          <w:rFonts w:ascii="仿宋_GB2312" w:eastAsia="仿宋_GB2312" w:cs="DengXian-Regular"/>
          <w:sz w:val="32"/>
          <w:szCs w:val="32"/>
        </w:rPr>
        <w:t>。</w:t>
      </w:r>
      <w:bookmarkEnd w:id="46"/>
      <w:bookmarkEnd w:id="47"/>
    </w:p>
    <w:p w:rsidR="00852C43" w:rsidRPr="00700688" w:rsidRDefault="002F5BF5">
      <w:pPr>
        <w:spacing w:after="0" w:line="360" w:lineRule="auto"/>
        <w:ind w:firstLineChars="200" w:firstLine="640"/>
        <w:jc w:val="both"/>
        <w:textAlignment w:val="baseline"/>
        <w:rPr>
          <w:rFonts w:ascii="仿宋_GB2312" w:eastAsia="仿宋_GB2312" w:cs="DengXian-Regular"/>
          <w:sz w:val="32"/>
          <w:szCs w:val="32"/>
        </w:rPr>
      </w:pPr>
      <w:bookmarkStart w:id="48" w:name="_Toc422314155"/>
      <w:bookmarkStart w:id="49" w:name="_Toc421623220"/>
      <w:r w:rsidRPr="00700688">
        <w:rPr>
          <w:rFonts w:ascii="仿宋_GB2312" w:eastAsia="仿宋_GB2312" w:cs="DengXian-Regular" w:hint="eastAsia"/>
          <w:sz w:val="32"/>
          <w:szCs w:val="32"/>
        </w:rPr>
        <w:t>2.询问查证</w:t>
      </w:r>
      <w:r w:rsidRPr="00700688">
        <w:rPr>
          <w:rFonts w:ascii="仿宋_GB2312" w:eastAsia="仿宋_GB2312" w:cs="DengXian-Regular"/>
          <w:sz w:val="32"/>
          <w:szCs w:val="32"/>
        </w:rPr>
        <w:t>法：</w:t>
      </w:r>
      <w:r w:rsidRPr="00700688">
        <w:rPr>
          <w:rFonts w:ascii="仿宋_GB2312" w:eastAsia="仿宋_GB2312" w:cs="DengXian-Regular" w:hint="eastAsia"/>
          <w:sz w:val="32"/>
          <w:szCs w:val="32"/>
        </w:rPr>
        <w:t>在比较分析相关资料的基础上，通过询问的形式，核查项目资料是否真实、合理，从而对部门整体支出情况</w:t>
      </w:r>
      <w:proofErr w:type="gramStart"/>
      <w:r w:rsidRPr="00700688">
        <w:rPr>
          <w:rFonts w:ascii="仿宋_GB2312" w:eastAsia="仿宋_GB2312" w:cs="DengXian-Regular" w:hint="eastAsia"/>
          <w:sz w:val="32"/>
          <w:szCs w:val="32"/>
        </w:rPr>
        <w:t>作出</w:t>
      </w:r>
      <w:proofErr w:type="gramEnd"/>
      <w:r w:rsidRPr="00700688">
        <w:rPr>
          <w:rFonts w:ascii="仿宋_GB2312" w:eastAsia="仿宋_GB2312" w:cs="DengXian-Regular" w:hint="eastAsia"/>
          <w:sz w:val="32"/>
          <w:szCs w:val="32"/>
        </w:rPr>
        <w:t>初步的判断和评价</w:t>
      </w:r>
      <w:r w:rsidRPr="00700688">
        <w:rPr>
          <w:rFonts w:ascii="仿宋_GB2312" w:eastAsia="仿宋_GB2312" w:cs="DengXian-Regular"/>
          <w:sz w:val="32"/>
          <w:szCs w:val="32"/>
        </w:rPr>
        <w:t>。</w:t>
      </w:r>
      <w:bookmarkEnd w:id="48"/>
      <w:bookmarkEnd w:id="49"/>
    </w:p>
    <w:p w:rsidR="00852C43" w:rsidRPr="00700688" w:rsidRDefault="002F5BF5">
      <w:pPr>
        <w:spacing w:after="0" w:line="360" w:lineRule="auto"/>
        <w:ind w:firstLineChars="200" w:firstLine="640"/>
        <w:jc w:val="both"/>
        <w:textAlignment w:val="baseline"/>
        <w:rPr>
          <w:rFonts w:ascii="仿宋_GB2312" w:eastAsia="仿宋_GB2312" w:cs="DengXian-Regular"/>
          <w:sz w:val="32"/>
          <w:szCs w:val="32"/>
        </w:rPr>
      </w:pPr>
      <w:bookmarkStart w:id="50" w:name="_Toc421623221"/>
      <w:bookmarkStart w:id="51" w:name="_Toc422314156"/>
      <w:r w:rsidRPr="00700688">
        <w:rPr>
          <w:rFonts w:ascii="仿宋_GB2312" w:eastAsia="仿宋_GB2312" w:cs="DengXian-Regular" w:hint="eastAsia"/>
          <w:sz w:val="32"/>
          <w:szCs w:val="32"/>
        </w:rPr>
        <w:lastRenderedPageBreak/>
        <w:t>3.问卷调查</w:t>
      </w:r>
      <w:r w:rsidRPr="00700688">
        <w:rPr>
          <w:rFonts w:ascii="仿宋_GB2312" w:eastAsia="仿宋_GB2312" w:cs="DengXian-Regular"/>
          <w:sz w:val="32"/>
          <w:szCs w:val="32"/>
        </w:rPr>
        <w:t>法：通过</w:t>
      </w:r>
      <w:r w:rsidRPr="00700688">
        <w:rPr>
          <w:rFonts w:ascii="仿宋_GB2312" w:eastAsia="仿宋_GB2312" w:cs="DengXian-Regular" w:hint="eastAsia"/>
          <w:sz w:val="32"/>
          <w:szCs w:val="32"/>
        </w:rPr>
        <w:t>设计调查问卷，在一定范围内随机发放，并收集分析调查问卷，</w:t>
      </w:r>
      <w:r w:rsidRPr="00700688">
        <w:rPr>
          <w:rFonts w:ascii="仿宋_GB2312" w:eastAsia="仿宋_GB2312" w:cs="DengXian-Regular"/>
          <w:sz w:val="32"/>
          <w:szCs w:val="32"/>
        </w:rPr>
        <w:t>对财政支出的效果进行</w:t>
      </w:r>
      <w:r w:rsidRPr="00700688">
        <w:rPr>
          <w:rFonts w:ascii="仿宋_GB2312" w:eastAsia="仿宋_GB2312" w:cs="DengXian-Regular" w:hint="eastAsia"/>
          <w:sz w:val="32"/>
          <w:szCs w:val="32"/>
        </w:rPr>
        <w:t>评价</w:t>
      </w:r>
      <w:r w:rsidRPr="00700688">
        <w:rPr>
          <w:rFonts w:ascii="仿宋_GB2312" w:eastAsia="仿宋_GB2312" w:cs="DengXian-Regular"/>
          <w:sz w:val="32"/>
          <w:szCs w:val="32"/>
        </w:rPr>
        <w:t>，</w:t>
      </w:r>
      <w:r w:rsidRPr="00700688">
        <w:rPr>
          <w:rFonts w:ascii="仿宋_GB2312" w:eastAsia="仿宋_GB2312" w:cs="DengXian-Regular" w:hint="eastAsia"/>
          <w:sz w:val="32"/>
          <w:szCs w:val="32"/>
        </w:rPr>
        <w:t>了解服务对象对部门履职效果</w:t>
      </w:r>
      <w:r w:rsidRPr="00700688">
        <w:rPr>
          <w:rFonts w:ascii="仿宋_GB2312" w:eastAsia="仿宋_GB2312" w:cs="DengXian-Regular"/>
          <w:sz w:val="32"/>
          <w:szCs w:val="32"/>
        </w:rPr>
        <w:t>的满意</w:t>
      </w:r>
      <w:r w:rsidRPr="00700688">
        <w:rPr>
          <w:rFonts w:ascii="仿宋_GB2312" w:eastAsia="仿宋_GB2312" w:cs="DengXian-Regular" w:hint="eastAsia"/>
          <w:sz w:val="32"/>
          <w:szCs w:val="32"/>
        </w:rPr>
        <w:t>程</w:t>
      </w:r>
      <w:r w:rsidRPr="00700688">
        <w:rPr>
          <w:rFonts w:ascii="仿宋_GB2312" w:eastAsia="仿宋_GB2312" w:cs="DengXian-Regular"/>
          <w:sz w:val="32"/>
          <w:szCs w:val="32"/>
        </w:rPr>
        <w:t>度。</w:t>
      </w:r>
      <w:bookmarkEnd w:id="50"/>
      <w:bookmarkEnd w:id="51"/>
    </w:p>
    <w:p w:rsidR="00852C43" w:rsidRPr="00700688" w:rsidRDefault="002F5BF5">
      <w:pPr>
        <w:spacing w:after="0" w:line="360" w:lineRule="auto"/>
        <w:ind w:firstLineChars="200" w:firstLine="643"/>
        <w:jc w:val="both"/>
        <w:textAlignment w:val="baseline"/>
        <w:rPr>
          <w:rFonts w:ascii="楷体_GB2312" w:eastAsia="楷体_GB2312" w:hAnsiTheme="minorEastAsia"/>
          <w:b/>
          <w:bCs/>
          <w:kern w:val="2"/>
          <w:sz w:val="32"/>
        </w:rPr>
      </w:pPr>
      <w:r w:rsidRPr="00700688">
        <w:rPr>
          <w:rFonts w:ascii="楷体_GB2312" w:eastAsia="楷体_GB2312" w:hAnsiTheme="minorEastAsia" w:hint="eastAsia"/>
          <w:b/>
          <w:bCs/>
          <w:kern w:val="2"/>
          <w:sz w:val="32"/>
        </w:rPr>
        <w:t>（六）绩效评价工作过程</w:t>
      </w:r>
      <w:bookmarkEnd w:id="44"/>
      <w:bookmarkEnd w:id="45"/>
    </w:p>
    <w:p w:rsidR="00852C43" w:rsidRPr="00700688" w:rsidRDefault="002F5BF5">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本次绩效评价工作经过了前期准备、绩效评价实施方案和指标体系制定、组织实施、绩效评价报告撰写四个阶段。</w:t>
      </w:r>
    </w:p>
    <w:p w:rsidR="00852C43" w:rsidRPr="00700688" w:rsidRDefault="002F5BF5">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1.前期准备阶段</w:t>
      </w:r>
    </w:p>
    <w:p w:rsidR="00852C43" w:rsidRPr="00700688" w:rsidRDefault="002F5BF5">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经与</w:t>
      </w:r>
      <w:r w:rsidR="00F65350" w:rsidRPr="00700688">
        <w:rPr>
          <w:rFonts w:ascii="仿宋_GB2312" w:eastAsia="仿宋_GB2312" w:cs="DengXian-Regular" w:hint="eastAsia"/>
          <w:sz w:val="32"/>
          <w:szCs w:val="32"/>
        </w:rPr>
        <w:t>区</w:t>
      </w:r>
      <w:r w:rsidR="00076141" w:rsidRPr="00700688">
        <w:rPr>
          <w:rFonts w:ascii="仿宋_GB2312" w:eastAsia="仿宋_GB2312" w:cs="DengXian-Regular" w:hint="eastAsia"/>
          <w:sz w:val="32"/>
          <w:szCs w:val="32"/>
        </w:rPr>
        <w:t>政府办</w:t>
      </w:r>
      <w:r w:rsidRPr="00700688">
        <w:rPr>
          <w:rFonts w:ascii="仿宋_GB2312" w:eastAsia="仿宋_GB2312" w:cs="DengXian-Regular" w:hint="eastAsia"/>
          <w:sz w:val="32"/>
          <w:szCs w:val="32"/>
        </w:rPr>
        <w:t>充分沟通，并充分收集相关资料，主要包括部门职责、工作活动、预决算文本、相关管理制度、资金使用等相关资料，为制定绩效评价实施方案和指标体系奠定了基础。</w:t>
      </w:r>
    </w:p>
    <w:p w:rsidR="00852C43" w:rsidRPr="00700688" w:rsidRDefault="002F5BF5">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2.制定绩效评价实施方案和体系</w:t>
      </w:r>
    </w:p>
    <w:p w:rsidR="00852C43" w:rsidRPr="00700688" w:rsidRDefault="002F5BF5">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基于对</w:t>
      </w:r>
      <w:r w:rsidR="00F65350" w:rsidRPr="00700688">
        <w:rPr>
          <w:rFonts w:ascii="仿宋_GB2312" w:eastAsia="仿宋_GB2312" w:cs="DengXian-Regular" w:hint="eastAsia"/>
          <w:sz w:val="32"/>
          <w:szCs w:val="32"/>
        </w:rPr>
        <w:t>区</w:t>
      </w:r>
      <w:r w:rsidR="00076141" w:rsidRPr="00700688">
        <w:rPr>
          <w:rFonts w:ascii="仿宋_GB2312" w:eastAsia="仿宋_GB2312" w:cs="DengXian-Regular" w:hint="eastAsia"/>
          <w:sz w:val="32"/>
          <w:szCs w:val="32"/>
        </w:rPr>
        <w:t>政府办</w:t>
      </w:r>
      <w:r w:rsidRPr="00700688">
        <w:rPr>
          <w:rFonts w:ascii="仿宋_GB2312" w:eastAsia="仿宋_GB2312" w:cs="DengXian-Regular" w:hint="eastAsia"/>
          <w:sz w:val="32"/>
          <w:szCs w:val="32"/>
        </w:rPr>
        <w:t>相关资料的收集，制定绩效评价实施方案和体系</w:t>
      </w:r>
      <w:r w:rsidR="00F65350" w:rsidRPr="00700688">
        <w:rPr>
          <w:rFonts w:ascii="仿宋_GB2312" w:eastAsia="仿宋_GB2312" w:cs="DengXian-Regular" w:hint="eastAsia"/>
          <w:sz w:val="32"/>
          <w:szCs w:val="32"/>
        </w:rPr>
        <w:t>,</w:t>
      </w:r>
      <w:r w:rsidRPr="00700688">
        <w:rPr>
          <w:rFonts w:ascii="仿宋_GB2312" w:eastAsia="仿宋_GB2312" w:cs="DengXian-Regular" w:hint="eastAsia"/>
          <w:sz w:val="32"/>
          <w:szCs w:val="32"/>
        </w:rPr>
        <w:t>确定最终方案。</w:t>
      </w:r>
    </w:p>
    <w:p w:rsidR="00852C43" w:rsidRPr="00700688" w:rsidRDefault="002F5BF5">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3.组织实施阶段</w:t>
      </w:r>
    </w:p>
    <w:p w:rsidR="00852C43" w:rsidRPr="00700688" w:rsidRDefault="002F5BF5">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根据绩效评价实施方案和指标体系，对</w:t>
      </w:r>
      <w:r w:rsidR="00F65350" w:rsidRPr="00700688">
        <w:rPr>
          <w:rFonts w:ascii="仿宋_GB2312" w:eastAsia="仿宋_GB2312" w:cs="DengXian-Regular" w:hint="eastAsia"/>
          <w:sz w:val="32"/>
          <w:szCs w:val="32"/>
        </w:rPr>
        <w:t>区</w:t>
      </w:r>
      <w:r w:rsidR="00076141" w:rsidRPr="00700688">
        <w:rPr>
          <w:rFonts w:ascii="仿宋_GB2312" w:eastAsia="仿宋_GB2312" w:cs="DengXian-Regular" w:hint="eastAsia"/>
          <w:sz w:val="32"/>
          <w:szCs w:val="32"/>
        </w:rPr>
        <w:t>政府办</w:t>
      </w:r>
      <w:r w:rsidRPr="00700688">
        <w:rPr>
          <w:rFonts w:ascii="仿宋_GB2312" w:eastAsia="仿宋_GB2312" w:cs="DengXian-Regular" w:hint="eastAsia"/>
          <w:sz w:val="32"/>
          <w:szCs w:val="32"/>
        </w:rPr>
        <w:t>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w:t>
      </w:r>
      <w:r w:rsidRPr="00700688">
        <w:rPr>
          <w:rFonts w:ascii="仿宋_GB2312" w:eastAsia="仿宋_GB2312" w:cs="DengXian-Regular" w:hint="eastAsia"/>
          <w:sz w:val="32"/>
          <w:szCs w:val="32"/>
        </w:rPr>
        <w:lastRenderedPageBreak/>
        <w:t>据、资料进行核对、比较、计算，对部门整体支出进行评分。</w:t>
      </w:r>
    </w:p>
    <w:p w:rsidR="00852C43" w:rsidRPr="00700688" w:rsidRDefault="002F5BF5">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4.撰写绩效评价报告</w:t>
      </w:r>
      <w:bookmarkStart w:id="52" w:name="_Toc465149511"/>
      <w:bookmarkStart w:id="53" w:name="_Toc492652781"/>
    </w:p>
    <w:p w:rsidR="00852C43" w:rsidRPr="00700688" w:rsidRDefault="002F5BF5">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在完成对各评价指标评分定级的基础上，开始进行报告撰写工作。</w:t>
      </w:r>
    </w:p>
    <w:p w:rsidR="00852C43" w:rsidRPr="00700688" w:rsidRDefault="002F5BF5">
      <w:pPr>
        <w:pStyle w:val="2"/>
        <w:spacing w:before="0" w:after="0" w:line="360" w:lineRule="auto"/>
        <w:ind w:firstLineChars="200" w:firstLine="643"/>
        <w:rPr>
          <w:rFonts w:ascii="黑体"/>
        </w:rPr>
      </w:pPr>
      <w:bookmarkStart w:id="54" w:name="_Toc119684047"/>
      <w:r w:rsidRPr="00700688">
        <w:rPr>
          <w:rFonts w:ascii="黑体" w:hint="eastAsia"/>
        </w:rPr>
        <w:t>四、</w:t>
      </w:r>
      <w:bookmarkStart w:id="55" w:name="_Toc492652782"/>
      <w:bookmarkEnd w:id="52"/>
      <w:bookmarkEnd w:id="53"/>
      <w:r w:rsidRPr="00700688">
        <w:rPr>
          <w:rFonts w:ascii="黑体" w:hint="eastAsia"/>
        </w:rPr>
        <w:t>绩效评价评分情况</w:t>
      </w:r>
      <w:bookmarkEnd w:id="54"/>
    </w:p>
    <w:bookmarkEnd w:id="55"/>
    <w:p w:rsidR="00852C43" w:rsidRPr="00700688" w:rsidRDefault="00F65350" w:rsidP="00DE7A4B">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sidRPr="00700688">
        <w:rPr>
          <w:rFonts w:ascii="仿宋_GB2312" w:eastAsia="仿宋_GB2312" w:cs="DengXian-Regular" w:hint="eastAsia"/>
          <w:sz w:val="32"/>
          <w:szCs w:val="32"/>
        </w:rPr>
        <w:t>区</w:t>
      </w:r>
      <w:r w:rsidR="008A7DB0" w:rsidRPr="00700688">
        <w:rPr>
          <w:rFonts w:ascii="仿宋_GB2312" w:eastAsia="仿宋_GB2312" w:cs="DengXian-Regular" w:hint="eastAsia"/>
          <w:sz w:val="32"/>
          <w:szCs w:val="32"/>
        </w:rPr>
        <w:t>政府</w:t>
      </w:r>
      <w:proofErr w:type="gramStart"/>
      <w:r w:rsidR="008A7DB0" w:rsidRPr="00700688">
        <w:rPr>
          <w:rFonts w:ascii="仿宋_GB2312" w:eastAsia="仿宋_GB2312" w:cs="DengXian-Regular" w:hint="eastAsia"/>
          <w:sz w:val="32"/>
          <w:szCs w:val="32"/>
        </w:rPr>
        <w:t>办</w:t>
      </w:r>
      <w:r w:rsidR="002F5BF5" w:rsidRPr="00700688">
        <w:rPr>
          <w:rFonts w:ascii="仿宋_GB2312" w:eastAsia="仿宋_GB2312" w:cs="DengXian-Regular" w:hint="eastAsia"/>
          <w:sz w:val="32"/>
          <w:szCs w:val="32"/>
        </w:rPr>
        <w:t>部门</w:t>
      </w:r>
      <w:proofErr w:type="gramEnd"/>
      <w:r w:rsidR="002F5BF5" w:rsidRPr="00700688">
        <w:rPr>
          <w:rFonts w:ascii="仿宋_GB2312" w:eastAsia="仿宋_GB2312" w:cs="DengXian-Regular" w:hint="eastAsia"/>
          <w:sz w:val="32"/>
          <w:szCs w:val="32"/>
        </w:rPr>
        <w:t>整体支出绩效评价总得分为</w:t>
      </w:r>
      <w:r w:rsidR="00700688" w:rsidRPr="00700688">
        <w:rPr>
          <w:rFonts w:ascii="仿宋_GB2312" w:eastAsia="仿宋_GB2312" w:cs="DengXian-Regular" w:hint="eastAsia"/>
          <w:sz w:val="32"/>
          <w:szCs w:val="32"/>
        </w:rPr>
        <w:t>90.2</w:t>
      </w:r>
      <w:r w:rsidR="00DE7A4B" w:rsidRPr="00700688">
        <w:rPr>
          <w:rFonts w:ascii="仿宋_GB2312" w:eastAsia="仿宋_GB2312" w:cs="DengXian-Regular" w:hint="eastAsia"/>
          <w:sz w:val="32"/>
          <w:szCs w:val="32"/>
        </w:rPr>
        <w:t>分，综合绩效评价等级为“优”。各项得分情况如下</w:t>
      </w:r>
      <w:r w:rsidR="00DE7A4B" w:rsidRPr="00700688">
        <w:rPr>
          <w:rFonts w:ascii="仿宋_GB2312" w:eastAsia="仿宋_GB2312" w:hAnsiTheme="minorEastAsia" w:cs="Times New Roman" w:hint="eastAsia"/>
          <w:sz w:val="32"/>
          <w:szCs w:val="32"/>
          <w:u w:color="000000"/>
        </w:rPr>
        <w:t>：</w:t>
      </w:r>
      <w:r w:rsidR="00DE7A4B" w:rsidRPr="00700688">
        <w:rPr>
          <w:rFonts w:ascii="仿宋_GB2312" w:eastAsia="仿宋_GB2312" w:hAnsiTheme="minorEastAsia" w:cs="Times New Roman"/>
          <w:sz w:val="32"/>
          <w:szCs w:val="32"/>
          <w:u w:color="000000"/>
        </w:rPr>
        <w:t xml:space="preserve"> </w:t>
      </w:r>
    </w:p>
    <w:p w:rsidR="00852C43" w:rsidRPr="00700688" w:rsidRDefault="002F5BF5">
      <w:pPr>
        <w:pStyle w:val="3"/>
        <w:spacing w:before="0" w:after="0"/>
        <w:ind w:firstLineChars="200" w:firstLine="643"/>
        <w:jc w:val="both"/>
        <w:rPr>
          <w:rFonts w:ascii="楷体_GB2312" w:eastAsia="楷体_GB2312" w:hAnsiTheme="minorEastAsia"/>
          <w:kern w:val="2"/>
          <w:sz w:val="32"/>
        </w:rPr>
      </w:pPr>
      <w:bookmarkStart w:id="56" w:name="_Toc492652783"/>
      <w:bookmarkStart w:id="57" w:name="_Toc119684048"/>
      <w:r w:rsidRPr="00700688">
        <w:rPr>
          <w:rFonts w:ascii="楷体_GB2312" w:eastAsia="楷体_GB2312" w:hAnsiTheme="minorEastAsia" w:hint="eastAsia"/>
          <w:kern w:val="2"/>
          <w:sz w:val="32"/>
        </w:rPr>
        <w:t>（一）</w:t>
      </w:r>
      <w:bookmarkEnd w:id="56"/>
      <w:r w:rsidRPr="00700688">
        <w:rPr>
          <w:rFonts w:ascii="楷体_GB2312" w:eastAsia="楷体_GB2312" w:hAnsiTheme="minorEastAsia" w:hint="eastAsia"/>
          <w:kern w:val="2"/>
          <w:sz w:val="32"/>
        </w:rPr>
        <w:t>投入（12分）</w:t>
      </w:r>
      <w:bookmarkEnd w:id="57"/>
    </w:p>
    <w:p w:rsidR="00852C43" w:rsidRPr="00700688"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sidRPr="00700688">
        <w:rPr>
          <w:rFonts w:ascii="仿宋_GB2312" w:eastAsia="仿宋_GB2312" w:cs="DengXian-Regular" w:hint="eastAsia"/>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sidRPr="00700688">
        <w:rPr>
          <w:rFonts w:ascii="仿宋_GB2312" w:eastAsia="仿宋_GB2312" w:hAnsiTheme="minorEastAsia" w:cs="Times New Roman" w:hint="eastAsia"/>
          <w:sz w:val="32"/>
          <w:szCs w:val="32"/>
          <w:u w:color="000000"/>
        </w:rPr>
        <w:tab/>
      </w:r>
    </w:p>
    <w:p w:rsidR="00852C43" w:rsidRPr="00700688" w:rsidRDefault="002F5BF5">
      <w:pPr>
        <w:spacing w:after="0" w:line="360" w:lineRule="auto"/>
        <w:jc w:val="center"/>
        <w:textAlignment w:val="baseline"/>
        <w:rPr>
          <w:rFonts w:asciiTheme="minorEastAsia" w:eastAsiaTheme="minorEastAsia" w:hAnsiTheme="minorEastAsia" w:cstheme="minorEastAsia"/>
          <w:b/>
          <w:bCs/>
          <w:sz w:val="32"/>
          <w:szCs w:val="32"/>
          <w:u w:color="000000"/>
        </w:rPr>
      </w:pPr>
      <w:r w:rsidRPr="00700688">
        <w:rPr>
          <w:rFonts w:asciiTheme="minorEastAsia" w:eastAsiaTheme="minorEastAsia" w:hAnsiTheme="minorEastAsia" w:cstheme="minorEastAsia" w:hint="eastAsia"/>
          <w:b/>
          <w:bCs/>
          <w:sz w:val="32"/>
          <w:szCs w:val="32"/>
          <w:u w:color="000000"/>
        </w:rPr>
        <w:t>表2  投入指标及得分情况表</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418"/>
        <w:gridCol w:w="2239"/>
        <w:gridCol w:w="738"/>
        <w:gridCol w:w="1134"/>
      </w:tblGrid>
      <w:tr w:rsidR="000C31C9" w:rsidRPr="00700688" w:rsidTr="000C31C9">
        <w:trPr>
          <w:trHeight w:hRule="exact" w:val="454"/>
        </w:trPr>
        <w:tc>
          <w:tcPr>
            <w:tcW w:w="1559" w:type="dxa"/>
            <w:vAlign w:val="center"/>
          </w:tcPr>
          <w:p w:rsidR="000C31C9" w:rsidRPr="00700688" w:rsidRDefault="000C31C9" w:rsidP="000C31C9">
            <w:pPr>
              <w:spacing w:line="420" w:lineRule="exact"/>
              <w:jc w:val="center"/>
              <w:rPr>
                <w:rFonts w:asciiTheme="minorEastAsia" w:eastAsiaTheme="minorEastAsia" w:hAnsiTheme="minorEastAsia" w:cs="宋体"/>
                <w:b/>
                <w:sz w:val="21"/>
                <w:szCs w:val="21"/>
              </w:rPr>
            </w:pPr>
            <w:r w:rsidRPr="00700688">
              <w:rPr>
                <w:rFonts w:asciiTheme="minorEastAsia" w:eastAsiaTheme="minorEastAsia" w:hAnsiTheme="minorEastAsia" w:cs="宋体" w:hint="eastAsia"/>
                <w:b/>
                <w:sz w:val="21"/>
                <w:szCs w:val="21"/>
              </w:rPr>
              <w:t>一级指标</w:t>
            </w:r>
          </w:p>
        </w:tc>
        <w:tc>
          <w:tcPr>
            <w:tcW w:w="1418" w:type="dxa"/>
            <w:vAlign w:val="center"/>
          </w:tcPr>
          <w:p w:rsidR="000C31C9" w:rsidRPr="00700688" w:rsidRDefault="000C31C9" w:rsidP="000C31C9">
            <w:pPr>
              <w:spacing w:line="420" w:lineRule="exact"/>
              <w:jc w:val="center"/>
              <w:rPr>
                <w:rFonts w:asciiTheme="minorEastAsia" w:eastAsiaTheme="minorEastAsia" w:hAnsiTheme="minorEastAsia" w:cs="宋体"/>
                <w:b/>
                <w:sz w:val="21"/>
                <w:szCs w:val="21"/>
              </w:rPr>
            </w:pPr>
            <w:r w:rsidRPr="00700688">
              <w:rPr>
                <w:rFonts w:asciiTheme="minorEastAsia" w:eastAsiaTheme="minorEastAsia" w:hAnsiTheme="minorEastAsia" w:cs="宋体" w:hint="eastAsia"/>
                <w:b/>
                <w:sz w:val="21"/>
                <w:szCs w:val="21"/>
              </w:rPr>
              <w:t>二级指标</w:t>
            </w:r>
          </w:p>
        </w:tc>
        <w:tc>
          <w:tcPr>
            <w:tcW w:w="2239" w:type="dxa"/>
            <w:vAlign w:val="center"/>
          </w:tcPr>
          <w:p w:rsidR="000C31C9" w:rsidRPr="00700688" w:rsidRDefault="000C31C9" w:rsidP="000C31C9">
            <w:pPr>
              <w:spacing w:line="420" w:lineRule="exact"/>
              <w:jc w:val="center"/>
              <w:rPr>
                <w:rFonts w:asciiTheme="minorEastAsia" w:eastAsiaTheme="minorEastAsia" w:hAnsiTheme="minorEastAsia" w:cs="宋体"/>
                <w:b/>
                <w:sz w:val="21"/>
                <w:szCs w:val="21"/>
              </w:rPr>
            </w:pPr>
            <w:r w:rsidRPr="00700688">
              <w:rPr>
                <w:rFonts w:asciiTheme="minorEastAsia" w:eastAsiaTheme="minorEastAsia" w:hAnsiTheme="minorEastAsia" w:cs="宋体" w:hint="eastAsia"/>
                <w:b/>
                <w:sz w:val="21"/>
                <w:szCs w:val="21"/>
              </w:rPr>
              <w:t>三级指标</w:t>
            </w:r>
          </w:p>
        </w:tc>
        <w:tc>
          <w:tcPr>
            <w:tcW w:w="738" w:type="dxa"/>
            <w:vAlign w:val="center"/>
          </w:tcPr>
          <w:p w:rsidR="000C31C9" w:rsidRPr="00700688" w:rsidRDefault="000C31C9" w:rsidP="000C31C9">
            <w:pPr>
              <w:spacing w:line="420" w:lineRule="exact"/>
              <w:jc w:val="center"/>
              <w:rPr>
                <w:rFonts w:asciiTheme="minorEastAsia" w:eastAsiaTheme="minorEastAsia" w:hAnsiTheme="minorEastAsia" w:cs="宋体"/>
                <w:b/>
                <w:sz w:val="21"/>
                <w:szCs w:val="21"/>
              </w:rPr>
            </w:pPr>
            <w:r w:rsidRPr="00700688">
              <w:rPr>
                <w:rFonts w:asciiTheme="minorEastAsia" w:eastAsiaTheme="minorEastAsia" w:hAnsiTheme="minorEastAsia" w:cs="宋体" w:hint="eastAsia"/>
                <w:b/>
                <w:sz w:val="21"/>
                <w:szCs w:val="21"/>
              </w:rPr>
              <w:t>分值权重</w:t>
            </w:r>
          </w:p>
        </w:tc>
        <w:tc>
          <w:tcPr>
            <w:tcW w:w="1134" w:type="dxa"/>
            <w:vAlign w:val="center"/>
          </w:tcPr>
          <w:p w:rsidR="000C31C9" w:rsidRPr="00700688" w:rsidRDefault="000C31C9" w:rsidP="000C31C9">
            <w:pPr>
              <w:spacing w:line="420" w:lineRule="exact"/>
              <w:jc w:val="center"/>
              <w:rPr>
                <w:rFonts w:asciiTheme="minorEastAsia" w:eastAsiaTheme="minorEastAsia" w:hAnsiTheme="minorEastAsia" w:cs="宋体"/>
                <w:b/>
                <w:sz w:val="21"/>
                <w:szCs w:val="21"/>
              </w:rPr>
            </w:pPr>
            <w:r w:rsidRPr="00700688">
              <w:rPr>
                <w:rFonts w:asciiTheme="minorEastAsia" w:eastAsiaTheme="minorEastAsia" w:hAnsiTheme="minorEastAsia" w:cs="宋体" w:hint="eastAsia"/>
                <w:b/>
                <w:sz w:val="21"/>
                <w:szCs w:val="21"/>
              </w:rPr>
              <w:t>得分</w:t>
            </w:r>
          </w:p>
        </w:tc>
      </w:tr>
      <w:tr w:rsidR="000C31C9" w:rsidRPr="00700688" w:rsidTr="000C31C9">
        <w:trPr>
          <w:trHeight w:hRule="exact" w:val="635"/>
        </w:trPr>
        <w:tc>
          <w:tcPr>
            <w:tcW w:w="1559" w:type="dxa"/>
            <w:vMerge w:val="restart"/>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投入</w:t>
            </w:r>
          </w:p>
          <w:p w:rsidR="000C31C9" w:rsidRPr="00700688" w:rsidRDefault="000C31C9" w:rsidP="000C31C9">
            <w:pPr>
              <w:spacing w:line="420" w:lineRule="exact"/>
              <w:jc w:val="center"/>
              <w:rPr>
                <w:rFonts w:asciiTheme="minorEastAsia" w:eastAsiaTheme="minorEastAsia" w:hAnsiTheme="minorEastAsia" w:cs="宋体"/>
                <w:sz w:val="21"/>
                <w:szCs w:val="21"/>
                <w:highlight w:val="yellow"/>
              </w:rPr>
            </w:pPr>
            <w:r w:rsidRPr="00700688">
              <w:rPr>
                <w:rFonts w:asciiTheme="minorEastAsia" w:eastAsiaTheme="minorEastAsia" w:hAnsiTheme="minorEastAsia" w:cs="宋体" w:hint="eastAsia"/>
                <w:sz w:val="21"/>
                <w:szCs w:val="21"/>
              </w:rPr>
              <w:t>（12分）</w:t>
            </w:r>
          </w:p>
        </w:tc>
        <w:tc>
          <w:tcPr>
            <w:tcW w:w="1418" w:type="dxa"/>
            <w:vMerge w:val="restart"/>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目标设定</w:t>
            </w:r>
          </w:p>
          <w:p w:rsidR="000C31C9" w:rsidRPr="00700688" w:rsidRDefault="000C31C9" w:rsidP="000C31C9">
            <w:pPr>
              <w:spacing w:line="420" w:lineRule="exact"/>
              <w:jc w:val="center"/>
              <w:rPr>
                <w:rFonts w:asciiTheme="minorEastAsia" w:eastAsiaTheme="minorEastAsia" w:hAnsiTheme="minorEastAsia" w:cs="宋体"/>
                <w:sz w:val="21"/>
                <w:szCs w:val="21"/>
                <w:highlight w:val="yellow"/>
              </w:rPr>
            </w:pPr>
            <w:r w:rsidRPr="00700688">
              <w:rPr>
                <w:rFonts w:asciiTheme="minorEastAsia" w:eastAsiaTheme="minorEastAsia" w:hAnsiTheme="minorEastAsia" w:cs="宋体" w:hint="eastAsia"/>
                <w:sz w:val="21"/>
                <w:szCs w:val="21"/>
              </w:rPr>
              <w:t>（6分）</w:t>
            </w:r>
          </w:p>
        </w:tc>
        <w:tc>
          <w:tcPr>
            <w:tcW w:w="2239"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绩效目标合理性</w:t>
            </w:r>
          </w:p>
        </w:tc>
        <w:tc>
          <w:tcPr>
            <w:tcW w:w="738"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sz w:val="21"/>
                <w:szCs w:val="21"/>
              </w:rPr>
              <w:t>3</w:t>
            </w:r>
          </w:p>
        </w:tc>
        <w:tc>
          <w:tcPr>
            <w:tcW w:w="1134"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3</w:t>
            </w:r>
          </w:p>
        </w:tc>
      </w:tr>
      <w:tr w:rsidR="000C31C9" w:rsidRPr="00700688" w:rsidTr="000C31C9">
        <w:trPr>
          <w:trHeight w:hRule="exact" w:val="573"/>
        </w:trPr>
        <w:tc>
          <w:tcPr>
            <w:tcW w:w="1559" w:type="dxa"/>
            <w:vMerge/>
            <w:vAlign w:val="center"/>
          </w:tcPr>
          <w:p w:rsidR="000C31C9" w:rsidRPr="00700688" w:rsidRDefault="000C31C9" w:rsidP="000C31C9">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0C31C9" w:rsidRPr="00700688" w:rsidRDefault="000C31C9" w:rsidP="000C31C9">
            <w:pPr>
              <w:spacing w:line="420" w:lineRule="exact"/>
              <w:ind w:firstLineChars="200" w:firstLine="420"/>
              <w:jc w:val="center"/>
              <w:rPr>
                <w:rFonts w:asciiTheme="minorEastAsia" w:eastAsiaTheme="minorEastAsia" w:hAnsiTheme="minorEastAsia" w:cs="宋体"/>
                <w:sz w:val="21"/>
                <w:szCs w:val="21"/>
                <w:highlight w:val="yellow"/>
              </w:rPr>
            </w:pPr>
          </w:p>
        </w:tc>
        <w:tc>
          <w:tcPr>
            <w:tcW w:w="2239"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绩效目标明确性</w:t>
            </w:r>
          </w:p>
        </w:tc>
        <w:tc>
          <w:tcPr>
            <w:tcW w:w="738"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sz w:val="21"/>
                <w:szCs w:val="21"/>
              </w:rPr>
              <w:t>3</w:t>
            </w:r>
          </w:p>
        </w:tc>
        <w:tc>
          <w:tcPr>
            <w:tcW w:w="1134"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3</w:t>
            </w:r>
          </w:p>
        </w:tc>
      </w:tr>
      <w:tr w:rsidR="000C31C9" w:rsidRPr="00700688" w:rsidTr="000C31C9">
        <w:trPr>
          <w:trHeight w:hRule="exact" w:val="454"/>
        </w:trPr>
        <w:tc>
          <w:tcPr>
            <w:tcW w:w="1559" w:type="dxa"/>
            <w:vMerge/>
            <w:vAlign w:val="center"/>
          </w:tcPr>
          <w:p w:rsidR="000C31C9" w:rsidRPr="00700688" w:rsidRDefault="000C31C9" w:rsidP="000C31C9">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restart"/>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预算配置</w:t>
            </w:r>
          </w:p>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（6分）</w:t>
            </w:r>
          </w:p>
        </w:tc>
        <w:tc>
          <w:tcPr>
            <w:tcW w:w="2239"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在职人员控制率</w:t>
            </w:r>
          </w:p>
        </w:tc>
        <w:tc>
          <w:tcPr>
            <w:tcW w:w="738"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2</w:t>
            </w:r>
          </w:p>
        </w:tc>
        <w:tc>
          <w:tcPr>
            <w:tcW w:w="1134"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0</w:t>
            </w:r>
          </w:p>
        </w:tc>
      </w:tr>
      <w:tr w:rsidR="000C31C9" w:rsidRPr="00700688" w:rsidTr="000C31C9">
        <w:trPr>
          <w:trHeight w:hRule="exact" w:val="454"/>
        </w:trPr>
        <w:tc>
          <w:tcPr>
            <w:tcW w:w="1559" w:type="dxa"/>
            <w:vMerge/>
            <w:vAlign w:val="center"/>
          </w:tcPr>
          <w:p w:rsidR="000C31C9" w:rsidRPr="00700688" w:rsidRDefault="000C31C9" w:rsidP="000C31C9">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0C31C9" w:rsidRPr="00700688" w:rsidRDefault="000C31C9" w:rsidP="000C31C9">
            <w:pPr>
              <w:spacing w:line="420" w:lineRule="exact"/>
              <w:ind w:firstLineChars="200" w:firstLine="420"/>
              <w:jc w:val="center"/>
              <w:rPr>
                <w:rFonts w:asciiTheme="minorEastAsia" w:eastAsiaTheme="minorEastAsia" w:hAnsiTheme="minorEastAsia" w:cs="宋体"/>
                <w:sz w:val="21"/>
                <w:szCs w:val="21"/>
                <w:highlight w:val="yellow"/>
              </w:rPr>
            </w:pPr>
          </w:p>
        </w:tc>
        <w:tc>
          <w:tcPr>
            <w:tcW w:w="2239"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“三公</w:t>
            </w:r>
            <w:r w:rsidRPr="00700688">
              <w:rPr>
                <w:rFonts w:asciiTheme="minorEastAsia" w:eastAsiaTheme="minorEastAsia" w:hAnsiTheme="minorEastAsia" w:cs="宋体"/>
                <w:sz w:val="21"/>
                <w:szCs w:val="21"/>
              </w:rPr>
              <w:t>经费”</w:t>
            </w:r>
            <w:r w:rsidRPr="00700688">
              <w:rPr>
                <w:rFonts w:asciiTheme="minorEastAsia" w:eastAsiaTheme="minorEastAsia" w:hAnsiTheme="minorEastAsia" w:cs="宋体" w:hint="eastAsia"/>
                <w:sz w:val="21"/>
                <w:szCs w:val="21"/>
              </w:rPr>
              <w:t>变动率</w:t>
            </w:r>
          </w:p>
        </w:tc>
        <w:tc>
          <w:tcPr>
            <w:tcW w:w="738"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2</w:t>
            </w:r>
          </w:p>
        </w:tc>
        <w:tc>
          <w:tcPr>
            <w:tcW w:w="1134" w:type="dxa"/>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1.7</w:t>
            </w:r>
          </w:p>
        </w:tc>
      </w:tr>
      <w:tr w:rsidR="000C31C9" w:rsidRPr="00700688" w:rsidTr="000C31C9">
        <w:trPr>
          <w:trHeight w:hRule="exact" w:val="454"/>
        </w:trPr>
        <w:tc>
          <w:tcPr>
            <w:tcW w:w="1559" w:type="dxa"/>
            <w:vMerge/>
            <w:vAlign w:val="center"/>
          </w:tcPr>
          <w:p w:rsidR="000C31C9" w:rsidRPr="00700688" w:rsidRDefault="000C31C9" w:rsidP="000C31C9">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0C31C9" w:rsidRPr="00700688" w:rsidRDefault="000C31C9" w:rsidP="000C31C9">
            <w:pPr>
              <w:spacing w:line="420" w:lineRule="exact"/>
              <w:ind w:firstLineChars="200" w:firstLine="420"/>
              <w:jc w:val="center"/>
              <w:rPr>
                <w:rFonts w:asciiTheme="minorEastAsia" w:eastAsiaTheme="minorEastAsia" w:hAnsiTheme="minorEastAsia" w:cs="宋体"/>
                <w:sz w:val="21"/>
                <w:szCs w:val="21"/>
                <w:highlight w:val="yellow"/>
              </w:rPr>
            </w:pPr>
          </w:p>
        </w:tc>
        <w:tc>
          <w:tcPr>
            <w:tcW w:w="2239"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重点</w:t>
            </w:r>
            <w:r w:rsidRPr="00700688">
              <w:rPr>
                <w:rFonts w:asciiTheme="minorEastAsia" w:eastAsiaTheme="minorEastAsia" w:hAnsiTheme="minorEastAsia" w:cs="宋体"/>
                <w:sz w:val="21"/>
                <w:szCs w:val="21"/>
              </w:rPr>
              <w:t>支出安排率</w:t>
            </w:r>
          </w:p>
        </w:tc>
        <w:tc>
          <w:tcPr>
            <w:tcW w:w="738"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2</w:t>
            </w:r>
          </w:p>
        </w:tc>
        <w:tc>
          <w:tcPr>
            <w:tcW w:w="1134" w:type="dxa"/>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2</w:t>
            </w:r>
          </w:p>
        </w:tc>
      </w:tr>
      <w:tr w:rsidR="000C31C9" w:rsidRPr="00700688" w:rsidTr="000C31C9">
        <w:trPr>
          <w:trHeight w:hRule="exact" w:val="454"/>
        </w:trPr>
        <w:tc>
          <w:tcPr>
            <w:tcW w:w="2977" w:type="dxa"/>
            <w:gridSpan w:val="2"/>
            <w:vAlign w:val="center"/>
          </w:tcPr>
          <w:p w:rsidR="000C31C9" w:rsidRPr="00700688" w:rsidRDefault="000C31C9" w:rsidP="000C31C9">
            <w:pPr>
              <w:spacing w:line="420" w:lineRule="exact"/>
              <w:ind w:firstLineChars="200" w:firstLine="420"/>
              <w:jc w:val="center"/>
              <w:rPr>
                <w:rFonts w:asciiTheme="minorEastAsia" w:eastAsiaTheme="minorEastAsia" w:hAnsiTheme="minorEastAsia" w:cs="宋体"/>
                <w:sz w:val="21"/>
                <w:szCs w:val="21"/>
                <w:highlight w:val="yellow"/>
              </w:rPr>
            </w:pPr>
            <w:r w:rsidRPr="00700688">
              <w:rPr>
                <w:rFonts w:asciiTheme="minorEastAsia" w:eastAsiaTheme="minorEastAsia" w:hAnsiTheme="minorEastAsia" w:cs="宋体" w:hint="eastAsia"/>
                <w:sz w:val="21"/>
                <w:szCs w:val="21"/>
              </w:rPr>
              <w:t>合计</w:t>
            </w:r>
          </w:p>
        </w:tc>
        <w:tc>
          <w:tcPr>
            <w:tcW w:w="2239" w:type="dxa"/>
            <w:vAlign w:val="center"/>
          </w:tcPr>
          <w:p w:rsidR="000C31C9" w:rsidRPr="00700688" w:rsidRDefault="000C31C9" w:rsidP="000C31C9">
            <w:pPr>
              <w:spacing w:line="420" w:lineRule="exact"/>
              <w:ind w:firstLineChars="200" w:firstLine="420"/>
              <w:jc w:val="center"/>
              <w:rPr>
                <w:rFonts w:asciiTheme="minorEastAsia" w:eastAsiaTheme="minorEastAsia" w:hAnsiTheme="minorEastAsia" w:cs="宋体"/>
                <w:sz w:val="21"/>
                <w:szCs w:val="21"/>
                <w:highlight w:val="yellow"/>
              </w:rPr>
            </w:pPr>
          </w:p>
        </w:tc>
        <w:tc>
          <w:tcPr>
            <w:tcW w:w="738"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12</w:t>
            </w:r>
          </w:p>
        </w:tc>
        <w:tc>
          <w:tcPr>
            <w:tcW w:w="1134"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9.7</w:t>
            </w:r>
          </w:p>
        </w:tc>
      </w:tr>
    </w:tbl>
    <w:p w:rsidR="000C31C9" w:rsidRPr="00700688" w:rsidRDefault="000C31C9">
      <w:pPr>
        <w:spacing w:after="0" w:line="360" w:lineRule="auto"/>
        <w:jc w:val="center"/>
        <w:textAlignment w:val="baseline"/>
        <w:rPr>
          <w:rFonts w:asciiTheme="minorEastAsia" w:eastAsiaTheme="minorEastAsia" w:hAnsiTheme="minorEastAsia" w:cstheme="minorEastAsia"/>
          <w:b/>
          <w:bCs/>
          <w:sz w:val="32"/>
          <w:szCs w:val="32"/>
          <w:u w:color="000000"/>
        </w:rPr>
      </w:pPr>
    </w:p>
    <w:p w:rsidR="000C31C9" w:rsidRPr="00700688" w:rsidRDefault="000C31C9">
      <w:pPr>
        <w:spacing w:after="0" w:line="360" w:lineRule="auto"/>
        <w:jc w:val="center"/>
        <w:textAlignment w:val="baseline"/>
        <w:rPr>
          <w:rFonts w:asciiTheme="minorEastAsia" w:eastAsiaTheme="minorEastAsia" w:hAnsiTheme="minorEastAsia" w:cstheme="minorEastAsia"/>
          <w:b/>
          <w:bCs/>
          <w:sz w:val="32"/>
          <w:szCs w:val="32"/>
          <w:u w:color="000000"/>
        </w:rPr>
      </w:pPr>
    </w:p>
    <w:p w:rsidR="000C31C9" w:rsidRPr="00700688" w:rsidRDefault="000C31C9">
      <w:pPr>
        <w:spacing w:after="0" w:line="360" w:lineRule="auto"/>
        <w:jc w:val="center"/>
        <w:textAlignment w:val="baseline"/>
        <w:rPr>
          <w:rFonts w:asciiTheme="minorEastAsia" w:eastAsiaTheme="minorEastAsia" w:hAnsiTheme="minorEastAsia" w:cstheme="minorEastAsia"/>
          <w:b/>
          <w:bCs/>
          <w:sz w:val="32"/>
          <w:szCs w:val="32"/>
          <w:u w:color="000000"/>
        </w:rPr>
      </w:pPr>
    </w:p>
    <w:p w:rsidR="00852C43" w:rsidRPr="00700688" w:rsidRDefault="002F5BF5">
      <w:pPr>
        <w:spacing w:after="0" w:line="360" w:lineRule="auto"/>
        <w:ind w:firstLineChars="200" w:firstLine="640"/>
        <w:jc w:val="both"/>
        <w:textAlignment w:val="baseline"/>
        <w:rPr>
          <w:rFonts w:ascii="仿宋_GB2312" w:eastAsia="仿宋_GB2312" w:cs="DengXian-Regular"/>
          <w:sz w:val="32"/>
          <w:szCs w:val="32"/>
        </w:rPr>
      </w:pPr>
      <w:bookmarkStart w:id="58" w:name="_Toc464638478"/>
      <w:bookmarkStart w:id="59" w:name="_Toc465149513"/>
      <w:r w:rsidRPr="00700688">
        <w:rPr>
          <w:rFonts w:ascii="仿宋_GB2312" w:eastAsia="仿宋_GB2312" w:cs="DengXian-Regular" w:hint="eastAsia"/>
          <w:sz w:val="32"/>
          <w:szCs w:val="32"/>
        </w:rPr>
        <w:t>1.绩效目标设定（6分）</w:t>
      </w:r>
    </w:p>
    <w:p w:rsidR="00852C43" w:rsidRPr="00700688" w:rsidRDefault="002F5BF5">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（1）绩效目标合理性(</w:t>
      </w:r>
      <w:r w:rsidR="000C31C9" w:rsidRPr="00700688">
        <w:rPr>
          <w:rFonts w:ascii="仿宋_GB2312" w:eastAsia="仿宋_GB2312" w:cs="DengXian-Regular" w:hint="eastAsia"/>
          <w:sz w:val="32"/>
          <w:szCs w:val="32"/>
        </w:rPr>
        <w:t>3</w:t>
      </w:r>
      <w:r w:rsidRPr="00700688">
        <w:rPr>
          <w:rFonts w:ascii="仿宋_GB2312" w:eastAsia="仿宋_GB2312" w:cs="DengXian-Regular" w:hint="eastAsia"/>
          <w:sz w:val="32"/>
          <w:szCs w:val="32"/>
        </w:rPr>
        <w:t>分)</w:t>
      </w:r>
    </w:p>
    <w:p w:rsidR="00852C43" w:rsidRPr="00700688" w:rsidRDefault="002F5BF5">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rsidR="00852C43" w:rsidRPr="00700688" w:rsidRDefault="002F5BF5">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通过对保定市徐水区人民政府办公室印发的《保定市徐水</w:t>
      </w:r>
      <w:r w:rsidR="00076141" w:rsidRPr="00700688">
        <w:rPr>
          <w:rFonts w:ascii="仿宋_GB2312" w:eastAsia="仿宋_GB2312" w:cs="DengXian-Regular" w:hint="eastAsia"/>
          <w:sz w:val="32"/>
          <w:szCs w:val="32"/>
        </w:rPr>
        <w:t>区人民政府办公室</w:t>
      </w:r>
      <w:r w:rsidRPr="00700688">
        <w:rPr>
          <w:rFonts w:ascii="仿宋_GB2312" w:eastAsia="仿宋_GB2312" w:cs="DengXian-Regular" w:hint="eastAsia"/>
          <w:sz w:val="32"/>
          <w:szCs w:val="32"/>
        </w:rPr>
        <w:t>职能配置内设机构和人员编制规定》和徐水区</w:t>
      </w:r>
      <w:r w:rsidR="00076141" w:rsidRPr="00700688">
        <w:rPr>
          <w:rFonts w:ascii="仿宋_GB2312" w:eastAsia="仿宋_GB2312" w:cs="DengXian-Regular" w:hint="eastAsia"/>
          <w:sz w:val="32"/>
          <w:szCs w:val="32"/>
        </w:rPr>
        <w:t>政府办</w:t>
      </w:r>
      <w:r w:rsidR="005601FB" w:rsidRPr="00700688">
        <w:rPr>
          <w:rFonts w:ascii="仿宋_GB2312" w:eastAsia="仿宋_GB2312" w:cs="DengXian-Regular" w:hint="eastAsia"/>
          <w:sz w:val="32"/>
          <w:szCs w:val="32"/>
        </w:rPr>
        <w:t>202</w:t>
      </w:r>
      <w:r w:rsidR="003E67D7" w:rsidRPr="00700688">
        <w:rPr>
          <w:rFonts w:ascii="仿宋_GB2312" w:eastAsia="仿宋_GB2312" w:cs="DengXian-Regular" w:hint="eastAsia"/>
          <w:sz w:val="32"/>
          <w:szCs w:val="32"/>
        </w:rPr>
        <w:t>1</w:t>
      </w:r>
      <w:r w:rsidR="005601FB" w:rsidRPr="00700688">
        <w:rPr>
          <w:rFonts w:ascii="仿宋_GB2312" w:eastAsia="仿宋_GB2312" w:cs="DengXian-Regular" w:hint="eastAsia"/>
          <w:sz w:val="32"/>
          <w:szCs w:val="32"/>
        </w:rPr>
        <w:t>年</w:t>
      </w:r>
      <w:r w:rsidRPr="00700688">
        <w:rPr>
          <w:rFonts w:ascii="仿宋_GB2312" w:eastAsia="仿宋_GB2312" w:cs="DengXian-Regular" w:hint="eastAsia"/>
          <w:sz w:val="32"/>
          <w:szCs w:val="32"/>
        </w:rPr>
        <w:t>预算文本</w:t>
      </w:r>
      <w:proofErr w:type="gramStart"/>
      <w:r w:rsidRPr="00700688">
        <w:rPr>
          <w:rFonts w:ascii="仿宋_GB2312" w:eastAsia="仿宋_GB2312" w:cs="DengXian-Regular" w:hint="eastAsia"/>
          <w:sz w:val="32"/>
          <w:szCs w:val="32"/>
        </w:rPr>
        <w:t>—部门</w:t>
      </w:r>
      <w:proofErr w:type="gramEnd"/>
      <w:r w:rsidRPr="00700688">
        <w:rPr>
          <w:rFonts w:ascii="仿宋_GB2312" w:eastAsia="仿宋_GB2312" w:cs="DengXian-Regular" w:hint="eastAsia"/>
          <w:sz w:val="32"/>
          <w:szCs w:val="32"/>
        </w:rPr>
        <w:t>职责工作活动绩效目标，评价工作组认为</w:t>
      </w:r>
      <w:r w:rsidR="00AE5731" w:rsidRPr="00700688">
        <w:rPr>
          <w:rFonts w:ascii="仿宋_GB2312" w:eastAsia="仿宋_GB2312" w:cs="DengXian-Regular" w:hint="eastAsia"/>
          <w:sz w:val="32"/>
          <w:szCs w:val="32"/>
        </w:rPr>
        <w:t>区</w:t>
      </w:r>
      <w:r w:rsidR="00076141" w:rsidRPr="00700688">
        <w:rPr>
          <w:rFonts w:ascii="仿宋_GB2312" w:eastAsia="仿宋_GB2312" w:cs="DengXian-Regular" w:hint="eastAsia"/>
          <w:sz w:val="32"/>
          <w:szCs w:val="32"/>
        </w:rPr>
        <w:t>政府</w:t>
      </w:r>
      <w:proofErr w:type="gramStart"/>
      <w:r w:rsidR="00076141" w:rsidRPr="00700688">
        <w:rPr>
          <w:rFonts w:ascii="仿宋_GB2312" w:eastAsia="仿宋_GB2312" w:cs="DengXian-Regular" w:hint="eastAsia"/>
          <w:sz w:val="32"/>
          <w:szCs w:val="32"/>
        </w:rPr>
        <w:t>办</w:t>
      </w:r>
      <w:r w:rsidRPr="00700688">
        <w:rPr>
          <w:rFonts w:ascii="仿宋_GB2312" w:eastAsia="仿宋_GB2312" w:cs="DengXian-Regular" w:hint="eastAsia"/>
          <w:sz w:val="32"/>
          <w:szCs w:val="32"/>
        </w:rPr>
        <w:t>部门</w:t>
      </w:r>
      <w:proofErr w:type="gramEnd"/>
      <w:r w:rsidRPr="00700688">
        <w:rPr>
          <w:rFonts w:ascii="仿宋_GB2312" w:eastAsia="仿宋_GB2312" w:cs="DengXian-Regular" w:hint="eastAsia"/>
          <w:sz w:val="32"/>
          <w:szCs w:val="32"/>
        </w:rPr>
        <w:t>职责符合“三定”方案中所赋予的职责，绩效目标设立依据充分，符合客观实际，与部门职责、工作规划和重点工作相关，工作活动和项目预算安排合理。</w:t>
      </w:r>
    </w:p>
    <w:p w:rsidR="00852C43" w:rsidRPr="00700688" w:rsidRDefault="002F5BF5">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该指标实际得分</w:t>
      </w:r>
      <w:r w:rsidR="000C31C9" w:rsidRPr="00700688">
        <w:rPr>
          <w:rFonts w:ascii="仿宋_GB2312" w:eastAsia="仿宋_GB2312" w:cs="DengXian-Regular" w:hint="eastAsia"/>
          <w:sz w:val="32"/>
          <w:szCs w:val="32"/>
        </w:rPr>
        <w:t>3</w:t>
      </w:r>
      <w:r w:rsidRPr="00700688">
        <w:rPr>
          <w:rFonts w:ascii="仿宋_GB2312" w:eastAsia="仿宋_GB2312" w:cs="DengXian-Regular" w:hint="eastAsia"/>
          <w:sz w:val="32"/>
          <w:szCs w:val="32"/>
        </w:rPr>
        <w:t>分。</w:t>
      </w:r>
    </w:p>
    <w:p w:rsidR="00852C43" w:rsidRPr="00700688" w:rsidRDefault="002F5BF5">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w:t>
      </w:r>
      <w:r w:rsidR="000C31C9" w:rsidRPr="00700688">
        <w:rPr>
          <w:rFonts w:ascii="仿宋_GB2312" w:eastAsia="仿宋_GB2312" w:cs="DengXian-Regular" w:hint="eastAsia"/>
          <w:sz w:val="32"/>
          <w:szCs w:val="32"/>
        </w:rPr>
        <w:t>2</w:t>
      </w:r>
      <w:r w:rsidRPr="00700688">
        <w:rPr>
          <w:rFonts w:ascii="仿宋_GB2312" w:eastAsia="仿宋_GB2312" w:cs="DengXian-Regular" w:hint="eastAsia"/>
          <w:sz w:val="32"/>
          <w:szCs w:val="32"/>
        </w:rPr>
        <w:t>）绩效目标明确性（</w:t>
      </w:r>
      <w:r w:rsidR="000C31C9" w:rsidRPr="00700688">
        <w:rPr>
          <w:rFonts w:ascii="仿宋_GB2312" w:eastAsia="仿宋_GB2312" w:cs="DengXian-Regular" w:hint="eastAsia"/>
          <w:sz w:val="32"/>
          <w:szCs w:val="32"/>
        </w:rPr>
        <w:t>3</w:t>
      </w:r>
      <w:r w:rsidRPr="00700688">
        <w:rPr>
          <w:rFonts w:ascii="仿宋_GB2312" w:eastAsia="仿宋_GB2312" w:cs="DengXian-Regular" w:hint="eastAsia"/>
          <w:sz w:val="32"/>
          <w:szCs w:val="32"/>
        </w:rPr>
        <w:t>分）</w:t>
      </w:r>
    </w:p>
    <w:p w:rsidR="00852C43" w:rsidRPr="00700688" w:rsidRDefault="002F5BF5">
      <w:pPr>
        <w:spacing w:after="0" w:line="360" w:lineRule="auto"/>
        <w:ind w:firstLineChars="200" w:firstLine="640"/>
        <w:jc w:val="both"/>
        <w:textAlignment w:val="baseline"/>
        <w:rPr>
          <w:rFonts w:ascii="仿宋_GB2312" w:eastAsia="仿宋_GB2312" w:cs="DengXian-Regular"/>
          <w:sz w:val="32"/>
          <w:szCs w:val="32"/>
          <w:highlight w:val="yellow"/>
        </w:rPr>
      </w:pPr>
      <w:r w:rsidRPr="00700688">
        <w:rPr>
          <w:rFonts w:ascii="仿宋_GB2312" w:eastAsia="仿宋_GB2312" w:cs="DengXian-Regular" w:hint="eastAsia"/>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rsidR="00852C43" w:rsidRPr="00700688" w:rsidRDefault="002F5BF5">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lastRenderedPageBreak/>
        <w:t>根据</w:t>
      </w:r>
      <w:r w:rsidR="00AE5731" w:rsidRPr="00700688">
        <w:rPr>
          <w:rFonts w:ascii="仿宋_GB2312" w:eastAsia="仿宋_GB2312" w:cs="DengXian-Regular" w:hint="eastAsia"/>
          <w:sz w:val="32"/>
          <w:szCs w:val="32"/>
        </w:rPr>
        <w:t>区</w:t>
      </w:r>
      <w:r w:rsidR="00076141" w:rsidRPr="00700688">
        <w:rPr>
          <w:rFonts w:ascii="仿宋_GB2312" w:eastAsia="仿宋_GB2312" w:cs="DengXian-Regular" w:hint="eastAsia"/>
          <w:sz w:val="32"/>
          <w:szCs w:val="32"/>
        </w:rPr>
        <w:t>政府办</w:t>
      </w:r>
      <w:r w:rsidR="005601FB" w:rsidRPr="00700688">
        <w:rPr>
          <w:rFonts w:ascii="仿宋_GB2312" w:eastAsia="仿宋_GB2312" w:cs="DengXian-Regular" w:hint="eastAsia"/>
          <w:sz w:val="32"/>
          <w:szCs w:val="32"/>
        </w:rPr>
        <w:t>202</w:t>
      </w:r>
      <w:r w:rsidR="003E67D7" w:rsidRPr="00700688">
        <w:rPr>
          <w:rFonts w:ascii="仿宋_GB2312" w:eastAsia="仿宋_GB2312" w:cs="DengXian-Regular" w:hint="eastAsia"/>
          <w:sz w:val="32"/>
          <w:szCs w:val="32"/>
        </w:rPr>
        <w:t>1</w:t>
      </w:r>
      <w:r w:rsidR="005601FB" w:rsidRPr="00700688">
        <w:rPr>
          <w:rFonts w:ascii="仿宋_GB2312" w:eastAsia="仿宋_GB2312" w:cs="DengXian-Regular" w:hint="eastAsia"/>
          <w:sz w:val="32"/>
          <w:szCs w:val="32"/>
        </w:rPr>
        <w:t>年</w:t>
      </w:r>
      <w:r w:rsidRPr="00700688">
        <w:rPr>
          <w:rFonts w:ascii="仿宋_GB2312" w:eastAsia="仿宋_GB2312" w:cs="DengXian-Regular" w:hint="eastAsia"/>
          <w:sz w:val="32"/>
          <w:szCs w:val="32"/>
        </w:rPr>
        <w:t>预算文本</w:t>
      </w:r>
      <w:proofErr w:type="gramStart"/>
      <w:r w:rsidRPr="00700688">
        <w:rPr>
          <w:rFonts w:ascii="仿宋_GB2312" w:eastAsia="仿宋_GB2312" w:cs="DengXian-Regular" w:hint="eastAsia"/>
          <w:sz w:val="32"/>
          <w:szCs w:val="32"/>
        </w:rPr>
        <w:t>—部门</w:t>
      </w:r>
      <w:proofErr w:type="gramEnd"/>
      <w:r w:rsidRPr="00700688">
        <w:rPr>
          <w:rFonts w:ascii="仿宋_GB2312" w:eastAsia="仿宋_GB2312" w:cs="DengXian-Regular" w:hint="eastAsia"/>
          <w:sz w:val="32"/>
          <w:szCs w:val="32"/>
        </w:rPr>
        <w:t>职责工作活动绩效目标</w:t>
      </w:r>
      <w:r w:rsidR="00AE5731" w:rsidRPr="00700688">
        <w:rPr>
          <w:rFonts w:ascii="仿宋_GB2312" w:eastAsia="仿宋_GB2312" w:cs="DengXian-Regular" w:hint="eastAsia"/>
          <w:sz w:val="32"/>
          <w:szCs w:val="32"/>
        </w:rPr>
        <w:t>,</w:t>
      </w:r>
      <w:r w:rsidRPr="00700688">
        <w:rPr>
          <w:rFonts w:ascii="仿宋_GB2312" w:eastAsia="仿宋_GB2312" w:cs="DengXian-Regular" w:hint="eastAsia"/>
          <w:sz w:val="32"/>
          <w:szCs w:val="32"/>
        </w:rPr>
        <w:t>该指标实际得分</w:t>
      </w:r>
      <w:r w:rsidR="000C31C9" w:rsidRPr="00700688">
        <w:rPr>
          <w:rFonts w:ascii="仿宋_GB2312" w:eastAsia="仿宋_GB2312" w:cs="DengXian-Regular" w:hint="eastAsia"/>
          <w:sz w:val="32"/>
          <w:szCs w:val="32"/>
        </w:rPr>
        <w:t>3</w:t>
      </w:r>
      <w:r w:rsidRPr="00700688">
        <w:rPr>
          <w:rFonts w:ascii="仿宋_GB2312" w:eastAsia="仿宋_GB2312" w:cs="DengXian-Regular" w:hint="eastAsia"/>
          <w:sz w:val="32"/>
          <w:szCs w:val="32"/>
        </w:rPr>
        <w:t>分。</w:t>
      </w:r>
    </w:p>
    <w:p w:rsidR="00852C43" w:rsidRPr="00700688" w:rsidRDefault="002F5BF5">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2.预算配置（6分）</w:t>
      </w:r>
    </w:p>
    <w:p w:rsidR="000C31C9" w:rsidRPr="00700688" w:rsidRDefault="000C31C9" w:rsidP="000C31C9">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（1）在职人员控制率（2分）</w:t>
      </w:r>
    </w:p>
    <w:p w:rsidR="000C31C9" w:rsidRPr="00700688" w:rsidRDefault="000C31C9" w:rsidP="000C31C9">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该指标主要考核截至2021年底区政府办在职人员控制情况，通过在职人员控制率衡量。</w:t>
      </w:r>
    </w:p>
    <w:p w:rsidR="000C31C9" w:rsidRPr="00700688" w:rsidRDefault="000C31C9" w:rsidP="000C31C9">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在职人员控制率=决算在职人员/编制数×100%。</w:t>
      </w:r>
    </w:p>
    <w:p w:rsidR="000C31C9" w:rsidRPr="00700688" w:rsidRDefault="000C31C9" w:rsidP="000C31C9">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根据保定市徐水区委办公室及保定市徐水区人民政府办公室关于印发《保定市徐水区人民政府办公室职能配置内设机构和人员编制规定》的通知，徐水区政府办人员编制为38人，根据区政府办2021年决算文本-部门基本情况表，截至2021年底，在职人员42人，在职人员控制率=（43/38）*100%=110%。</w:t>
      </w:r>
    </w:p>
    <w:p w:rsidR="000C31C9" w:rsidRPr="00700688" w:rsidRDefault="000C31C9" w:rsidP="000C31C9">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该指标实际得分0分。</w:t>
      </w:r>
    </w:p>
    <w:p w:rsidR="000C31C9" w:rsidRPr="00700688" w:rsidRDefault="000C31C9" w:rsidP="000C31C9">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（2）“三公</w:t>
      </w:r>
      <w:r w:rsidRPr="00700688">
        <w:rPr>
          <w:rFonts w:ascii="仿宋_GB2312" w:eastAsia="仿宋_GB2312" w:cs="DengXian-Regular"/>
          <w:sz w:val="32"/>
          <w:szCs w:val="32"/>
        </w:rPr>
        <w:t>经费</w:t>
      </w:r>
      <w:r w:rsidRPr="00700688">
        <w:rPr>
          <w:rFonts w:ascii="仿宋_GB2312" w:eastAsia="仿宋_GB2312" w:cs="DengXian-Regular"/>
          <w:sz w:val="32"/>
          <w:szCs w:val="32"/>
        </w:rPr>
        <w:t>”</w:t>
      </w:r>
      <w:r w:rsidRPr="00700688">
        <w:rPr>
          <w:rFonts w:ascii="仿宋_GB2312" w:eastAsia="仿宋_GB2312" w:cs="DengXian-Regular" w:hint="eastAsia"/>
          <w:sz w:val="32"/>
          <w:szCs w:val="32"/>
        </w:rPr>
        <w:t>变动率（2分）</w:t>
      </w:r>
    </w:p>
    <w:p w:rsidR="000C31C9" w:rsidRPr="00700688" w:rsidRDefault="000C31C9" w:rsidP="000C31C9">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该指标主要反应本年度“三公经费”预算数与上年度“三公经费”预算数的变动比率，用以反映和考核部门（单位）对控制重点行政成本的努力程度。</w:t>
      </w:r>
    </w:p>
    <w:p w:rsidR="000C31C9" w:rsidRPr="00700688" w:rsidRDefault="000C31C9" w:rsidP="000C31C9">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“三公经费”变动率=[（本年度“三公经费”总额-上年度“三公经费”总额）/上年度“三公经费”总额]×100%。</w:t>
      </w:r>
    </w:p>
    <w:p w:rsidR="000C31C9" w:rsidRPr="00700688" w:rsidRDefault="000C31C9" w:rsidP="000C31C9">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lastRenderedPageBreak/>
        <w:t>“三公经费”：年度预算安排的因公出国（境）费、公务车辆购置及运行费和公务招待费。</w:t>
      </w:r>
    </w:p>
    <w:p w:rsidR="000C31C9" w:rsidRPr="00700688" w:rsidRDefault="000C31C9" w:rsidP="000C31C9">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根据区政府办202</w:t>
      </w:r>
      <w:r w:rsidRPr="00700688">
        <w:rPr>
          <w:rFonts w:ascii="仿宋_GB2312" w:eastAsia="仿宋_GB2312" w:cs="DengXian-Regular"/>
          <w:sz w:val="32"/>
          <w:szCs w:val="32"/>
        </w:rPr>
        <w:t>1</w:t>
      </w:r>
      <w:r w:rsidRPr="00700688">
        <w:rPr>
          <w:rFonts w:ascii="仿宋_GB2312" w:eastAsia="仿宋_GB2312" w:cs="DengXian-Regular" w:hint="eastAsia"/>
          <w:sz w:val="32"/>
          <w:szCs w:val="32"/>
        </w:rPr>
        <w:t>年预算文本与2020年</w:t>
      </w:r>
      <w:r w:rsidRPr="00700688">
        <w:rPr>
          <w:rFonts w:ascii="仿宋_GB2312" w:eastAsia="仿宋_GB2312" w:cs="DengXian-Regular"/>
          <w:sz w:val="32"/>
          <w:szCs w:val="32"/>
        </w:rPr>
        <w:t>预算文本</w:t>
      </w:r>
      <w:r w:rsidRPr="00700688">
        <w:rPr>
          <w:rFonts w:ascii="仿宋_GB2312" w:eastAsia="仿宋_GB2312" w:cs="DengXian-Regular" w:hint="eastAsia"/>
          <w:sz w:val="32"/>
          <w:szCs w:val="32"/>
        </w:rPr>
        <w:t>中“三公经费”</w:t>
      </w:r>
      <w:r w:rsidRPr="00700688">
        <w:rPr>
          <w:rFonts w:ascii="仿宋_GB2312" w:eastAsia="仿宋_GB2312" w:cs="DengXian-Regular"/>
          <w:sz w:val="32"/>
          <w:szCs w:val="32"/>
        </w:rPr>
        <w:t>预算情况，</w:t>
      </w:r>
      <w:r w:rsidRPr="00700688">
        <w:rPr>
          <w:rFonts w:ascii="仿宋_GB2312" w:eastAsia="仿宋_GB2312" w:cs="DengXian-Regular" w:hint="eastAsia"/>
          <w:sz w:val="32"/>
          <w:szCs w:val="32"/>
        </w:rPr>
        <w:t xml:space="preserve"> “三公经费”变动率=</w:t>
      </w:r>
      <w:r w:rsidRPr="00700688">
        <w:rPr>
          <w:rFonts w:ascii="仿宋_GB2312" w:eastAsia="仿宋_GB2312" w:cs="DengXian-Regular"/>
          <w:sz w:val="32"/>
          <w:szCs w:val="32"/>
        </w:rPr>
        <w:t>（</w:t>
      </w:r>
      <w:r w:rsidRPr="00700688">
        <w:rPr>
          <w:rFonts w:ascii="仿宋_GB2312" w:eastAsia="仿宋_GB2312" w:cs="DengXian-Regular" w:hint="eastAsia"/>
          <w:sz w:val="32"/>
          <w:szCs w:val="32"/>
        </w:rPr>
        <w:t>49.9-59</w:t>
      </w:r>
      <w:r w:rsidRPr="00700688">
        <w:rPr>
          <w:rFonts w:ascii="仿宋_GB2312" w:eastAsia="仿宋_GB2312" w:cs="DengXian-Regular"/>
          <w:sz w:val="32"/>
          <w:szCs w:val="32"/>
        </w:rPr>
        <w:t>）</w:t>
      </w:r>
      <w:r w:rsidRPr="00700688">
        <w:rPr>
          <w:rFonts w:ascii="仿宋_GB2312" w:eastAsia="仿宋_GB2312" w:cs="DengXian-Regular" w:hint="eastAsia"/>
          <w:sz w:val="32"/>
          <w:szCs w:val="32"/>
        </w:rPr>
        <w:t>/59*100</w:t>
      </w:r>
      <w:r w:rsidRPr="00700688">
        <w:rPr>
          <w:rFonts w:ascii="仿宋_GB2312" w:eastAsia="仿宋_GB2312" w:cs="DengXian-Regular"/>
          <w:sz w:val="32"/>
          <w:szCs w:val="32"/>
        </w:rPr>
        <w:t>%=</w:t>
      </w:r>
      <w:r w:rsidRPr="00700688">
        <w:rPr>
          <w:rFonts w:ascii="仿宋_GB2312" w:eastAsia="仿宋_GB2312" w:cs="DengXian-Regular" w:hint="eastAsia"/>
          <w:sz w:val="32"/>
          <w:szCs w:val="32"/>
        </w:rPr>
        <w:t>15</w:t>
      </w:r>
      <w:r w:rsidRPr="00700688">
        <w:rPr>
          <w:rFonts w:ascii="仿宋_GB2312" w:eastAsia="仿宋_GB2312" w:cs="DengXian-Regular"/>
          <w:sz w:val="32"/>
          <w:szCs w:val="32"/>
        </w:rPr>
        <w:t>%。</w:t>
      </w:r>
    </w:p>
    <w:p w:rsidR="000C31C9" w:rsidRPr="00700688" w:rsidRDefault="000C31C9" w:rsidP="000C31C9">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该指标实际得分1.7分。</w:t>
      </w:r>
    </w:p>
    <w:p w:rsidR="000C31C9" w:rsidRPr="00700688" w:rsidRDefault="000C31C9" w:rsidP="000C31C9">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（3）重点支出</w:t>
      </w:r>
      <w:r w:rsidRPr="00700688">
        <w:rPr>
          <w:rFonts w:ascii="仿宋_GB2312" w:eastAsia="仿宋_GB2312" w:cs="DengXian-Regular"/>
          <w:sz w:val="32"/>
          <w:szCs w:val="32"/>
        </w:rPr>
        <w:t>安排率</w:t>
      </w:r>
      <w:r w:rsidRPr="00700688">
        <w:rPr>
          <w:rFonts w:ascii="仿宋_GB2312" w:eastAsia="仿宋_GB2312" w:cs="DengXian-Regular" w:hint="eastAsia"/>
          <w:sz w:val="32"/>
          <w:szCs w:val="32"/>
        </w:rPr>
        <w:t>（2分）</w:t>
      </w:r>
    </w:p>
    <w:p w:rsidR="000C31C9" w:rsidRPr="00700688" w:rsidRDefault="000C31C9" w:rsidP="000C31C9">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该指标主要考核本年度预算安排的重点项目支出与部门项目总支出的比率，用以反映和考核部门对履行主要职责或完成重点任务的保障程度。</w:t>
      </w:r>
    </w:p>
    <w:p w:rsidR="000C31C9" w:rsidRPr="00700688" w:rsidRDefault="000C31C9" w:rsidP="000C31C9">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重点支出安排率=（重点项目支出/项目总支出）×100%。</w:t>
      </w:r>
    </w:p>
    <w:p w:rsidR="000C31C9" w:rsidRPr="00700688" w:rsidRDefault="000C31C9" w:rsidP="000C31C9">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根据</w:t>
      </w:r>
      <w:r w:rsidR="00700688" w:rsidRPr="00700688">
        <w:rPr>
          <w:rFonts w:ascii="仿宋_GB2312" w:eastAsia="仿宋_GB2312" w:cs="DengXian-Regular" w:hint="eastAsia"/>
          <w:sz w:val="32"/>
          <w:szCs w:val="32"/>
        </w:rPr>
        <w:t>区政府办</w:t>
      </w:r>
      <w:r w:rsidRPr="00700688">
        <w:rPr>
          <w:rFonts w:ascii="仿宋_GB2312" w:eastAsia="仿宋_GB2312" w:cs="DengXian-Regular" w:hint="eastAsia"/>
          <w:sz w:val="32"/>
          <w:szCs w:val="32"/>
        </w:rPr>
        <w:t>2021年</w:t>
      </w:r>
      <w:r w:rsidRPr="00700688">
        <w:rPr>
          <w:rFonts w:ascii="仿宋_GB2312" w:eastAsia="仿宋_GB2312" w:cs="DengXian-Regular"/>
          <w:sz w:val="32"/>
          <w:szCs w:val="32"/>
        </w:rPr>
        <w:t>预算</w:t>
      </w:r>
      <w:r w:rsidRPr="00700688">
        <w:rPr>
          <w:rFonts w:ascii="仿宋_GB2312" w:eastAsia="仿宋_GB2312" w:cs="DengXian-Regular" w:hint="eastAsia"/>
          <w:sz w:val="32"/>
          <w:szCs w:val="32"/>
        </w:rPr>
        <w:t>安排</w:t>
      </w:r>
      <w:r w:rsidRPr="00700688">
        <w:rPr>
          <w:rFonts w:ascii="仿宋_GB2312" w:eastAsia="仿宋_GB2312" w:cs="DengXian-Regular"/>
          <w:sz w:val="32"/>
          <w:szCs w:val="32"/>
        </w:rPr>
        <w:t>及</w:t>
      </w:r>
      <w:r w:rsidRPr="00700688">
        <w:rPr>
          <w:rFonts w:ascii="仿宋_GB2312" w:eastAsia="仿宋_GB2312" w:cs="DengXian-Regular" w:hint="eastAsia"/>
          <w:sz w:val="32"/>
          <w:szCs w:val="32"/>
        </w:rPr>
        <w:t>2021年</w:t>
      </w:r>
      <w:r w:rsidRPr="00700688">
        <w:rPr>
          <w:rFonts w:ascii="仿宋_GB2312" w:eastAsia="仿宋_GB2312" w:cs="DengXian-Regular"/>
          <w:sz w:val="32"/>
          <w:szCs w:val="32"/>
        </w:rPr>
        <w:t>项目支出决算数据，重点支出安排率=（</w:t>
      </w:r>
      <w:r w:rsidRPr="00700688">
        <w:rPr>
          <w:rFonts w:ascii="仿宋_GB2312" w:eastAsia="仿宋_GB2312" w:cs="DengXian-Regular" w:hint="eastAsia"/>
          <w:sz w:val="32"/>
          <w:szCs w:val="32"/>
        </w:rPr>
        <w:t>213.57/213.57</w:t>
      </w:r>
      <w:r w:rsidRPr="00700688">
        <w:rPr>
          <w:rFonts w:ascii="仿宋_GB2312" w:eastAsia="仿宋_GB2312" w:cs="DengXian-Regular"/>
          <w:sz w:val="32"/>
          <w:szCs w:val="32"/>
        </w:rPr>
        <w:t>）</w:t>
      </w:r>
      <w:r w:rsidRPr="00700688">
        <w:rPr>
          <w:rFonts w:ascii="仿宋_GB2312" w:eastAsia="仿宋_GB2312" w:cs="DengXian-Regular" w:hint="eastAsia"/>
          <w:sz w:val="32"/>
          <w:szCs w:val="32"/>
        </w:rPr>
        <w:t>*100</w:t>
      </w:r>
      <w:r w:rsidRPr="00700688">
        <w:rPr>
          <w:rFonts w:ascii="仿宋_GB2312" w:eastAsia="仿宋_GB2312" w:cs="DengXian-Regular"/>
          <w:sz w:val="32"/>
          <w:szCs w:val="32"/>
        </w:rPr>
        <w:t>=100%。</w:t>
      </w:r>
    </w:p>
    <w:p w:rsidR="000C31C9" w:rsidRPr="00700688" w:rsidRDefault="000C31C9" w:rsidP="000C31C9">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该指标实际得分</w:t>
      </w:r>
      <w:r w:rsidRPr="00700688">
        <w:rPr>
          <w:rFonts w:ascii="仿宋_GB2312" w:eastAsia="仿宋_GB2312" w:cs="DengXian-Regular"/>
          <w:sz w:val="32"/>
          <w:szCs w:val="32"/>
        </w:rPr>
        <w:t>2</w:t>
      </w:r>
      <w:r w:rsidRPr="00700688">
        <w:rPr>
          <w:rFonts w:ascii="仿宋_GB2312" w:eastAsia="仿宋_GB2312" w:cs="DengXian-Regular" w:hint="eastAsia"/>
          <w:sz w:val="32"/>
          <w:szCs w:val="32"/>
        </w:rPr>
        <w:t>分。</w:t>
      </w:r>
    </w:p>
    <w:p w:rsidR="00852C43" w:rsidRPr="00700688" w:rsidRDefault="00852C43" w:rsidP="000C31C9">
      <w:pPr>
        <w:spacing w:after="0" w:line="360" w:lineRule="auto"/>
        <w:jc w:val="both"/>
        <w:textAlignment w:val="baseline"/>
        <w:rPr>
          <w:rFonts w:ascii="仿宋_GB2312" w:eastAsia="仿宋_GB2312" w:cs="DengXian-Regular"/>
          <w:sz w:val="32"/>
          <w:szCs w:val="32"/>
        </w:rPr>
      </w:pPr>
    </w:p>
    <w:p w:rsidR="00852C43" w:rsidRPr="00700688" w:rsidRDefault="002F5BF5">
      <w:pPr>
        <w:pStyle w:val="3"/>
        <w:spacing w:before="0" w:after="0"/>
        <w:ind w:firstLineChars="200" w:firstLine="643"/>
        <w:jc w:val="both"/>
        <w:rPr>
          <w:rFonts w:ascii="楷体" w:eastAsia="楷体" w:hAnsi="楷体"/>
          <w:sz w:val="32"/>
        </w:rPr>
      </w:pPr>
      <w:bookmarkStart w:id="60" w:name="_Toc119684049"/>
      <w:bookmarkEnd w:id="58"/>
      <w:bookmarkEnd w:id="59"/>
      <w:r w:rsidRPr="00700688">
        <w:rPr>
          <w:rFonts w:ascii="楷体" w:eastAsia="楷体" w:hAnsi="楷体" w:hint="eastAsia"/>
          <w:sz w:val="32"/>
        </w:rPr>
        <w:t>（二）过程（48分）</w:t>
      </w:r>
      <w:bookmarkEnd w:id="60"/>
    </w:p>
    <w:p w:rsidR="00852C43" w:rsidRPr="00700688" w:rsidRDefault="002F5BF5" w:rsidP="00085E77">
      <w:pPr>
        <w:spacing w:after="0" w:line="360" w:lineRule="auto"/>
        <w:ind w:firstLineChars="200" w:firstLine="640"/>
        <w:jc w:val="both"/>
        <w:textAlignment w:val="baseline"/>
        <w:rPr>
          <w:rFonts w:ascii="仿宋_GB2312" w:eastAsia="仿宋_GB2312" w:cs="DengXian-Regular"/>
          <w:sz w:val="32"/>
          <w:szCs w:val="32"/>
        </w:rPr>
      </w:pPr>
      <w:bookmarkStart w:id="61" w:name="_Toc464638480"/>
      <w:r w:rsidRPr="00700688">
        <w:rPr>
          <w:rFonts w:ascii="仿宋_GB2312" w:eastAsia="仿宋_GB2312" w:cs="DengXian-Regular" w:hint="eastAsia"/>
          <w:sz w:val="32"/>
          <w:szCs w:val="32"/>
        </w:rPr>
        <w:t>该一级指标包含预算执行、预算管理和绩效评价三个二级指标，主要反映预算调整、收入支出完成情况，“三公”经费、政府采购执行情况，财务管理是否规范、资金使用是否合</w:t>
      </w:r>
      <w:proofErr w:type="gramStart"/>
      <w:r w:rsidRPr="00700688">
        <w:rPr>
          <w:rFonts w:ascii="仿宋_GB2312" w:eastAsia="仿宋_GB2312" w:cs="DengXian-Regular" w:hint="eastAsia"/>
          <w:sz w:val="32"/>
          <w:szCs w:val="32"/>
        </w:rPr>
        <w:t>规</w:t>
      </w:r>
      <w:proofErr w:type="gramEnd"/>
      <w:r w:rsidRPr="00700688">
        <w:rPr>
          <w:rFonts w:ascii="仿宋_GB2312" w:eastAsia="仿宋_GB2312" w:cs="DengXian-Regular" w:hint="eastAsia"/>
          <w:sz w:val="32"/>
          <w:szCs w:val="32"/>
        </w:rPr>
        <w:t>，决算真实性。</w:t>
      </w:r>
    </w:p>
    <w:p w:rsidR="000C31C9" w:rsidRPr="00700688" w:rsidRDefault="000C31C9">
      <w:pPr>
        <w:spacing w:after="0" w:line="360" w:lineRule="auto"/>
        <w:ind w:firstLineChars="200" w:firstLine="640"/>
        <w:jc w:val="both"/>
        <w:textAlignment w:val="baseline"/>
        <w:rPr>
          <w:rFonts w:ascii="仿宋_GB2312" w:eastAsia="仿宋_GB2312" w:cs="DengXian-Regular"/>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57"/>
        <w:gridCol w:w="1388"/>
        <w:gridCol w:w="2277"/>
        <w:gridCol w:w="1155"/>
        <w:gridCol w:w="1276"/>
      </w:tblGrid>
      <w:tr w:rsidR="000C31C9" w:rsidRPr="00700688" w:rsidTr="000C31C9">
        <w:trPr>
          <w:trHeight w:hRule="exact" w:val="397"/>
          <w:jc w:val="center"/>
        </w:trPr>
        <w:tc>
          <w:tcPr>
            <w:tcW w:w="1557" w:type="dxa"/>
            <w:vAlign w:val="center"/>
          </w:tcPr>
          <w:p w:rsidR="000C31C9" w:rsidRPr="00700688" w:rsidRDefault="000C31C9" w:rsidP="000C31C9">
            <w:pPr>
              <w:spacing w:after="0"/>
              <w:jc w:val="center"/>
              <w:textAlignment w:val="center"/>
              <w:rPr>
                <w:rFonts w:asciiTheme="minorEastAsia" w:eastAsiaTheme="minorEastAsia" w:hAnsiTheme="minorEastAsia" w:cs="宋体"/>
                <w:b/>
                <w:sz w:val="21"/>
                <w:szCs w:val="21"/>
              </w:rPr>
            </w:pPr>
            <w:r w:rsidRPr="00700688">
              <w:rPr>
                <w:rFonts w:asciiTheme="minorEastAsia" w:eastAsiaTheme="minorEastAsia" w:hAnsiTheme="minorEastAsia" w:cs="宋体" w:hint="eastAsia"/>
                <w:b/>
                <w:sz w:val="21"/>
                <w:szCs w:val="21"/>
              </w:rPr>
              <w:lastRenderedPageBreak/>
              <w:t>一级指标</w:t>
            </w:r>
          </w:p>
        </w:tc>
        <w:tc>
          <w:tcPr>
            <w:tcW w:w="1388" w:type="dxa"/>
            <w:vAlign w:val="center"/>
          </w:tcPr>
          <w:p w:rsidR="000C31C9" w:rsidRPr="00700688" w:rsidRDefault="000C31C9" w:rsidP="000C31C9">
            <w:pPr>
              <w:spacing w:after="0"/>
              <w:jc w:val="center"/>
              <w:textAlignment w:val="center"/>
              <w:rPr>
                <w:rFonts w:asciiTheme="minorEastAsia" w:eastAsiaTheme="minorEastAsia" w:hAnsiTheme="minorEastAsia" w:cs="宋体"/>
                <w:b/>
                <w:sz w:val="21"/>
                <w:szCs w:val="21"/>
              </w:rPr>
            </w:pPr>
            <w:r w:rsidRPr="00700688">
              <w:rPr>
                <w:rFonts w:asciiTheme="minorEastAsia" w:eastAsiaTheme="minorEastAsia" w:hAnsiTheme="minorEastAsia" w:cs="宋体" w:hint="eastAsia"/>
                <w:b/>
                <w:sz w:val="21"/>
                <w:szCs w:val="21"/>
              </w:rPr>
              <w:t>二级指标</w:t>
            </w:r>
          </w:p>
        </w:tc>
        <w:tc>
          <w:tcPr>
            <w:tcW w:w="2277" w:type="dxa"/>
            <w:vAlign w:val="center"/>
          </w:tcPr>
          <w:p w:rsidR="000C31C9" w:rsidRPr="00700688" w:rsidRDefault="000C31C9" w:rsidP="000C31C9">
            <w:pPr>
              <w:spacing w:after="0"/>
              <w:jc w:val="center"/>
              <w:textAlignment w:val="center"/>
              <w:rPr>
                <w:rFonts w:asciiTheme="minorEastAsia" w:eastAsiaTheme="minorEastAsia" w:hAnsiTheme="minorEastAsia" w:cs="宋体"/>
                <w:b/>
                <w:sz w:val="21"/>
                <w:szCs w:val="21"/>
              </w:rPr>
            </w:pPr>
            <w:r w:rsidRPr="00700688">
              <w:rPr>
                <w:rFonts w:asciiTheme="minorEastAsia" w:eastAsiaTheme="minorEastAsia" w:hAnsiTheme="minorEastAsia" w:cs="宋体" w:hint="eastAsia"/>
                <w:b/>
                <w:sz w:val="21"/>
                <w:szCs w:val="21"/>
              </w:rPr>
              <w:t>三级指标</w:t>
            </w:r>
          </w:p>
        </w:tc>
        <w:tc>
          <w:tcPr>
            <w:tcW w:w="1155" w:type="dxa"/>
            <w:vAlign w:val="center"/>
          </w:tcPr>
          <w:p w:rsidR="000C31C9" w:rsidRPr="00700688" w:rsidRDefault="000C31C9" w:rsidP="000C31C9">
            <w:pPr>
              <w:spacing w:after="0"/>
              <w:jc w:val="center"/>
              <w:textAlignment w:val="center"/>
              <w:rPr>
                <w:rFonts w:asciiTheme="minorEastAsia" w:eastAsiaTheme="minorEastAsia" w:hAnsiTheme="minorEastAsia" w:cs="宋体"/>
                <w:b/>
                <w:sz w:val="21"/>
                <w:szCs w:val="21"/>
              </w:rPr>
            </w:pPr>
            <w:r w:rsidRPr="00700688">
              <w:rPr>
                <w:rFonts w:asciiTheme="minorEastAsia" w:eastAsiaTheme="minorEastAsia" w:hAnsiTheme="minorEastAsia" w:cs="宋体" w:hint="eastAsia"/>
                <w:b/>
                <w:sz w:val="21"/>
                <w:szCs w:val="21"/>
              </w:rPr>
              <w:t>分数权重</w:t>
            </w:r>
          </w:p>
        </w:tc>
        <w:tc>
          <w:tcPr>
            <w:tcW w:w="1276" w:type="dxa"/>
            <w:vAlign w:val="center"/>
          </w:tcPr>
          <w:p w:rsidR="000C31C9" w:rsidRPr="00700688" w:rsidRDefault="000C31C9" w:rsidP="000C31C9">
            <w:pPr>
              <w:spacing w:after="0"/>
              <w:jc w:val="center"/>
              <w:textAlignment w:val="center"/>
              <w:rPr>
                <w:rFonts w:asciiTheme="minorEastAsia" w:eastAsiaTheme="minorEastAsia" w:hAnsiTheme="minorEastAsia" w:cs="宋体"/>
                <w:b/>
                <w:sz w:val="21"/>
                <w:szCs w:val="21"/>
              </w:rPr>
            </w:pPr>
            <w:r w:rsidRPr="00700688">
              <w:rPr>
                <w:rFonts w:asciiTheme="minorEastAsia" w:eastAsiaTheme="minorEastAsia" w:hAnsiTheme="minorEastAsia" w:cs="宋体" w:hint="eastAsia"/>
                <w:b/>
                <w:sz w:val="21"/>
                <w:szCs w:val="21"/>
              </w:rPr>
              <w:t>得分</w:t>
            </w:r>
          </w:p>
        </w:tc>
      </w:tr>
      <w:tr w:rsidR="000C31C9" w:rsidRPr="00700688" w:rsidTr="000C31C9">
        <w:trPr>
          <w:trHeight w:hRule="exact" w:val="397"/>
          <w:jc w:val="center"/>
        </w:trPr>
        <w:tc>
          <w:tcPr>
            <w:tcW w:w="1557" w:type="dxa"/>
            <w:vMerge w:val="restart"/>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过程（48分）</w:t>
            </w:r>
          </w:p>
        </w:tc>
        <w:tc>
          <w:tcPr>
            <w:tcW w:w="1388" w:type="dxa"/>
            <w:vMerge w:val="restart"/>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预算执行</w:t>
            </w:r>
          </w:p>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（24分）</w:t>
            </w:r>
          </w:p>
        </w:tc>
        <w:tc>
          <w:tcPr>
            <w:tcW w:w="2277"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预算</w:t>
            </w:r>
            <w:r w:rsidRPr="00700688">
              <w:rPr>
                <w:rFonts w:asciiTheme="minorEastAsia" w:eastAsiaTheme="minorEastAsia" w:hAnsiTheme="minorEastAsia" w:cs="宋体"/>
                <w:sz w:val="21"/>
                <w:szCs w:val="21"/>
              </w:rPr>
              <w:t>完成率</w:t>
            </w:r>
          </w:p>
        </w:tc>
        <w:tc>
          <w:tcPr>
            <w:tcW w:w="1155"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2</w:t>
            </w:r>
          </w:p>
        </w:tc>
        <w:tc>
          <w:tcPr>
            <w:tcW w:w="1276"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1</w:t>
            </w:r>
          </w:p>
        </w:tc>
      </w:tr>
      <w:tr w:rsidR="000C31C9" w:rsidRPr="00700688" w:rsidTr="000C31C9">
        <w:trPr>
          <w:trHeight w:hRule="exact" w:val="397"/>
          <w:jc w:val="center"/>
        </w:trPr>
        <w:tc>
          <w:tcPr>
            <w:tcW w:w="1557" w:type="dxa"/>
            <w:vMerge/>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p>
        </w:tc>
        <w:tc>
          <w:tcPr>
            <w:tcW w:w="1388" w:type="dxa"/>
            <w:vMerge/>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p>
        </w:tc>
        <w:tc>
          <w:tcPr>
            <w:tcW w:w="2277"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预算</w:t>
            </w:r>
            <w:r w:rsidRPr="00700688">
              <w:rPr>
                <w:rFonts w:asciiTheme="minorEastAsia" w:eastAsiaTheme="minorEastAsia" w:hAnsiTheme="minorEastAsia" w:cs="宋体"/>
                <w:sz w:val="21"/>
                <w:szCs w:val="21"/>
              </w:rPr>
              <w:t>调整率</w:t>
            </w:r>
          </w:p>
        </w:tc>
        <w:tc>
          <w:tcPr>
            <w:tcW w:w="1155"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4</w:t>
            </w:r>
          </w:p>
        </w:tc>
        <w:tc>
          <w:tcPr>
            <w:tcW w:w="1276" w:type="dxa"/>
            <w:vAlign w:val="center"/>
          </w:tcPr>
          <w:p w:rsidR="000C31C9" w:rsidRPr="00700688" w:rsidRDefault="000C31C9" w:rsidP="007C53F3">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0.</w:t>
            </w:r>
            <w:r w:rsidR="007C53F3" w:rsidRPr="00700688">
              <w:rPr>
                <w:rFonts w:asciiTheme="minorEastAsia" w:eastAsiaTheme="minorEastAsia" w:hAnsiTheme="minorEastAsia" w:cs="宋体" w:hint="eastAsia"/>
                <w:sz w:val="21"/>
                <w:szCs w:val="21"/>
              </w:rPr>
              <w:t>5</w:t>
            </w:r>
          </w:p>
        </w:tc>
      </w:tr>
      <w:tr w:rsidR="000C31C9" w:rsidRPr="00700688" w:rsidTr="000C31C9">
        <w:trPr>
          <w:trHeight w:hRule="exact" w:val="397"/>
          <w:jc w:val="center"/>
        </w:trPr>
        <w:tc>
          <w:tcPr>
            <w:tcW w:w="1557" w:type="dxa"/>
            <w:vMerge/>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p>
        </w:tc>
        <w:tc>
          <w:tcPr>
            <w:tcW w:w="1388" w:type="dxa"/>
            <w:vMerge/>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p>
        </w:tc>
        <w:tc>
          <w:tcPr>
            <w:tcW w:w="2277"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支付</w:t>
            </w:r>
            <w:r w:rsidRPr="00700688">
              <w:rPr>
                <w:rFonts w:asciiTheme="minorEastAsia" w:eastAsiaTheme="minorEastAsia" w:hAnsiTheme="minorEastAsia" w:cs="宋体"/>
                <w:sz w:val="21"/>
                <w:szCs w:val="21"/>
              </w:rPr>
              <w:t>进度率</w:t>
            </w:r>
          </w:p>
        </w:tc>
        <w:tc>
          <w:tcPr>
            <w:tcW w:w="1155"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2</w:t>
            </w:r>
          </w:p>
        </w:tc>
        <w:tc>
          <w:tcPr>
            <w:tcW w:w="1276"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1</w:t>
            </w:r>
          </w:p>
        </w:tc>
      </w:tr>
      <w:tr w:rsidR="000C31C9" w:rsidRPr="00700688" w:rsidTr="000C31C9">
        <w:trPr>
          <w:trHeight w:hRule="exact" w:val="397"/>
          <w:jc w:val="center"/>
        </w:trPr>
        <w:tc>
          <w:tcPr>
            <w:tcW w:w="1557" w:type="dxa"/>
            <w:vMerge/>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p>
        </w:tc>
        <w:tc>
          <w:tcPr>
            <w:tcW w:w="1388" w:type="dxa"/>
            <w:vMerge/>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p>
        </w:tc>
        <w:tc>
          <w:tcPr>
            <w:tcW w:w="2277"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结转</w:t>
            </w:r>
            <w:r w:rsidRPr="00700688">
              <w:rPr>
                <w:rFonts w:asciiTheme="minorEastAsia" w:eastAsiaTheme="minorEastAsia" w:hAnsiTheme="minorEastAsia" w:cs="宋体"/>
                <w:sz w:val="21"/>
                <w:szCs w:val="21"/>
              </w:rPr>
              <w:t>结余率</w:t>
            </w:r>
          </w:p>
        </w:tc>
        <w:tc>
          <w:tcPr>
            <w:tcW w:w="1155"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4</w:t>
            </w:r>
          </w:p>
        </w:tc>
        <w:tc>
          <w:tcPr>
            <w:tcW w:w="1276"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4</w:t>
            </w:r>
          </w:p>
        </w:tc>
      </w:tr>
      <w:tr w:rsidR="000C31C9" w:rsidRPr="00700688" w:rsidTr="000C31C9">
        <w:trPr>
          <w:trHeight w:hRule="exact" w:val="397"/>
          <w:jc w:val="center"/>
        </w:trPr>
        <w:tc>
          <w:tcPr>
            <w:tcW w:w="1557" w:type="dxa"/>
            <w:vMerge/>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p>
        </w:tc>
        <w:tc>
          <w:tcPr>
            <w:tcW w:w="1388" w:type="dxa"/>
            <w:vMerge/>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p>
        </w:tc>
        <w:tc>
          <w:tcPr>
            <w:tcW w:w="2277"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结转</w:t>
            </w:r>
            <w:r w:rsidRPr="00700688">
              <w:rPr>
                <w:rFonts w:asciiTheme="minorEastAsia" w:eastAsiaTheme="minorEastAsia" w:hAnsiTheme="minorEastAsia" w:cs="宋体"/>
                <w:sz w:val="21"/>
                <w:szCs w:val="21"/>
              </w:rPr>
              <w:t>结余</w:t>
            </w:r>
            <w:r w:rsidRPr="00700688">
              <w:rPr>
                <w:rFonts w:asciiTheme="minorEastAsia" w:eastAsiaTheme="minorEastAsia" w:hAnsiTheme="minorEastAsia" w:cs="宋体" w:hint="eastAsia"/>
                <w:sz w:val="21"/>
                <w:szCs w:val="21"/>
              </w:rPr>
              <w:t>变动率</w:t>
            </w:r>
          </w:p>
        </w:tc>
        <w:tc>
          <w:tcPr>
            <w:tcW w:w="1155"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3</w:t>
            </w:r>
          </w:p>
        </w:tc>
        <w:tc>
          <w:tcPr>
            <w:tcW w:w="1276" w:type="dxa"/>
            <w:vAlign w:val="center"/>
          </w:tcPr>
          <w:p w:rsidR="000C31C9" w:rsidRPr="00700688" w:rsidRDefault="00FB4DE9" w:rsidP="00FB4DE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1</w:t>
            </w:r>
          </w:p>
        </w:tc>
      </w:tr>
      <w:tr w:rsidR="000C31C9" w:rsidRPr="00700688" w:rsidTr="000C31C9">
        <w:trPr>
          <w:trHeight w:hRule="exact" w:val="397"/>
          <w:jc w:val="center"/>
        </w:trPr>
        <w:tc>
          <w:tcPr>
            <w:tcW w:w="1557" w:type="dxa"/>
            <w:vMerge/>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p>
        </w:tc>
        <w:tc>
          <w:tcPr>
            <w:tcW w:w="1388" w:type="dxa"/>
            <w:vMerge/>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p>
        </w:tc>
        <w:tc>
          <w:tcPr>
            <w:tcW w:w="2277"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公用</w:t>
            </w:r>
            <w:r w:rsidRPr="00700688">
              <w:rPr>
                <w:rFonts w:asciiTheme="minorEastAsia" w:eastAsiaTheme="minorEastAsia" w:hAnsiTheme="minorEastAsia" w:cs="宋体"/>
                <w:sz w:val="21"/>
                <w:szCs w:val="21"/>
              </w:rPr>
              <w:t>经费</w:t>
            </w:r>
            <w:r w:rsidRPr="00700688">
              <w:rPr>
                <w:rFonts w:asciiTheme="minorEastAsia" w:eastAsiaTheme="minorEastAsia" w:hAnsiTheme="minorEastAsia" w:cs="宋体" w:hint="eastAsia"/>
                <w:sz w:val="21"/>
                <w:szCs w:val="21"/>
              </w:rPr>
              <w:t>控制</w:t>
            </w:r>
            <w:r w:rsidRPr="00700688">
              <w:rPr>
                <w:rFonts w:asciiTheme="minorEastAsia" w:eastAsiaTheme="minorEastAsia" w:hAnsiTheme="minorEastAsia" w:cs="宋体"/>
                <w:sz w:val="21"/>
                <w:szCs w:val="21"/>
              </w:rPr>
              <w:t>率</w:t>
            </w:r>
          </w:p>
        </w:tc>
        <w:tc>
          <w:tcPr>
            <w:tcW w:w="1155"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3</w:t>
            </w:r>
          </w:p>
        </w:tc>
        <w:tc>
          <w:tcPr>
            <w:tcW w:w="1276" w:type="dxa"/>
            <w:vAlign w:val="center"/>
          </w:tcPr>
          <w:p w:rsidR="000C31C9" w:rsidRPr="00700688" w:rsidRDefault="00FB4DE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3</w:t>
            </w:r>
          </w:p>
        </w:tc>
      </w:tr>
      <w:tr w:rsidR="000C31C9" w:rsidRPr="00700688" w:rsidTr="000C31C9">
        <w:trPr>
          <w:trHeight w:hRule="exact" w:val="397"/>
          <w:jc w:val="center"/>
        </w:trPr>
        <w:tc>
          <w:tcPr>
            <w:tcW w:w="1557" w:type="dxa"/>
            <w:vMerge/>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p>
        </w:tc>
        <w:tc>
          <w:tcPr>
            <w:tcW w:w="1388" w:type="dxa"/>
            <w:vMerge/>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p>
        </w:tc>
        <w:tc>
          <w:tcPr>
            <w:tcW w:w="2277"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“三公</w:t>
            </w:r>
            <w:r w:rsidRPr="00700688">
              <w:rPr>
                <w:rFonts w:asciiTheme="minorEastAsia" w:eastAsiaTheme="minorEastAsia" w:hAnsiTheme="minorEastAsia" w:cs="宋体"/>
                <w:sz w:val="21"/>
                <w:szCs w:val="21"/>
              </w:rPr>
              <w:t>经费</w:t>
            </w:r>
            <w:r w:rsidRPr="00700688">
              <w:rPr>
                <w:rFonts w:asciiTheme="minorEastAsia" w:eastAsiaTheme="minorEastAsia" w:hAnsiTheme="minorEastAsia" w:cs="宋体" w:hint="eastAsia"/>
                <w:sz w:val="21"/>
                <w:szCs w:val="21"/>
              </w:rPr>
              <w:t>”控制</w:t>
            </w:r>
            <w:r w:rsidRPr="00700688">
              <w:rPr>
                <w:rFonts w:asciiTheme="minorEastAsia" w:eastAsiaTheme="minorEastAsia" w:hAnsiTheme="minorEastAsia" w:cs="宋体"/>
                <w:sz w:val="21"/>
                <w:szCs w:val="21"/>
              </w:rPr>
              <w:t>率</w:t>
            </w:r>
          </w:p>
        </w:tc>
        <w:tc>
          <w:tcPr>
            <w:tcW w:w="1155"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3</w:t>
            </w:r>
          </w:p>
        </w:tc>
        <w:tc>
          <w:tcPr>
            <w:tcW w:w="1276"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3</w:t>
            </w:r>
          </w:p>
        </w:tc>
      </w:tr>
      <w:tr w:rsidR="000C31C9" w:rsidRPr="00700688" w:rsidTr="000C31C9">
        <w:trPr>
          <w:trHeight w:hRule="exact" w:val="397"/>
          <w:jc w:val="center"/>
        </w:trPr>
        <w:tc>
          <w:tcPr>
            <w:tcW w:w="1557" w:type="dxa"/>
            <w:vMerge/>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p>
        </w:tc>
        <w:tc>
          <w:tcPr>
            <w:tcW w:w="1388" w:type="dxa"/>
            <w:vMerge/>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p>
        </w:tc>
        <w:tc>
          <w:tcPr>
            <w:tcW w:w="2277"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政府</w:t>
            </w:r>
            <w:r w:rsidRPr="00700688">
              <w:rPr>
                <w:rFonts w:asciiTheme="minorEastAsia" w:eastAsiaTheme="minorEastAsia" w:hAnsiTheme="minorEastAsia" w:cs="宋体"/>
                <w:sz w:val="21"/>
                <w:szCs w:val="21"/>
              </w:rPr>
              <w:t>采购执行率</w:t>
            </w:r>
          </w:p>
        </w:tc>
        <w:tc>
          <w:tcPr>
            <w:tcW w:w="1155"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3</w:t>
            </w:r>
          </w:p>
        </w:tc>
        <w:tc>
          <w:tcPr>
            <w:tcW w:w="1276" w:type="dxa"/>
            <w:vAlign w:val="center"/>
          </w:tcPr>
          <w:p w:rsidR="000C31C9" w:rsidRPr="00700688" w:rsidRDefault="00F6551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3</w:t>
            </w:r>
          </w:p>
        </w:tc>
      </w:tr>
      <w:tr w:rsidR="000C31C9" w:rsidRPr="00700688" w:rsidTr="000C31C9">
        <w:trPr>
          <w:trHeight w:hRule="exact" w:val="397"/>
          <w:jc w:val="center"/>
        </w:trPr>
        <w:tc>
          <w:tcPr>
            <w:tcW w:w="1557" w:type="dxa"/>
            <w:vMerge/>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p>
        </w:tc>
        <w:tc>
          <w:tcPr>
            <w:tcW w:w="1388" w:type="dxa"/>
            <w:vMerge w:val="restart"/>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预算管理</w:t>
            </w:r>
          </w:p>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（16分）</w:t>
            </w:r>
          </w:p>
        </w:tc>
        <w:tc>
          <w:tcPr>
            <w:tcW w:w="2277"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管理制度健全性</w:t>
            </w:r>
          </w:p>
        </w:tc>
        <w:tc>
          <w:tcPr>
            <w:tcW w:w="1155"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4</w:t>
            </w:r>
          </w:p>
        </w:tc>
        <w:tc>
          <w:tcPr>
            <w:tcW w:w="1276"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4</w:t>
            </w:r>
          </w:p>
        </w:tc>
      </w:tr>
      <w:tr w:rsidR="000C31C9" w:rsidRPr="00700688" w:rsidTr="000C31C9">
        <w:trPr>
          <w:trHeight w:hRule="exact" w:val="397"/>
          <w:jc w:val="center"/>
        </w:trPr>
        <w:tc>
          <w:tcPr>
            <w:tcW w:w="1557" w:type="dxa"/>
            <w:vMerge/>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p>
        </w:tc>
        <w:tc>
          <w:tcPr>
            <w:tcW w:w="1388" w:type="dxa"/>
            <w:vMerge/>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p>
        </w:tc>
        <w:tc>
          <w:tcPr>
            <w:tcW w:w="2277"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资金</w:t>
            </w:r>
            <w:r w:rsidRPr="00700688">
              <w:rPr>
                <w:rFonts w:asciiTheme="minorEastAsia" w:eastAsiaTheme="minorEastAsia" w:hAnsiTheme="minorEastAsia" w:cs="宋体"/>
                <w:sz w:val="21"/>
                <w:szCs w:val="21"/>
              </w:rPr>
              <w:t>使用合</w:t>
            </w:r>
            <w:proofErr w:type="gramStart"/>
            <w:r w:rsidRPr="00700688">
              <w:rPr>
                <w:rFonts w:asciiTheme="minorEastAsia" w:eastAsiaTheme="minorEastAsia" w:hAnsiTheme="minorEastAsia" w:cs="宋体"/>
                <w:sz w:val="21"/>
                <w:szCs w:val="21"/>
              </w:rPr>
              <w:t>规</w:t>
            </w:r>
            <w:proofErr w:type="gramEnd"/>
            <w:r w:rsidRPr="00700688">
              <w:rPr>
                <w:rFonts w:asciiTheme="minorEastAsia" w:eastAsiaTheme="minorEastAsia" w:hAnsiTheme="minorEastAsia" w:cs="宋体"/>
                <w:sz w:val="21"/>
                <w:szCs w:val="21"/>
              </w:rPr>
              <w:t>性</w:t>
            </w:r>
          </w:p>
        </w:tc>
        <w:tc>
          <w:tcPr>
            <w:tcW w:w="1155"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4</w:t>
            </w:r>
          </w:p>
        </w:tc>
        <w:tc>
          <w:tcPr>
            <w:tcW w:w="1276"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4</w:t>
            </w:r>
          </w:p>
        </w:tc>
      </w:tr>
      <w:tr w:rsidR="000C31C9" w:rsidRPr="00700688" w:rsidTr="000C31C9">
        <w:trPr>
          <w:trHeight w:hRule="exact" w:val="397"/>
          <w:jc w:val="center"/>
        </w:trPr>
        <w:tc>
          <w:tcPr>
            <w:tcW w:w="1557" w:type="dxa"/>
            <w:vMerge/>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p>
        </w:tc>
        <w:tc>
          <w:tcPr>
            <w:tcW w:w="1388" w:type="dxa"/>
            <w:vMerge/>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p>
        </w:tc>
        <w:tc>
          <w:tcPr>
            <w:tcW w:w="2277"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预决算信息公开</w:t>
            </w:r>
          </w:p>
        </w:tc>
        <w:tc>
          <w:tcPr>
            <w:tcW w:w="1155"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4</w:t>
            </w:r>
          </w:p>
        </w:tc>
        <w:tc>
          <w:tcPr>
            <w:tcW w:w="1276"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4</w:t>
            </w:r>
          </w:p>
        </w:tc>
      </w:tr>
      <w:tr w:rsidR="000C31C9" w:rsidRPr="00700688" w:rsidTr="000C31C9">
        <w:trPr>
          <w:trHeight w:hRule="exact" w:val="397"/>
          <w:jc w:val="center"/>
        </w:trPr>
        <w:tc>
          <w:tcPr>
            <w:tcW w:w="1557" w:type="dxa"/>
            <w:vMerge/>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p>
        </w:tc>
        <w:tc>
          <w:tcPr>
            <w:tcW w:w="1388" w:type="dxa"/>
            <w:vMerge/>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p>
        </w:tc>
        <w:tc>
          <w:tcPr>
            <w:tcW w:w="2277"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基础信息完善性</w:t>
            </w:r>
          </w:p>
        </w:tc>
        <w:tc>
          <w:tcPr>
            <w:tcW w:w="1155"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4</w:t>
            </w:r>
          </w:p>
        </w:tc>
        <w:tc>
          <w:tcPr>
            <w:tcW w:w="1276"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4</w:t>
            </w:r>
          </w:p>
        </w:tc>
      </w:tr>
      <w:tr w:rsidR="000C31C9" w:rsidRPr="00700688" w:rsidTr="000C31C9">
        <w:trPr>
          <w:trHeight w:hRule="exact" w:val="467"/>
          <w:jc w:val="center"/>
        </w:trPr>
        <w:tc>
          <w:tcPr>
            <w:tcW w:w="1557" w:type="dxa"/>
            <w:vMerge/>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p>
        </w:tc>
        <w:tc>
          <w:tcPr>
            <w:tcW w:w="1388" w:type="dxa"/>
            <w:vMerge w:val="restart"/>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资产</w:t>
            </w:r>
            <w:r w:rsidRPr="00700688">
              <w:rPr>
                <w:rFonts w:asciiTheme="minorEastAsia" w:eastAsiaTheme="minorEastAsia" w:hAnsiTheme="minorEastAsia" w:cs="宋体"/>
                <w:sz w:val="21"/>
                <w:szCs w:val="21"/>
              </w:rPr>
              <w:t>管理</w:t>
            </w:r>
          </w:p>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（8分）</w:t>
            </w:r>
          </w:p>
        </w:tc>
        <w:tc>
          <w:tcPr>
            <w:tcW w:w="2277"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管理制度</w:t>
            </w:r>
            <w:r w:rsidRPr="00700688">
              <w:rPr>
                <w:rFonts w:asciiTheme="minorEastAsia" w:eastAsiaTheme="minorEastAsia" w:hAnsiTheme="minorEastAsia" w:cs="宋体"/>
                <w:sz w:val="21"/>
                <w:szCs w:val="21"/>
              </w:rPr>
              <w:t>健全性</w:t>
            </w:r>
          </w:p>
        </w:tc>
        <w:tc>
          <w:tcPr>
            <w:tcW w:w="1155"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sz w:val="21"/>
                <w:szCs w:val="21"/>
              </w:rPr>
              <w:t>3</w:t>
            </w:r>
          </w:p>
        </w:tc>
        <w:tc>
          <w:tcPr>
            <w:tcW w:w="1276"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3</w:t>
            </w:r>
          </w:p>
        </w:tc>
      </w:tr>
      <w:tr w:rsidR="000C31C9" w:rsidRPr="00700688" w:rsidTr="000C31C9">
        <w:trPr>
          <w:trHeight w:val="225"/>
          <w:jc w:val="center"/>
        </w:trPr>
        <w:tc>
          <w:tcPr>
            <w:tcW w:w="1557" w:type="dxa"/>
            <w:vMerge/>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p>
        </w:tc>
        <w:tc>
          <w:tcPr>
            <w:tcW w:w="1388" w:type="dxa"/>
            <w:vMerge/>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p>
        </w:tc>
        <w:tc>
          <w:tcPr>
            <w:tcW w:w="2277"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资产</w:t>
            </w:r>
            <w:r w:rsidRPr="00700688">
              <w:rPr>
                <w:rFonts w:asciiTheme="minorEastAsia" w:eastAsiaTheme="minorEastAsia" w:hAnsiTheme="minorEastAsia" w:cs="宋体"/>
                <w:sz w:val="21"/>
                <w:szCs w:val="21"/>
              </w:rPr>
              <w:t>管理安全性</w:t>
            </w:r>
          </w:p>
        </w:tc>
        <w:tc>
          <w:tcPr>
            <w:tcW w:w="1155"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sz w:val="21"/>
                <w:szCs w:val="21"/>
              </w:rPr>
              <w:t>3</w:t>
            </w:r>
          </w:p>
        </w:tc>
        <w:tc>
          <w:tcPr>
            <w:tcW w:w="1276"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3</w:t>
            </w:r>
          </w:p>
        </w:tc>
      </w:tr>
      <w:tr w:rsidR="000C31C9" w:rsidRPr="00700688" w:rsidTr="000C31C9">
        <w:trPr>
          <w:trHeight w:hRule="exact" w:val="584"/>
          <w:jc w:val="center"/>
        </w:trPr>
        <w:tc>
          <w:tcPr>
            <w:tcW w:w="1557" w:type="dxa"/>
            <w:vMerge/>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p>
        </w:tc>
        <w:tc>
          <w:tcPr>
            <w:tcW w:w="1388" w:type="dxa"/>
            <w:vMerge/>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p>
        </w:tc>
        <w:tc>
          <w:tcPr>
            <w:tcW w:w="2277"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固定</w:t>
            </w:r>
            <w:r w:rsidRPr="00700688">
              <w:rPr>
                <w:rFonts w:asciiTheme="minorEastAsia" w:eastAsiaTheme="minorEastAsia" w:hAnsiTheme="minorEastAsia" w:cs="宋体"/>
                <w:sz w:val="21"/>
                <w:szCs w:val="21"/>
              </w:rPr>
              <w:t>资产利用率</w:t>
            </w:r>
          </w:p>
        </w:tc>
        <w:tc>
          <w:tcPr>
            <w:tcW w:w="1155"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2</w:t>
            </w:r>
          </w:p>
        </w:tc>
        <w:tc>
          <w:tcPr>
            <w:tcW w:w="1276"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2</w:t>
            </w:r>
          </w:p>
        </w:tc>
      </w:tr>
      <w:tr w:rsidR="000C31C9" w:rsidRPr="00700688" w:rsidTr="000C31C9">
        <w:trPr>
          <w:trHeight w:hRule="exact" w:val="397"/>
          <w:jc w:val="center"/>
        </w:trPr>
        <w:tc>
          <w:tcPr>
            <w:tcW w:w="2945" w:type="dxa"/>
            <w:gridSpan w:val="2"/>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合计</w:t>
            </w:r>
          </w:p>
        </w:tc>
        <w:tc>
          <w:tcPr>
            <w:tcW w:w="2277"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p>
        </w:tc>
        <w:tc>
          <w:tcPr>
            <w:tcW w:w="1155" w:type="dxa"/>
            <w:vAlign w:val="center"/>
          </w:tcPr>
          <w:p w:rsidR="000C31C9" w:rsidRPr="00700688" w:rsidRDefault="000C31C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48</w:t>
            </w:r>
          </w:p>
        </w:tc>
        <w:tc>
          <w:tcPr>
            <w:tcW w:w="1276" w:type="dxa"/>
            <w:vAlign w:val="center"/>
          </w:tcPr>
          <w:p w:rsidR="000C31C9" w:rsidRPr="00700688" w:rsidRDefault="00FB4DE9" w:rsidP="000C31C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40.5</w:t>
            </w:r>
          </w:p>
        </w:tc>
      </w:tr>
    </w:tbl>
    <w:p w:rsidR="000C31C9" w:rsidRPr="00700688" w:rsidRDefault="000C31C9" w:rsidP="00085E77">
      <w:pPr>
        <w:spacing w:after="0" w:line="360" w:lineRule="auto"/>
        <w:jc w:val="both"/>
        <w:textAlignment w:val="baseline"/>
        <w:rPr>
          <w:rFonts w:ascii="仿宋_GB2312" w:eastAsia="仿宋_GB2312" w:cs="DengXian-Regular"/>
          <w:sz w:val="32"/>
          <w:szCs w:val="32"/>
        </w:rPr>
      </w:pPr>
    </w:p>
    <w:p w:rsidR="00085E77" w:rsidRPr="00700688" w:rsidRDefault="00085E77" w:rsidP="00085E77">
      <w:pPr>
        <w:spacing w:after="0" w:line="360" w:lineRule="auto"/>
        <w:ind w:firstLineChars="200" w:firstLine="640"/>
        <w:jc w:val="both"/>
        <w:textAlignment w:val="baseline"/>
        <w:rPr>
          <w:rFonts w:ascii="仿宋_GB2312" w:eastAsia="仿宋_GB2312" w:cs="DengXian-Regular"/>
          <w:sz w:val="32"/>
          <w:szCs w:val="32"/>
        </w:rPr>
      </w:pPr>
      <w:bookmarkStart w:id="62" w:name="_Toc464638487"/>
      <w:bookmarkStart w:id="63" w:name="_Toc465149514"/>
      <w:bookmarkEnd w:id="61"/>
      <w:r w:rsidRPr="00700688">
        <w:rPr>
          <w:rFonts w:ascii="仿宋_GB2312" w:eastAsia="仿宋_GB2312" w:cs="DengXian-Regular" w:hint="eastAsia"/>
          <w:sz w:val="32"/>
          <w:szCs w:val="32"/>
        </w:rPr>
        <w:t>1.预算执行（24分）</w:t>
      </w:r>
    </w:p>
    <w:p w:rsidR="00085E77" w:rsidRPr="00700688" w:rsidRDefault="00085E77" w:rsidP="00085E77">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（1）预算</w:t>
      </w:r>
      <w:r w:rsidRPr="00700688">
        <w:rPr>
          <w:rFonts w:ascii="仿宋_GB2312" w:eastAsia="仿宋_GB2312" w:cs="DengXian-Regular"/>
          <w:sz w:val="32"/>
          <w:szCs w:val="32"/>
        </w:rPr>
        <w:t>完成</w:t>
      </w:r>
      <w:r w:rsidRPr="00700688">
        <w:rPr>
          <w:rFonts w:ascii="仿宋_GB2312" w:eastAsia="仿宋_GB2312" w:cs="DengXian-Regular" w:hint="eastAsia"/>
          <w:sz w:val="32"/>
          <w:szCs w:val="32"/>
        </w:rPr>
        <w:t>率（2分）</w:t>
      </w:r>
    </w:p>
    <w:p w:rsidR="00085E77" w:rsidRPr="00700688" w:rsidRDefault="00085E77" w:rsidP="00085E77">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该指标主要评价部门本年度预算完成数与预算数的比率，用以反映和考核部门（单位）预算完成程度。</w:t>
      </w:r>
    </w:p>
    <w:p w:rsidR="00085E77" w:rsidRPr="00700688" w:rsidRDefault="00085E77" w:rsidP="00085E77">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预算完成率=（预算完成数/预算数）×100%。</w:t>
      </w:r>
    </w:p>
    <w:p w:rsidR="00085E77" w:rsidRPr="00700688" w:rsidRDefault="00085E77" w:rsidP="00085E77">
      <w:pPr>
        <w:tabs>
          <w:tab w:val="left" w:pos="709"/>
        </w:tabs>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预算完成数：部门（单位）本年度实际完成的预算数。</w:t>
      </w:r>
    </w:p>
    <w:p w:rsidR="00085E77" w:rsidRPr="00700688" w:rsidRDefault="00085E77" w:rsidP="00085E77">
      <w:pPr>
        <w:tabs>
          <w:tab w:val="left" w:pos="709"/>
        </w:tabs>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预算数：财政部门批复的本年度部门（单位）预算数。</w:t>
      </w:r>
    </w:p>
    <w:p w:rsidR="00085E77" w:rsidRPr="00700688" w:rsidRDefault="00085E77" w:rsidP="00085E77">
      <w:pPr>
        <w:tabs>
          <w:tab w:val="left" w:pos="709"/>
        </w:tabs>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lastRenderedPageBreak/>
        <w:t>根据</w:t>
      </w:r>
      <w:r w:rsidR="00700688" w:rsidRPr="00700688">
        <w:rPr>
          <w:rFonts w:ascii="仿宋_GB2312" w:eastAsia="仿宋_GB2312" w:cs="DengXian-Regular"/>
          <w:sz w:val="32"/>
          <w:szCs w:val="32"/>
        </w:rPr>
        <w:t>区政府办</w:t>
      </w:r>
      <w:r w:rsidRPr="00700688">
        <w:rPr>
          <w:rFonts w:ascii="仿宋_GB2312" w:eastAsia="仿宋_GB2312" w:cs="DengXian-Regular" w:hint="eastAsia"/>
          <w:sz w:val="32"/>
          <w:szCs w:val="32"/>
        </w:rPr>
        <w:t>2021年</w:t>
      </w:r>
      <w:r w:rsidRPr="00700688">
        <w:rPr>
          <w:rFonts w:ascii="仿宋_GB2312" w:eastAsia="仿宋_GB2312" w:cs="DengXian-Regular"/>
          <w:sz w:val="32"/>
          <w:szCs w:val="32"/>
        </w:rPr>
        <w:t>预算文本、决算文本</w:t>
      </w:r>
      <w:r w:rsidRPr="00700688">
        <w:rPr>
          <w:rFonts w:ascii="仿宋_GB2312" w:eastAsia="仿宋_GB2312" w:cs="DengXian-Regular" w:hint="eastAsia"/>
          <w:sz w:val="32"/>
          <w:szCs w:val="32"/>
        </w:rPr>
        <w:t>，预算完成率=（</w:t>
      </w:r>
      <w:r w:rsidR="007C53F3" w:rsidRPr="00700688">
        <w:rPr>
          <w:rFonts w:ascii="仿宋_GB2312" w:eastAsia="仿宋_GB2312" w:cs="DengXian-Regular" w:hint="eastAsia"/>
          <w:sz w:val="32"/>
          <w:szCs w:val="32"/>
        </w:rPr>
        <w:t>838.25</w:t>
      </w:r>
      <w:r w:rsidRPr="00700688">
        <w:rPr>
          <w:rFonts w:ascii="仿宋_GB2312" w:eastAsia="仿宋_GB2312" w:cs="DengXian-Regular" w:hint="eastAsia"/>
          <w:sz w:val="32"/>
          <w:szCs w:val="32"/>
        </w:rPr>
        <w:t>/961.75）×100%</w:t>
      </w:r>
      <w:r w:rsidRPr="00700688">
        <w:rPr>
          <w:rFonts w:ascii="仿宋_GB2312" w:eastAsia="仿宋_GB2312" w:cs="DengXian-Regular"/>
          <w:sz w:val="32"/>
          <w:szCs w:val="32"/>
        </w:rPr>
        <w:t>=8</w:t>
      </w:r>
      <w:r w:rsidR="007C53F3" w:rsidRPr="00700688">
        <w:rPr>
          <w:rFonts w:ascii="仿宋_GB2312" w:eastAsia="仿宋_GB2312" w:cs="DengXian-Regular" w:hint="eastAsia"/>
          <w:sz w:val="32"/>
          <w:szCs w:val="32"/>
        </w:rPr>
        <w:t>7</w:t>
      </w:r>
      <w:r w:rsidRPr="00700688">
        <w:rPr>
          <w:rFonts w:ascii="仿宋_GB2312" w:eastAsia="仿宋_GB2312" w:cs="DengXian-Regular" w:hint="eastAsia"/>
          <w:sz w:val="32"/>
          <w:szCs w:val="32"/>
        </w:rPr>
        <w:t>.</w:t>
      </w:r>
      <w:r w:rsidR="007C53F3" w:rsidRPr="00700688">
        <w:rPr>
          <w:rFonts w:ascii="仿宋_GB2312" w:eastAsia="仿宋_GB2312" w:cs="DengXian-Regular" w:hint="eastAsia"/>
          <w:sz w:val="32"/>
          <w:szCs w:val="32"/>
        </w:rPr>
        <w:t>15</w:t>
      </w:r>
      <w:r w:rsidRPr="00700688">
        <w:rPr>
          <w:rFonts w:ascii="仿宋_GB2312" w:eastAsia="仿宋_GB2312" w:cs="DengXian-Regular"/>
          <w:sz w:val="32"/>
          <w:szCs w:val="32"/>
        </w:rPr>
        <w:t>%</w:t>
      </w:r>
      <w:r w:rsidRPr="00700688">
        <w:rPr>
          <w:rFonts w:ascii="仿宋_GB2312" w:eastAsia="仿宋_GB2312" w:cs="DengXian-Regular" w:hint="eastAsia"/>
          <w:sz w:val="32"/>
          <w:szCs w:val="32"/>
        </w:rPr>
        <w:t>。预算</w:t>
      </w:r>
      <w:r w:rsidRPr="00700688">
        <w:rPr>
          <w:rFonts w:ascii="仿宋_GB2312" w:eastAsia="仿宋_GB2312" w:cs="DengXian-Regular"/>
          <w:sz w:val="32"/>
          <w:szCs w:val="32"/>
        </w:rPr>
        <w:t>完成率低于</w:t>
      </w:r>
      <w:r w:rsidRPr="00700688">
        <w:rPr>
          <w:rFonts w:ascii="仿宋_GB2312" w:eastAsia="仿宋_GB2312" w:cs="DengXian-Regular" w:hint="eastAsia"/>
          <w:sz w:val="32"/>
          <w:szCs w:val="32"/>
        </w:rPr>
        <w:t>90</w:t>
      </w:r>
      <w:r w:rsidRPr="00700688">
        <w:rPr>
          <w:rFonts w:ascii="仿宋_GB2312" w:eastAsia="仿宋_GB2312" w:cs="DengXian-Regular"/>
          <w:sz w:val="32"/>
          <w:szCs w:val="32"/>
        </w:rPr>
        <w:t>%，扣</w:t>
      </w:r>
      <w:r w:rsidRPr="00700688">
        <w:rPr>
          <w:rFonts w:ascii="仿宋_GB2312" w:eastAsia="仿宋_GB2312" w:cs="DengXian-Regular" w:hint="eastAsia"/>
          <w:sz w:val="32"/>
          <w:szCs w:val="32"/>
        </w:rPr>
        <w:t>1分</w:t>
      </w:r>
      <w:r w:rsidRPr="00700688">
        <w:rPr>
          <w:rFonts w:ascii="仿宋_GB2312" w:eastAsia="仿宋_GB2312" w:cs="DengXian-Regular"/>
          <w:sz w:val="32"/>
          <w:szCs w:val="32"/>
        </w:rPr>
        <w:t>。</w:t>
      </w:r>
    </w:p>
    <w:p w:rsidR="00085E77" w:rsidRPr="00700688" w:rsidRDefault="00085E77" w:rsidP="00085E77">
      <w:pPr>
        <w:tabs>
          <w:tab w:val="left" w:pos="709"/>
        </w:tabs>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该项指标实际得分</w:t>
      </w:r>
      <w:r w:rsidRPr="00700688">
        <w:rPr>
          <w:rFonts w:ascii="仿宋_GB2312" w:eastAsia="仿宋_GB2312" w:cs="DengXian-Regular"/>
          <w:sz w:val="32"/>
          <w:szCs w:val="32"/>
        </w:rPr>
        <w:t>1</w:t>
      </w:r>
      <w:r w:rsidRPr="00700688">
        <w:rPr>
          <w:rFonts w:ascii="仿宋_GB2312" w:eastAsia="仿宋_GB2312" w:cs="DengXian-Regular" w:hint="eastAsia"/>
          <w:sz w:val="32"/>
          <w:szCs w:val="32"/>
        </w:rPr>
        <w:t>分。</w:t>
      </w:r>
    </w:p>
    <w:p w:rsidR="00085E77" w:rsidRPr="00700688" w:rsidRDefault="00085E77" w:rsidP="00085E77">
      <w:pPr>
        <w:tabs>
          <w:tab w:val="left" w:pos="709"/>
        </w:tabs>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（2）预算</w:t>
      </w:r>
      <w:r w:rsidRPr="00700688">
        <w:rPr>
          <w:rFonts w:ascii="仿宋_GB2312" w:eastAsia="仿宋_GB2312" w:cs="DengXian-Regular"/>
          <w:sz w:val="32"/>
          <w:szCs w:val="32"/>
        </w:rPr>
        <w:t>调整率</w:t>
      </w:r>
      <w:r w:rsidRPr="00700688">
        <w:rPr>
          <w:rFonts w:ascii="仿宋_GB2312" w:eastAsia="仿宋_GB2312" w:cs="DengXian-Regular" w:hint="eastAsia"/>
          <w:sz w:val="32"/>
          <w:szCs w:val="32"/>
        </w:rPr>
        <w:t>（</w:t>
      </w:r>
      <w:r w:rsidRPr="00700688">
        <w:rPr>
          <w:rFonts w:ascii="仿宋_GB2312" w:eastAsia="仿宋_GB2312" w:cs="DengXian-Regular"/>
          <w:sz w:val="32"/>
          <w:szCs w:val="32"/>
        </w:rPr>
        <w:t>4</w:t>
      </w:r>
      <w:r w:rsidRPr="00700688">
        <w:rPr>
          <w:rFonts w:ascii="仿宋_GB2312" w:eastAsia="仿宋_GB2312" w:cs="DengXian-Regular" w:hint="eastAsia"/>
          <w:sz w:val="32"/>
          <w:szCs w:val="32"/>
        </w:rPr>
        <w:t>分）</w:t>
      </w:r>
    </w:p>
    <w:p w:rsidR="00085E77" w:rsidRPr="00700688" w:rsidRDefault="00085E77" w:rsidP="00085E77">
      <w:pPr>
        <w:tabs>
          <w:tab w:val="left" w:pos="709"/>
        </w:tabs>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该指标主要评价本年度预算调整数与预算数的比率，用以反映和考核部门预算的调整程度。</w:t>
      </w:r>
    </w:p>
    <w:p w:rsidR="00085E77" w:rsidRPr="00700688" w:rsidRDefault="00085E77" w:rsidP="00085E77">
      <w:pPr>
        <w:tabs>
          <w:tab w:val="left" w:pos="709"/>
        </w:tabs>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预算调整率=（预算调整数/预算数）×100%。</w:t>
      </w:r>
    </w:p>
    <w:p w:rsidR="00085E77" w:rsidRPr="00700688" w:rsidRDefault="00085E77" w:rsidP="00085E77">
      <w:pPr>
        <w:tabs>
          <w:tab w:val="left" w:pos="709"/>
        </w:tabs>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预算调整数：部门（单位）在本年度内涉及预算的追加、追减或结构调整的资金总和（因落实国家政策、发生不可抗力、上级部门或本级党委政府临时交办而产生的调整除外）。</w:t>
      </w:r>
    </w:p>
    <w:p w:rsidR="00085E77" w:rsidRPr="00700688" w:rsidRDefault="00085E77" w:rsidP="00085E77">
      <w:pPr>
        <w:tabs>
          <w:tab w:val="left" w:pos="709"/>
        </w:tabs>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根据区</w:t>
      </w:r>
      <w:r w:rsidR="007C53F3" w:rsidRPr="00700688">
        <w:rPr>
          <w:rFonts w:ascii="仿宋_GB2312" w:eastAsia="仿宋_GB2312" w:cs="DengXian-Regular" w:hint="eastAsia"/>
          <w:sz w:val="32"/>
          <w:szCs w:val="32"/>
        </w:rPr>
        <w:t>政府办</w:t>
      </w:r>
      <w:r w:rsidRPr="00700688">
        <w:rPr>
          <w:rFonts w:ascii="仿宋_GB2312" w:eastAsia="仿宋_GB2312" w:cs="DengXian-Regular" w:hint="eastAsia"/>
          <w:sz w:val="32"/>
          <w:szCs w:val="32"/>
        </w:rPr>
        <w:t>提供的保定市徐水区财政局下发的预算指标文件，</w:t>
      </w:r>
      <w:r w:rsidR="007C53F3" w:rsidRPr="00700688">
        <w:rPr>
          <w:rFonts w:ascii="仿宋_GB2312" w:eastAsia="仿宋_GB2312" w:cs="DengXian-Regular" w:hint="eastAsia"/>
          <w:sz w:val="32"/>
          <w:szCs w:val="32"/>
        </w:rPr>
        <w:t xml:space="preserve"> </w:t>
      </w:r>
      <w:r w:rsidRPr="00700688">
        <w:rPr>
          <w:rFonts w:ascii="仿宋_GB2312" w:eastAsia="仿宋_GB2312" w:cs="DengXian-Regular" w:hint="eastAsia"/>
          <w:sz w:val="32"/>
          <w:szCs w:val="32"/>
        </w:rPr>
        <w:t>2021年</w:t>
      </w:r>
      <w:r w:rsidRPr="00700688">
        <w:rPr>
          <w:rFonts w:ascii="仿宋_GB2312" w:eastAsia="仿宋_GB2312" w:cs="DengXian-Regular"/>
          <w:sz w:val="32"/>
          <w:szCs w:val="32"/>
        </w:rPr>
        <w:t>调整预算金额</w:t>
      </w:r>
      <w:r w:rsidR="007C53F3" w:rsidRPr="00700688">
        <w:rPr>
          <w:rFonts w:ascii="仿宋_GB2312" w:eastAsia="仿宋_GB2312" w:cs="DengXian-Regular" w:hint="eastAsia"/>
          <w:sz w:val="32"/>
          <w:szCs w:val="32"/>
        </w:rPr>
        <w:t>123.5</w:t>
      </w:r>
      <w:r w:rsidRPr="00700688">
        <w:rPr>
          <w:rFonts w:ascii="仿宋_GB2312" w:eastAsia="仿宋_GB2312" w:cs="DengXian-Regular" w:hint="eastAsia"/>
          <w:sz w:val="32"/>
          <w:szCs w:val="32"/>
        </w:rPr>
        <w:t>万元</w:t>
      </w:r>
      <w:r w:rsidRPr="00700688">
        <w:rPr>
          <w:rFonts w:ascii="仿宋_GB2312" w:eastAsia="仿宋_GB2312" w:cs="DengXian-Regular"/>
          <w:sz w:val="32"/>
          <w:szCs w:val="32"/>
        </w:rPr>
        <w:t>，预算调整率=（</w:t>
      </w:r>
      <w:r w:rsidR="007C53F3" w:rsidRPr="00700688">
        <w:rPr>
          <w:rFonts w:ascii="仿宋_GB2312" w:eastAsia="仿宋_GB2312" w:cs="DengXian-Regular" w:hint="eastAsia"/>
          <w:sz w:val="32"/>
          <w:szCs w:val="32"/>
        </w:rPr>
        <w:t>123.5</w:t>
      </w:r>
      <w:r w:rsidRPr="00700688">
        <w:rPr>
          <w:rFonts w:ascii="仿宋_GB2312" w:eastAsia="仿宋_GB2312" w:cs="DengXian-Regular" w:hint="eastAsia"/>
          <w:sz w:val="32"/>
          <w:szCs w:val="32"/>
        </w:rPr>
        <w:t>/</w:t>
      </w:r>
      <w:r w:rsidR="007C53F3" w:rsidRPr="00700688">
        <w:rPr>
          <w:rFonts w:ascii="仿宋_GB2312" w:eastAsia="仿宋_GB2312" w:cs="DengXian-Regular" w:hint="eastAsia"/>
          <w:sz w:val="32"/>
          <w:szCs w:val="32"/>
        </w:rPr>
        <w:t>961.75</w:t>
      </w:r>
      <w:r w:rsidRPr="00700688">
        <w:rPr>
          <w:rFonts w:ascii="仿宋_GB2312" w:eastAsia="仿宋_GB2312" w:cs="DengXian-Regular"/>
          <w:sz w:val="32"/>
          <w:szCs w:val="32"/>
        </w:rPr>
        <w:t>）</w:t>
      </w:r>
      <w:r w:rsidRPr="00700688">
        <w:rPr>
          <w:rFonts w:ascii="仿宋_GB2312" w:eastAsia="仿宋_GB2312" w:cs="DengXian-Regular" w:hint="eastAsia"/>
          <w:sz w:val="32"/>
          <w:szCs w:val="32"/>
        </w:rPr>
        <w:t>*100</w:t>
      </w:r>
      <w:r w:rsidRPr="00700688">
        <w:rPr>
          <w:rFonts w:ascii="仿宋_GB2312" w:eastAsia="仿宋_GB2312" w:cs="DengXian-Regular"/>
          <w:sz w:val="32"/>
          <w:szCs w:val="32"/>
        </w:rPr>
        <w:t>%=</w:t>
      </w:r>
      <w:r w:rsidR="007C53F3" w:rsidRPr="00700688">
        <w:rPr>
          <w:rFonts w:ascii="仿宋_GB2312" w:eastAsia="仿宋_GB2312" w:cs="DengXian-Regular" w:hint="eastAsia"/>
          <w:sz w:val="32"/>
          <w:szCs w:val="32"/>
        </w:rPr>
        <w:t>12.84</w:t>
      </w:r>
      <w:r w:rsidRPr="00700688">
        <w:rPr>
          <w:rFonts w:ascii="仿宋_GB2312" w:eastAsia="仿宋_GB2312" w:cs="DengXian-Regular"/>
          <w:sz w:val="32"/>
          <w:szCs w:val="32"/>
        </w:rPr>
        <w:t>%</w:t>
      </w:r>
      <w:r w:rsidRPr="00700688">
        <w:rPr>
          <w:rFonts w:ascii="仿宋_GB2312" w:eastAsia="仿宋_GB2312" w:cs="DengXian-Regular" w:hint="eastAsia"/>
          <w:sz w:val="32"/>
          <w:szCs w:val="32"/>
        </w:rPr>
        <w:t>，</w:t>
      </w:r>
      <w:r w:rsidRPr="00700688">
        <w:rPr>
          <w:rFonts w:ascii="仿宋_GB2312" w:eastAsia="仿宋_GB2312" w:cs="DengXian-Regular"/>
          <w:sz w:val="32"/>
          <w:szCs w:val="32"/>
        </w:rPr>
        <w:t>扣</w:t>
      </w:r>
      <w:r w:rsidRPr="00700688">
        <w:rPr>
          <w:rFonts w:ascii="仿宋_GB2312" w:eastAsia="仿宋_GB2312" w:cs="DengXian-Regular" w:hint="eastAsia"/>
          <w:sz w:val="32"/>
          <w:szCs w:val="32"/>
        </w:rPr>
        <w:t>3.</w:t>
      </w:r>
      <w:r w:rsidR="007C53F3" w:rsidRPr="00700688">
        <w:rPr>
          <w:rFonts w:ascii="仿宋_GB2312" w:eastAsia="仿宋_GB2312" w:cs="DengXian-Regular" w:hint="eastAsia"/>
          <w:sz w:val="32"/>
          <w:szCs w:val="32"/>
        </w:rPr>
        <w:t>5</w:t>
      </w:r>
      <w:r w:rsidRPr="00700688">
        <w:rPr>
          <w:rFonts w:ascii="仿宋_GB2312" w:eastAsia="仿宋_GB2312" w:cs="DengXian-Regular" w:hint="eastAsia"/>
          <w:sz w:val="32"/>
          <w:szCs w:val="32"/>
        </w:rPr>
        <w:t>分</w:t>
      </w:r>
      <w:r w:rsidRPr="00700688">
        <w:rPr>
          <w:rFonts w:ascii="仿宋_GB2312" w:eastAsia="仿宋_GB2312" w:cs="DengXian-Regular"/>
          <w:sz w:val="32"/>
          <w:szCs w:val="32"/>
        </w:rPr>
        <w:t>。</w:t>
      </w:r>
    </w:p>
    <w:p w:rsidR="00085E77" w:rsidRPr="00700688" w:rsidRDefault="00085E77" w:rsidP="00085E77">
      <w:pPr>
        <w:tabs>
          <w:tab w:val="left" w:pos="709"/>
        </w:tabs>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该指标实际得分</w:t>
      </w:r>
      <w:r w:rsidRPr="00700688">
        <w:rPr>
          <w:rFonts w:ascii="仿宋_GB2312" w:eastAsia="仿宋_GB2312" w:cs="DengXian-Regular"/>
          <w:sz w:val="32"/>
          <w:szCs w:val="32"/>
        </w:rPr>
        <w:t>0.</w:t>
      </w:r>
      <w:r w:rsidR="007C53F3" w:rsidRPr="00700688">
        <w:rPr>
          <w:rFonts w:ascii="仿宋_GB2312" w:eastAsia="仿宋_GB2312" w:cs="DengXian-Regular" w:hint="eastAsia"/>
          <w:sz w:val="32"/>
          <w:szCs w:val="32"/>
        </w:rPr>
        <w:t>5</w:t>
      </w:r>
      <w:r w:rsidRPr="00700688">
        <w:rPr>
          <w:rFonts w:ascii="仿宋_GB2312" w:eastAsia="仿宋_GB2312" w:cs="DengXian-Regular" w:hint="eastAsia"/>
          <w:sz w:val="32"/>
          <w:szCs w:val="32"/>
        </w:rPr>
        <w:t>分。</w:t>
      </w:r>
    </w:p>
    <w:p w:rsidR="00085E77" w:rsidRPr="00700688" w:rsidRDefault="00085E77" w:rsidP="00085E77">
      <w:pPr>
        <w:tabs>
          <w:tab w:val="left" w:pos="709"/>
        </w:tabs>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（3）支付</w:t>
      </w:r>
      <w:r w:rsidRPr="00700688">
        <w:rPr>
          <w:rFonts w:ascii="仿宋_GB2312" w:eastAsia="仿宋_GB2312" w:cs="DengXian-Regular"/>
          <w:sz w:val="32"/>
          <w:szCs w:val="32"/>
        </w:rPr>
        <w:t>进度率</w:t>
      </w:r>
      <w:r w:rsidRPr="00700688">
        <w:rPr>
          <w:rFonts w:ascii="仿宋_GB2312" w:eastAsia="仿宋_GB2312" w:cs="DengXian-Regular" w:hint="eastAsia"/>
          <w:sz w:val="32"/>
          <w:szCs w:val="32"/>
        </w:rPr>
        <w:t>（2分）</w:t>
      </w:r>
    </w:p>
    <w:p w:rsidR="00085E77" w:rsidRPr="00700688" w:rsidRDefault="00085E77" w:rsidP="00085E77">
      <w:pPr>
        <w:tabs>
          <w:tab w:val="left" w:pos="709"/>
        </w:tabs>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该指标主要评价实际支付进度与既定支付进度的比率，用以反映和考核部门（单位）预算执行的及时性和均衡性程度。</w:t>
      </w:r>
    </w:p>
    <w:p w:rsidR="00085E77" w:rsidRPr="00700688" w:rsidRDefault="00085E77" w:rsidP="00085E77">
      <w:pPr>
        <w:tabs>
          <w:tab w:val="left" w:pos="709"/>
        </w:tabs>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支付进度率=（实际支付进度/既定支付进度）×100%。</w:t>
      </w:r>
    </w:p>
    <w:p w:rsidR="00085E77" w:rsidRPr="00700688" w:rsidRDefault="00085E77" w:rsidP="00085E77">
      <w:pPr>
        <w:tabs>
          <w:tab w:val="left" w:pos="709"/>
        </w:tabs>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lastRenderedPageBreak/>
        <w:t>根据《</w:t>
      </w:r>
      <w:r w:rsidRPr="00700688">
        <w:rPr>
          <w:rFonts w:ascii="仿宋_GB2312" w:eastAsia="仿宋_GB2312" w:cs="DengXian-Regular"/>
          <w:sz w:val="32"/>
          <w:szCs w:val="32"/>
        </w:rPr>
        <w:t>保定市徐水区财政局</w:t>
      </w:r>
      <w:r w:rsidRPr="00700688">
        <w:rPr>
          <w:rFonts w:ascii="仿宋_GB2312" w:eastAsia="仿宋_GB2312" w:cs="DengXian-Regular" w:hint="eastAsia"/>
          <w:sz w:val="32"/>
          <w:szCs w:val="32"/>
        </w:rPr>
        <w:t>关于对2021年</w:t>
      </w:r>
      <w:r w:rsidRPr="00700688">
        <w:rPr>
          <w:rFonts w:ascii="仿宋_GB2312" w:eastAsia="仿宋_GB2312" w:cs="DengXian-Regular"/>
          <w:sz w:val="32"/>
          <w:szCs w:val="32"/>
        </w:rPr>
        <w:t>部门绩效运行监控结果应用情况的通报》</w:t>
      </w:r>
      <w:r w:rsidRPr="00700688">
        <w:rPr>
          <w:rFonts w:ascii="仿宋_GB2312" w:eastAsia="仿宋_GB2312" w:cs="DengXian-Regular" w:hint="eastAsia"/>
          <w:sz w:val="32"/>
          <w:szCs w:val="32"/>
        </w:rPr>
        <w:t>，</w:t>
      </w:r>
      <w:proofErr w:type="gramStart"/>
      <w:r w:rsidRPr="00700688">
        <w:rPr>
          <w:rFonts w:ascii="仿宋_GB2312" w:eastAsia="仿宋_GB2312" w:cs="DengXian-Regular"/>
          <w:sz w:val="32"/>
          <w:szCs w:val="32"/>
        </w:rPr>
        <w:t>我部门</w:t>
      </w:r>
      <w:proofErr w:type="gramEnd"/>
      <w:r w:rsidRPr="00700688">
        <w:rPr>
          <w:rFonts w:ascii="仿宋_GB2312" w:eastAsia="仿宋_GB2312" w:cs="DengXian-Regular"/>
          <w:sz w:val="32"/>
          <w:szCs w:val="32"/>
        </w:rPr>
        <w:t>扣减系数为</w:t>
      </w:r>
      <w:r w:rsidRPr="00700688">
        <w:rPr>
          <w:rFonts w:ascii="仿宋_GB2312" w:eastAsia="仿宋_GB2312" w:cs="DengXian-Regular" w:hint="eastAsia"/>
          <w:sz w:val="32"/>
          <w:szCs w:val="32"/>
        </w:rPr>
        <w:t>4.18</w:t>
      </w:r>
      <w:r w:rsidRPr="00700688">
        <w:rPr>
          <w:rFonts w:ascii="仿宋_GB2312" w:eastAsia="仿宋_GB2312" w:cs="DengXian-Regular"/>
          <w:sz w:val="32"/>
          <w:szCs w:val="32"/>
        </w:rPr>
        <w:t>%，</w:t>
      </w:r>
      <w:r w:rsidRPr="00700688">
        <w:rPr>
          <w:rFonts w:ascii="仿宋_GB2312" w:eastAsia="仿宋_GB2312" w:cs="DengXian-Regular" w:hint="eastAsia"/>
          <w:sz w:val="32"/>
          <w:szCs w:val="32"/>
        </w:rPr>
        <w:t>2021年6月份</w:t>
      </w:r>
      <w:r w:rsidRPr="00700688">
        <w:rPr>
          <w:rFonts w:ascii="仿宋_GB2312" w:eastAsia="仿宋_GB2312" w:cs="DengXian-Regular"/>
          <w:sz w:val="32"/>
          <w:szCs w:val="32"/>
        </w:rPr>
        <w:t>和</w:t>
      </w:r>
      <w:r w:rsidRPr="00700688">
        <w:rPr>
          <w:rFonts w:ascii="仿宋_GB2312" w:eastAsia="仿宋_GB2312" w:cs="DengXian-Regular" w:hint="eastAsia"/>
          <w:sz w:val="32"/>
          <w:szCs w:val="32"/>
        </w:rPr>
        <w:t>9月份</w:t>
      </w:r>
      <w:r w:rsidRPr="00700688">
        <w:rPr>
          <w:rFonts w:ascii="仿宋_GB2312" w:eastAsia="仿宋_GB2312" w:cs="DengXian-Regular"/>
          <w:sz w:val="32"/>
          <w:szCs w:val="32"/>
        </w:rPr>
        <w:t>部门预算支出进度，未达到财政要去，扣</w:t>
      </w:r>
      <w:r w:rsidRPr="00700688">
        <w:rPr>
          <w:rFonts w:ascii="仿宋_GB2312" w:eastAsia="仿宋_GB2312" w:cs="DengXian-Regular" w:hint="eastAsia"/>
          <w:sz w:val="32"/>
          <w:szCs w:val="32"/>
        </w:rPr>
        <w:t>1分</w:t>
      </w:r>
      <w:r w:rsidRPr="00700688">
        <w:rPr>
          <w:rFonts w:ascii="仿宋_GB2312" w:eastAsia="仿宋_GB2312" w:cs="DengXian-Regular"/>
          <w:sz w:val="32"/>
          <w:szCs w:val="32"/>
        </w:rPr>
        <w:t>。</w:t>
      </w:r>
    </w:p>
    <w:p w:rsidR="00085E77" w:rsidRPr="00700688" w:rsidRDefault="00085E77" w:rsidP="00085E77">
      <w:pPr>
        <w:tabs>
          <w:tab w:val="left" w:pos="709"/>
        </w:tabs>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该指标实际得分</w:t>
      </w:r>
      <w:r w:rsidRPr="00700688">
        <w:rPr>
          <w:rFonts w:ascii="仿宋_GB2312" w:eastAsia="仿宋_GB2312" w:cs="DengXian-Regular"/>
          <w:sz w:val="32"/>
          <w:szCs w:val="32"/>
        </w:rPr>
        <w:t>1</w:t>
      </w:r>
      <w:r w:rsidRPr="00700688">
        <w:rPr>
          <w:rFonts w:ascii="仿宋_GB2312" w:eastAsia="仿宋_GB2312" w:cs="DengXian-Regular" w:hint="eastAsia"/>
          <w:sz w:val="32"/>
          <w:szCs w:val="32"/>
        </w:rPr>
        <w:t>分。</w:t>
      </w:r>
    </w:p>
    <w:p w:rsidR="00085E77" w:rsidRPr="00700688" w:rsidRDefault="00085E77" w:rsidP="00085E77">
      <w:pPr>
        <w:tabs>
          <w:tab w:val="left" w:pos="709"/>
        </w:tabs>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（4）结转</w:t>
      </w:r>
      <w:r w:rsidRPr="00700688">
        <w:rPr>
          <w:rFonts w:ascii="仿宋_GB2312" w:eastAsia="仿宋_GB2312" w:cs="DengXian-Regular"/>
          <w:sz w:val="32"/>
          <w:szCs w:val="32"/>
        </w:rPr>
        <w:t>结余率</w:t>
      </w:r>
      <w:r w:rsidRPr="00700688">
        <w:rPr>
          <w:rFonts w:ascii="仿宋_GB2312" w:eastAsia="仿宋_GB2312" w:cs="DengXian-Regular" w:hint="eastAsia"/>
          <w:sz w:val="32"/>
          <w:szCs w:val="32"/>
        </w:rPr>
        <w:t>（4分）</w:t>
      </w:r>
    </w:p>
    <w:p w:rsidR="00085E77" w:rsidRPr="00700688" w:rsidRDefault="00085E77" w:rsidP="00085E77">
      <w:pPr>
        <w:tabs>
          <w:tab w:val="left" w:pos="709"/>
        </w:tabs>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该指标主要评价本年度结转结余总额与支出预算数的比率，用以反映和考核部门（单位）对本年度结转结余资金的实际控制程度。</w:t>
      </w:r>
    </w:p>
    <w:p w:rsidR="00085E77" w:rsidRPr="00700688" w:rsidRDefault="00085E77" w:rsidP="00085E77">
      <w:pPr>
        <w:tabs>
          <w:tab w:val="left" w:pos="709"/>
        </w:tabs>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结转结余率=结转结余总额/支出预算数×100%。</w:t>
      </w:r>
    </w:p>
    <w:p w:rsidR="00085E77" w:rsidRPr="00700688" w:rsidRDefault="00085E77" w:rsidP="00085E77">
      <w:pPr>
        <w:tabs>
          <w:tab w:val="left" w:pos="709"/>
        </w:tabs>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区</w:t>
      </w:r>
      <w:r w:rsidR="007C53F3" w:rsidRPr="00700688">
        <w:rPr>
          <w:rFonts w:ascii="仿宋_GB2312" w:eastAsia="仿宋_GB2312" w:cs="DengXian-Regular" w:hint="eastAsia"/>
          <w:sz w:val="32"/>
          <w:szCs w:val="32"/>
        </w:rPr>
        <w:t>政府办</w:t>
      </w:r>
      <w:r w:rsidRPr="00700688">
        <w:rPr>
          <w:rFonts w:ascii="仿宋_GB2312" w:eastAsia="仿宋_GB2312" w:cs="DengXian-Regular" w:hint="eastAsia"/>
          <w:sz w:val="32"/>
          <w:szCs w:val="32"/>
        </w:rPr>
        <w:t>202</w:t>
      </w:r>
      <w:r w:rsidRPr="00700688">
        <w:rPr>
          <w:rFonts w:ascii="仿宋_GB2312" w:eastAsia="仿宋_GB2312" w:cs="DengXian-Regular"/>
          <w:sz w:val="32"/>
          <w:szCs w:val="32"/>
        </w:rPr>
        <w:t>1</w:t>
      </w:r>
      <w:r w:rsidRPr="00700688">
        <w:rPr>
          <w:rFonts w:ascii="仿宋_GB2312" w:eastAsia="仿宋_GB2312" w:cs="DengXian-Regular" w:hint="eastAsia"/>
          <w:sz w:val="32"/>
          <w:szCs w:val="32"/>
        </w:rPr>
        <w:t>年决算文本，部门决算年末</w:t>
      </w:r>
      <w:r w:rsidRPr="00700688">
        <w:rPr>
          <w:rFonts w:ascii="仿宋_GB2312" w:eastAsia="仿宋_GB2312" w:cs="DengXian-Regular"/>
          <w:sz w:val="32"/>
          <w:szCs w:val="32"/>
        </w:rPr>
        <w:t>结转</w:t>
      </w:r>
      <w:r w:rsidRPr="00700688">
        <w:rPr>
          <w:rFonts w:ascii="仿宋_GB2312" w:eastAsia="仿宋_GB2312" w:cs="DengXian-Regular" w:hint="eastAsia"/>
          <w:sz w:val="32"/>
          <w:szCs w:val="32"/>
        </w:rPr>
        <w:t>和</w:t>
      </w:r>
      <w:r w:rsidRPr="00700688">
        <w:rPr>
          <w:rFonts w:ascii="仿宋_GB2312" w:eastAsia="仿宋_GB2312" w:cs="DengXian-Regular"/>
          <w:sz w:val="32"/>
          <w:szCs w:val="32"/>
        </w:rPr>
        <w:t>结余</w:t>
      </w:r>
      <w:r w:rsidRPr="00700688">
        <w:rPr>
          <w:rFonts w:ascii="仿宋_GB2312" w:eastAsia="仿宋_GB2312" w:cs="DengXian-Regular" w:hint="eastAsia"/>
          <w:sz w:val="32"/>
          <w:szCs w:val="32"/>
        </w:rPr>
        <w:t>资金0.</w:t>
      </w:r>
      <w:r w:rsidR="007C53F3" w:rsidRPr="00700688">
        <w:rPr>
          <w:rFonts w:ascii="仿宋_GB2312" w:eastAsia="仿宋_GB2312" w:cs="DengXian-Regular" w:hint="eastAsia"/>
          <w:sz w:val="32"/>
          <w:szCs w:val="32"/>
        </w:rPr>
        <w:t>87</w:t>
      </w:r>
      <w:r w:rsidRPr="00700688">
        <w:rPr>
          <w:rFonts w:ascii="仿宋_GB2312" w:eastAsia="仿宋_GB2312" w:cs="DengXian-Regular" w:hint="eastAsia"/>
          <w:sz w:val="32"/>
          <w:szCs w:val="32"/>
        </w:rPr>
        <w:t>万元，结转结余率</w:t>
      </w:r>
      <w:r w:rsidRPr="00700688">
        <w:rPr>
          <w:rFonts w:ascii="仿宋_GB2312" w:eastAsia="仿宋_GB2312" w:cs="DengXian-Regular"/>
          <w:sz w:val="32"/>
          <w:szCs w:val="32"/>
        </w:rPr>
        <w:t>=</w:t>
      </w:r>
      <w:r w:rsidRPr="00700688">
        <w:rPr>
          <w:rFonts w:ascii="仿宋_GB2312" w:eastAsia="仿宋_GB2312" w:cs="DengXian-Regular" w:hint="eastAsia"/>
          <w:sz w:val="32"/>
          <w:szCs w:val="32"/>
        </w:rPr>
        <w:t>（0.</w:t>
      </w:r>
      <w:r w:rsidR="007C53F3" w:rsidRPr="00700688">
        <w:rPr>
          <w:rFonts w:ascii="仿宋_GB2312" w:eastAsia="仿宋_GB2312" w:cs="DengXian-Regular" w:hint="eastAsia"/>
          <w:sz w:val="32"/>
          <w:szCs w:val="32"/>
        </w:rPr>
        <w:t>87</w:t>
      </w:r>
      <w:r w:rsidRPr="00700688">
        <w:rPr>
          <w:rFonts w:ascii="仿宋_GB2312" w:eastAsia="仿宋_GB2312" w:cs="DengXian-Regular" w:hint="eastAsia"/>
          <w:sz w:val="32"/>
          <w:szCs w:val="32"/>
        </w:rPr>
        <w:t>/</w:t>
      </w:r>
      <w:r w:rsidR="007C53F3" w:rsidRPr="00700688">
        <w:rPr>
          <w:rFonts w:ascii="仿宋_GB2312" w:eastAsia="仿宋_GB2312" w:cs="DengXian-Regular" w:hint="eastAsia"/>
          <w:sz w:val="32"/>
          <w:szCs w:val="32"/>
        </w:rPr>
        <w:t>961.75</w:t>
      </w:r>
      <w:r w:rsidRPr="00700688">
        <w:rPr>
          <w:rFonts w:ascii="仿宋_GB2312" w:eastAsia="仿宋_GB2312" w:cs="DengXian-Regular"/>
          <w:sz w:val="32"/>
          <w:szCs w:val="32"/>
        </w:rPr>
        <w:t>）</w:t>
      </w:r>
      <w:r w:rsidRPr="00700688">
        <w:rPr>
          <w:rFonts w:ascii="仿宋_GB2312" w:eastAsia="仿宋_GB2312" w:cs="DengXian-Regular" w:hint="eastAsia"/>
          <w:sz w:val="32"/>
          <w:szCs w:val="32"/>
        </w:rPr>
        <w:t>*100</w:t>
      </w:r>
      <w:r w:rsidRPr="00700688">
        <w:rPr>
          <w:rFonts w:ascii="仿宋_GB2312" w:eastAsia="仿宋_GB2312" w:cs="DengXian-Regular"/>
          <w:sz w:val="32"/>
          <w:szCs w:val="32"/>
        </w:rPr>
        <w:t>%=0.0</w:t>
      </w:r>
      <w:r w:rsidR="007C53F3" w:rsidRPr="00700688">
        <w:rPr>
          <w:rFonts w:ascii="仿宋_GB2312" w:eastAsia="仿宋_GB2312" w:cs="DengXian-Regular" w:hint="eastAsia"/>
          <w:sz w:val="32"/>
          <w:szCs w:val="32"/>
        </w:rPr>
        <w:t>1</w:t>
      </w:r>
      <w:r w:rsidRPr="00700688">
        <w:rPr>
          <w:rFonts w:ascii="仿宋_GB2312" w:eastAsia="仿宋_GB2312" w:cs="DengXian-Regular"/>
          <w:sz w:val="32"/>
          <w:szCs w:val="32"/>
        </w:rPr>
        <w:t>%</w:t>
      </w:r>
      <w:r w:rsidRPr="00700688">
        <w:rPr>
          <w:rFonts w:ascii="仿宋_GB2312" w:eastAsia="仿宋_GB2312" w:cs="DengXian-Regular" w:hint="eastAsia"/>
          <w:sz w:val="32"/>
          <w:szCs w:val="32"/>
        </w:rPr>
        <w:t>。</w:t>
      </w:r>
    </w:p>
    <w:p w:rsidR="00085E77" w:rsidRPr="00700688" w:rsidRDefault="00085E77" w:rsidP="00085E77">
      <w:pPr>
        <w:tabs>
          <w:tab w:val="left" w:pos="709"/>
        </w:tabs>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该指标实际得分</w:t>
      </w:r>
      <w:r w:rsidRPr="00700688">
        <w:rPr>
          <w:rFonts w:ascii="仿宋_GB2312" w:eastAsia="仿宋_GB2312" w:cs="DengXian-Regular"/>
          <w:sz w:val="32"/>
          <w:szCs w:val="32"/>
        </w:rPr>
        <w:t>4</w:t>
      </w:r>
      <w:r w:rsidRPr="00700688">
        <w:rPr>
          <w:rFonts w:ascii="仿宋_GB2312" w:eastAsia="仿宋_GB2312" w:cs="DengXian-Regular" w:hint="eastAsia"/>
          <w:sz w:val="32"/>
          <w:szCs w:val="32"/>
        </w:rPr>
        <w:t>分。</w:t>
      </w:r>
    </w:p>
    <w:p w:rsidR="00085E77" w:rsidRPr="00700688" w:rsidRDefault="00085E77" w:rsidP="00085E77">
      <w:pPr>
        <w:tabs>
          <w:tab w:val="left" w:pos="709"/>
        </w:tabs>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（5）结转</w:t>
      </w:r>
      <w:r w:rsidRPr="00700688">
        <w:rPr>
          <w:rFonts w:ascii="仿宋_GB2312" w:eastAsia="仿宋_GB2312" w:cs="DengXian-Regular"/>
          <w:sz w:val="32"/>
          <w:szCs w:val="32"/>
        </w:rPr>
        <w:t>结余变动率</w:t>
      </w:r>
      <w:r w:rsidRPr="00700688">
        <w:rPr>
          <w:rFonts w:ascii="仿宋_GB2312" w:eastAsia="仿宋_GB2312" w:cs="DengXian-Regular" w:hint="eastAsia"/>
          <w:sz w:val="32"/>
          <w:szCs w:val="32"/>
        </w:rPr>
        <w:t>（3分）</w:t>
      </w:r>
    </w:p>
    <w:p w:rsidR="00085E77" w:rsidRPr="00700688" w:rsidRDefault="00085E77" w:rsidP="00085E77">
      <w:pPr>
        <w:tabs>
          <w:tab w:val="left" w:pos="709"/>
        </w:tabs>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该指标主要本年度结转结余资金总额与上年度结转结余资金总额的变动比率，用以反映和考核部门（单位）对控制结转结余资金的努力程度。</w:t>
      </w:r>
    </w:p>
    <w:p w:rsidR="00085E77" w:rsidRPr="00700688" w:rsidRDefault="00085E77" w:rsidP="00085E77">
      <w:pPr>
        <w:tabs>
          <w:tab w:val="left" w:pos="709"/>
        </w:tabs>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结转结余变动率=[（本年度累计结转结余资金总额-上年度累计结转结余资金总额）/上年度累计结转结余资金总额]×100%。</w:t>
      </w:r>
    </w:p>
    <w:p w:rsidR="00085E77" w:rsidRPr="00700688" w:rsidRDefault="00085E77" w:rsidP="00085E77">
      <w:pPr>
        <w:tabs>
          <w:tab w:val="left" w:pos="709"/>
        </w:tabs>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lastRenderedPageBreak/>
        <w:t>根据区</w:t>
      </w:r>
      <w:r w:rsidR="00FB4DE9" w:rsidRPr="00700688">
        <w:rPr>
          <w:rFonts w:ascii="仿宋_GB2312" w:eastAsia="仿宋_GB2312" w:cs="DengXian-Regular" w:hint="eastAsia"/>
          <w:sz w:val="32"/>
          <w:szCs w:val="32"/>
        </w:rPr>
        <w:t>政府办</w:t>
      </w:r>
      <w:r w:rsidRPr="00700688">
        <w:rPr>
          <w:rFonts w:ascii="仿宋_GB2312" w:eastAsia="仿宋_GB2312" w:cs="DengXian-Regular" w:hint="eastAsia"/>
          <w:sz w:val="32"/>
          <w:szCs w:val="32"/>
        </w:rPr>
        <w:t>202</w:t>
      </w:r>
      <w:r w:rsidRPr="00700688">
        <w:rPr>
          <w:rFonts w:ascii="仿宋_GB2312" w:eastAsia="仿宋_GB2312" w:cs="DengXian-Regular"/>
          <w:sz w:val="32"/>
          <w:szCs w:val="32"/>
        </w:rPr>
        <w:t>1</w:t>
      </w:r>
      <w:r w:rsidRPr="00700688">
        <w:rPr>
          <w:rFonts w:ascii="仿宋_GB2312" w:eastAsia="仿宋_GB2312" w:cs="DengXian-Regular" w:hint="eastAsia"/>
          <w:sz w:val="32"/>
          <w:szCs w:val="32"/>
        </w:rPr>
        <w:t>年决算文本</w:t>
      </w:r>
      <w:proofErr w:type="gramStart"/>
      <w:r w:rsidRPr="00700688">
        <w:rPr>
          <w:rFonts w:ascii="仿宋_GB2312" w:eastAsia="仿宋_GB2312" w:cs="DengXian-Regular" w:hint="eastAsia"/>
          <w:sz w:val="32"/>
          <w:szCs w:val="32"/>
        </w:rPr>
        <w:t>本</w:t>
      </w:r>
      <w:proofErr w:type="gramEnd"/>
      <w:r w:rsidRPr="00700688">
        <w:rPr>
          <w:rFonts w:ascii="仿宋_GB2312" w:eastAsia="仿宋_GB2312" w:cs="DengXian-Regular" w:hint="eastAsia"/>
          <w:sz w:val="32"/>
          <w:szCs w:val="32"/>
        </w:rPr>
        <w:t>，结转</w:t>
      </w:r>
      <w:r w:rsidRPr="00700688">
        <w:rPr>
          <w:rFonts w:ascii="仿宋_GB2312" w:eastAsia="仿宋_GB2312" w:cs="DengXian-Regular"/>
          <w:sz w:val="32"/>
          <w:szCs w:val="32"/>
        </w:rPr>
        <w:t>结余变动率=</w:t>
      </w:r>
      <w:r w:rsidRPr="00700688">
        <w:rPr>
          <w:rFonts w:ascii="仿宋_GB2312" w:eastAsia="仿宋_GB2312" w:cs="DengXian-Regular" w:hint="eastAsia"/>
          <w:sz w:val="32"/>
          <w:szCs w:val="32"/>
        </w:rPr>
        <w:t>[</w:t>
      </w:r>
      <w:r w:rsidRPr="00700688">
        <w:rPr>
          <w:rFonts w:ascii="仿宋_GB2312" w:eastAsia="仿宋_GB2312" w:cs="DengXian-Regular"/>
          <w:sz w:val="32"/>
          <w:szCs w:val="32"/>
        </w:rPr>
        <w:t>（</w:t>
      </w:r>
      <w:r w:rsidRPr="00700688">
        <w:rPr>
          <w:rFonts w:ascii="仿宋_GB2312" w:eastAsia="仿宋_GB2312" w:cs="DengXian-Regular" w:hint="eastAsia"/>
          <w:sz w:val="32"/>
          <w:szCs w:val="32"/>
        </w:rPr>
        <w:t>0.</w:t>
      </w:r>
      <w:r w:rsidR="007C53F3" w:rsidRPr="00700688">
        <w:rPr>
          <w:rFonts w:ascii="仿宋_GB2312" w:eastAsia="仿宋_GB2312" w:cs="DengXian-Regular" w:hint="eastAsia"/>
          <w:sz w:val="32"/>
          <w:szCs w:val="32"/>
        </w:rPr>
        <w:t>87</w:t>
      </w:r>
      <w:r w:rsidRPr="00700688">
        <w:rPr>
          <w:rFonts w:ascii="仿宋_GB2312" w:eastAsia="仿宋_GB2312" w:cs="DengXian-Regular" w:hint="eastAsia"/>
          <w:sz w:val="32"/>
          <w:szCs w:val="32"/>
        </w:rPr>
        <w:t>-</w:t>
      </w:r>
      <w:r w:rsidR="007C53F3" w:rsidRPr="00700688">
        <w:rPr>
          <w:rFonts w:ascii="仿宋_GB2312" w:eastAsia="仿宋_GB2312" w:cs="DengXian-Regular" w:hint="eastAsia"/>
          <w:sz w:val="32"/>
          <w:szCs w:val="32"/>
        </w:rPr>
        <w:t>56.67</w:t>
      </w:r>
      <w:r w:rsidRPr="00700688">
        <w:rPr>
          <w:rFonts w:ascii="仿宋_GB2312" w:eastAsia="仿宋_GB2312" w:cs="DengXian-Regular"/>
          <w:sz w:val="32"/>
          <w:szCs w:val="32"/>
        </w:rPr>
        <w:t>）</w:t>
      </w:r>
      <w:r w:rsidRPr="00700688">
        <w:rPr>
          <w:rFonts w:ascii="仿宋_GB2312" w:eastAsia="仿宋_GB2312" w:cs="DengXian-Regular" w:hint="eastAsia"/>
          <w:sz w:val="32"/>
          <w:szCs w:val="32"/>
        </w:rPr>
        <w:t>/</w:t>
      </w:r>
      <w:r w:rsidR="007C53F3" w:rsidRPr="00700688">
        <w:rPr>
          <w:rFonts w:ascii="仿宋_GB2312" w:eastAsia="仿宋_GB2312" w:cs="DengXian-Regular" w:hint="eastAsia"/>
          <w:sz w:val="32"/>
          <w:szCs w:val="32"/>
        </w:rPr>
        <w:t>56.67</w:t>
      </w:r>
      <w:r w:rsidRPr="00700688">
        <w:rPr>
          <w:rFonts w:ascii="仿宋_GB2312" w:eastAsia="仿宋_GB2312" w:cs="DengXian-Regular" w:hint="eastAsia"/>
          <w:sz w:val="32"/>
          <w:szCs w:val="32"/>
        </w:rPr>
        <w:t>]*100%=9</w:t>
      </w:r>
      <w:r w:rsidR="007C53F3" w:rsidRPr="00700688">
        <w:rPr>
          <w:rFonts w:ascii="仿宋_GB2312" w:eastAsia="仿宋_GB2312" w:cs="DengXian-Regular" w:hint="eastAsia"/>
          <w:sz w:val="32"/>
          <w:szCs w:val="32"/>
        </w:rPr>
        <w:t>8.46</w:t>
      </w:r>
      <w:r w:rsidRPr="00700688">
        <w:rPr>
          <w:rFonts w:ascii="仿宋_GB2312" w:eastAsia="仿宋_GB2312" w:cs="DengXian-Regular" w:hint="eastAsia"/>
          <w:sz w:val="32"/>
          <w:szCs w:val="32"/>
        </w:rPr>
        <w:t>%,变动率</w:t>
      </w:r>
      <w:r w:rsidRPr="00700688">
        <w:rPr>
          <w:rFonts w:ascii="仿宋_GB2312" w:eastAsia="仿宋_GB2312" w:cs="DengXian-Regular"/>
          <w:sz w:val="32"/>
          <w:szCs w:val="32"/>
        </w:rPr>
        <w:t>较大，</w:t>
      </w:r>
      <w:r w:rsidRPr="00700688">
        <w:rPr>
          <w:rFonts w:ascii="仿宋_GB2312" w:eastAsia="仿宋_GB2312" w:cs="DengXian-Regular" w:hint="eastAsia"/>
          <w:sz w:val="32"/>
          <w:szCs w:val="32"/>
        </w:rPr>
        <w:t>扣减2分。</w:t>
      </w:r>
    </w:p>
    <w:p w:rsidR="00085E77" w:rsidRPr="00700688" w:rsidRDefault="00085E77" w:rsidP="00085E77">
      <w:pPr>
        <w:tabs>
          <w:tab w:val="left" w:pos="709"/>
        </w:tabs>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该指标实际得分</w:t>
      </w:r>
      <w:r w:rsidR="007C53F3" w:rsidRPr="00700688">
        <w:rPr>
          <w:rFonts w:ascii="仿宋_GB2312" w:eastAsia="仿宋_GB2312" w:cs="DengXian-Regular" w:hint="eastAsia"/>
          <w:sz w:val="32"/>
          <w:szCs w:val="32"/>
        </w:rPr>
        <w:t>1</w:t>
      </w:r>
      <w:r w:rsidRPr="00700688">
        <w:rPr>
          <w:rFonts w:ascii="仿宋_GB2312" w:eastAsia="仿宋_GB2312" w:cs="DengXian-Regular" w:hint="eastAsia"/>
          <w:sz w:val="32"/>
          <w:szCs w:val="32"/>
        </w:rPr>
        <w:t>分。</w:t>
      </w:r>
    </w:p>
    <w:p w:rsidR="00085E77" w:rsidRPr="00700688" w:rsidRDefault="00085E77" w:rsidP="00085E77">
      <w:pPr>
        <w:tabs>
          <w:tab w:val="left" w:pos="709"/>
        </w:tabs>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（6）公用</w:t>
      </w:r>
      <w:r w:rsidRPr="00700688">
        <w:rPr>
          <w:rFonts w:ascii="仿宋_GB2312" w:eastAsia="仿宋_GB2312" w:cs="DengXian-Regular"/>
          <w:sz w:val="32"/>
          <w:szCs w:val="32"/>
        </w:rPr>
        <w:t>经费</w:t>
      </w:r>
      <w:r w:rsidRPr="00700688">
        <w:rPr>
          <w:rFonts w:ascii="仿宋_GB2312" w:eastAsia="仿宋_GB2312" w:cs="DengXian-Regular" w:hint="eastAsia"/>
          <w:sz w:val="32"/>
          <w:szCs w:val="32"/>
        </w:rPr>
        <w:t>控制率（3分）</w:t>
      </w:r>
    </w:p>
    <w:p w:rsidR="00085E77" w:rsidRPr="00700688" w:rsidRDefault="00085E77" w:rsidP="00085E77">
      <w:pPr>
        <w:tabs>
          <w:tab w:val="left" w:pos="709"/>
        </w:tabs>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该指标主要评价部门本年度实际支出的公用经费总额与预算安排的公用经费总额的比率，用以反映和考核部门对机构运转成本的实际控制程度。</w:t>
      </w:r>
    </w:p>
    <w:p w:rsidR="00085E77" w:rsidRPr="00700688" w:rsidRDefault="00085E77" w:rsidP="00085E77">
      <w:pPr>
        <w:tabs>
          <w:tab w:val="left" w:pos="709"/>
        </w:tabs>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公用经费控制率=（实际支出公用经费总额/预算安排公用经费总额）×100%。</w:t>
      </w:r>
    </w:p>
    <w:p w:rsidR="00085E77" w:rsidRPr="00700688" w:rsidRDefault="00085E77" w:rsidP="00085E77">
      <w:pPr>
        <w:tabs>
          <w:tab w:val="left" w:pos="709"/>
        </w:tabs>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根据</w:t>
      </w:r>
      <w:r w:rsidR="00700688" w:rsidRPr="00700688">
        <w:rPr>
          <w:rFonts w:ascii="仿宋_GB2312" w:eastAsia="仿宋_GB2312" w:cs="DengXian-Regular" w:hint="eastAsia"/>
          <w:sz w:val="32"/>
          <w:szCs w:val="32"/>
        </w:rPr>
        <w:t>区政府办</w:t>
      </w:r>
      <w:r w:rsidRPr="00700688">
        <w:rPr>
          <w:rFonts w:ascii="仿宋_GB2312" w:eastAsia="仿宋_GB2312" w:cs="DengXian-Regular" w:hint="eastAsia"/>
          <w:sz w:val="32"/>
          <w:szCs w:val="32"/>
        </w:rPr>
        <w:t>202</w:t>
      </w:r>
      <w:r w:rsidRPr="00700688">
        <w:rPr>
          <w:rFonts w:ascii="仿宋_GB2312" w:eastAsia="仿宋_GB2312" w:cs="DengXian-Regular"/>
          <w:sz w:val="32"/>
          <w:szCs w:val="32"/>
        </w:rPr>
        <w:t>1</w:t>
      </w:r>
      <w:r w:rsidRPr="00700688">
        <w:rPr>
          <w:rFonts w:ascii="仿宋_GB2312" w:eastAsia="仿宋_GB2312" w:cs="DengXian-Regular" w:hint="eastAsia"/>
          <w:sz w:val="32"/>
          <w:szCs w:val="32"/>
        </w:rPr>
        <w:t>年预算文本及决算文本，公用经费控制率=（</w:t>
      </w:r>
      <w:r w:rsidR="00FB4DE9" w:rsidRPr="00700688">
        <w:rPr>
          <w:rFonts w:ascii="仿宋_GB2312" w:eastAsia="仿宋_GB2312" w:cs="DengXian-Regular" w:hint="eastAsia"/>
          <w:sz w:val="32"/>
          <w:szCs w:val="32"/>
        </w:rPr>
        <w:t>77.49</w:t>
      </w:r>
      <w:r w:rsidRPr="00700688">
        <w:rPr>
          <w:rFonts w:ascii="仿宋_GB2312" w:eastAsia="仿宋_GB2312" w:cs="DengXian-Regular" w:hint="eastAsia"/>
          <w:sz w:val="32"/>
          <w:szCs w:val="32"/>
        </w:rPr>
        <w:t>/</w:t>
      </w:r>
      <w:r w:rsidR="00FB4DE9" w:rsidRPr="00700688">
        <w:rPr>
          <w:rFonts w:ascii="仿宋_GB2312" w:eastAsia="仿宋_GB2312" w:cs="DengXian-Regular" w:hint="eastAsia"/>
          <w:sz w:val="32"/>
          <w:szCs w:val="32"/>
        </w:rPr>
        <w:t>90.9</w:t>
      </w:r>
      <w:r w:rsidRPr="00700688">
        <w:rPr>
          <w:rFonts w:ascii="仿宋_GB2312" w:eastAsia="仿宋_GB2312" w:cs="DengXian-Regular" w:hint="eastAsia"/>
          <w:sz w:val="32"/>
          <w:szCs w:val="32"/>
        </w:rPr>
        <w:t>）×100%=</w:t>
      </w:r>
      <w:r w:rsidR="00FB4DE9" w:rsidRPr="00700688">
        <w:rPr>
          <w:rFonts w:ascii="仿宋_GB2312" w:eastAsia="仿宋_GB2312" w:cs="DengXian-Regular" w:hint="eastAsia"/>
          <w:sz w:val="32"/>
          <w:szCs w:val="32"/>
        </w:rPr>
        <w:t>85.25</w:t>
      </w:r>
      <w:r w:rsidRPr="00700688">
        <w:rPr>
          <w:rFonts w:ascii="仿宋_GB2312" w:eastAsia="仿宋_GB2312" w:cs="DengXian-Regular" w:hint="eastAsia"/>
          <w:sz w:val="32"/>
          <w:szCs w:val="32"/>
        </w:rPr>
        <w:t>%，公用</w:t>
      </w:r>
      <w:r w:rsidRPr="00700688">
        <w:rPr>
          <w:rFonts w:ascii="仿宋_GB2312" w:eastAsia="仿宋_GB2312" w:cs="DengXian-Regular"/>
          <w:sz w:val="32"/>
          <w:szCs w:val="32"/>
        </w:rPr>
        <w:t>经费实际支出</w:t>
      </w:r>
      <w:proofErr w:type="gramStart"/>
      <w:r w:rsidR="00FB4DE9" w:rsidRPr="00700688">
        <w:rPr>
          <w:rFonts w:ascii="仿宋_GB2312" w:eastAsia="仿宋_GB2312" w:cs="DengXian-Regular" w:hint="eastAsia"/>
          <w:sz w:val="32"/>
          <w:szCs w:val="32"/>
        </w:rPr>
        <w:t>未</w:t>
      </w:r>
      <w:r w:rsidRPr="00700688">
        <w:rPr>
          <w:rFonts w:ascii="仿宋_GB2312" w:eastAsia="仿宋_GB2312" w:cs="DengXian-Regular"/>
          <w:sz w:val="32"/>
          <w:szCs w:val="32"/>
        </w:rPr>
        <w:t>预算</w:t>
      </w:r>
      <w:proofErr w:type="gramEnd"/>
      <w:r w:rsidRPr="00700688">
        <w:rPr>
          <w:rFonts w:ascii="仿宋_GB2312" w:eastAsia="仿宋_GB2312" w:cs="DengXian-Regular"/>
          <w:sz w:val="32"/>
          <w:szCs w:val="32"/>
        </w:rPr>
        <w:t>安排。</w:t>
      </w:r>
    </w:p>
    <w:p w:rsidR="00F65519" w:rsidRPr="00700688" w:rsidRDefault="00085E77" w:rsidP="00FB4DE9">
      <w:pPr>
        <w:tabs>
          <w:tab w:val="left" w:pos="709"/>
        </w:tabs>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该指标实际得分为</w:t>
      </w:r>
      <w:r w:rsidR="00FB4DE9" w:rsidRPr="00700688">
        <w:rPr>
          <w:rFonts w:ascii="仿宋_GB2312" w:eastAsia="仿宋_GB2312" w:cs="DengXian-Regular" w:hint="eastAsia"/>
          <w:sz w:val="32"/>
          <w:szCs w:val="32"/>
        </w:rPr>
        <w:t>3</w:t>
      </w:r>
      <w:r w:rsidRPr="00700688">
        <w:rPr>
          <w:rFonts w:ascii="仿宋_GB2312" w:eastAsia="仿宋_GB2312" w:cs="DengXian-Regular" w:hint="eastAsia"/>
          <w:sz w:val="32"/>
          <w:szCs w:val="32"/>
        </w:rPr>
        <w:t>分。</w:t>
      </w:r>
    </w:p>
    <w:bookmarkEnd w:id="62"/>
    <w:bookmarkEnd w:id="63"/>
    <w:p w:rsidR="00085E77" w:rsidRPr="00700688" w:rsidRDefault="00085E77" w:rsidP="00085E77">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（7）“三公”经费控制率（3分）</w:t>
      </w:r>
    </w:p>
    <w:p w:rsidR="00085E77" w:rsidRPr="00700688" w:rsidRDefault="00085E77" w:rsidP="00085E77">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该指标主要评价“三公”经费是否得到有效控制，通过“三公”经费控制率来衡量。</w:t>
      </w:r>
    </w:p>
    <w:p w:rsidR="00085E77" w:rsidRPr="00700688" w:rsidRDefault="00085E77" w:rsidP="00085E77">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“三公”经费控制率=（实际支出数/预算数）*100%。</w:t>
      </w:r>
    </w:p>
    <w:p w:rsidR="00085E77" w:rsidRPr="00700688" w:rsidRDefault="00085E77" w:rsidP="00085E77">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根据区政府办2021年预算文本及决算文本，“三公”经费年初预算数49.9万元，年</w:t>
      </w:r>
      <w:proofErr w:type="gramStart"/>
      <w:r w:rsidRPr="00700688">
        <w:rPr>
          <w:rFonts w:ascii="仿宋_GB2312" w:eastAsia="仿宋_GB2312" w:cs="DengXian-Regular" w:hint="eastAsia"/>
          <w:sz w:val="32"/>
          <w:szCs w:val="32"/>
        </w:rPr>
        <w:t>末决</w:t>
      </w:r>
      <w:proofErr w:type="gramEnd"/>
      <w:r w:rsidRPr="00700688">
        <w:rPr>
          <w:rFonts w:ascii="仿宋_GB2312" w:eastAsia="仿宋_GB2312" w:cs="DengXian-Regular" w:hint="eastAsia"/>
          <w:sz w:val="32"/>
          <w:szCs w:val="32"/>
        </w:rPr>
        <w:t>算数18.1万元，“三公”经费控制率=（年</w:t>
      </w:r>
      <w:proofErr w:type="gramStart"/>
      <w:r w:rsidRPr="00700688">
        <w:rPr>
          <w:rFonts w:ascii="仿宋_GB2312" w:eastAsia="仿宋_GB2312" w:cs="DengXian-Regular" w:hint="eastAsia"/>
          <w:sz w:val="32"/>
          <w:szCs w:val="32"/>
        </w:rPr>
        <w:t>末决</w:t>
      </w:r>
      <w:proofErr w:type="gramEnd"/>
      <w:r w:rsidRPr="00700688">
        <w:rPr>
          <w:rFonts w:ascii="仿宋_GB2312" w:eastAsia="仿宋_GB2312" w:cs="DengXian-Regular" w:hint="eastAsia"/>
          <w:sz w:val="32"/>
          <w:szCs w:val="32"/>
        </w:rPr>
        <w:t>算数/年初预算数）*100%=36%</w:t>
      </w:r>
      <w:r w:rsidRPr="00700688">
        <w:rPr>
          <w:rFonts w:ascii="Arial" w:eastAsia="仿宋_GB2312" w:hAnsi="Arial" w:cs="Arial"/>
          <w:sz w:val="32"/>
          <w:szCs w:val="32"/>
        </w:rPr>
        <w:t>≤</w:t>
      </w:r>
      <w:r w:rsidRPr="00700688">
        <w:rPr>
          <w:rFonts w:ascii="仿宋_GB2312" w:eastAsia="仿宋_GB2312" w:cs="DengXian-Regular" w:hint="eastAsia"/>
          <w:sz w:val="32"/>
          <w:szCs w:val="32"/>
        </w:rPr>
        <w:t>100%。</w:t>
      </w:r>
    </w:p>
    <w:p w:rsidR="00085E77" w:rsidRPr="00700688" w:rsidRDefault="00085E77" w:rsidP="00085E77">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lastRenderedPageBreak/>
        <w:t>该指标实际得分3分。</w:t>
      </w:r>
    </w:p>
    <w:p w:rsidR="00085E77" w:rsidRPr="00700688" w:rsidRDefault="00085E77" w:rsidP="00085E77">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（8）政府采购执行率（3分）</w:t>
      </w:r>
    </w:p>
    <w:p w:rsidR="00085E77" w:rsidRPr="00700688" w:rsidRDefault="00085E77" w:rsidP="00085E77">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该指标主要评价部门是否有效执行政府采购政策，通过政府采购执行率来衡量。</w:t>
      </w:r>
    </w:p>
    <w:p w:rsidR="00085E77" w:rsidRPr="00700688" w:rsidRDefault="00085E77" w:rsidP="00085E77">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政府采购执行率=（实际政府采购金额/政府采购预算金额）*100%。</w:t>
      </w:r>
    </w:p>
    <w:p w:rsidR="00085E77" w:rsidRPr="00700688" w:rsidRDefault="00085E77" w:rsidP="00085E77">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根据区政府办2021年预算文本及决算文本，政府采购年初预算数0元，年</w:t>
      </w:r>
      <w:proofErr w:type="gramStart"/>
      <w:r w:rsidRPr="00700688">
        <w:rPr>
          <w:rFonts w:ascii="仿宋_GB2312" w:eastAsia="仿宋_GB2312" w:cs="DengXian-Regular" w:hint="eastAsia"/>
          <w:sz w:val="32"/>
          <w:szCs w:val="32"/>
        </w:rPr>
        <w:t>末决</w:t>
      </w:r>
      <w:proofErr w:type="gramEnd"/>
      <w:r w:rsidRPr="00700688">
        <w:rPr>
          <w:rFonts w:ascii="仿宋_GB2312" w:eastAsia="仿宋_GB2312" w:cs="DengXian-Regular" w:hint="eastAsia"/>
          <w:sz w:val="32"/>
          <w:szCs w:val="32"/>
        </w:rPr>
        <w:t>算数3.039万元，政府采购执行率为303%。</w:t>
      </w:r>
    </w:p>
    <w:p w:rsidR="00085E77" w:rsidRPr="00700688" w:rsidRDefault="00085E77" w:rsidP="00085E77">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该指标实际得分为3分。</w:t>
      </w:r>
    </w:p>
    <w:p w:rsidR="00085E77" w:rsidRPr="00700688" w:rsidRDefault="00085E77" w:rsidP="00085E77">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2.预算管理（16分）</w:t>
      </w:r>
    </w:p>
    <w:p w:rsidR="00085E77" w:rsidRPr="00700688" w:rsidRDefault="00085E77" w:rsidP="00085E77">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（1）管理制度健全性（4分）</w:t>
      </w:r>
    </w:p>
    <w:p w:rsidR="00085E77" w:rsidRPr="00700688" w:rsidRDefault="00085E77" w:rsidP="00085E77">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该指标主要评价部门是否制定资金管理办法、财务管理制度、会计核算制度等相关内部控制制度，制度执行是否得到有效执行。</w:t>
      </w:r>
    </w:p>
    <w:p w:rsidR="00085E77" w:rsidRPr="00700688" w:rsidRDefault="00085E77" w:rsidP="00085E77">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区政府办工作制度涵盖了财务制度、网络安全制度、公务用车制度等相关制度，经检查区政府办付款流程审批单、资产盘点表等资料，区政府办已按照相关管理制度的规定执行。</w:t>
      </w:r>
    </w:p>
    <w:p w:rsidR="00085E77" w:rsidRPr="00700688" w:rsidRDefault="00085E77" w:rsidP="00085E77">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该项指标实际得分4分。</w:t>
      </w:r>
    </w:p>
    <w:p w:rsidR="00085E77" w:rsidRPr="00700688" w:rsidRDefault="00085E77" w:rsidP="00085E77">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（2）资金使用合</w:t>
      </w:r>
      <w:proofErr w:type="gramStart"/>
      <w:r w:rsidRPr="00700688">
        <w:rPr>
          <w:rFonts w:ascii="仿宋_GB2312" w:eastAsia="仿宋_GB2312" w:cs="DengXian-Regular" w:hint="eastAsia"/>
          <w:sz w:val="32"/>
          <w:szCs w:val="32"/>
        </w:rPr>
        <w:t>规</w:t>
      </w:r>
      <w:proofErr w:type="gramEnd"/>
      <w:r w:rsidRPr="00700688">
        <w:rPr>
          <w:rFonts w:ascii="仿宋_GB2312" w:eastAsia="仿宋_GB2312" w:cs="DengXian-Regular" w:hint="eastAsia"/>
          <w:sz w:val="32"/>
          <w:szCs w:val="32"/>
        </w:rPr>
        <w:t>性（4分）</w:t>
      </w:r>
    </w:p>
    <w:p w:rsidR="00085E77" w:rsidRPr="00700688" w:rsidRDefault="00085E77" w:rsidP="00085E77">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lastRenderedPageBreak/>
        <w:t>该指标主要评价资金使用是否按照相关法律法规和资金管理办法规定的用途使用，财务管理是否符合相关会计准则和财务制度。</w:t>
      </w:r>
    </w:p>
    <w:p w:rsidR="00085E77" w:rsidRPr="00700688" w:rsidRDefault="00085E77" w:rsidP="00085E77">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根据区政府办2021年明细账、会计凭证等相关资料，区政府</w:t>
      </w:r>
      <w:proofErr w:type="gramStart"/>
      <w:r w:rsidRPr="00700688">
        <w:rPr>
          <w:rFonts w:ascii="仿宋_GB2312" w:eastAsia="仿宋_GB2312" w:cs="DengXian-Regular" w:hint="eastAsia"/>
          <w:sz w:val="32"/>
          <w:szCs w:val="32"/>
        </w:rPr>
        <w:t>办资金</w:t>
      </w:r>
      <w:proofErr w:type="gramEnd"/>
      <w:r w:rsidRPr="00700688">
        <w:rPr>
          <w:rFonts w:ascii="仿宋_GB2312" w:eastAsia="仿宋_GB2312" w:cs="DengXian-Regular" w:hint="eastAsia"/>
          <w:sz w:val="32"/>
          <w:szCs w:val="32"/>
        </w:rPr>
        <w:t>使用符合相关会计准则和财务制度，资金拨付有完备的审批程序和手续，资金使用符合部门预算批复的用途，未发现截留、挤占、挪用财政资金的情况。</w:t>
      </w:r>
    </w:p>
    <w:p w:rsidR="00085E77" w:rsidRPr="00700688" w:rsidRDefault="00085E77" w:rsidP="00085E77">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该指标实际得分4分。</w:t>
      </w:r>
    </w:p>
    <w:p w:rsidR="00085E77" w:rsidRPr="00700688" w:rsidRDefault="00085E77" w:rsidP="00085E77">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（3）预决算信息公开性（4分）</w:t>
      </w:r>
    </w:p>
    <w:p w:rsidR="00085E77" w:rsidRPr="00700688" w:rsidRDefault="00085E77" w:rsidP="00085E77">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该指标主要评价部门是否按照政府信息公开的有关要求在相关网站公开部门预算、预算执行情况、年度工作任务等相关信息。</w:t>
      </w:r>
    </w:p>
    <w:p w:rsidR="00085E77" w:rsidRPr="00700688" w:rsidRDefault="00085E77" w:rsidP="00085E77">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区政府办2021年按政府信息公开的有关要求在保定市徐水区人民政府</w:t>
      </w:r>
      <w:proofErr w:type="gramStart"/>
      <w:r w:rsidRPr="00700688">
        <w:rPr>
          <w:rFonts w:ascii="仿宋_GB2312" w:eastAsia="仿宋_GB2312" w:cs="DengXian-Regular" w:hint="eastAsia"/>
          <w:sz w:val="32"/>
          <w:szCs w:val="32"/>
        </w:rPr>
        <w:t>网公开</w:t>
      </w:r>
      <w:proofErr w:type="gramEnd"/>
      <w:r w:rsidRPr="00700688">
        <w:rPr>
          <w:rFonts w:ascii="仿宋_GB2312" w:eastAsia="仿宋_GB2312" w:cs="DengXian-Regular" w:hint="eastAsia"/>
          <w:sz w:val="32"/>
          <w:szCs w:val="32"/>
        </w:rPr>
        <w:t>了2021年的预决算情况、部门责任清单、行政监督清单等相关信息。</w:t>
      </w:r>
    </w:p>
    <w:p w:rsidR="00085E77" w:rsidRPr="00700688" w:rsidRDefault="00085E77" w:rsidP="00085E77">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该指标实际得分4分。</w:t>
      </w:r>
    </w:p>
    <w:p w:rsidR="00085E77" w:rsidRPr="00700688" w:rsidRDefault="00085E77" w:rsidP="00085E77">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（4）基础信息完善性（4分）</w:t>
      </w:r>
    </w:p>
    <w:p w:rsidR="00085E77" w:rsidRPr="00700688" w:rsidRDefault="00085E77" w:rsidP="00085E77">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该指标主要评价基础数据信息和财务信息资料是否真实、完整。</w:t>
      </w:r>
    </w:p>
    <w:p w:rsidR="00085E77" w:rsidRPr="00700688" w:rsidRDefault="00085E77" w:rsidP="00085E77">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根据区政府办提供的会计账簿、凭证及其他相关资料，区政府办会计信息资料真实完整，</w:t>
      </w:r>
    </w:p>
    <w:p w:rsidR="00085E77" w:rsidRPr="00700688" w:rsidRDefault="00085E77" w:rsidP="00085E77">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该指标实际得分4分。</w:t>
      </w:r>
    </w:p>
    <w:p w:rsidR="00085E77" w:rsidRPr="00700688" w:rsidRDefault="00085E77" w:rsidP="00085E77">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lastRenderedPageBreak/>
        <w:t>3.资产</w:t>
      </w:r>
      <w:r w:rsidRPr="00700688">
        <w:rPr>
          <w:rFonts w:ascii="仿宋_GB2312" w:eastAsia="仿宋_GB2312" w:cs="DengXian-Regular"/>
          <w:sz w:val="32"/>
          <w:szCs w:val="32"/>
        </w:rPr>
        <w:t>管理</w:t>
      </w:r>
      <w:r w:rsidRPr="00700688">
        <w:rPr>
          <w:rFonts w:ascii="仿宋_GB2312" w:eastAsia="仿宋_GB2312" w:cs="DengXian-Regular" w:hint="eastAsia"/>
          <w:sz w:val="32"/>
          <w:szCs w:val="32"/>
        </w:rPr>
        <w:t>（8分）</w:t>
      </w:r>
    </w:p>
    <w:p w:rsidR="00085E77" w:rsidRPr="00700688" w:rsidRDefault="00085E77" w:rsidP="00085E77">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（1）管理</w:t>
      </w:r>
      <w:r w:rsidRPr="00700688">
        <w:rPr>
          <w:rFonts w:ascii="仿宋_GB2312" w:eastAsia="仿宋_GB2312" w:cs="DengXian-Regular"/>
          <w:sz w:val="32"/>
          <w:szCs w:val="32"/>
        </w:rPr>
        <w:t>制度健全性</w:t>
      </w:r>
      <w:r w:rsidRPr="00700688">
        <w:rPr>
          <w:rFonts w:ascii="仿宋_GB2312" w:eastAsia="仿宋_GB2312" w:cs="DengXian-Regular" w:hint="eastAsia"/>
          <w:sz w:val="32"/>
          <w:szCs w:val="32"/>
        </w:rPr>
        <w:t>（</w:t>
      </w:r>
      <w:r w:rsidRPr="00700688">
        <w:rPr>
          <w:rFonts w:ascii="仿宋_GB2312" w:eastAsia="仿宋_GB2312" w:cs="DengXian-Regular"/>
          <w:sz w:val="32"/>
          <w:szCs w:val="32"/>
        </w:rPr>
        <w:t>3</w:t>
      </w:r>
      <w:r w:rsidRPr="00700688">
        <w:rPr>
          <w:rFonts w:ascii="仿宋_GB2312" w:eastAsia="仿宋_GB2312" w:cs="DengXian-Regular" w:hint="eastAsia"/>
          <w:sz w:val="32"/>
          <w:szCs w:val="32"/>
        </w:rPr>
        <w:t>分）</w:t>
      </w:r>
    </w:p>
    <w:p w:rsidR="00085E77" w:rsidRPr="00700688" w:rsidRDefault="00085E77" w:rsidP="00085E77">
      <w:pPr>
        <w:spacing w:after="0" w:line="360" w:lineRule="auto"/>
        <w:ind w:firstLineChars="200" w:firstLine="640"/>
        <w:jc w:val="both"/>
        <w:textAlignment w:val="baseline"/>
        <w:rPr>
          <w:rFonts w:ascii="仿宋_GB2312" w:eastAsia="仿宋_GB2312" w:cs="DengXian-Regular"/>
          <w:sz w:val="32"/>
          <w:szCs w:val="32"/>
          <w:highlight w:val="yellow"/>
        </w:rPr>
      </w:pPr>
      <w:r w:rsidRPr="00700688">
        <w:rPr>
          <w:rFonts w:ascii="仿宋_GB2312" w:eastAsia="仿宋_GB2312" w:cs="DengXian-Regular" w:hint="eastAsia"/>
          <w:sz w:val="32"/>
          <w:szCs w:val="32"/>
        </w:rPr>
        <w:t>该指标主要评价部门为加强资产管理、规范资产管理行为而制定的管理制度是否健全完整，用以反映和考核部门资产管理制度对完成主要职责或促进社会发展的保障情况。</w:t>
      </w:r>
    </w:p>
    <w:p w:rsidR="00085E77" w:rsidRPr="00700688" w:rsidRDefault="00085E77" w:rsidP="00085E77">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区政府办</w:t>
      </w:r>
      <w:r w:rsidRPr="00700688">
        <w:rPr>
          <w:rFonts w:ascii="仿宋_GB2312" w:eastAsia="仿宋_GB2312" w:cs="DengXian-Regular"/>
          <w:sz w:val="32"/>
          <w:szCs w:val="32"/>
        </w:rPr>
        <w:t>工作制度</w:t>
      </w:r>
      <w:r w:rsidRPr="00700688">
        <w:rPr>
          <w:rFonts w:ascii="仿宋_GB2312" w:eastAsia="仿宋_GB2312" w:cs="DengXian-Regular" w:hint="eastAsia"/>
          <w:sz w:val="32"/>
          <w:szCs w:val="32"/>
        </w:rPr>
        <w:t>包含</w:t>
      </w:r>
      <w:r w:rsidRPr="00700688">
        <w:rPr>
          <w:rFonts w:ascii="仿宋_GB2312" w:eastAsia="仿宋_GB2312" w:cs="DengXian-Regular"/>
          <w:sz w:val="32"/>
          <w:szCs w:val="32"/>
        </w:rPr>
        <w:t>了资产管理制度，规定了资产购置、登记、管理、处置</w:t>
      </w:r>
      <w:r w:rsidRPr="00700688">
        <w:rPr>
          <w:rFonts w:ascii="仿宋_GB2312" w:eastAsia="仿宋_GB2312" w:cs="DengXian-Regular" w:hint="eastAsia"/>
          <w:sz w:val="32"/>
          <w:szCs w:val="32"/>
        </w:rPr>
        <w:t>等</w:t>
      </w:r>
      <w:r w:rsidRPr="00700688">
        <w:rPr>
          <w:rFonts w:ascii="仿宋_GB2312" w:eastAsia="仿宋_GB2312" w:cs="DengXian-Regular"/>
          <w:sz w:val="32"/>
          <w:szCs w:val="32"/>
        </w:rPr>
        <w:t>环节</w:t>
      </w:r>
      <w:r w:rsidRPr="00700688">
        <w:rPr>
          <w:rFonts w:ascii="仿宋_GB2312" w:eastAsia="仿宋_GB2312" w:cs="DengXian-Regular" w:hint="eastAsia"/>
          <w:sz w:val="32"/>
          <w:szCs w:val="32"/>
        </w:rPr>
        <w:t>管理</w:t>
      </w:r>
      <w:r w:rsidRPr="00700688">
        <w:rPr>
          <w:rFonts w:ascii="仿宋_GB2312" w:eastAsia="仿宋_GB2312" w:cs="DengXian-Regular"/>
          <w:sz w:val="32"/>
          <w:szCs w:val="32"/>
        </w:rPr>
        <w:t>。在</w:t>
      </w:r>
      <w:r w:rsidRPr="00700688">
        <w:rPr>
          <w:rFonts w:ascii="仿宋_GB2312" w:eastAsia="仿宋_GB2312" w:cs="DengXian-Regular" w:hint="eastAsia"/>
          <w:sz w:val="32"/>
          <w:szCs w:val="32"/>
        </w:rPr>
        <w:t>日常</w:t>
      </w:r>
      <w:r w:rsidRPr="00700688">
        <w:rPr>
          <w:rFonts w:ascii="仿宋_GB2312" w:eastAsia="仿宋_GB2312" w:cs="DengXian-Regular"/>
          <w:sz w:val="32"/>
          <w:szCs w:val="32"/>
        </w:rPr>
        <w:t>工作中，严格按照</w:t>
      </w:r>
      <w:r w:rsidRPr="00700688">
        <w:rPr>
          <w:rFonts w:ascii="仿宋_GB2312" w:eastAsia="仿宋_GB2312" w:cs="DengXian-Regular" w:hint="eastAsia"/>
          <w:sz w:val="32"/>
          <w:szCs w:val="32"/>
        </w:rPr>
        <w:t>管理</w:t>
      </w:r>
      <w:r w:rsidRPr="00700688">
        <w:rPr>
          <w:rFonts w:ascii="仿宋_GB2312" w:eastAsia="仿宋_GB2312" w:cs="DengXian-Regular"/>
          <w:sz w:val="32"/>
          <w:szCs w:val="32"/>
        </w:rPr>
        <w:t>制度执行，保障了资产管理的科学性、准确性。</w:t>
      </w:r>
    </w:p>
    <w:p w:rsidR="00085E77" w:rsidRPr="00700688" w:rsidRDefault="00085E77" w:rsidP="00085E77">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该指标实际得分</w:t>
      </w:r>
      <w:r w:rsidRPr="00700688">
        <w:rPr>
          <w:rFonts w:ascii="仿宋_GB2312" w:eastAsia="仿宋_GB2312" w:cs="DengXian-Regular"/>
          <w:sz w:val="32"/>
          <w:szCs w:val="32"/>
        </w:rPr>
        <w:t>3</w:t>
      </w:r>
      <w:r w:rsidRPr="00700688">
        <w:rPr>
          <w:rFonts w:ascii="仿宋_GB2312" w:eastAsia="仿宋_GB2312" w:cs="DengXian-Regular" w:hint="eastAsia"/>
          <w:sz w:val="32"/>
          <w:szCs w:val="32"/>
        </w:rPr>
        <w:t>分。</w:t>
      </w:r>
    </w:p>
    <w:p w:rsidR="00085E77" w:rsidRPr="00700688" w:rsidRDefault="00085E77" w:rsidP="00085E77">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（2）资产</w:t>
      </w:r>
      <w:r w:rsidRPr="00700688">
        <w:rPr>
          <w:rFonts w:ascii="仿宋_GB2312" w:eastAsia="仿宋_GB2312" w:cs="DengXian-Regular"/>
          <w:sz w:val="32"/>
          <w:szCs w:val="32"/>
        </w:rPr>
        <w:t>管理安全性</w:t>
      </w:r>
      <w:r w:rsidRPr="00700688">
        <w:rPr>
          <w:rFonts w:ascii="仿宋_GB2312" w:eastAsia="仿宋_GB2312" w:cs="DengXian-Regular" w:hint="eastAsia"/>
          <w:sz w:val="32"/>
          <w:szCs w:val="32"/>
        </w:rPr>
        <w:t>（</w:t>
      </w:r>
      <w:r w:rsidRPr="00700688">
        <w:rPr>
          <w:rFonts w:ascii="仿宋_GB2312" w:eastAsia="仿宋_GB2312" w:cs="DengXian-Regular"/>
          <w:sz w:val="32"/>
          <w:szCs w:val="32"/>
        </w:rPr>
        <w:t>3</w:t>
      </w:r>
      <w:r w:rsidRPr="00700688">
        <w:rPr>
          <w:rFonts w:ascii="仿宋_GB2312" w:eastAsia="仿宋_GB2312" w:cs="DengXian-Regular" w:hint="eastAsia"/>
          <w:sz w:val="32"/>
          <w:szCs w:val="32"/>
        </w:rPr>
        <w:t>分）</w:t>
      </w:r>
    </w:p>
    <w:p w:rsidR="00085E77" w:rsidRPr="00700688" w:rsidRDefault="00085E77" w:rsidP="00085E77">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该指标主要评价部门的资产是否保存完整、使用合</w:t>
      </w:r>
      <w:proofErr w:type="gramStart"/>
      <w:r w:rsidRPr="00700688">
        <w:rPr>
          <w:rFonts w:ascii="仿宋_GB2312" w:eastAsia="仿宋_GB2312" w:cs="DengXian-Regular" w:hint="eastAsia"/>
          <w:sz w:val="32"/>
          <w:szCs w:val="32"/>
        </w:rPr>
        <w:t>规</w:t>
      </w:r>
      <w:proofErr w:type="gramEnd"/>
      <w:r w:rsidRPr="00700688">
        <w:rPr>
          <w:rFonts w:ascii="仿宋_GB2312" w:eastAsia="仿宋_GB2312" w:cs="DengXian-Regular" w:hint="eastAsia"/>
          <w:sz w:val="32"/>
          <w:szCs w:val="32"/>
        </w:rPr>
        <w:t>、配置合理、处置规范、收入及时足额上缴，用以反映和考核部门（单位）资产安全运行情况。</w:t>
      </w:r>
    </w:p>
    <w:p w:rsidR="00085E77" w:rsidRPr="00700688" w:rsidRDefault="00085E77" w:rsidP="00085E77">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区政府办加强</w:t>
      </w:r>
      <w:r w:rsidRPr="00700688">
        <w:rPr>
          <w:rFonts w:ascii="仿宋_GB2312" w:eastAsia="仿宋_GB2312" w:cs="DengXian-Regular"/>
          <w:sz w:val="32"/>
          <w:szCs w:val="32"/>
        </w:rPr>
        <w:t>资产管理、严格执行资产管理制度规定，定期盘点资产，加强日常</w:t>
      </w:r>
      <w:r w:rsidRPr="00700688">
        <w:rPr>
          <w:rFonts w:ascii="仿宋_GB2312" w:eastAsia="仿宋_GB2312" w:cs="DengXian-Regular" w:hint="eastAsia"/>
          <w:sz w:val="32"/>
          <w:szCs w:val="32"/>
        </w:rPr>
        <w:t>维护</w:t>
      </w:r>
      <w:r w:rsidRPr="00700688">
        <w:rPr>
          <w:rFonts w:ascii="仿宋_GB2312" w:eastAsia="仿宋_GB2312" w:cs="DengXian-Regular"/>
          <w:sz w:val="32"/>
          <w:szCs w:val="32"/>
        </w:rPr>
        <w:t>，规范</w:t>
      </w:r>
      <w:r w:rsidRPr="00700688">
        <w:rPr>
          <w:rFonts w:ascii="仿宋_GB2312" w:eastAsia="仿宋_GB2312" w:cs="DengXian-Regular" w:hint="eastAsia"/>
          <w:sz w:val="32"/>
          <w:szCs w:val="32"/>
        </w:rPr>
        <w:t>处置</w:t>
      </w:r>
      <w:r w:rsidRPr="00700688">
        <w:rPr>
          <w:rFonts w:ascii="仿宋_GB2312" w:eastAsia="仿宋_GB2312" w:cs="DengXian-Regular"/>
          <w:sz w:val="32"/>
          <w:szCs w:val="32"/>
        </w:rPr>
        <w:t>资产，处置收入按要求上缴财政</w:t>
      </w:r>
      <w:r w:rsidRPr="00700688">
        <w:rPr>
          <w:rFonts w:ascii="仿宋_GB2312" w:eastAsia="仿宋_GB2312" w:cs="DengXian-Regular" w:hint="eastAsia"/>
          <w:sz w:val="32"/>
          <w:szCs w:val="32"/>
        </w:rPr>
        <w:t>，</w:t>
      </w:r>
      <w:r w:rsidRPr="00700688">
        <w:rPr>
          <w:rFonts w:ascii="仿宋_GB2312" w:eastAsia="仿宋_GB2312" w:cs="DengXian-Regular"/>
          <w:sz w:val="32"/>
          <w:szCs w:val="32"/>
        </w:rPr>
        <w:t>资产安全运行情况良好。</w:t>
      </w:r>
    </w:p>
    <w:p w:rsidR="00085E77" w:rsidRPr="00700688" w:rsidRDefault="00085E77" w:rsidP="00085E77">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该指标实际得分</w:t>
      </w:r>
      <w:r w:rsidRPr="00700688">
        <w:rPr>
          <w:rFonts w:ascii="仿宋_GB2312" w:eastAsia="仿宋_GB2312" w:cs="DengXian-Regular"/>
          <w:sz w:val="32"/>
          <w:szCs w:val="32"/>
        </w:rPr>
        <w:t>3</w:t>
      </w:r>
      <w:r w:rsidRPr="00700688">
        <w:rPr>
          <w:rFonts w:ascii="仿宋_GB2312" w:eastAsia="仿宋_GB2312" w:cs="DengXian-Regular" w:hint="eastAsia"/>
          <w:sz w:val="32"/>
          <w:szCs w:val="32"/>
        </w:rPr>
        <w:t>分。</w:t>
      </w:r>
    </w:p>
    <w:p w:rsidR="00085E77" w:rsidRPr="00700688" w:rsidRDefault="00085E77" w:rsidP="00085E77">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w:t>
      </w:r>
      <w:r w:rsidRPr="00700688">
        <w:rPr>
          <w:rFonts w:ascii="仿宋_GB2312" w:eastAsia="仿宋_GB2312" w:cs="DengXian-Regular"/>
          <w:sz w:val="32"/>
          <w:szCs w:val="32"/>
        </w:rPr>
        <w:t>3</w:t>
      </w:r>
      <w:r w:rsidRPr="00700688">
        <w:rPr>
          <w:rFonts w:ascii="仿宋_GB2312" w:eastAsia="仿宋_GB2312" w:cs="DengXian-Regular" w:hint="eastAsia"/>
          <w:sz w:val="32"/>
          <w:szCs w:val="32"/>
        </w:rPr>
        <w:t>）固定</w:t>
      </w:r>
      <w:r w:rsidRPr="00700688">
        <w:rPr>
          <w:rFonts w:ascii="仿宋_GB2312" w:eastAsia="仿宋_GB2312" w:cs="DengXian-Regular"/>
          <w:sz w:val="32"/>
          <w:szCs w:val="32"/>
        </w:rPr>
        <w:t>资产利用率</w:t>
      </w:r>
      <w:r w:rsidRPr="00700688">
        <w:rPr>
          <w:rFonts w:ascii="仿宋_GB2312" w:eastAsia="仿宋_GB2312" w:cs="DengXian-Regular" w:hint="eastAsia"/>
          <w:sz w:val="32"/>
          <w:szCs w:val="32"/>
        </w:rPr>
        <w:t>（</w:t>
      </w:r>
      <w:r w:rsidRPr="00700688">
        <w:rPr>
          <w:rFonts w:ascii="仿宋_GB2312" w:eastAsia="仿宋_GB2312" w:cs="DengXian-Regular"/>
          <w:sz w:val="32"/>
          <w:szCs w:val="32"/>
        </w:rPr>
        <w:t>2</w:t>
      </w:r>
      <w:r w:rsidRPr="00700688">
        <w:rPr>
          <w:rFonts w:ascii="仿宋_GB2312" w:eastAsia="仿宋_GB2312" w:cs="DengXian-Regular" w:hint="eastAsia"/>
          <w:sz w:val="32"/>
          <w:szCs w:val="32"/>
        </w:rPr>
        <w:t>分）</w:t>
      </w:r>
    </w:p>
    <w:p w:rsidR="00085E77" w:rsidRPr="00700688" w:rsidRDefault="00085E77" w:rsidP="00085E77">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lastRenderedPageBreak/>
        <w:t>该指标主要评价部门实际在用固定资产总额与所有固定资产总额的比率，用以反映和考核部门（单位）固定资产使用效率程度。</w:t>
      </w:r>
    </w:p>
    <w:p w:rsidR="00085E77" w:rsidRPr="00700688" w:rsidRDefault="00085E77" w:rsidP="00085E77">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固定资产利用率=（实际在用固定资产总额/所有固定资产总额）×100%。</w:t>
      </w:r>
    </w:p>
    <w:p w:rsidR="00085E77" w:rsidRPr="00700688" w:rsidRDefault="00085E77" w:rsidP="00085E77">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我单位</w:t>
      </w:r>
      <w:r w:rsidRPr="00700688">
        <w:rPr>
          <w:rFonts w:ascii="仿宋_GB2312" w:eastAsia="仿宋_GB2312" w:cs="DengXian-Regular"/>
          <w:sz w:val="32"/>
          <w:szCs w:val="32"/>
        </w:rPr>
        <w:t>目前资产使用情况良好，固定资产利用率=（</w:t>
      </w:r>
      <w:r w:rsidRPr="00700688">
        <w:rPr>
          <w:rFonts w:ascii="仿宋_GB2312" w:eastAsia="仿宋_GB2312" w:cs="DengXian-Regular" w:hint="eastAsia"/>
          <w:sz w:val="32"/>
          <w:szCs w:val="32"/>
        </w:rPr>
        <w:t>365.49/365.49</w:t>
      </w:r>
      <w:r w:rsidRPr="00700688">
        <w:rPr>
          <w:rFonts w:ascii="仿宋_GB2312" w:eastAsia="仿宋_GB2312" w:cs="DengXian-Regular"/>
          <w:sz w:val="32"/>
          <w:szCs w:val="32"/>
        </w:rPr>
        <w:t>）</w:t>
      </w:r>
      <w:r w:rsidRPr="00700688">
        <w:rPr>
          <w:rFonts w:ascii="仿宋_GB2312" w:eastAsia="仿宋_GB2312" w:cs="DengXian-Regular" w:hint="eastAsia"/>
          <w:sz w:val="32"/>
          <w:szCs w:val="32"/>
        </w:rPr>
        <w:t>*100</w:t>
      </w:r>
      <w:r w:rsidRPr="00700688">
        <w:rPr>
          <w:rFonts w:ascii="仿宋_GB2312" w:eastAsia="仿宋_GB2312" w:cs="DengXian-Regular"/>
          <w:sz w:val="32"/>
          <w:szCs w:val="32"/>
        </w:rPr>
        <w:t>%=</w:t>
      </w:r>
      <w:r w:rsidRPr="00700688">
        <w:rPr>
          <w:rFonts w:ascii="仿宋_GB2312" w:eastAsia="仿宋_GB2312" w:cs="DengXian-Regular" w:hint="eastAsia"/>
          <w:sz w:val="32"/>
          <w:szCs w:val="32"/>
        </w:rPr>
        <w:t>100</w:t>
      </w:r>
      <w:r w:rsidRPr="00700688">
        <w:rPr>
          <w:rFonts w:ascii="仿宋_GB2312" w:eastAsia="仿宋_GB2312" w:cs="DengXian-Regular"/>
          <w:sz w:val="32"/>
          <w:szCs w:val="32"/>
        </w:rPr>
        <w:t>%</w:t>
      </w:r>
      <w:r w:rsidRPr="00700688">
        <w:rPr>
          <w:rFonts w:ascii="仿宋_GB2312" w:eastAsia="仿宋_GB2312" w:cs="DengXian-Regular" w:hint="eastAsia"/>
          <w:sz w:val="32"/>
          <w:szCs w:val="32"/>
        </w:rPr>
        <w:t>，</w:t>
      </w:r>
      <w:r w:rsidRPr="00700688">
        <w:rPr>
          <w:rFonts w:ascii="仿宋_GB2312" w:eastAsia="仿宋_GB2312" w:cs="DengXian-Regular"/>
          <w:sz w:val="32"/>
          <w:szCs w:val="32"/>
        </w:rPr>
        <w:t>资产利用率较高。</w:t>
      </w:r>
    </w:p>
    <w:p w:rsidR="00085E77" w:rsidRPr="00700688" w:rsidRDefault="00085E77" w:rsidP="00085E77">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该指标实际得分</w:t>
      </w:r>
      <w:r w:rsidRPr="00700688">
        <w:rPr>
          <w:rFonts w:ascii="仿宋_GB2312" w:eastAsia="仿宋_GB2312" w:cs="DengXian-Regular"/>
          <w:sz w:val="32"/>
          <w:szCs w:val="32"/>
        </w:rPr>
        <w:t>2</w:t>
      </w:r>
      <w:r w:rsidRPr="00700688">
        <w:rPr>
          <w:rFonts w:ascii="仿宋_GB2312" w:eastAsia="仿宋_GB2312" w:cs="DengXian-Regular" w:hint="eastAsia"/>
          <w:sz w:val="32"/>
          <w:szCs w:val="32"/>
        </w:rPr>
        <w:t>分。</w:t>
      </w:r>
    </w:p>
    <w:p w:rsidR="00852C43" w:rsidRPr="00700688" w:rsidRDefault="002F5BF5">
      <w:pPr>
        <w:pStyle w:val="3"/>
        <w:spacing w:before="0" w:after="0"/>
        <w:ind w:firstLineChars="200" w:firstLine="643"/>
        <w:jc w:val="both"/>
        <w:rPr>
          <w:rFonts w:ascii="楷体" w:eastAsia="楷体" w:hAnsi="楷体"/>
          <w:sz w:val="32"/>
        </w:rPr>
      </w:pPr>
      <w:bookmarkStart w:id="64" w:name="_Toc119684050"/>
      <w:r w:rsidRPr="00700688">
        <w:rPr>
          <w:rFonts w:ascii="楷体" w:eastAsia="楷体" w:hAnsi="楷体" w:hint="eastAsia"/>
          <w:sz w:val="32"/>
        </w:rPr>
        <w:t>（三）产出（25分）</w:t>
      </w:r>
      <w:bookmarkEnd w:id="64"/>
    </w:p>
    <w:p w:rsidR="00852C43" w:rsidRPr="00700688" w:rsidRDefault="002F5BF5">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该一级指标包含责任履行一个二级指标，主要反映结转结余率，项目资金使用率，社区矫正人数，社区服刑人员再次犯罪率，法律援助案件办结率。</w:t>
      </w:r>
    </w:p>
    <w:p w:rsidR="00852C43" w:rsidRPr="00700688" w:rsidRDefault="002F5BF5">
      <w:pPr>
        <w:spacing w:after="0" w:line="360" w:lineRule="auto"/>
        <w:jc w:val="center"/>
        <w:textAlignment w:val="baseline"/>
        <w:rPr>
          <w:rFonts w:asciiTheme="minorEastAsia" w:eastAsiaTheme="minorEastAsia" w:hAnsiTheme="minorEastAsia" w:cstheme="minorEastAsia"/>
          <w:b/>
          <w:bCs/>
          <w:sz w:val="32"/>
          <w:szCs w:val="32"/>
        </w:rPr>
      </w:pPr>
      <w:r w:rsidRPr="00700688">
        <w:rPr>
          <w:rFonts w:asciiTheme="minorEastAsia" w:eastAsiaTheme="minorEastAsia" w:hAnsiTheme="minorEastAsia" w:cstheme="minorEastAsia" w:hint="eastAsia"/>
          <w:b/>
          <w:bCs/>
          <w:sz w:val="32"/>
          <w:szCs w:val="32"/>
        </w:rPr>
        <w:t>表4  产出指标及得分情况表</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577"/>
        <w:gridCol w:w="1004"/>
        <w:gridCol w:w="2536"/>
        <w:gridCol w:w="1125"/>
        <w:gridCol w:w="853"/>
      </w:tblGrid>
      <w:tr w:rsidR="00700688" w:rsidRPr="00700688" w:rsidTr="000E5499">
        <w:trPr>
          <w:trHeight w:hRule="exact" w:val="397"/>
          <w:jc w:val="center"/>
        </w:trPr>
        <w:tc>
          <w:tcPr>
            <w:tcW w:w="1577" w:type="dxa"/>
            <w:tcBorders>
              <w:top w:val="single" w:sz="4" w:space="0" w:color="000000"/>
              <w:left w:val="single" w:sz="4" w:space="0" w:color="000000"/>
              <w:bottom w:val="single" w:sz="4" w:space="0" w:color="000000"/>
              <w:right w:val="single" w:sz="4" w:space="0" w:color="000000"/>
            </w:tcBorders>
            <w:vAlign w:val="center"/>
          </w:tcPr>
          <w:p w:rsidR="00FB4DE9" w:rsidRPr="00700688" w:rsidRDefault="00FB4DE9" w:rsidP="000E5499">
            <w:pPr>
              <w:spacing w:after="0"/>
              <w:jc w:val="center"/>
              <w:textAlignment w:val="center"/>
              <w:rPr>
                <w:rFonts w:asciiTheme="minorEastAsia" w:eastAsiaTheme="minorEastAsia" w:hAnsiTheme="minorEastAsia" w:cs="宋体"/>
                <w:b/>
                <w:sz w:val="21"/>
                <w:szCs w:val="21"/>
              </w:rPr>
            </w:pPr>
            <w:r w:rsidRPr="00700688">
              <w:rPr>
                <w:rFonts w:asciiTheme="minorEastAsia" w:eastAsiaTheme="minorEastAsia" w:hAnsiTheme="minorEastAsia" w:cs="宋体" w:hint="eastAsia"/>
                <w:b/>
                <w:sz w:val="21"/>
                <w:szCs w:val="21"/>
              </w:rPr>
              <w:t>一级指标</w:t>
            </w:r>
          </w:p>
        </w:tc>
        <w:tc>
          <w:tcPr>
            <w:tcW w:w="1004" w:type="dxa"/>
            <w:tcBorders>
              <w:top w:val="single" w:sz="4" w:space="0" w:color="000000"/>
              <w:left w:val="single" w:sz="4" w:space="0" w:color="000000"/>
              <w:bottom w:val="single" w:sz="4" w:space="0" w:color="000000"/>
              <w:right w:val="single" w:sz="4" w:space="0" w:color="000000"/>
            </w:tcBorders>
            <w:vAlign w:val="center"/>
          </w:tcPr>
          <w:p w:rsidR="00FB4DE9" w:rsidRPr="00700688" w:rsidRDefault="00FB4DE9" w:rsidP="000E5499">
            <w:pPr>
              <w:spacing w:after="0"/>
              <w:jc w:val="center"/>
              <w:textAlignment w:val="center"/>
              <w:rPr>
                <w:rFonts w:asciiTheme="minorEastAsia" w:eastAsiaTheme="minorEastAsia" w:hAnsiTheme="minorEastAsia" w:cs="宋体"/>
                <w:b/>
                <w:sz w:val="21"/>
                <w:szCs w:val="21"/>
              </w:rPr>
            </w:pPr>
            <w:r w:rsidRPr="00700688">
              <w:rPr>
                <w:rFonts w:asciiTheme="minorEastAsia" w:eastAsiaTheme="minorEastAsia" w:hAnsiTheme="minorEastAsia" w:cs="宋体" w:hint="eastAsia"/>
                <w:b/>
                <w:sz w:val="21"/>
                <w:szCs w:val="21"/>
              </w:rPr>
              <w:t>二级指标</w:t>
            </w:r>
          </w:p>
        </w:tc>
        <w:tc>
          <w:tcPr>
            <w:tcW w:w="2536" w:type="dxa"/>
            <w:tcBorders>
              <w:top w:val="single" w:sz="4" w:space="0" w:color="000000"/>
              <w:left w:val="single" w:sz="4" w:space="0" w:color="000000"/>
              <w:bottom w:val="single" w:sz="4" w:space="0" w:color="000000"/>
              <w:right w:val="single" w:sz="4" w:space="0" w:color="000000"/>
            </w:tcBorders>
            <w:vAlign w:val="center"/>
          </w:tcPr>
          <w:p w:rsidR="00FB4DE9" w:rsidRPr="00700688" w:rsidRDefault="00FB4DE9" w:rsidP="000E5499">
            <w:pPr>
              <w:spacing w:after="0"/>
              <w:jc w:val="center"/>
              <w:textAlignment w:val="center"/>
              <w:rPr>
                <w:rFonts w:asciiTheme="minorEastAsia" w:eastAsiaTheme="minorEastAsia" w:hAnsiTheme="minorEastAsia" w:cs="宋体"/>
                <w:b/>
                <w:sz w:val="21"/>
                <w:szCs w:val="21"/>
              </w:rPr>
            </w:pPr>
            <w:r w:rsidRPr="00700688">
              <w:rPr>
                <w:rFonts w:asciiTheme="minorEastAsia" w:eastAsiaTheme="minorEastAsia" w:hAnsiTheme="minorEastAsia" w:cs="宋体" w:hint="eastAsia"/>
                <w:b/>
                <w:sz w:val="21"/>
                <w:szCs w:val="21"/>
              </w:rPr>
              <w:t>三级指标</w:t>
            </w:r>
          </w:p>
        </w:tc>
        <w:tc>
          <w:tcPr>
            <w:tcW w:w="1125" w:type="dxa"/>
            <w:tcBorders>
              <w:top w:val="single" w:sz="4" w:space="0" w:color="000000"/>
              <w:left w:val="single" w:sz="4" w:space="0" w:color="000000"/>
              <w:bottom w:val="single" w:sz="4" w:space="0" w:color="000000"/>
              <w:right w:val="single" w:sz="4" w:space="0" w:color="000000"/>
            </w:tcBorders>
            <w:vAlign w:val="center"/>
          </w:tcPr>
          <w:p w:rsidR="00FB4DE9" w:rsidRPr="00700688" w:rsidRDefault="00FB4DE9" w:rsidP="000E5499">
            <w:pPr>
              <w:spacing w:after="0"/>
              <w:jc w:val="center"/>
              <w:textAlignment w:val="center"/>
              <w:rPr>
                <w:rFonts w:asciiTheme="minorEastAsia" w:eastAsiaTheme="minorEastAsia" w:hAnsiTheme="minorEastAsia" w:cs="宋体"/>
                <w:b/>
                <w:sz w:val="21"/>
                <w:szCs w:val="21"/>
              </w:rPr>
            </w:pPr>
            <w:r w:rsidRPr="00700688">
              <w:rPr>
                <w:rFonts w:asciiTheme="minorEastAsia" w:eastAsiaTheme="minorEastAsia" w:hAnsiTheme="minorEastAsia" w:cs="宋体" w:hint="eastAsia"/>
                <w:b/>
                <w:sz w:val="21"/>
                <w:szCs w:val="21"/>
              </w:rPr>
              <w:t>分数权重</w:t>
            </w:r>
          </w:p>
        </w:tc>
        <w:tc>
          <w:tcPr>
            <w:tcW w:w="853" w:type="dxa"/>
            <w:tcBorders>
              <w:top w:val="single" w:sz="4" w:space="0" w:color="000000"/>
              <w:left w:val="single" w:sz="4" w:space="0" w:color="000000"/>
              <w:bottom w:val="single" w:sz="4" w:space="0" w:color="000000"/>
              <w:right w:val="single" w:sz="4" w:space="0" w:color="000000"/>
            </w:tcBorders>
            <w:vAlign w:val="center"/>
          </w:tcPr>
          <w:p w:rsidR="00FB4DE9" w:rsidRPr="00700688" w:rsidRDefault="00FB4DE9" w:rsidP="000E5499">
            <w:pPr>
              <w:spacing w:after="0"/>
              <w:jc w:val="center"/>
              <w:textAlignment w:val="center"/>
              <w:rPr>
                <w:rFonts w:asciiTheme="minorEastAsia" w:eastAsiaTheme="minorEastAsia" w:hAnsiTheme="minorEastAsia" w:cs="宋体"/>
                <w:b/>
                <w:sz w:val="21"/>
                <w:szCs w:val="21"/>
              </w:rPr>
            </w:pPr>
            <w:r w:rsidRPr="00700688">
              <w:rPr>
                <w:rFonts w:asciiTheme="minorEastAsia" w:eastAsiaTheme="minorEastAsia" w:hAnsiTheme="minorEastAsia" w:cs="宋体" w:hint="eastAsia"/>
                <w:b/>
                <w:sz w:val="21"/>
                <w:szCs w:val="21"/>
              </w:rPr>
              <w:t>得分</w:t>
            </w:r>
          </w:p>
        </w:tc>
      </w:tr>
      <w:tr w:rsidR="00700688" w:rsidRPr="00700688" w:rsidTr="000E5499">
        <w:trPr>
          <w:trHeight w:hRule="exact" w:val="397"/>
          <w:jc w:val="center"/>
        </w:trPr>
        <w:tc>
          <w:tcPr>
            <w:tcW w:w="1577" w:type="dxa"/>
            <w:vMerge w:val="restart"/>
            <w:tcBorders>
              <w:top w:val="single" w:sz="4" w:space="0" w:color="000000"/>
              <w:left w:val="single" w:sz="4" w:space="0" w:color="000000"/>
              <w:right w:val="single" w:sz="4" w:space="0" w:color="000000"/>
            </w:tcBorders>
            <w:vAlign w:val="center"/>
          </w:tcPr>
          <w:p w:rsidR="00FB4DE9" w:rsidRPr="00700688" w:rsidRDefault="00FB4DE9" w:rsidP="000E549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产出</w:t>
            </w:r>
          </w:p>
          <w:p w:rsidR="00FB4DE9" w:rsidRPr="00700688" w:rsidRDefault="00FB4DE9" w:rsidP="000E549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（25分）</w:t>
            </w:r>
          </w:p>
        </w:tc>
        <w:tc>
          <w:tcPr>
            <w:tcW w:w="1004" w:type="dxa"/>
            <w:vMerge w:val="restart"/>
            <w:tcBorders>
              <w:top w:val="single" w:sz="4" w:space="0" w:color="000000"/>
              <w:left w:val="single" w:sz="4" w:space="0" w:color="000000"/>
              <w:right w:val="single" w:sz="4" w:space="0" w:color="000000"/>
            </w:tcBorders>
            <w:vAlign w:val="center"/>
          </w:tcPr>
          <w:p w:rsidR="00FB4DE9" w:rsidRPr="00700688" w:rsidRDefault="00FB4DE9" w:rsidP="000E549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责任履行（25分）</w:t>
            </w:r>
          </w:p>
        </w:tc>
        <w:tc>
          <w:tcPr>
            <w:tcW w:w="2536" w:type="dxa"/>
            <w:tcBorders>
              <w:top w:val="single" w:sz="4" w:space="0" w:color="000000"/>
              <w:left w:val="single" w:sz="4" w:space="0" w:color="000000"/>
              <w:bottom w:val="single" w:sz="4" w:space="0" w:color="000000"/>
              <w:right w:val="single" w:sz="4" w:space="0" w:color="000000"/>
            </w:tcBorders>
            <w:vAlign w:val="center"/>
          </w:tcPr>
          <w:p w:rsidR="00FB4DE9" w:rsidRPr="00700688" w:rsidRDefault="00FB4DE9" w:rsidP="000E549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实际完成率</w:t>
            </w:r>
          </w:p>
        </w:tc>
        <w:tc>
          <w:tcPr>
            <w:tcW w:w="1125" w:type="dxa"/>
            <w:tcBorders>
              <w:top w:val="single" w:sz="4" w:space="0" w:color="000000"/>
              <w:left w:val="single" w:sz="4" w:space="0" w:color="000000"/>
              <w:bottom w:val="single" w:sz="4" w:space="0" w:color="000000"/>
              <w:right w:val="single" w:sz="4" w:space="0" w:color="000000"/>
            </w:tcBorders>
            <w:vAlign w:val="center"/>
          </w:tcPr>
          <w:p w:rsidR="00FB4DE9" w:rsidRPr="00700688" w:rsidRDefault="00FB4DE9" w:rsidP="000E549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sz w:val="21"/>
                <w:szCs w:val="21"/>
              </w:rPr>
              <w:t>6</w:t>
            </w:r>
          </w:p>
        </w:tc>
        <w:tc>
          <w:tcPr>
            <w:tcW w:w="853" w:type="dxa"/>
            <w:tcBorders>
              <w:top w:val="single" w:sz="4" w:space="0" w:color="000000"/>
              <w:left w:val="single" w:sz="4" w:space="0" w:color="000000"/>
              <w:bottom w:val="single" w:sz="4" w:space="0" w:color="000000"/>
              <w:right w:val="single" w:sz="4" w:space="0" w:color="000000"/>
            </w:tcBorders>
            <w:vAlign w:val="center"/>
          </w:tcPr>
          <w:p w:rsidR="00FB4DE9" w:rsidRPr="00700688" w:rsidRDefault="00FB4DE9" w:rsidP="000E549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6</w:t>
            </w:r>
          </w:p>
        </w:tc>
      </w:tr>
      <w:tr w:rsidR="00700688" w:rsidRPr="00700688" w:rsidTr="000E5499">
        <w:trPr>
          <w:trHeight w:hRule="exact" w:val="397"/>
          <w:jc w:val="center"/>
        </w:trPr>
        <w:tc>
          <w:tcPr>
            <w:tcW w:w="1577" w:type="dxa"/>
            <w:vMerge/>
            <w:tcBorders>
              <w:left w:val="single" w:sz="4" w:space="0" w:color="000000"/>
              <w:right w:val="single" w:sz="4" w:space="0" w:color="000000"/>
            </w:tcBorders>
            <w:vAlign w:val="center"/>
          </w:tcPr>
          <w:p w:rsidR="00FB4DE9" w:rsidRPr="00700688" w:rsidRDefault="00FB4DE9" w:rsidP="000E5499">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FB4DE9" w:rsidRPr="00700688" w:rsidRDefault="00FB4DE9" w:rsidP="000E5499">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FB4DE9" w:rsidRPr="00700688" w:rsidRDefault="00FB4DE9" w:rsidP="000E549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完成</w:t>
            </w:r>
            <w:r w:rsidRPr="00700688">
              <w:rPr>
                <w:rFonts w:asciiTheme="minorEastAsia" w:eastAsiaTheme="minorEastAsia" w:hAnsiTheme="minorEastAsia" w:cs="宋体"/>
                <w:sz w:val="21"/>
                <w:szCs w:val="21"/>
              </w:rPr>
              <w:t>及时率</w:t>
            </w:r>
          </w:p>
        </w:tc>
        <w:tc>
          <w:tcPr>
            <w:tcW w:w="1125" w:type="dxa"/>
            <w:tcBorders>
              <w:top w:val="single" w:sz="4" w:space="0" w:color="000000"/>
              <w:left w:val="single" w:sz="4" w:space="0" w:color="000000"/>
              <w:bottom w:val="single" w:sz="4" w:space="0" w:color="000000"/>
              <w:right w:val="single" w:sz="4" w:space="0" w:color="000000"/>
            </w:tcBorders>
            <w:vAlign w:val="center"/>
          </w:tcPr>
          <w:p w:rsidR="00FB4DE9" w:rsidRPr="00700688" w:rsidRDefault="00FB4DE9" w:rsidP="000E549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sz w:val="21"/>
                <w:szCs w:val="21"/>
              </w:rPr>
              <w:t>6</w:t>
            </w:r>
          </w:p>
        </w:tc>
        <w:tc>
          <w:tcPr>
            <w:tcW w:w="853" w:type="dxa"/>
            <w:tcBorders>
              <w:top w:val="single" w:sz="4" w:space="0" w:color="000000"/>
              <w:left w:val="single" w:sz="4" w:space="0" w:color="000000"/>
              <w:bottom w:val="single" w:sz="4" w:space="0" w:color="000000"/>
              <w:right w:val="single" w:sz="4" w:space="0" w:color="000000"/>
            </w:tcBorders>
            <w:vAlign w:val="center"/>
          </w:tcPr>
          <w:p w:rsidR="00FB4DE9" w:rsidRPr="00700688" w:rsidRDefault="00FB4DE9" w:rsidP="000E549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6</w:t>
            </w:r>
          </w:p>
        </w:tc>
      </w:tr>
      <w:tr w:rsidR="00700688" w:rsidRPr="00700688" w:rsidTr="000E5499">
        <w:trPr>
          <w:trHeight w:hRule="exact" w:val="397"/>
          <w:jc w:val="center"/>
        </w:trPr>
        <w:tc>
          <w:tcPr>
            <w:tcW w:w="1577" w:type="dxa"/>
            <w:vMerge/>
            <w:tcBorders>
              <w:left w:val="single" w:sz="4" w:space="0" w:color="000000"/>
              <w:right w:val="single" w:sz="4" w:space="0" w:color="000000"/>
            </w:tcBorders>
            <w:vAlign w:val="center"/>
          </w:tcPr>
          <w:p w:rsidR="00FB4DE9" w:rsidRPr="00700688" w:rsidRDefault="00FB4DE9" w:rsidP="000E5499">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FB4DE9" w:rsidRPr="00700688" w:rsidRDefault="00FB4DE9" w:rsidP="000E5499">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FB4DE9" w:rsidRPr="00700688" w:rsidRDefault="00FB4DE9" w:rsidP="000E549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质量</w:t>
            </w:r>
            <w:r w:rsidRPr="00700688">
              <w:rPr>
                <w:rFonts w:asciiTheme="minorEastAsia" w:eastAsiaTheme="minorEastAsia" w:hAnsiTheme="minorEastAsia" w:cs="宋体"/>
                <w:sz w:val="21"/>
                <w:szCs w:val="21"/>
              </w:rPr>
              <w:t>达标率</w:t>
            </w:r>
          </w:p>
        </w:tc>
        <w:tc>
          <w:tcPr>
            <w:tcW w:w="1125" w:type="dxa"/>
            <w:tcBorders>
              <w:top w:val="single" w:sz="4" w:space="0" w:color="000000"/>
              <w:left w:val="single" w:sz="4" w:space="0" w:color="000000"/>
              <w:bottom w:val="single" w:sz="4" w:space="0" w:color="000000"/>
              <w:right w:val="single" w:sz="4" w:space="0" w:color="000000"/>
            </w:tcBorders>
            <w:vAlign w:val="center"/>
          </w:tcPr>
          <w:p w:rsidR="00FB4DE9" w:rsidRPr="00700688" w:rsidRDefault="00FB4DE9" w:rsidP="000E549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sz w:val="21"/>
                <w:szCs w:val="21"/>
              </w:rPr>
              <w:t>6</w:t>
            </w:r>
          </w:p>
        </w:tc>
        <w:tc>
          <w:tcPr>
            <w:tcW w:w="853" w:type="dxa"/>
            <w:tcBorders>
              <w:top w:val="single" w:sz="4" w:space="0" w:color="000000"/>
              <w:left w:val="single" w:sz="4" w:space="0" w:color="000000"/>
              <w:bottom w:val="single" w:sz="4" w:space="0" w:color="000000"/>
              <w:right w:val="single" w:sz="4" w:space="0" w:color="000000"/>
            </w:tcBorders>
            <w:vAlign w:val="center"/>
          </w:tcPr>
          <w:p w:rsidR="00FB4DE9" w:rsidRPr="00700688" w:rsidRDefault="00FB4DE9" w:rsidP="000E549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6</w:t>
            </w:r>
          </w:p>
        </w:tc>
      </w:tr>
      <w:tr w:rsidR="00700688" w:rsidRPr="00700688" w:rsidTr="000E5499">
        <w:trPr>
          <w:trHeight w:hRule="exact" w:val="397"/>
          <w:jc w:val="center"/>
        </w:trPr>
        <w:tc>
          <w:tcPr>
            <w:tcW w:w="1577" w:type="dxa"/>
            <w:vMerge/>
            <w:tcBorders>
              <w:left w:val="single" w:sz="4" w:space="0" w:color="000000"/>
              <w:bottom w:val="single" w:sz="4" w:space="0" w:color="000000"/>
              <w:right w:val="single" w:sz="4" w:space="0" w:color="000000"/>
            </w:tcBorders>
            <w:vAlign w:val="center"/>
          </w:tcPr>
          <w:p w:rsidR="00FB4DE9" w:rsidRPr="00700688" w:rsidRDefault="00FB4DE9" w:rsidP="000E5499">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FB4DE9" w:rsidRPr="00700688" w:rsidRDefault="00FB4DE9" w:rsidP="000E5499">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FB4DE9" w:rsidRPr="00700688" w:rsidRDefault="00FB4DE9" w:rsidP="000E549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重点</w:t>
            </w:r>
            <w:r w:rsidRPr="00700688">
              <w:rPr>
                <w:rFonts w:asciiTheme="minorEastAsia" w:eastAsiaTheme="minorEastAsia" w:hAnsiTheme="minorEastAsia" w:cs="宋体"/>
                <w:sz w:val="21"/>
                <w:szCs w:val="21"/>
              </w:rPr>
              <w:t>工作办结率</w:t>
            </w:r>
          </w:p>
        </w:tc>
        <w:tc>
          <w:tcPr>
            <w:tcW w:w="1125" w:type="dxa"/>
            <w:tcBorders>
              <w:top w:val="single" w:sz="4" w:space="0" w:color="000000"/>
              <w:left w:val="single" w:sz="4" w:space="0" w:color="000000"/>
              <w:bottom w:val="single" w:sz="4" w:space="0" w:color="000000"/>
              <w:right w:val="single" w:sz="4" w:space="0" w:color="000000"/>
            </w:tcBorders>
            <w:vAlign w:val="center"/>
          </w:tcPr>
          <w:p w:rsidR="00FB4DE9" w:rsidRPr="00700688" w:rsidRDefault="00FB4DE9" w:rsidP="000E549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7</w:t>
            </w:r>
          </w:p>
        </w:tc>
        <w:tc>
          <w:tcPr>
            <w:tcW w:w="853" w:type="dxa"/>
            <w:tcBorders>
              <w:top w:val="single" w:sz="4" w:space="0" w:color="000000"/>
              <w:left w:val="single" w:sz="4" w:space="0" w:color="000000"/>
              <w:bottom w:val="single" w:sz="4" w:space="0" w:color="000000"/>
              <w:right w:val="single" w:sz="4" w:space="0" w:color="000000"/>
            </w:tcBorders>
            <w:vAlign w:val="center"/>
          </w:tcPr>
          <w:p w:rsidR="00FB4DE9" w:rsidRPr="00700688" w:rsidRDefault="00FB4DE9" w:rsidP="000E549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7</w:t>
            </w:r>
          </w:p>
        </w:tc>
      </w:tr>
      <w:tr w:rsidR="00700688" w:rsidRPr="00700688" w:rsidTr="000E5499">
        <w:trPr>
          <w:trHeight w:hRule="exact" w:val="397"/>
          <w:jc w:val="center"/>
        </w:trPr>
        <w:tc>
          <w:tcPr>
            <w:tcW w:w="2581" w:type="dxa"/>
            <w:gridSpan w:val="2"/>
            <w:tcBorders>
              <w:top w:val="single" w:sz="4" w:space="0" w:color="000000"/>
              <w:left w:val="single" w:sz="4" w:space="0" w:color="000000"/>
              <w:bottom w:val="single" w:sz="4" w:space="0" w:color="000000"/>
              <w:right w:val="single" w:sz="4" w:space="0" w:color="000000"/>
            </w:tcBorders>
            <w:vAlign w:val="center"/>
          </w:tcPr>
          <w:p w:rsidR="00FB4DE9" w:rsidRPr="00700688" w:rsidRDefault="00FB4DE9" w:rsidP="000E549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合计</w:t>
            </w:r>
          </w:p>
        </w:tc>
        <w:tc>
          <w:tcPr>
            <w:tcW w:w="2536" w:type="dxa"/>
            <w:tcBorders>
              <w:top w:val="single" w:sz="4" w:space="0" w:color="000000"/>
              <w:left w:val="single" w:sz="4" w:space="0" w:color="000000"/>
              <w:bottom w:val="single" w:sz="4" w:space="0" w:color="000000"/>
              <w:right w:val="single" w:sz="4" w:space="0" w:color="000000"/>
            </w:tcBorders>
            <w:vAlign w:val="center"/>
          </w:tcPr>
          <w:p w:rsidR="00FB4DE9" w:rsidRPr="00700688" w:rsidRDefault="00FB4DE9" w:rsidP="000E5499">
            <w:pPr>
              <w:spacing w:line="420" w:lineRule="exact"/>
              <w:jc w:val="center"/>
              <w:rPr>
                <w:rFonts w:asciiTheme="minorEastAsia" w:eastAsiaTheme="minorEastAsia" w:hAnsiTheme="minorEastAsia" w:cs="宋体"/>
                <w:sz w:val="21"/>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FB4DE9" w:rsidRPr="00700688" w:rsidRDefault="00FB4DE9" w:rsidP="000E549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25</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DE9" w:rsidRPr="00700688" w:rsidRDefault="00FB4DE9" w:rsidP="000E5499">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25</w:t>
            </w:r>
          </w:p>
        </w:tc>
      </w:tr>
    </w:tbl>
    <w:p w:rsidR="00FB4DE9" w:rsidRPr="00700688" w:rsidRDefault="00FB4DE9" w:rsidP="00FB4DE9">
      <w:pPr>
        <w:spacing w:after="0" w:line="360" w:lineRule="auto"/>
        <w:textAlignment w:val="baseline"/>
        <w:rPr>
          <w:rFonts w:asciiTheme="minorEastAsia" w:eastAsiaTheme="minorEastAsia" w:hAnsiTheme="minorEastAsia" w:cstheme="minorEastAsia"/>
          <w:b/>
          <w:bCs/>
          <w:sz w:val="32"/>
          <w:szCs w:val="32"/>
        </w:rPr>
      </w:pPr>
    </w:p>
    <w:p w:rsidR="00FB4DE9" w:rsidRPr="00700688" w:rsidRDefault="00FB4DE9" w:rsidP="00FB4DE9">
      <w:pPr>
        <w:spacing w:after="0" w:line="360" w:lineRule="auto"/>
        <w:ind w:firstLineChars="200" w:firstLine="640"/>
        <w:jc w:val="both"/>
        <w:textAlignment w:val="baseline"/>
        <w:rPr>
          <w:rFonts w:ascii="仿宋_GB2312" w:eastAsia="仿宋_GB2312" w:cs="DengXian-Regular"/>
          <w:sz w:val="32"/>
          <w:szCs w:val="32"/>
        </w:rPr>
      </w:pPr>
      <w:bookmarkStart w:id="65" w:name="_Toc465149515"/>
      <w:bookmarkStart w:id="66" w:name="_Toc464638518"/>
      <w:r w:rsidRPr="00700688">
        <w:rPr>
          <w:rFonts w:ascii="仿宋_GB2312" w:eastAsia="仿宋_GB2312" w:cs="DengXian-Regular" w:hint="eastAsia"/>
          <w:sz w:val="32"/>
          <w:szCs w:val="32"/>
        </w:rPr>
        <w:t>（1）实际</w:t>
      </w:r>
      <w:r w:rsidRPr="00700688">
        <w:rPr>
          <w:rFonts w:ascii="仿宋_GB2312" w:eastAsia="仿宋_GB2312" w:cs="DengXian-Regular"/>
          <w:sz w:val="32"/>
          <w:szCs w:val="32"/>
        </w:rPr>
        <w:t>完成率</w:t>
      </w:r>
      <w:r w:rsidRPr="00700688">
        <w:rPr>
          <w:rFonts w:ascii="仿宋_GB2312" w:eastAsia="仿宋_GB2312" w:cs="DengXian-Regular" w:hint="eastAsia"/>
          <w:sz w:val="32"/>
          <w:szCs w:val="32"/>
        </w:rPr>
        <w:t>（</w:t>
      </w:r>
      <w:r w:rsidRPr="00700688">
        <w:rPr>
          <w:rFonts w:ascii="仿宋_GB2312" w:eastAsia="仿宋_GB2312" w:cs="DengXian-Regular"/>
          <w:sz w:val="32"/>
          <w:szCs w:val="32"/>
        </w:rPr>
        <w:t>6</w:t>
      </w:r>
      <w:r w:rsidRPr="00700688">
        <w:rPr>
          <w:rFonts w:ascii="仿宋_GB2312" w:eastAsia="仿宋_GB2312" w:cs="DengXian-Regular" w:hint="eastAsia"/>
          <w:sz w:val="32"/>
          <w:szCs w:val="32"/>
        </w:rPr>
        <w:t>分）</w:t>
      </w:r>
    </w:p>
    <w:p w:rsidR="00FB4DE9" w:rsidRPr="00700688" w:rsidRDefault="00FB4DE9" w:rsidP="00FB4DE9">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该</w:t>
      </w:r>
      <w:r w:rsidRPr="00700688">
        <w:rPr>
          <w:rFonts w:ascii="仿宋_GB2312" w:eastAsia="仿宋_GB2312" w:cs="DengXian-Regular"/>
          <w:sz w:val="32"/>
          <w:szCs w:val="32"/>
        </w:rPr>
        <w:t>指标反映部门</w:t>
      </w:r>
      <w:r w:rsidRPr="00700688">
        <w:rPr>
          <w:rFonts w:ascii="仿宋_GB2312" w:eastAsia="仿宋_GB2312" w:cs="DengXian-Regular" w:hint="eastAsia"/>
          <w:sz w:val="32"/>
          <w:szCs w:val="32"/>
        </w:rPr>
        <w:t>履行职责而实际完成工作数与计划工作数的比率，用以反映和考核部门</w:t>
      </w:r>
      <w:proofErr w:type="gramStart"/>
      <w:r w:rsidRPr="00700688">
        <w:rPr>
          <w:rFonts w:ascii="仿宋_GB2312" w:eastAsia="仿宋_GB2312" w:cs="DengXian-Regular" w:hint="eastAsia"/>
          <w:sz w:val="32"/>
          <w:szCs w:val="32"/>
        </w:rPr>
        <w:t>履</w:t>
      </w:r>
      <w:proofErr w:type="gramEnd"/>
      <w:r w:rsidRPr="00700688">
        <w:rPr>
          <w:rFonts w:ascii="仿宋_GB2312" w:eastAsia="仿宋_GB2312" w:cs="DengXian-Regular" w:hint="eastAsia"/>
          <w:sz w:val="32"/>
          <w:szCs w:val="32"/>
        </w:rPr>
        <w:t>职工作任务目标的实现程度。</w:t>
      </w:r>
    </w:p>
    <w:p w:rsidR="00FB4DE9" w:rsidRPr="00700688" w:rsidRDefault="00FB4DE9" w:rsidP="00FB4DE9">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lastRenderedPageBreak/>
        <w:t>2021年全区各部门考核中我单位</w:t>
      </w:r>
      <w:r w:rsidRPr="00700688">
        <w:rPr>
          <w:rFonts w:ascii="仿宋_GB2312" w:eastAsia="仿宋_GB2312" w:cs="DengXian-Regular"/>
          <w:sz w:val="32"/>
          <w:szCs w:val="32"/>
        </w:rPr>
        <w:t>考核等次为优秀，较好的完成了当年的工作任务</w:t>
      </w:r>
      <w:r w:rsidRPr="00700688">
        <w:rPr>
          <w:rFonts w:ascii="仿宋_GB2312" w:eastAsia="仿宋_GB2312" w:cs="DengXian-Regular" w:hint="eastAsia"/>
          <w:sz w:val="32"/>
          <w:szCs w:val="32"/>
        </w:rPr>
        <w:t>。</w:t>
      </w:r>
    </w:p>
    <w:p w:rsidR="00FB4DE9" w:rsidRPr="00700688" w:rsidRDefault="00FB4DE9" w:rsidP="00FB4DE9">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该项指标实际得分</w:t>
      </w:r>
      <w:r w:rsidRPr="00700688">
        <w:rPr>
          <w:rFonts w:ascii="仿宋_GB2312" w:eastAsia="仿宋_GB2312" w:cs="DengXian-Regular"/>
          <w:sz w:val="32"/>
          <w:szCs w:val="32"/>
        </w:rPr>
        <w:t>6</w:t>
      </w:r>
      <w:r w:rsidRPr="00700688">
        <w:rPr>
          <w:rFonts w:ascii="仿宋_GB2312" w:eastAsia="仿宋_GB2312" w:cs="DengXian-Regular" w:hint="eastAsia"/>
          <w:sz w:val="32"/>
          <w:szCs w:val="32"/>
        </w:rPr>
        <w:t>分。</w:t>
      </w:r>
    </w:p>
    <w:p w:rsidR="00FB4DE9" w:rsidRPr="00700688" w:rsidRDefault="00FB4DE9" w:rsidP="00FB4DE9">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（2</w:t>
      </w:r>
      <w:r w:rsidRPr="00700688">
        <w:rPr>
          <w:rFonts w:ascii="仿宋_GB2312" w:eastAsia="仿宋_GB2312" w:cs="DengXian-Regular"/>
          <w:sz w:val="32"/>
          <w:szCs w:val="32"/>
        </w:rPr>
        <w:t>）</w:t>
      </w:r>
      <w:r w:rsidRPr="00700688">
        <w:rPr>
          <w:rFonts w:ascii="仿宋_GB2312" w:eastAsia="仿宋_GB2312" w:cs="DengXian-Regular" w:hint="eastAsia"/>
          <w:sz w:val="32"/>
          <w:szCs w:val="32"/>
        </w:rPr>
        <w:t>完成及时率（</w:t>
      </w:r>
      <w:r w:rsidRPr="00700688">
        <w:rPr>
          <w:rFonts w:ascii="仿宋_GB2312" w:eastAsia="仿宋_GB2312" w:cs="DengXian-Regular"/>
          <w:sz w:val="32"/>
          <w:szCs w:val="32"/>
        </w:rPr>
        <w:t>6</w:t>
      </w:r>
      <w:r w:rsidRPr="00700688">
        <w:rPr>
          <w:rFonts w:ascii="仿宋_GB2312" w:eastAsia="仿宋_GB2312" w:cs="DengXian-Regular" w:hint="eastAsia"/>
          <w:sz w:val="32"/>
          <w:szCs w:val="32"/>
        </w:rPr>
        <w:t>分）</w:t>
      </w:r>
    </w:p>
    <w:p w:rsidR="00FB4DE9" w:rsidRPr="00700688" w:rsidRDefault="00FB4DE9" w:rsidP="00FB4DE9">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该指标主要评价2021区政府办在履职尽责中及时完成的实际工作情况。</w:t>
      </w:r>
    </w:p>
    <w:p w:rsidR="00FB4DE9" w:rsidRPr="00700688" w:rsidRDefault="00FB4DE9" w:rsidP="00FB4DE9">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督查调研工作重大决策部署落实的调研工作完成率100%，督查督办案件按时办结率100%。</w:t>
      </w:r>
      <w:r w:rsidRPr="00700688">
        <w:rPr>
          <w:rFonts w:ascii="仿宋_GB2312" w:eastAsia="仿宋_GB2312" w:cs="DengXian-Regular"/>
          <w:sz w:val="32"/>
          <w:szCs w:val="32"/>
        </w:rPr>
        <w:t xml:space="preserve"> </w:t>
      </w:r>
    </w:p>
    <w:p w:rsidR="00FB4DE9" w:rsidRPr="00700688" w:rsidRDefault="00FB4DE9" w:rsidP="00FB4DE9">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该指标实际得分6分。</w:t>
      </w:r>
    </w:p>
    <w:p w:rsidR="00FB4DE9" w:rsidRPr="00700688" w:rsidRDefault="00FB4DE9" w:rsidP="00FB4DE9">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（3</w:t>
      </w:r>
      <w:r w:rsidRPr="00700688">
        <w:rPr>
          <w:rFonts w:ascii="仿宋_GB2312" w:eastAsia="仿宋_GB2312" w:cs="DengXian-Regular"/>
          <w:sz w:val="32"/>
          <w:szCs w:val="32"/>
        </w:rPr>
        <w:t>）</w:t>
      </w:r>
      <w:r w:rsidRPr="00700688">
        <w:rPr>
          <w:rFonts w:ascii="仿宋_GB2312" w:eastAsia="仿宋_GB2312" w:cs="DengXian-Regular" w:hint="eastAsia"/>
          <w:sz w:val="32"/>
          <w:szCs w:val="32"/>
        </w:rPr>
        <w:t>质量</w:t>
      </w:r>
      <w:r w:rsidRPr="00700688">
        <w:rPr>
          <w:rFonts w:ascii="仿宋_GB2312" w:eastAsia="仿宋_GB2312" w:cs="DengXian-Regular"/>
          <w:sz w:val="32"/>
          <w:szCs w:val="32"/>
        </w:rPr>
        <w:t>达标利率（</w:t>
      </w:r>
      <w:r w:rsidRPr="00700688">
        <w:rPr>
          <w:rFonts w:ascii="仿宋_GB2312" w:eastAsia="仿宋_GB2312" w:cs="DengXian-Regular" w:hint="eastAsia"/>
          <w:sz w:val="32"/>
          <w:szCs w:val="32"/>
        </w:rPr>
        <w:t>6分</w:t>
      </w:r>
      <w:r w:rsidRPr="00700688">
        <w:rPr>
          <w:rFonts w:ascii="仿宋_GB2312" w:eastAsia="仿宋_GB2312" w:cs="DengXian-Regular"/>
          <w:sz w:val="32"/>
          <w:szCs w:val="32"/>
        </w:rPr>
        <w:t>）</w:t>
      </w:r>
    </w:p>
    <w:p w:rsidR="00FB4DE9" w:rsidRPr="00700688" w:rsidRDefault="00FB4DE9" w:rsidP="00FB4DE9">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该指标主要评价2021区政府办在履职尽责中质量达标的实际工作完成情况,完成率100%。</w:t>
      </w:r>
    </w:p>
    <w:p w:rsidR="00FB4DE9" w:rsidRPr="00700688" w:rsidRDefault="00FB4DE9" w:rsidP="00FB4DE9">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该指标实际得分6分。</w:t>
      </w:r>
    </w:p>
    <w:p w:rsidR="00FB4DE9" w:rsidRPr="00700688" w:rsidRDefault="00FB4DE9" w:rsidP="00FB4DE9">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w:t>
      </w:r>
      <w:r w:rsidRPr="00700688">
        <w:rPr>
          <w:rFonts w:ascii="仿宋_GB2312" w:eastAsia="仿宋_GB2312" w:cs="DengXian-Regular"/>
          <w:sz w:val="32"/>
          <w:szCs w:val="32"/>
        </w:rPr>
        <w:t>4）</w:t>
      </w:r>
      <w:r w:rsidRPr="00700688">
        <w:rPr>
          <w:rFonts w:ascii="仿宋_GB2312" w:eastAsia="仿宋_GB2312" w:cs="DengXian-Regular" w:hint="eastAsia"/>
          <w:sz w:val="32"/>
          <w:szCs w:val="32"/>
        </w:rPr>
        <w:t>重点</w:t>
      </w:r>
      <w:r w:rsidRPr="00700688">
        <w:rPr>
          <w:rFonts w:ascii="仿宋_GB2312" w:eastAsia="仿宋_GB2312" w:cs="DengXian-Regular"/>
          <w:sz w:val="32"/>
          <w:szCs w:val="32"/>
        </w:rPr>
        <w:t>工作办结率（7</w:t>
      </w:r>
      <w:r w:rsidRPr="00700688">
        <w:rPr>
          <w:rFonts w:ascii="仿宋_GB2312" w:eastAsia="仿宋_GB2312" w:cs="DengXian-Regular" w:hint="eastAsia"/>
          <w:sz w:val="32"/>
          <w:szCs w:val="32"/>
        </w:rPr>
        <w:t>分</w:t>
      </w:r>
      <w:r w:rsidRPr="00700688">
        <w:rPr>
          <w:rFonts w:ascii="仿宋_GB2312" w:eastAsia="仿宋_GB2312" w:cs="DengXian-Regular"/>
          <w:sz w:val="32"/>
          <w:szCs w:val="32"/>
        </w:rPr>
        <w:t>）</w:t>
      </w:r>
    </w:p>
    <w:p w:rsidR="00FB4DE9" w:rsidRPr="00700688" w:rsidRDefault="00FB4DE9" w:rsidP="00FB4DE9">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该项指标主要评价2021重点工作任务。督查调研工作中督办案件整改落实率达98%。</w:t>
      </w:r>
    </w:p>
    <w:p w:rsidR="00FB4DE9" w:rsidRPr="00700688" w:rsidRDefault="00FB4DE9" w:rsidP="00FB4DE9">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该指标实际得分7分。</w:t>
      </w:r>
    </w:p>
    <w:p w:rsidR="00852C43" w:rsidRPr="00700688" w:rsidRDefault="002F5BF5">
      <w:pPr>
        <w:pStyle w:val="3"/>
        <w:spacing w:before="0" w:after="0"/>
        <w:ind w:firstLineChars="200" w:firstLine="643"/>
        <w:jc w:val="both"/>
        <w:rPr>
          <w:rFonts w:ascii="楷体" w:eastAsia="楷体" w:hAnsi="楷体"/>
          <w:sz w:val="32"/>
        </w:rPr>
      </w:pPr>
      <w:bookmarkStart w:id="67" w:name="_Toc119684051"/>
      <w:r w:rsidRPr="00700688">
        <w:rPr>
          <w:rFonts w:ascii="楷体" w:eastAsia="楷体" w:hAnsi="楷体" w:hint="eastAsia"/>
          <w:sz w:val="32"/>
        </w:rPr>
        <w:t>（四）效果</w:t>
      </w:r>
      <w:bookmarkEnd w:id="65"/>
      <w:bookmarkEnd w:id="66"/>
      <w:r w:rsidRPr="00700688">
        <w:rPr>
          <w:rFonts w:ascii="楷体" w:eastAsia="楷体" w:hAnsi="楷体" w:hint="eastAsia"/>
          <w:sz w:val="32"/>
        </w:rPr>
        <w:t>（15分）</w:t>
      </w:r>
      <w:bookmarkEnd w:id="67"/>
    </w:p>
    <w:p w:rsidR="00852C43" w:rsidRPr="00700688" w:rsidRDefault="002F5BF5">
      <w:pPr>
        <w:spacing w:after="0" w:line="360" w:lineRule="auto"/>
        <w:ind w:firstLineChars="200" w:firstLine="640"/>
        <w:jc w:val="both"/>
        <w:textAlignment w:val="baseline"/>
        <w:rPr>
          <w:rFonts w:ascii="仿宋_GB2312" w:eastAsia="仿宋_GB2312" w:cs="DengXian-Regular"/>
          <w:sz w:val="32"/>
          <w:szCs w:val="32"/>
        </w:rPr>
      </w:pPr>
      <w:bookmarkStart w:id="68" w:name="_Toc464638520"/>
      <w:r w:rsidRPr="00700688">
        <w:rPr>
          <w:rFonts w:ascii="仿宋_GB2312" w:eastAsia="仿宋_GB2312" w:cs="DengXian-Regular" w:hint="eastAsia"/>
          <w:sz w:val="32"/>
          <w:szCs w:val="32"/>
        </w:rPr>
        <w:t>该一级指标包含履职效益一个二级指标。主要反映部门履行职责对社会发展所带来的直接或间接效益及社会公众或部门的服务对象对部门履职效果的满意程度。</w:t>
      </w:r>
    </w:p>
    <w:p w:rsidR="00852C43" w:rsidRPr="00700688" w:rsidRDefault="002F5BF5">
      <w:pPr>
        <w:spacing w:after="0" w:line="360" w:lineRule="auto"/>
        <w:jc w:val="center"/>
        <w:textAlignment w:val="baseline"/>
        <w:rPr>
          <w:rFonts w:asciiTheme="minorEastAsia" w:eastAsiaTheme="minorEastAsia" w:hAnsiTheme="minorEastAsia" w:cstheme="minorEastAsia"/>
          <w:b/>
          <w:bCs/>
          <w:sz w:val="32"/>
          <w:szCs w:val="32"/>
        </w:rPr>
      </w:pPr>
      <w:r w:rsidRPr="00700688">
        <w:rPr>
          <w:rFonts w:asciiTheme="minorEastAsia" w:eastAsiaTheme="minorEastAsia" w:hAnsiTheme="minorEastAsia" w:cstheme="minorEastAsia" w:hint="eastAsia"/>
          <w:b/>
          <w:bCs/>
          <w:sz w:val="32"/>
          <w:szCs w:val="32"/>
        </w:rPr>
        <w:t>表5  效果指标及得分情况表</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468"/>
        <w:gridCol w:w="1155"/>
        <w:gridCol w:w="2130"/>
        <w:gridCol w:w="1200"/>
        <w:gridCol w:w="1045"/>
      </w:tblGrid>
      <w:tr w:rsidR="00852C43" w:rsidRPr="00700688">
        <w:trPr>
          <w:trHeight w:hRule="exact" w:val="397"/>
          <w:jc w:val="center"/>
        </w:trPr>
        <w:tc>
          <w:tcPr>
            <w:tcW w:w="1468" w:type="dxa"/>
            <w:tcBorders>
              <w:top w:val="single" w:sz="4" w:space="0" w:color="000000"/>
              <w:left w:val="single" w:sz="4" w:space="0" w:color="000000"/>
              <w:bottom w:val="single" w:sz="4" w:space="0" w:color="000000"/>
              <w:right w:val="single" w:sz="4" w:space="0" w:color="000000"/>
            </w:tcBorders>
            <w:vAlign w:val="center"/>
          </w:tcPr>
          <w:p w:rsidR="00852C43" w:rsidRPr="00700688" w:rsidRDefault="002F5BF5">
            <w:pPr>
              <w:spacing w:after="0"/>
              <w:jc w:val="center"/>
              <w:textAlignment w:val="center"/>
              <w:rPr>
                <w:rFonts w:asciiTheme="minorEastAsia" w:eastAsiaTheme="minorEastAsia" w:hAnsiTheme="minorEastAsia" w:cs="宋体"/>
                <w:b/>
                <w:sz w:val="21"/>
                <w:szCs w:val="21"/>
              </w:rPr>
            </w:pPr>
            <w:r w:rsidRPr="00700688">
              <w:rPr>
                <w:rFonts w:asciiTheme="minorEastAsia" w:eastAsiaTheme="minorEastAsia" w:hAnsiTheme="minorEastAsia" w:cs="宋体" w:hint="eastAsia"/>
                <w:b/>
                <w:sz w:val="21"/>
                <w:szCs w:val="21"/>
              </w:rPr>
              <w:lastRenderedPageBreak/>
              <w:t>一级指标</w:t>
            </w:r>
          </w:p>
        </w:tc>
        <w:tc>
          <w:tcPr>
            <w:tcW w:w="1155" w:type="dxa"/>
            <w:tcBorders>
              <w:top w:val="single" w:sz="4" w:space="0" w:color="000000"/>
              <w:left w:val="single" w:sz="4" w:space="0" w:color="000000"/>
              <w:bottom w:val="single" w:sz="4" w:space="0" w:color="000000"/>
              <w:right w:val="single" w:sz="4" w:space="0" w:color="000000"/>
            </w:tcBorders>
            <w:vAlign w:val="center"/>
          </w:tcPr>
          <w:p w:rsidR="00852C43" w:rsidRPr="00700688" w:rsidRDefault="002F5BF5">
            <w:pPr>
              <w:spacing w:after="0"/>
              <w:jc w:val="center"/>
              <w:textAlignment w:val="center"/>
              <w:rPr>
                <w:rFonts w:asciiTheme="minorEastAsia" w:eastAsiaTheme="minorEastAsia" w:hAnsiTheme="minorEastAsia" w:cs="宋体"/>
                <w:b/>
                <w:sz w:val="21"/>
                <w:szCs w:val="21"/>
              </w:rPr>
            </w:pPr>
            <w:r w:rsidRPr="00700688">
              <w:rPr>
                <w:rFonts w:asciiTheme="minorEastAsia" w:eastAsiaTheme="minorEastAsia" w:hAnsiTheme="minorEastAsia" w:cs="宋体" w:hint="eastAsia"/>
                <w:b/>
                <w:sz w:val="21"/>
                <w:szCs w:val="21"/>
              </w:rPr>
              <w:t>二级指标</w:t>
            </w:r>
          </w:p>
        </w:tc>
        <w:tc>
          <w:tcPr>
            <w:tcW w:w="2130" w:type="dxa"/>
            <w:tcBorders>
              <w:top w:val="single" w:sz="4" w:space="0" w:color="000000"/>
              <w:left w:val="single" w:sz="4" w:space="0" w:color="000000"/>
              <w:bottom w:val="single" w:sz="4" w:space="0" w:color="000000"/>
              <w:right w:val="single" w:sz="4" w:space="0" w:color="000000"/>
            </w:tcBorders>
            <w:vAlign w:val="center"/>
          </w:tcPr>
          <w:p w:rsidR="00852C43" w:rsidRPr="00700688" w:rsidRDefault="002F5BF5">
            <w:pPr>
              <w:spacing w:after="0"/>
              <w:jc w:val="center"/>
              <w:textAlignment w:val="center"/>
              <w:rPr>
                <w:rFonts w:asciiTheme="minorEastAsia" w:eastAsiaTheme="minorEastAsia" w:hAnsiTheme="minorEastAsia" w:cs="宋体"/>
                <w:b/>
                <w:sz w:val="21"/>
                <w:szCs w:val="21"/>
              </w:rPr>
            </w:pPr>
            <w:r w:rsidRPr="00700688">
              <w:rPr>
                <w:rFonts w:asciiTheme="minorEastAsia" w:eastAsiaTheme="minorEastAsia" w:hAnsiTheme="minorEastAsia" w:cs="宋体" w:hint="eastAsia"/>
                <w:b/>
                <w:sz w:val="21"/>
                <w:szCs w:val="21"/>
              </w:rPr>
              <w:t>三级指标</w:t>
            </w:r>
          </w:p>
        </w:tc>
        <w:tc>
          <w:tcPr>
            <w:tcW w:w="1200" w:type="dxa"/>
            <w:tcBorders>
              <w:top w:val="single" w:sz="4" w:space="0" w:color="000000"/>
              <w:left w:val="single" w:sz="4" w:space="0" w:color="000000"/>
              <w:bottom w:val="single" w:sz="4" w:space="0" w:color="000000"/>
              <w:right w:val="single" w:sz="4" w:space="0" w:color="000000"/>
            </w:tcBorders>
            <w:vAlign w:val="center"/>
          </w:tcPr>
          <w:p w:rsidR="00852C43" w:rsidRPr="00700688" w:rsidRDefault="002F5BF5">
            <w:pPr>
              <w:spacing w:after="0"/>
              <w:jc w:val="center"/>
              <w:textAlignment w:val="center"/>
              <w:rPr>
                <w:rFonts w:asciiTheme="minorEastAsia" w:eastAsiaTheme="minorEastAsia" w:hAnsiTheme="minorEastAsia" w:cs="宋体"/>
                <w:b/>
                <w:sz w:val="21"/>
                <w:szCs w:val="21"/>
              </w:rPr>
            </w:pPr>
            <w:r w:rsidRPr="00700688">
              <w:rPr>
                <w:rFonts w:asciiTheme="minorEastAsia" w:eastAsiaTheme="minorEastAsia" w:hAnsiTheme="minorEastAsia" w:cs="宋体" w:hint="eastAsia"/>
                <w:b/>
                <w:sz w:val="21"/>
                <w:szCs w:val="21"/>
              </w:rPr>
              <w:t>分数权重</w:t>
            </w:r>
          </w:p>
        </w:tc>
        <w:tc>
          <w:tcPr>
            <w:tcW w:w="1045" w:type="dxa"/>
            <w:tcBorders>
              <w:top w:val="single" w:sz="4" w:space="0" w:color="000000"/>
              <w:left w:val="single" w:sz="4" w:space="0" w:color="000000"/>
              <w:bottom w:val="single" w:sz="4" w:space="0" w:color="000000"/>
              <w:right w:val="single" w:sz="4" w:space="0" w:color="000000"/>
            </w:tcBorders>
            <w:vAlign w:val="center"/>
          </w:tcPr>
          <w:p w:rsidR="00852C43" w:rsidRPr="00700688" w:rsidRDefault="002F5BF5">
            <w:pPr>
              <w:spacing w:after="0"/>
              <w:jc w:val="center"/>
              <w:textAlignment w:val="center"/>
              <w:rPr>
                <w:rFonts w:asciiTheme="minorEastAsia" w:eastAsiaTheme="minorEastAsia" w:hAnsiTheme="minorEastAsia" w:cs="宋体"/>
                <w:b/>
                <w:sz w:val="21"/>
                <w:szCs w:val="21"/>
              </w:rPr>
            </w:pPr>
            <w:r w:rsidRPr="00700688">
              <w:rPr>
                <w:rFonts w:asciiTheme="minorEastAsia" w:eastAsiaTheme="minorEastAsia" w:hAnsiTheme="minorEastAsia" w:cs="宋体" w:hint="eastAsia"/>
                <w:b/>
                <w:sz w:val="21"/>
                <w:szCs w:val="21"/>
              </w:rPr>
              <w:t>得分</w:t>
            </w:r>
          </w:p>
        </w:tc>
      </w:tr>
      <w:tr w:rsidR="00852C43" w:rsidRPr="00700688">
        <w:trPr>
          <w:trHeight w:hRule="exact" w:val="397"/>
          <w:jc w:val="center"/>
        </w:trPr>
        <w:tc>
          <w:tcPr>
            <w:tcW w:w="1468" w:type="dxa"/>
            <w:vMerge w:val="restart"/>
            <w:tcBorders>
              <w:top w:val="single" w:sz="4" w:space="0" w:color="000000"/>
              <w:left w:val="single" w:sz="4" w:space="0" w:color="000000"/>
              <w:bottom w:val="single" w:sz="4" w:space="0" w:color="000000"/>
              <w:right w:val="single" w:sz="4" w:space="0" w:color="000000"/>
            </w:tcBorders>
            <w:vAlign w:val="center"/>
          </w:tcPr>
          <w:p w:rsidR="00852C43" w:rsidRPr="00700688" w:rsidRDefault="002F5BF5">
            <w:pPr>
              <w:spacing w:after="0"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项目效果</w:t>
            </w:r>
          </w:p>
          <w:p w:rsidR="00852C43" w:rsidRPr="00700688" w:rsidRDefault="002F5BF5">
            <w:pPr>
              <w:spacing w:after="0"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（15分）</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852C43" w:rsidRPr="00700688" w:rsidRDefault="002F5BF5">
            <w:pPr>
              <w:spacing w:after="0"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履职效益</w:t>
            </w:r>
          </w:p>
          <w:p w:rsidR="00852C43" w:rsidRPr="00700688" w:rsidRDefault="002F5BF5">
            <w:pPr>
              <w:spacing w:after="0"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（15分）</w:t>
            </w:r>
          </w:p>
        </w:tc>
        <w:tc>
          <w:tcPr>
            <w:tcW w:w="2130" w:type="dxa"/>
            <w:tcBorders>
              <w:top w:val="single" w:sz="4" w:space="0" w:color="000000"/>
              <w:left w:val="single" w:sz="4" w:space="0" w:color="000000"/>
              <w:bottom w:val="single" w:sz="4" w:space="0" w:color="000000"/>
              <w:right w:val="single" w:sz="4" w:space="0" w:color="000000"/>
            </w:tcBorders>
            <w:vAlign w:val="center"/>
          </w:tcPr>
          <w:p w:rsidR="00852C43" w:rsidRPr="00700688" w:rsidRDefault="002F5BF5">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部门整体效益</w:t>
            </w:r>
          </w:p>
        </w:tc>
        <w:tc>
          <w:tcPr>
            <w:tcW w:w="1200" w:type="dxa"/>
            <w:tcBorders>
              <w:top w:val="single" w:sz="4" w:space="0" w:color="000000"/>
              <w:left w:val="single" w:sz="4" w:space="0" w:color="000000"/>
              <w:bottom w:val="single" w:sz="4" w:space="0" w:color="000000"/>
              <w:right w:val="single" w:sz="4" w:space="0" w:color="000000"/>
            </w:tcBorders>
            <w:vAlign w:val="center"/>
          </w:tcPr>
          <w:p w:rsidR="00852C43" w:rsidRPr="00700688" w:rsidRDefault="002F5BF5">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10</w:t>
            </w:r>
          </w:p>
        </w:tc>
        <w:tc>
          <w:tcPr>
            <w:tcW w:w="1045" w:type="dxa"/>
            <w:tcBorders>
              <w:top w:val="single" w:sz="4" w:space="0" w:color="000000"/>
              <w:left w:val="single" w:sz="4" w:space="0" w:color="000000"/>
              <w:bottom w:val="single" w:sz="4" w:space="0" w:color="000000"/>
              <w:right w:val="single" w:sz="4" w:space="0" w:color="000000"/>
            </w:tcBorders>
            <w:vAlign w:val="center"/>
          </w:tcPr>
          <w:p w:rsidR="00852C43" w:rsidRPr="00700688" w:rsidRDefault="006A0176">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10</w:t>
            </w:r>
          </w:p>
        </w:tc>
      </w:tr>
      <w:tr w:rsidR="00852C43" w:rsidRPr="00700688">
        <w:trPr>
          <w:trHeight w:hRule="exact" w:val="397"/>
          <w:jc w:val="center"/>
        </w:trPr>
        <w:tc>
          <w:tcPr>
            <w:tcW w:w="1468" w:type="dxa"/>
            <w:vMerge/>
            <w:tcBorders>
              <w:top w:val="single" w:sz="4" w:space="0" w:color="000000"/>
              <w:left w:val="single" w:sz="4" w:space="0" w:color="000000"/>
              <w:bottom w:val="single" w:sz="4" w:space="0" w:color="000000"/>
              <w:right w:val="single" w:sz="4" w:space="0" w:color="000000"/>
            </w:tcBorders>
            <w:vAlign w:val="center"/>
          </w:tcPr>
          <w:p w:rsidR="00852C43" w:rsidRPr="00700688" w:rsidRDefault="00852C43">
            <w:pPr>
              <w:spacing w:line="420" w:lineRule="exact"/>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852C43" w:rsidRPr="00700688" w:rsidRDefault="00852C43">
            <w:pPr>
              <w:spacing w:line="420" w:lineRule="exact"/>
              <w:jc w:val="center"/>
              <w:rPr>
                <w:rFonts w:asciiTheme="minorEastAsia" w:eastAsiaTheme="minorEastAsia" w:hAnsiTheme="minorEastAsia" w:cs="宋体"/>
                <w:sz w:val="21"/>
                <w:szCs w:val="21"/>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852C43" w:rsidRPr="00700688" w:rsidRDefault="002F5BF5">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考评满意度</w:t>
            </w:r>
          </w:p>
        </w:tc>
        <w:tc>
          <w:tcPr>
            <w:tcW w:w="1200" w:type="dxa"/>
            <w:tcBorders>
              <w:top w:val="single" w:sz="4" w:space="0" w:color="000000"/>
              <w:left w:val="single" w:sz="4" w:space="0" w:color="000000"/>
              <w:bottom w:val="single" w:sz="4" w:space="0" w:color="000000"/>
              <w:right w:val="single" w:sz="4" w:space="0" w:color="000000"/>
            </w:tcBorders>
            <w:vAlign w:val="center"/>
          </w:tcPr>
          <w:p w:rsidR="00852C43" w:rsidRPr="00700688" w:rsidRDefault="002F5BF5">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5</w:t>
            </w:r>
          </w:p>
        </w:tc>
        <w:tc>
          <w:tcPr>
            <w:tcW w:w="1045" w:type="dxa"/>
            <w:tcBorders>
              <w:top w:val="single" w:sz="4" w:space="0" w:color="000000"/>
              <w:left w:val="single" w:sz="4" w:space="0" w:color="000000"/>
              <w:bottom w:val="single" w:sz="4" w:space="0" w:color="000000"/>
              <w:right w:val="single" w:sz="4" w:space="0" w:color="000000"/>
            </w:tcBorders>
            <w:vAlign w:val="center"/>
          </w:tcPr>
          <w:p w:rsidR="00852C43" w:rsidRPr="00700688" w:rsidRDefault="006A0176">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5</w:t>
            </w:r>
          </w:p>
        </w:tc>
      </w:tr>
      <w:tr w:rsidR="00852C43" w:rsidRPr="00700688">
        <w:trPr>
          <w:trHeight w:hRule="exact" w:val="397"/>
          <w:jc w:val="center"/>
        </w:trPr>
        <w:tc>
          <w:tcPr>
            <w:tcW w:w="2623" w:type="dxa"/>
            <w:gridSpan w:val="2"/>
            <w:tcBorders>
              <w:top w:val="single" w:sz="4" w:space="0" w:color="000000"/>
              <w:left w:val="single" w:sz="4" w:space="0" w:color="000000"/>
              <w:bottom w:val="single" w:sz="4" w:space="0" w:color="000000"/>
              <w:right w:val="single" w:sz="4" w:space="0" w:color="000000"/>
            </w:tcBorders>
            <w:vAlign w:val="center"/>
          </w:tcPr>
          <w:p w:rsidR="00852C43" w:rsidRPr="00700688" w:rsidRDefault="002F5BF5">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合计</w:t>
            </w:r>
          </w:p>
        </w:tc>
        <w:tc>
          <w:tcPr>
            <w:tcW w:w="2130" w:type="dxa"/>
            <w:tcBorders>
              <w:top w:val="single" w:sz="4" w:space="0" w:color="000000"/>
              <w:left w:val="single" w:sz="4" w:space="0" w:color="000000"/>
              <w:bottom w:val="single" w:sz="4" w:space="0" w:color="000000"/>
              <w:right w:val="single" w:sz="4" w:space="0" w:color="000000"/>
            </w:tcBorders>
            <w:vAlign w:val="center"/>
          </w:tcPr>
          <w:p w:rsidR="00852C43" w:rsidRPr="00700688" w:rsidRDefault="00852C43">
            <w:pPr>
              <w:spacing w:line="420" w:lineRule="exact"/>
              <w:jc w:val="center"/>
              <w:rPr>
                <w:rFonts w:asciiTheme="minorEastAsia" w:eastAsiaTheme="minorEastAsia" w:hAnsiTheme="minorEastAsia" w:cs="宋体"/>
                <w:sz w:val="21"/>
                <w:szCs w:val="21"/>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852C43" w:rsidRPr="00700688" w:rsidRDefault="002F5BF5">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15</w:t>
            </w:r>
          </w:p>
        </w:tc>
        <w:tc>
          <w:tcPr>
            <w:tcW w:w="1045" w:type="dxa"/>
            <w:tcBorders>
              <w:top w:val="single" w:sz="4" w:space="0" w:color="000000"/>
              <w:left w:val="single" w:sz="4" w:space="0" w:color="000000"/>
              <w:bottom w:val="single" w:sz="4" w:space="0" w:color="000000"/>
              <w:right w:val="single" w:sz="4" w:space="0" w:color="000000"/>
            </w:tcBorders>
            <w:vAlign w:val="center"/>
          </w:tcPr>
          <w:p w:rsidR="00852C43" w:rsidRPr="00700688" w:rsidRDefault="006A0176">
            <w:pPr>
              <w:spacing w:line="420" w:lineRule="exact"/>
              <w:jc w:val="center"/>
              <w:rPr>
                <w:rFonts w:asciiTheme="minorEastAsia" w:eastAsiaTheme="minorEastAsia" w:hAnsiTheme="minorEastAsia" w:cs="宋体"/>
                <w:sz w:val="21"/>
                <w:szCs w:val="21"/>
              </w:rPr>
            </w:pPr>
            <w:r w:rsidRPr="00700688">
              <w:rPr>
                <w:rFonts w:asciiTheme="minorEastAsia" w:eastAsiaTheme="minorEastAsia" w:hAnsiTheme="minorEastAsia" w:cs="宋体" w:hint="eastAsia"/>
                <w:sz w:val="21"/>
                <w:szCs w:val="21"/>
              </w:rPr>
              <w:t>15</w:t>
            </w:r>
          </w:p>
        </w:tc>
      </w:tr>
    </w:tbl>
    <w:p w:rsidR="00852C43" w:rsidRPr="00700688" w:rsidRDefault="002F5BF5">
      <w:pPr>
        <w:spacing w:after="0" w:line="360" w:lineRule="auto"/>
        <w:ind w:firstLineChars="200" w:firstLine="640"/>
        <w:jc w:val="both"/>
        <w:textAlignment w:val="baseline"/>
        <w:rPr>
          <w:rFonts w:ascii="仿宋_GB2312" w:eastAsia="仿宋_GB2312" w:cs="DengXian-Regular"/>
          <w:sz w:val="32"/>
          <w:szCs w:val="32"/>
        </w:rPr>
      </w:pPr>
      <w:bookmarkStart w:id="69" w:name="_Toc465149516"/>
      <w:bookmarkStart w:id="70" w:name="_Toc492652784"/>
      <w:bookmarkStart w:id="71" w:name="_Toc464638561"/>
      <w:bookmarkEnd w:id="68"/>
      <w:r w:rsidRPr="00700688">
        <w:rPr>
          <w:rFonts w:ascii="仿宋_GB2312" w:eastAsia="仿宋_GB2312" w:cs="DengXian-Regular" w:hint="eastAsia"/>
          <w:sz w:val="32"/>
          <w:szCs w:val="32"/>
        </w:rPr>
        <w:t>1.部门整体效益（10分）</w:t>
      </w:r>
    </w:p>
    <w:p w:rsidR="00852C43" w:rsidRPr="00700688" w:rsidRDefault="002F5BF5">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该指标主要评价部门履行职责对社会发展所带来的直接或间接效益。</w:t>
      </w:r>
    </w:p>
    <w:p w:rsidR="00852C43" w:rsidRPr="00700688" w:rsidRDefault="002F5BF5">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经</w:t>
      </w:r>
      <w:proofErr w:type="gramStart"/>
      <w:r w:rsidRPr="00700688">
        <w:rPr>
          <w:rFonts w:ascii="仿宋_GB2312" w:eastAsia="仿宋_GB2312" w:cs="DengXian-Regular" w:hint="eastAsia"/>
          <w:sz w:val="32"/>
          <w:szCs w:val="32"/>
        </w:rPr>
        <w:t>查看</w:t>
      </w:r>
      <w:r w:rsidR="006A0176" w:rsidRPr="00700688">
        <w:rPr>
          <w:rFonts w:ascii="仿宋_GB2312" w:eastAsia="仿宋_GB2312" w:cs="DengXian-Regular" w:hint="eastAsia"/>
          <w:sz w:val="32"/>
          <w:szCs w:val="32"/>
        </w:rPr>
        <w:t>区</w:t>
      </w:r>
      <w:proofErr w:type="gramEnd"/>
      <w:r w:rsidR="006A0176" w:rsidRPr="00700688">
        <w:rPr>
          <w:rFonts w:ascii="仿宋_GB2312" w:eastAsia="仿宋_GB2312" w:cs="DengXian-Regular" w:hint="eastAsia"/>
          <w:sz w:val="32"/>
          <w:szCs w:val="32"/>
        </w:rPr>
        <w:t>政府办</w:t>
      </w:r>
      <w:r w:rsidRPr="00700688">
        <w:rPr>
          <w:rFonts w:ascii="仿宋_GB2312" w:eastAsia="仿宋_GB2312" w:cs="DengXian-Regular" w:hint="eastAsia"/>
          <w:sz w:val="32"/>
          <w:szCs w:val="32"/>
        </w:rPr>
        <w:t>提供的相关资料，</w:t>
      </w:r>
      <w:r w:rsidR="00486A56" w:rsidRPr="00700688">
        <w:rPr>
          <w:rFonts w:ascii="仿宋_GB2312" w:eastAsia="仿宋_GB2312" w:cs="DengXian-Regular" w:hint="eastAsia"/>
          <w:sz w:val="32"/>
          <w:szCs w:val="32"/>
        </w:rPr>
        <w:t>区</w:t>
      </w:r>
      <w:r w:rsidR="006A0176" w:rsidRPr="00700688">
        <w:rPr>
          <w:rFonts w:ascii="仿宋_GB2312" w:eastAsia="仿宋_GB2312" w:cs="DengXian-Regular" w:hint="eastAsia"/>
          <w:sz w:val="32"/>
          <w:szCs w:val="32"/>
        </w:rPr>
        <w:t>政府</w:t>
      </w:r>
      <w:proofErr w:type="gramStart"/>
      <w:r w:rsidR="006A0176" w:rsidRPr="00700688">
        <w:rPr>
          <w:rFonts w:ascii="仿宋_GB2312" w:eastAsia="仿宋_GB2312" w:cs="DengXian-Regular" w:hint="eastAsia"/>
          <w:sz w:val="32"/>
          <w:szCs w:val="32"/>
        </w:rPr>
        <w:t>办</w:t>
      </w:r>
      <w:r w:rsidRPr="00700688">
        <w:rPr>
          <w:rFonts w:ascii="仿宋_GB2312" w:eastAsia="仿宋_GB2312" w:cs="DengXian-Regular" w:hint="eastAsia"/>
          <w:sz w:val="32"/>
          <w:szCs w:val="32"/>
        </w:rPr>
        <w:t>履行</w:t>
      </w:r>
      <w:proofErr w:type="gramEnd"/>
      <w:r w:rsidRPr="00700688">
        <w:rPr>
          <w:rFonts w:ascii="仿宋_GB2312" w:eastAsia="仿宋_GB2312" w:cs="DengXian-Regular" w:hint="eastAsia"/>
          <w:sz w:val="32"/>
          <w:szCs w:val="32"/>
        </w:rPr>
        <w:t>职责对社会发展所带来的社会效益较显著，</w:t>
      </w:r>
      <w:r w:rsidR="006A0176" w:rsidRPr="00700688">
        <w:rPr>
          <w:rFonts w:ascii="仿宋_GB2312" w:eastAsia="仿宋_GB2312" w:cs="DengXian-Regular" w:hint="eastAsia"/>
          <w:sz w:val="32"/>
          <w:szCs w:val="32"/>
        </w:rPr>
        <w:t>有效的提高了社会公众的参与重大决策调研意识，减少了社会不稳定因素。</w:t>
      </w:r>
    </w:p>
    <w:p w:rsidR="00852C43" w:rsidRPr="00700688" w:rsidRDefault="002F5BF5">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该项指标实际得分</w:t>
      </w:r>
      <w:r w:rsidR="006A0176" w:rsidRPr="00700688">
        <w:rPr>
          <w:rFonts w:ascii="仿宋_GB2312" w:eastAsia="仿宋_GB2312" w:cs="DengXian-Regular" w:hint="eastAsia"/>
          <w:sz w:val="32"/>
          <w:szCs w:val="32"/>
        </w:rPr>
        <w:t>10</w:t>
      </w:r>
      <w:r w:rsidRPr="00700688">
        <w:rPr>
          <w:rFonts w:ascii="仿宋_GB2312" w:eastAsia="仿宋_GB2312" w:cs="DengXian-Regular" w:hint="eastAsia"/>
          <w:sz w:val="32"/>
          <w:szCs w:val="32"/>
        </w:rPr>
        <w:t>分。</w:t>
      </w:r>
    </w:p>
    <w:p w:rsidR="00852C43" w:rsidRPr="00700688" w:rsidRDefault="002F5BF5">
      <w:pPr>
        <w:spacing w:after="0" w:line="360" w:lineRule="auto"/>
        <w:ind w:firstLineChars="200" w:firstLine="640"/>
        <w:jc w:val="both"/>
        <w:textAlignment w:val="baseline"/>
        <w:rPr>
          <w:rFonts w:ascii="仿宋_GB2312" w:eastAsia="仿宋_GB2312" w:cs="DengXian-Regular"/>
          <w:sz w:val="32"/>
          <w:szCs w:val="32"/>
        </w:rPr>
      </w:pPr>
      <w:r w:rsidRPr="00700688">
        <w:rPr>
          <w:rFonts w:ascii="仿宋_GB2312" w:eastAsia="仿宋_GB2312" w:cs="DengXian-Regular" w:hint="eastAsia"/>
          <w:sz w:val="32"/>
          <w:szCs w:val="32"/>
        </w:rPr>
        <w:t>2.考评满意度（5分）</w:t>
      </w:r>
    </w:p>
    <w:p w:rsidR="00852C43" w:rsidRPr="00700688"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sidRPr="00700688">
        <w:rPr>
          <w:rFonts w:ascii="仿宋_GB2312" w:eastAsia="仿宋_GB2312" w:hAnsiTheme="minorEastAsia" w:cs="Times New Roman" w:hint="eastAsia"/>
          <w:sz w:val="32"/>
          <w:szCs w:val="32"/>
          <w:u w:color="000000"/>
        </w:rPr>
        <w:t>该指标主要评价社会公众或部门的服务对象对部门履职效果的满意程度。</w:t>
      </w:r>
    </w:p>
    <w:p w:rsidR="00852C43" w:rsidRPr="00700688"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sidRPr="00700688">
        <w:rPr>
          <w:rFonts w:ascii="仿宋_GB2312" w:eastAsia="仿宋_GB2312" w:hAnsiTheme="minorEastAsia" w:cs="Times New Roman" w:hint="eastAsia"/>
          <w:sz w:val="32"/>
          <w:szCs w:val="32"/>
          <w:u w:color="000000"/>
        </w:rPr>
        <w:t>针对该指标，我们随机选取了50个调查对象进行了问卷调查，具体调查情况如下：</w:t>
      </w:r>
    </w:p>
    <w:p w:rsidR="00852C43" w:rsidRPr="00700688" w:rsidRDefault="002F5BF5">
      <w:pPr>
        <w:spacing w:after="0" w:line="360" w:lineRule="auto"/>
        <w:jc w:val="center"/>
        <w:textAlignment w:val="baseline"/>
        <w:rPr>
          <w:rFonts w:asciiTheme="minorEastAsia" w:eastAsiaTheme="minorEastAsia" w:hAnsiTheme="minorEastAsia" w:cstheme="minorEastAsia"/>
          <w:b/>
          <w:bCs/>
          <w:sz w:val="32"/>
          <w:szCs w:val="32"/>
          <w:u w:color="000000"/>
        </w:rPr>
      </w:pPr>
      <w:r w:rsidRPr="00700688">
        <w:rPr>
          <w:rFonts w:asciiTheme="minorEastAsia" w:eastAsiaTheme="minorEastAsia" w:hAnsiTheme="minorEastAsia" w:cstheme="minorEastAsia" w:hint="eastAsia"/>
          <w:b/>
          <w:bCs/>
          <w:sz w:val="32"/>
          <w:szCs w:val="32"/>
          <w:u w:color="000000"/>
        </w:rPr>
        <w:t>表6  服务对象满意度调查问卷汇总表</w:t>
      </w:r>
    </w:p>
    <w:p w:rsidR="00852C43" w:rsidRPr="00700688" w:rsidRDefault="002F5BF5">
      <w:pPr>
        <w:spacing w:after="0" w:line="540" w:lineRule="exact"/>
        <w:ind w:firstLineChars="3300" w:firstLine="6930"/>
        <w:jc w:val="both"/>
        <w:textAlignment w:val="baseline"/>
        <w:rPr>
          <w:rFonts w:ascii="仿宋_GB2312" w:eastAsia="仿宋_GB2312" w:hAnsiTheme="minorEastAsia" w:cs="Times New Roman"/>
          <w:sz w:val="32"/>
          <w:szCs w:val="32"/>
          <w:u w:color="000000"/>
        </w:rPr>
      </w:pPr>
      <w:r w:rsidRPr="00700688">
        <w:rPr>
          <w:rFonts w:asciiTheme="minorEastAsia" w:eastAsiaTheme="minorEastAsia" w:hAnsiTheme="minorEastAsia" w:cstheme="minorEastAsia" w:hint="eastAsia"/>
          <w:sz w:val="21"/>
          <w:szCs w:val="21"/>
          <w:u w:color="000000"/>
        </w:rPr>
        <w:t>单位：人次</w:t>
      </w:r>
    </w:p>
    <w:tbl>
      <w:tblPr>
        <w:tblW w:w="7948" w:type="dxa"/>
        <w:jc w:val="center"/>
        <w:tblLayout w:type="fixed"/>
        <w:tblCellMar>
          <w:top w:w="15" w:type="dxa"/>
          <w:left w:w="15" w:type="dxa"/>
          <w:bottom w:w="15" w:type="dxa"/>
          <w:right w:w="15" w:type="dxa"/>
        </w:tblCellMar>
        <w:tblLook w:val="04A0" w:firstRow="1" w:lastRow="0" w:firstColumn="1" w:lastColumn="0" w:noHBand="0" w:noVBand="1"/>
      </w:tblPr>
      <w:tblGrid>
        <w:gridCol w:w="2834"/>
        <w:gridCol w:w="1114"/>
        <w:gridCol w:w="1134"/>
        <w:gridCol w:w="1218"/>
        <w:gridCol w:w="767"/>
        <w:gridCol w:w="881"/>
      </w:tblGrid>
      <w:tr w:rsidR="006A0176" w:rsidRPr="00700688">
        <w:trPr>
          <w:trHeight w:val="525"/>
          <w:jc w:val="center"/>
        </w:trPr>
        <w:tc>
          <w:tcPr>
            <w:tcW w:w="2834" w:type="dxa"/>
            <w:tcBorders>
              <w:top w:val="single" w:sz="4" w:space="0" w:color="auto"/>
              <w:left w:val="single" w:sz="4" w:space="0" w:color="auto"/>
              <w:bottom w:val="single" w:sz="4" w:space="0" w:color="auto"/>
              <w:right w:val="single" w:sz="4" w:space="0" w:color="auto"/>
            </w:tcBorders>
            <w:vAlign w:val="center"/>
          </w:tcPr>
          <w:p w:rsidR="00852C43" w:rsidRPr="00700688"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sidRPr="00700688">
              <w:rPr>
                <w:rFonts w:asciiTheme="minorEastAsia" w:eastAsiaTheme="minorEastAsia" w:hAnsiTheme="minorEastAsia" w:cs="Times New Roman" w:hint="eastAsia"/>
                <w:b/>
                <w:bCs/>
                <w:sz w:val="21"/>
                <w:szCs w:val="21"/>
                <w:u w:color="000000"/>
              </w:rPr>
              <w:t>调查项目</w:t>
            </w:r>
          </w:p>
        </w:tc>
        <w:tc>
          <w:tcPr>
            <w:tcW w:w="1114" w:type="dxa"/>
            <w:tcBorders>
              <w:top w:val="single" w:sz="4" w:space="0" w:color="auto"/>
              <w:left w:val="single" w:sz="4" w:space="0" w:color="auto"/>
              <w:bottom w:val="single" w:sz="4" w:space="0" w:color="auto"/>
              <w:right w:val="single" w:sz="4" w:space="0" w:color="auto"/>
            </w:tcBorders>
            <w:vAlign w:val="center"/>
          </w:tcPr>
          <w:p w:rsidR="00852C43" w:rsidRPr="00700688"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sidRPr="00700688">
              <w:rPr>
                <w:rFonts w:asciiTheme="minorEastAsia" w:eastAsiaTheme="minorEastAsia" w:hAnsiTheme="minorEastAsia" w:cs="Times New Roman" w:hint="eastAsia"/>
                <w:b/>
                <w:bCs/>
                <w:sz w:val="21"/>
                <w:szCs w:val="21"/>
                <w:u w:color="000000"/>
              </w:rPr>
              <w:t>满意</w:t>
            </w:r>
          </w:p>
        </w:tc>
        <w:tc>
          <w:tcPr>
            <w:tcW w:w="1134" w:type="dxa"/>
            <w:tcBorders>
              <w:top w:val="single" w:sz="4" w:space="0" w:color="auto"/>
              <w:left w:val="single" w:sz="4" w:space="0" w:color="auto"/>
              <w:bottom w:val="single" w:sz="4" w:space="0" w:color="auto"/>
              <w:right w:val="single" w:sz="4" w:space="0" w:color="auto"/>
            </w:tcBorders>
            <w:vAlign w:val="center"/>
          </w:tcPr>
          <w:p w:rsidR="00852C43" w:rsidRPr="00700688"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sidRPr="00700688">
              <w:rPr>
                <w:rFonts w:asciiTheme="minorEastAsia" w:eastAsiaTheme="minorEastAsia" w:hAnsiTheme="minorEastAsia" w:cs="Times New Roman" w:hint="eastAsia"/>
                <w:b/>
                <w:bCs/>
                <w:sz w:val="21"/>
                <w:szCs w:val="21"/>
                <w:u w:color="000000"/>
              </w:rPr>
              <w:t>一般</w:t>
            </w:r>
          </w:p>
        </w:tc>
        <w:tc>
          <w:tcPr>
            <w:tcW w:w="1218" w:type="dxa"/>
            <w:tcBorders>
              <w:top w:val="single" w:sz="4" w:space="0" w:color="auto"/>
              <w:left w:val="single" w:sz="4" w:space="0" w:color="auto"/>
              <w:bottom w:val="single" w:sz="4" w:space="0" w:color="auto"/>
              <w:right w:val="single" w:sz="4" w:space="0" w:color="auto"/>
            </w:tcBorders>
            <w:vAlign w:val="center"/>
          </w:tcPr>
          <w:p w:rsidR="00852C43" w:rsidRPr="00700688"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sidRPr="00700688">
              <w:rPr>
                <w:rFonts w:asciiTheme="minorEastAsia" w:eastAsiaTheme="minorEastAsia" w:hAnsiTheme="minorEastAsia" w:cs="Times New Roman" w:hint="eastAsia"/>
                <w:b/>
                <w:bCs/>
                <w:sz w:val="21"/>
                <w:szCs w:val="21"/>
                <w:u w:color="000000"/>
              </w:rPr>
              <w:t>不满意</w:t>
            </w:r>
          </w:p>
        </w:tc>
        <w:tc>
          <w:tcPr>
            <w:tcW w:w="767" w:type="dxa"/>
            <w:tcBorders>
              <w:top w:val="single" w:sz="4" w:space="0" w:color="auto"/>
              <w:left w:val="single" w:sz="4" w:space="0" w:color="auto"/>
              <w:bottom w:val="single" w:sz="4" w:space="0" w:color="auto"/>
              <w:right w:val="single" w:sz="4" w:space="0" w:color="auto"/>
            </w:tcBorders>
            <w:vAlign w:val="center"/>
          </w:tcPr>
          <w:p w:rsidR="00852C43" w:rsidRPr="00700688"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sidRPr="00700688">
              <w:rPr>
                <w:rFonts w:asciiTheme="minorEastAsia" w:eastAsiaTheme="minorEastAsia" w:hAnsiTheme="minorEastAsia" w:cs="Times New Roman" w:hint="eastAsia"/>
                <w:b/>
                <w:bCs/>
                <w:sz w:val="21"/>
                <w:szCs w:val="21"/>
                <w:u w:color="000000"/>
              </w:rPr>
              <w:t>合计</w:t>
            </w:r>
          </w:p>
        </w:tc>
        <w:tc>
          <w:tcPr>
            <w:tcW w:w="881" w:type="dxa"/>
            <w:tcBorders>
              <w:top w:val="single" w:sz="4" w:space="0" w:color="auto"/>
              <w:left w:val="single" w:sz="4" w:space="0" w:color="auto"/>
              <w:bottom w:val="single" w:sz="4" w:space="0" w:color="auto"/>
              <w:right w:val="single" w:sz="4" w:space="0" w:color="auto"/>
            </w:tcBorders>
            <w:vAlign w:val="center"/>
          </w:tcPr>
          <w:p w:rsidR="00852C43" w:rsidRPr="00700688"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sidRPr="00700688">
              <w:rPr>
                <w:rFonts w:asciiTheme="minorEastAsia" w:eastAsiaTheme="minorEastAsia" w:hAnsiTheme="minorEastAsia" w:cs="Times New Roman" w:hint="eastAsia"/>
                <w:b/>
                <w:bCs/>
                <w:sz w:val="21"/>
                <w:szCs w:val="21"/>
                <w:u w:color="000000"/>
              </w:rPr>
              <w:t>单项得分</w:t>
            </w:r>
          </w:p>
        </w:tc>
      </w:tr>
      <w:tr w:rsidR="006A0176" w:rsidRPr="00700688">
        <w:trPr>
          <w:trHeight w:val="590"/>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852C43" w:rsidRPr="00700688" w:rsidRDefault="006A0176">
            <w:pPr>
              <w:spacing w:after="0" w:line="360" w:lineRule="auto"/>
              <w:jc w:val="both"/>
              <w:textAlignment w:val="baseline"/>
              <w:rPr>
                <w:rFonts w:asciiTheme="minorEastAsia" w:eastAsiaTheme="minorEastAsia" w:hAnsiTheme="minorEastAsia" w:cs="Times New Roman"/>
                <w:sz w:val="21"/>
                <w:szCs w:val="21"/>
                <w:u w:color="000000"/>
              </w:rPr>
            </w:pPr>
            <w:r w:rsidRPr="00700688">
              <w:rPr>
                <w:rFonts w:asciiTheme="minorEastAsia" w:eastAsiaTheme="minorEastAsia" w:hAnsiTheme="minorEastAsia" w:cs="Times New Roman" w:hint="eastAsia"/>
                <w:sz w:val="21"/>
                <w:szCs w:val="21"/>
                <w:u w:color="000000"/>
              </w:rPr>
              <w:t>对徐水区政府办民生实事工作落实情况是否满意</w:t>
            </w:r>
          </w:p>
        </w:tc>
        <w:tc>
          <w:tcPr>
            <w:tcW w:w="1114" w:type="dxa"/>
            <w:tcBorders>
              <w:top w:val="single" w:sz="4" w:space="0" w:color="000000"/>
              <w:left w:val="single" w:sz="4" w:space="0" w:color="000000"/>
              <w:bottom w:val="single" w:sz="4" w:space="0" w:color="000000"/>
              <w:right w:val="single" w:sz="4" w:space="0" w:color="000000"/>
            </w:tcBorders>
            <w:vAlign w:val="center"/>
          </w:tcPr>
          <w:p w:rsidR="00852C43" w:rsidRPr="00700688" w:rsidRDefault="00E208A7">
            <w:pPr>
              <w:spacing w:after="0" w:line="360" w:lineRule="auto"/>
              <w:jc w:val="center"/>
              <w:textAlignment w:val="baseline"/>
              <w:rPr>
                <w:rFonts w:asciiTheme="minorEastAsia" w:eastAsiaTheme="minorEastAsia" w:hAnsiTheme="minorEastAsia" w:cs="Times New Roman"/>
                <w:sz w:val="21"/>
                <w:szCs w:val="21"/>
                <w:u w:color="000000"/>
              </w:rPr>
            </w:pPr>
            <w:r w:rsidRPr="00700688">
              <w:rPr>
                <w:rFonts w:asciiTheme="minorEastAsia" w:eastAsiaTheme="minorEastAsia" w:hAnsiTheme="minorEastAsia" w:cs="Times New Roman" w:hint="eastAsia"/>
                <w:sz w:val="21"/>
                <w:szCs w:val="21"/>
                <w:u w:color="000000"/>
              </w:rPr>
              <w:t>48</w:t>
            </w:r>
            <w:r w:rsidR="00532297" w:rsidRPr="00700688">
              <w:rPr>
                <w:rFonts w:asciiTheme="minorEastAsia" w:eastAsiaTheme="minorEastAsia" w:hAnsiTheme="minorEastAsia" w:cs="Times New Roman" w:hint="eastAsia"/>
                <w:sz w:val="21"/>
                <w:szCs w:val="21"/>
                <w:u w:color="000000"/>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52C43" w:rsidRPr="00700688" w:rsidRDefault="00700688">
            <w:pPr>
              <w:spacing w:after="0" w:line="360" w:lineRule="auto"/>
              <w:jc w:val="center"/>
              <w:textAlignment w:val="baseline"/>
              <w:rPr>
                <w:rFonts w:asciiTheme="minorEastAsia" w:eastAsiaTheme="minorEastAsia" w:hAnsiTheme="minorEastAsia" w:cs="Times New Roman"/>
                <w:sz w:val="21"/>
                <w:szCs w:val="21"/>
                <w:u w:color="000000"/>
              </w:rPr>
            </w:pPr>
            <w:r w:rsidRPr="00700688">
              <w:rPr>
                <w:rFonts w:asciiTheme="minorEastAsia" w:eastAsiaTheme="minorEastAsia" w:hAnsiTheme="minorEastAsia" w:cs="Times New Roman" w:hint="eastAsia"/>
                <w:sz w:val="21"/>
                <w:szCs w:val="21"/>
                <w:u w:color="000000"/>
              </w:rPr>
              <w:t>100</w:t>
            </w:r>
          </w:p>
        </w:tc>
        <w:tc>
          <w:tcPr>
            <w:tcW w:w="1218" w:type="dxa"/>
            <w:tcBorders>
              <w:top w:val="single" w:sz="4" w:space="0" w:color="000000"/>
              <w:left w:val="single" w:sz="4" w:space="0" w:color="000000"/>
              <w:bottom w:val="single" w:sz="4" w:space="0" w:color="000000"/>
              <w:right w:val="single" w:sz="4" w:space="0" w:color="000000"/>
            </w:tcBorders>
            <w:vAlign w:val="center"/>
          </w:tcPr>
          <w:p w:rsidR="00852C43" w:rsidRPr="00700688" w:rsidRDefault="00532297">
            <w:pPr>
              <w:spacing w:after="0" w:line="360" w:lineRule="auto"/>
              <w:jc w:val="center"/>
              <w:textAlignment w:val="baseline"/>
              <w:rPr>
                <w:rFonts w:asciiTheme="minorEastAsia" w:eastAsiaTheme="minorEastAsia" w:hAnsiTheme="minorEastAsia" w:cs="Times New Roman"/>
                <w:sz w:val="21"/>
                <w:szCs w:val="21"/>
                <w:u w:color="000000"/>
              </w:rPr>
            </w:pPr>
            <w:r w:rsidRPr="00700688">
              <w:rPr>
                <w:rFonts w:asciiTheme="minorEastAsia" w:eastAsiaTheme="minorEastAsia" w:hAnsiTheme="minorEastAsia" w:cs="Times New Roman" w:hint="eastAsia"/>
                <w:sz w:val="21"/>
                <w:szCs w:val="21"/>
                <w:u w:color="000000"/>
              </w:rPr>
              <w:t>0</w:t>
            </w:r>
          </w:p>
        </w:tc>
        <w:tc>
          <w:tcPr>
            <w:tcW w:w="767" w:type="dxa"/>
            <w:tcBorders>
              <w:top w:val="single" w:sz="4" w:space="0" w:color="000000"/>
              <w:left w:val="single" w:sz="4" w:space="0" w:color="000000"/>
              <w:bottom w:val="single" w:sz="4" w:space="0" w:color="000000"/>
              <w:right w:val="single" w:sz="4" w:space="0" w:color="000000"/>
            </w:tcBorders>
            <w:vAlign w:val="center"/>
          </w:tcPr>
          <w:p w:rsidR="00852C43" w:rsidRPr="00700688" w:rsidRDefault="002F5BF5">
            <w:pPr>
              <w:spacing w:after="0" w:line="360" w:lineRule="auto"/>
              <w:jc w:val="center"/>
              <w:textAlignment w:val="baseline"/>
              <w:rPr>
                <w:rFonts w:asciiTheme="minorEastAsia" w:eastAsiaTheme="minorEastAsia" w:hAnsiTheme="minorEastAsia" w:cs="Times New Roman"/>
                <w:sz w:val="21"/>
                <w:szCs w:val="21"/>
                <w:u w:color="000000"/>
              </w:rPr>
            </w:pPr>
            <w:r w:rsidRPr="00700688">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852C43" w:rsidRPr="00700688" w:rsidRDefault="00532297">
            <w:pPr>
              <w:spacing w:after="0" w:line="360" w:lineRule="auto"/>
              <w:jc w:val="center"/>
              <w:textAlignment w:val="baseline"/>
              <w:rPr>
                <w:rFonts w:asciiTheme="minorEastAsia" w:eastAsiaTheme="minorEastAsia" w:hAnsiTheme="minorEastAsia" w:cs="Times New Roman"/>
                <w:sz w:val="21"/>
                <w:szCs w:val="21"/>
                <w:u w:color="000000"/>
              </w:rPr>
            </w:pPr>
            <w:r w:rsidRPr="00700688">
              <w:rPr>
                <w:rFonts w:asciiTheme="minorEastAsia" w:eastAsiaTheme="minorEastAsia" w:hAnsiTheme="minorEastAsia" w:cs="Times New Roman" w:hint="eastAsia"/>
                <w:sz w:val="21"/>
                <w:szCs w:val="21"/>
                <w:u w:color="000000"/>
              </w:rPr>
              <w:t>98</w:t>
            </w:r>
          </w:p>
        </w:tc>
      </w:tr>
      <w:tr w:rsidR="006A0176" w:rsidRPr="00700688">
        <w:trPr>
          <w:trHeight w:val="510"/>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6A0176" w:rsidRPr="00700688" w:rsidRDefault="006A0176" w:rsidP="00E95797">
            <w:pPr>
              <w:spacing w:after="0" w:line="360" w:lineRule="auto"/>
              <w:jc w:val="both"/>
              <w:textAlignment w:val="baseline"/>
              <w:rPr>
                <w:rFonts w:asciiTheme="minorEastAsia" w:eastAsiaTheme="minorEastAsia" w:hAnsiTheme="minorEastAsia" w:cs="Times New Roman"/>
                <w:sz w:val="21"/>
                <w:szCs w:val="21"/>
                <w:u w:color="000000"/>
              </w:rPr>
            </w:pPr>
            <w:r w:rsidRPr="00700688">
              <w:rPr>
                <w:rFonts w:asciiTheme="minorEastAsia" w:eastAsiaTheme="minorEastAsia" w:hAnsiTheme="minorEastAsia" w:cs="Times New Roman" w:hint="eastAsia"/>
                <w:sz w:val="21"/>
                <w:szCs w:val="21"/>
                <w:u w:color="000000"/>
              </w:rPr>
              <w:t>对徐水区政府办督查调研工作情况是否满意</w:t>
            </w:r>
          </w:p>
        </w:tc>
        <w:tc>
          <w:tcPr>
            <w:tcW w:w="1114" w:type="dxa"/>
            <w:tcBorders>
              <w:top w:val="single" w:sz="4" w:space="0" w:color="000000"/>
              <w:left w:val="single" w:sz="4" w:space="0" w:color="000000"/>
              <w:bottom w:val="single" w:sz="4" w:space="0" w:color="000000"/>
              <w:right w:val="single" w:sz="4" w:space="0" w:color="000000"/>
            </w:tcBorders>
            <w:vAlign w:val="center"/>
          </w:tcPr>
          <w:p w:rsidR="006A0176" w:rsidRPr="00700688" w:rsidRDefault="00E208A7">
            <w:pPr>
              <w:spacing w:after="0" w:line="360" w:lineRule="auto"/>
              <w:jc w:val="center"/>
              <w:textAlignment w:val="baseline"/>
              <w:rPr>
                <w:rFonts w:asciiTheme="minorEastAsia" w:eastAsiaTheme="minorEastAsia" w:hAnsiTheme="minorEastAsia" w:cs="Times New Roman"/>
                <w:sz w:val="21"/>
                <w:szCs w:val="21"/>
                <w:u w:color="000000"/>
              </w:rPr>
            </w:pPr>
            <w:r w:rsidRPr="00700688">
              <w:rPr>
                <w:rFonts w:asciiTheme="minorEastAsia" w:eastAsiaTheme="minorEastAsia" w:hAnsiTheme="minorEastAsia" w:cs="Times New Roman" w:hint="eastAsia"/>
                <w:sz w:val="21"/>
                <w:szCs w:val="21"/>
                <w:u w:color="000000"/>
              </w:rPr>
              <w:t>47</w:t>
            </w:r>
            <w:r w:rsidR="00532297" w:rsidRPr="00700688">
              <w:rPr>
                <w:rFonts w:asciiTheme="minorEastAsia" w:eastAsiaTheme="minorEastAsia" w:hAnsiTheme="minorEastAsia" w:cs="Times New Roman" w:hint="eastAsia"/>
                <w:sz w:val="21"/>
                <w:szCs w:val="21"/>
                <w:u w:color="000000"/>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6A0176" w:rsidRPr="00700688" w:rsidRDefault="00532297">
            <w:pPr>
              <w:spacing w:after="0" w:line="360" w:lineRule="auto"/>
              <w:jc w:val="center"/>
              <w:textAlignment w:val="baseline"/>
              <w:rPr>
                <w:rFonts w:asciiTheme="minorEastAsia" w:eastAsiaTheme="minorEastAsia" w:hAnsiTheme="minorEastAsia" w:cs="Times New Roman"/>
                <w:sz w:val="21"/>
                <w:szCs w:val="21"/>
                <w:u w:color="000000"/>
              </w:rPr>
            </w:pPr>
            <w:r w:rsidRPr="00700688">
              <w:rPr>
                <w:rFonts w:asciiTheme="minorEastAsia" w:eastAsiaTheme="minorEastAsia" w:hAnsiTheme="minorEastAsia" w:cs="Times New Roman" w:hint="eastAsia"/>
                <w:sz w:val="21"/>
                <w:szCs w:val="21"/>
                <w:u w:color="000000"/>
              </w:rPr>
              <w:t>150</w:t>
            </w:r>
          </w:p>
        </w:tc>
        <w:tc>
          <w:tcPr>
            <w:tcW w:w="1218" w:type="dxa"/>
            <w:tcBorders>
              <w:top w:val="single" w:sz="4" w:space="0" w:color="000000"/>
              <w:left w:val="single" w:sz="4" w:space="0" w:color="000000"/>
              <w:bottom w:val="single" w:sz="4" w:space="0" w:color="000000"/>
              <w:right w:val="single" w:sz="4" w:space="0" w:color="000000"/>
            </w:tcBorders>
            <w:vAlign w:val="center"/>
          </w:tcPr>
          <w:p w:rsidR="006A0176" w:rsidRPr="00700688" w:rsidRDefault="00532297">
            <w:pPr>
              <w:spacing w:after="0" w:line="360" w:lineRule="auto"/>
              <w:jc w:val="center"/>
              <w:textAlignment w:val="baseline"/>
              <w:rPr>
                <w:rFonts w:asciiTheme="minorEastAsia" w:eastAsiaTheme="minorEastAsia" w:hAnsiTheme="minorEastAsia" w:cs="Times New Roman"/>
                <w:sz w:val="21"/>
                <w:szCs w:val="21"/>
                <w:u w:color="000000"/>
              </w:rPr>
            </w:pPr>
            <w:r w:rsidRPr="00700688">
              <w:rPr>
                <w:rFonts w:asciiTheme="minorEastAsia" w:eastAsiaTheme="minorEastAsia" w:hAnsiTheme="minorEastAsia" w:cs="Times New Roman" w:hint="eastAsia"/>
                <w:sz w:val="21"/>
                <w:szCs w:val="21"/>
                <w:u w:color="000000"/>
              </w:rPr>
              <w:t>0</w:t>
            </w:r>
          </w:p>
        </w:tc>
        <w:tc>
          <w:tcPr>
            <w:tcW w:w="767" w:type="dxa"/>
            <w:tcBorders>
              <w:top w:val="single" w:sz="4" w:space="0" w:color="000000"/>
              <w:left w:val="single" w:sz="4" w:space="0" w:color="000000"/>
              <w:bottom w:val="single" w:sz="4" w:space="0" w:color="000000"/>
              <w:right w:val="single" w:sz="4" w:space="0" w:color="000000"/>
            </w:tcBorders>
            <w:vAlign w:val="center"/>
          </w:tcPr>
          <w:p w:rsidR="006A0176" w:rsidRPr="00700688" w:rsidRDefault="006A0176">
            <w:pPr>
              <w:spacing w:after="0" w:line="360" w:lineRule="auto"/>
              <w:jc w:val="center"/>
              <w:textAlignment w:val="baseline"/>
              <w:rPr>
                <w:rFonts w:asciiTheme="minorEastAsia" w:eastAsiaTheme="minorEastAsia" w:hAnsiTheme="minorEastAsia" w:cs="Times New Roman"/>
                <w:sz w:val="21"/>
                <w:szCs w:val="21"/>
                <w:u w:color="000000"/>
              </w:rPr>
            </w:pPr>
            <w:r w:rsidRPr="00700688">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6A0176" w:rsidRPr="00700688" w:rsidRDefault="00532297">
            <w:pPr>
              <w:spacing w:after="0" w:line="360" w:lineRule="auto"/>
              <w:jc w:val="center"/>
              <w:textAlignment w:val="baseline"/>
              <w:rPr>
                <w:rFonts w:asciiTheme="minorEastAsia" w:eastAsiaTheme="minorEastAsia" w:hAnsiTheme="minorEastAsia" w:cs="Times New Roman"/>
                <w:sz w:val="21"/>
                <w:szCs w:val="21"/>
                <w:u w:color="000000"/>
              </w:rPr>
            </w:pPr>
            <w:r w:rsidRPr="00700688">
              <w:rPr>
                <w:rFonts w:asciiTheme="minorEastAsia" w:eastAsiaTheme="minorEastAsia" w:hAnsiTheme="minorEastAsia" w:cs="Times New Roman" w:hint="eastAsia"/>
                <w:sz w:val="21"/>
                <w:szCs w:val="21"/>
                <w:u w:color="000000"/>
              </w:rPr>
              <w:t>97</w:t>
            </w:r>
          </w:p>
        </w:tc>
      </w:tr>
      <w:tr w:rsidR="006A0176" w:rsidRPr="00700688">
        <w:trPr>
          <w:trHeight w:val="585"/>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6A0176" w:rsidRPr="00700688" w:rsidRDefault="006A0176" w:rsidP="00E95797">
            <w:pPr>
              <w:spacing w:after="0" w:line="360" w:lineRule="auto"/>
              <w:jc w:val="both"/>
              <w:textAlignment w:val="baseline"/>
              <w:rPr>
                <w:rFonts w:asciiTheme="minorEastAsia" w:eastAsiaTheme="minorEastAsia" w:hAnsiTheme="minorEastAsia" w:cs="Times New Roman"/>
                <w:sz w:val="21"/>
                <w:szCs w:val="21"/>
                <w:u w:color="000000"/>
              </w:rPr>
            </w:pPr>
            <w:r w:rsidRPr="00700688">
              <w:rPr>
                <w:rFonts w:asciiTheme="minorEastAsia" w:eastAsiaTheme="minorEastAsia" w:hAnsiTheme="minorEastAsia" w:cs="Times New Roman" w:hint="eastAsia"/>
                <w:sz w:val="21"/>
                <w:szCs w:val="21"/>
                <w:u w:color="000000"/>
              </w:rPr>
              <w:t>对徐水区政府办信息收集、民意调查工作了解程度如何</w:t>
            </w:r>
          </w:p>
        </w:tc>
        <w:tc>
          <w:tcPr>
            <w:tcW w:w="1114" w:type="dxa"/>
            <w:tcBorders>
              <w:top w:val="single" w:sz="4" w:space="0" w:color="000000"/>
              <w:left w:val="single" w:sz="4" w:space="0" w:color="000000"/>
              <w:bottom w:val="single" w:sz="4" w:space="0" w:color="000000"/>
              <w:right w:val="single" w:sz="4" w:space="0" w:color="000000"/>
            </w:tcBorders>
            <w:vAlign w:val="center"/>
          </w:tcPr>
          <w:p w:rsidR="006A0176" w:rsidRPr="00700688" w:rsidRDefault="00E208A7">
            <w:pPr>
              <w:spacing w:after="0" w:line="360" w:lineRule="auto"/>
              <w:jc w:val="center"/>
              <w:textAlignment w:val="baseline"/>
              <w:rPr>
                <w:rFonts w:asciiTheme="minorEastAsia" w:eastAsiaTheme="minorEastAsia" w:hAnsiTheme="minorEastAsia" w:cs="Times New Roman"/>
                <w:sz w:val="21"/>
                <w:szCs w:val="21"/>
                <w:u w:color="000000"/>
              </w:rPr>
            </w:pPr>
            <w:r w:rsidRPr="00700688">
              <w:rPr>
                <w:rFonts w:asciiTheme="minorEastAsia" w:eastAsiaTheme="minorEastAsia" w:hAnsiTheme="minorEastAsia" w:cs="Times New Roman" w:hint="eastAsia"/>
                <w:sz w:val="21"/>
                <w:szCs w:val="21"/>
                <w:u w:color="000000"/>
              </w:rPr>
              <w:t>48</w:t>
            </w:r>
            <w:r w:rsidR="00532297" w:rsidRPr="00700688">
              <w:rPr>
                <w:rFonts w:asciiTheme="minorEastAsia" w:eastAsiaTheme="minorEastAsia" w:hAnsiTheme="minorEastAsia" w:cs="Times New Roman" w:hint="eastAsia"/>
                <w:sz w:val="21"/>
                <w:szCs w:val="21"/>
                <w:u w:color="000000"/>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6A0176" w:rsidRPr="00700688" w:rsidRDefault="00532297">
            <w:pPr>
              <w:spacing w:after="0" w:line="360" w:lineRule="auto"/>
              <w:jc w:val="center"/>
              <w:textAlignment w:val="baseline"/>
              <w:rPr>
                <w:rFonts w:asciiTheme="minorEastAsia" w:eastAsiaTheme="minorEastAsia" w:hAnsiTheme="minorEastAsia" w:cs="Times New Roman"/>
                <w:sz w:val="21"/>
                <w:szCs w:val="21"/>
                <w:u w:color="000000"/>
              </w:rPr>
            </w:pPr>
            <w:r w:rsidRPr="00700688">
              <w:rPr>
                <w:rFonts w:asciiTheme="minorEastAsia" w:eastAsiaTheme="minorEastAsia" w:hAnsiTheme="minorEastAsia" w:cs="Times New Roman" w:hint="eastAsia"/>
                <w:sz w:val="21"/>
                <w:szCs w:val="21"/>
                <w:u w:color="000000"/>
              </w:rPr>
              <w:t>100</w:t>
            </w:r>
          </w:p>
        </w:tc>
        <w:tc>
          <w:tcPr>
            <w:tcW w:w="1218" w:type="dxa"/>
            <w:tcBorders>
              <w:top w:val="single" w:sz="4" w:space="0" w:color="000000"/>
              <w:left w:val="single" w:sz="4" w:space="0" w:color="000000"/>
              <w:bottom w:val="single" w:sz="4" w:space="0" w:color="000000"/>
              <w:right w:val="single" w:sz="4" w:space="0" w:color="000000"/>
            </w:tcBorders>
            <w:vAlign w:val="center"/>
          </w:tcPr>
          <w:p w:rsidR="006A0176" w:rsidRPr="00700688" w:rsidRDefault="00532297">
            <w:pPr>
              <w:spacing w:after="0" w:line="360" w:lineRule="auto"/>
              <w:jc w:val="center"/>
              <w:textAlignment w:val="baseline"/>
              <w:rPr>
                <w:rFonts w:asciiTheme="minorEastAsia" w:eastAsiaTheme="minorEastAsia" w:hAnsiTheme="minorEastAsia" w:cs="Times New Roman"/>
                <w:sz w:val="21"/>
                <w:szCs w:val="21"/>
                <w:u w:color="000000"/>
              </w:rPr>
            </w:pPr>
            <w:r w:rsidRPr="00700688">
              <w:rPr>
                <w:rFonts w:asciiTheme="minorEastAsia" w:eastAsiaTheme="minorEastAsia" w:hAnsiTheme="minorEastAsia" w:cs="Times New Roman" w:hint="eastAsia"/>
                <w:sz w:val="21"/>
                <w:szCs w:val="21"/>
                <w:u w:color="000000"/>
              </w:rPr>
              <w:t>0</w:t>
            </w:r>
          </w:p>
        </w:tc>
        <w:tc>
          <w:tcPr>
            <w:tcW w:w="767" w:type="dxa"/>
            <w:tcBorders>
              <w:top w:val="single" w:sz="4" w:space="0" w:color="000000"/>
              <w:left w:val="single" w:sz="4" w:space="0" w:color="000000"/>
              <w:bottom w:val="single" w:sz="4" w:space="0" w:color="000000"/>
              <w:right w:val="single" w:sz="4" w:space="0" w:color="000000"/>
            </w:tcBorders>
            <w:vAlign w:val="center"/>
          </w:tcPr>
          <w:p w:rsidR="006A0176" w:rsidRPr="00700688" w:rsidRDefault="006A0176">
            <w:pPr>
              <w:spacing w:after="0" w:line="360" w:lineRule="auto"/>
              <w:jc w:val="center"/>
              <w:textAlignment w:val="baseline"/>
              <w:rPr>
                <w:rFonts w:asciiTheme="minorEastAsia" w:eastAsiaTheme="minorEastAsia" w:hAnsiTheme="minorEastAsia" w:cs="Times New Roman"/>
                <w:sz w:val="21"/>
                <w:szCs w:val="21"/>
                <w:u w:color="000000"/>
              </w:rPr>
            </w:pPr>
            <w:r w:rsidRPr="00700688">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6A0176" w:rsidRPr="00700688" w:rsidRDefault="00532297">
            <w:pPr>
              <w:spacing w:after="0" w:line="360" w:lineRule="auto"/>
              <w:jc w:val="center"/>
              <w:textAlignment w:val="baseline"/>
              <w:rPr>
                <w:rFonts w:asciiTheme="minorEastAsia" w:eastAsiaTheme="minorEastAsia" w:hAnsiTheme="minorEastAsia" w:cs="Times New Roman"/>
                <w:sz w:val="21"/>
                <w:szCs w:val="21"/>
                <w:u w:color="000000"/>
              </w:rPr>
            </w:pPr>
            <w:r w:rsidRPr="00700688">
              <w:rPr>
                <w:rFonts w:asciiTheme="minorEastAsia" w:eastAsiaTheme="minorEastAsia" w:hAnsiTheme="minorEastAsia" w:cs="Times New Roman" w:hint="eastAsia"/>
                <w:sz w:val="21"/>
                <w:szCs w:val="21"/>
                <w:u w:color="000000"/>
              </w:rPr>
              <w:t>98</w:t>
            </w:r>
          </w:p>
        </w:tc>
      </w:tr>
    </w:tbl>
    <w:p w:rsidR="00852C43" w:rsidRPr="00700688"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sidRPr="00700688">
        <w:rPr>
          <w:rFonts w:ascii="仿宋_GB2312" w:eastAsia="仿宋_GB2312" w:hAnsiTheme="minorEastAsia" w:cs="Times New Roman" w:hint="eastAsia"/>
          <w:sz w:val="32"/>
          <w:szCs w:val="32"/>
          <w:u w:color="000000"/>
        </w:rPr>
        <w:lastRenderedPageBreak/>
        <w:t>调查问卷共分为3个单项，每个单项满分为100分。其中：每一单项满分为100分：满意为100分，一般为50分，不满意为0分。</w:t>
      </w:r>
    </w:p>
    <w:p w:rsidR="00852C43" w:rsidRPr="00700688"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sidRPr="00700688">
        <w:rPr>
          <w:rFonts w:ascii="仿宋_GB2312" w:eastAsia="仿宋_GB2312" w:hAnsiTheme="minorEastAsia" w:cs="Times New Roman" w:hint="eastAsia"/>
          <w:sz w:val="32"/>
          <w:szCs w:val="32"/>
          <w:u w:color="000000"/>
        </w:rPr>
        <w:t>单项满意度得分=总分数/总人数</w:t>
      </w:r>
    </w:p>
    <w:p w:rsidR="00852C43" w:rsidRPr="00700688"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sidRPr="00700688">
        <w:rPr>
          <w:rFonts w:ascii="仿宋_GB2312" w:eastAsia="仿宋_GB2312" w:hAnsiTheme="minorEastAsia" w:cs="Times New Roman" w:hint="eastAsia"/>
          <w:sz w:val="32"/>
          <w:szCs w:val="32"/>
          <w:u w:color="000000"/>
        </w:rPr>
        <w:t>总体满意度得分=∑1/3</w:t>
      </w:r>
      <w:proofErr w:type="gramStart"/>
      <w:r w:rsidRPr="00700688">
        <w:rPr>
          <w:rFonts w:ascii="仿宋_GB2312" w:eastAsia="仿宋_GB2312" w:hAnsiTheme="minorEastAsia" w:cs="Times New Roman" w:hint="eastAsia"/>
          <w:sz w:val="32"/>
          <w:szCs w:val="32"/>
          <w:u w:color="000000"/>
        </w:rPr>
        <w:t>各</w:t>
      </w:r>
      <w:proofErr w:type="gramEnd"/>
      <w:r w:rsidRPr="00700688">
        <w:rPr>
          <w:rFonts w:ascii="仿宋_GB2312" w:eastAsia="仿宋_GB2312" w:hAnsiTheme="minorEastAsia" w:cs="Times New Roman" w:hint="eastAsia"/>
          <w:sz w:val="32"/>
          <w:szCs w:val="32"/>
          <w:u w:color="000000"/>
        </w:rPr>
        <w:t>单项满意度得分</w:t>
      </w:r>
    </w:p>
    <w:p w:rsidR="00852C43" w:rsidRPr="00700688"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sidRPr="00700688">
        <w:rPr>
          <w:rFonts w:ascii="仿宋_GB2312" w:eastAsia="仿宋_GB2312" w:hAnsiTheme="minorEastAsia" w:cs="Times New Roman" w:hint="eastAsia"/>
          <w:sz w:val="32"/>
          <w:szCs w:val="32"/>
          <w:u w:color="000000"/>
        </w:rPr>
        <w:t>经计算，总体得分为</w:t>
      </w:r>
      <w:r w:rsidR="000E6D40" w:rsidRPr="00700688">
        <w:rPr>
          <w:rFonts w:ascii="仿宋_GB2312" w:eastAsia="仿宋_GB2312" w:hAnsiTheme="minorEastAsia" w:cs="Times New Roman" w:hint="eastAsia"/>
          <w:sz w:val="32"/>
          <w:szCs w:val="32"/>
          <w:u w:color="000000"/>
        </w:rPr>
        <w:t>9</w:t>
      </w:r>
      <w:r w:rsidR="00532297" w:rsidRPr="00700688">
        <w:rPr>
          <w:rFonts w:ascii="仿宋_GB2312" w:eastAsia="仿宋_GB2312" w:hAnsiTheme="minorEastAsia" w:cs="Times New Roman" w:hint="eastAsia"/>
          <w:sz w:val="32"/>
          <w:szCs w:val="32"/>
          <w:u w:color="000000"/>
        </w:rPr>
        <w:t>7.6</w:t>
      </w:r>
      <w:r w:rsidRPr="00700688">
        <w:rPr>
          <w:rFonts w:ascii="仿宋_GB2312" w:eastAsia="仿宋_GB2312" w:hAnsiTheme="minorEastAsia" w:cs="Times New Roman" w:hint="eastAsia"/>
          <w:sz w:val="32"/>
          <w:szCs w:val="32"/>
          <w:u w:color="000000"/>
        </w:rPr>
        <w:t>分，小于</w:t>
      </w:r>
      <w:r w:rsidR="00486A56" w:rsidRPr="00700688">
        <w:rPr>
          <w:rFonts w:ascii="仿宋_GB2312" w:eastAsia="仿宋_GB2312" w:hAnsiTheme="minorEastAsia" w:cs="Times New Roman" w:hint="eastAsia"/>
          <w:sz w:val="32"/>
          <w:szCs w:val="32"/>
          <w:u w:color="000000"/>
        </w:rPr>
        <w:t>(大于）</w:t>
      </w:r>
      <w:r w:rsidRPr="00700688">
        <w:rPr>
          <w:rFonts w:ascii="仿宋_GB2312" w:eastAsia="仿宋_GB2312" w:hAnsiTheme="minorEastAsia" w:cs="Times New Roman" w:hint="eastAsia"/>
          <w:sz w:val="32"/>
          <w:szCs w:val="32"/>
          <w:u w:color="000000"/>
        </w:rPr>
        <w:t>90分，评价等级为“</w:t>
      </w:r>
      <w:r w:rsidR="00532297" w:rsidRPr="00700688">
        <w:rPr>
          <w:rFonts w:ascii="仿宋_GB2312" w:eastAsia="仿宋_GB2312" w:hAnsiTheme="minorEastAsia" w:cs="Times New Roman" w:hint="eastAsia"/>
          <w:sz w:val="32"/>
          <w:szCs w:val="32"/>
          <w:u w:color="000000"/>
        </w:rPr>
        <w:t>优</w:t>
      </w:r>
      <w:r w:rsidRPr="00700688">
        <w:rPr>
          <w:rFonts w:ascii="仿宋_GB2312" w:eastAsia="仿宋_GB2312" w:hAnsiTheme="minorEastAsia" w:cs="Times New Roman" w:hint="eastAsia"/>
          <w:sz w:val="32"/>
          <w:szCs w:val="32"/>
          <w:u w:color="000000"/>
        </w:rPr>
        <w:t>”。</w:t>
      </w:r>
    </w:p>
    <w:p w:rsidR="00852C43" w:rsidRPr="00700688" w:rsidRDefault="002F5BF5">
      <w:pPr>
        <w:spacing w:after="0" w:line="360" w:lineRule="auto"/>
        <w:ind w:firstLineChars="200" w:firstLine="640"/>
        <w:jc w:val="both"/>
        <w:rPr>
          <w:rFonts w:ascii="仿宋_GB2312" w:eastAsia="仿宋_GB2312" w:hAnsiTheme="minorEastAsia" w:cs="Times New Roman"/>
          <w:sz w:val="32"/>
          <w:szCs w:val="32"/>
          <w:u w:color="000000"/>
        </w:rPr>
      </w:pPr>
      <w:r w:rsidRPr="00700688">
        <w:rPr>
          <w:rFonts w:ascii="仿宋_GB2312" w:eastAsia="仿宋_GB2312" w:hAnsiTheme="minorEastAsia" w:cs="Times New Roman" w:hint="eastAsia"/>
          <w:sz w:val="32"/>
          <w:szCs w:val="32"/>
          <w:u w:color="000000"/>
        </w:rPr>
        <w:t>该指标实际得分</w:t>
      </w:r>
      <w:r w:rsidR="00532297" w:rsidRPr="00700688">
        <w:rPr>
          <w:rFonts w:ascii="仿宋_GB2312" w:eastAsia="仿宋_GB2312" w:hAnsiTheme="minorEastAsia" w:cs="Times New Roman" w:hint="eastAsia"/>
          <w:sz w:val="32"/>
          <w:szCs w:val="32"/>
          <w:u w:color="000000"/>
        </w:rPr>
        <w:t>5</w:t>
      </w:r>
      <w:r w:rsidRPr="00700688">
        <w:rPr>
          <w:rFonts w:ascii="仿宋_GB2312" w:eastAsia="仿宋_GB2312" w:hAnsiTheme="minorEastAsia" w:cs="Times New Roman" w:hint="eastAsia"/>
          <w:sz w:val="32"/>
          <w:szCs w:val="32"/>
          <w:u w:color="000000"/>
        </w:rPr>
        <w:t>分。</w:t>
      </w:r>
    </w:p>
    <w:p w:rsidR="00852C43" w:rsidRPr="00700688" w:rsidRDefault="002F5BF5">
      <w:pPr>
        <w:pStyle w:val="2"/>
        <w:keepNext w:val="0"/>
        <w:keepLines w:val="0"/>
        <w:suppressLineNumbers/>
        <w:spacing w:before="0" w:after="0" w:line="360" w:lineRule="auto"/>
        <w:ind w:firstLineChars="200" w:firstLine="643"/>
        <w:rPr>
          <w:rFonts w:ascii="黑体"/>
        </w:rPr>
      </w:pPr>
      <w:bookmarkStart w:id="72" w:name="_Toc119684052"/>
      <w:r w:rsidRPr="00700688">
        <w:rPr>
          <w:rFonts w:ascii="黑体" w:hint="eastAsia"/>
        </w:rPr>
        <w:t>五、绩效评价发现的问题</w:t>
      </w:r>
      <w:bookmarkStart w:id="73" w:name="_Toc492652789"/>
      <w:bookmarkEnd w:id="69"/>
      <w:bookmarkEnd w:id="70"/>
      <w:bookmarkEnd w:id="71"/>
      <w:bookmarkEnd w:id="72"/>
    </w:p>
    <w:p w:rsidR="00852C43" w:rsidRPr="00700688"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sidRPr="00700688">
        <w:rPr>
          <w:rFonts w:ascii="仿宋_GB2312" w:eastAsia="仿宋_GB2312" w:hAnsiTheme="minorEastAsia" w:cs="Times New Roman" w:hint="eastAsia"/>
          <w:sz w:val="32"/>
          <w:szCs w:val="32"/>
          <w:u w:color="000000"/>
        </w:rPr>
        <w:t>通过对各指标得分及扣分原因的分析，</w:t>
      </w:r>
      <w:r w:rsidR="00486A56" w:rsidRPr="00700688">
        <w:rPr>
          <w:rFonts w:ascii="仿宋_GB2312" w:eastAsia="仿宋_GB2312" w:cs="DengXian-Regular" w:hint="eastAsia"/>
          <w:sz w:val="32"/>
          <w:szCs w:val="32"/>
        </w:rPr>
        <w:t>区</w:t>
      </w:r>
      <w:r w:rsidR="006A0176" w:rsidRPr="00700688">
        <w:rPr>
          <w:rFonts w:ascii="仿宋_GB2312" w:eastAsia="仿宋_GB2312" w:cs="DengXian-Regular" w:hint="eastAsia"/>
          <w:sz w:val="32"/>
          <w:szCs w:val="32"/>
        </w:rPr>
        <w:t>政府办</w:t>
      </w:r>
      <w:r w:rsidR="005601FB" w:rsidRPr="00700688">
        <w:rPr>
          <w:rFonts w:ascii="仿宋_GB2312" w:eastAsia="仿宋_GB2312" w:hAnsiTheme="minorEastAsia" w:cs="Times New Roman" w:hint="eastAsia"/>
          <w:sz w:val="32"/>
          <w:szCs w:val="32"/>
          <w:u w:color="000000"/>
        </w:rPr>
        <w:t>202</w:t>
      </w:r>
      <w:r w:rsidR="0015382C" w:rsidRPr="00700688">
        <w:rPr>
          <w:rFonts w:ascii="仿宋_GB2312" w:eastAsia="仿宋_GB2312" w:hAnsiTheme="minorEastAsia" w:cs="Times New Roman" w:hint="eastAsia"/>
          <w:sz w:val="32"/>
          <w:szCs w:val="32"/>
          <w:u w:color="000000"/>
        </w:rPr>
        <w:t>1</w:t>
      </w:r>
      <w:r w:rsidRPr="00700688">
        <w:rPr>
          <w:rFonts w:ascii="仿宋_GB2312" w:eastAsia="仿宋_GB2312" w:hAnsiTheme="minorEastAsia" w:cs="Times New Roman" w:hint="eastAsia"/>
          <w:sz w:val="32"/>
          <w:szCs w:val="32"/>
          <w:u w:color="000000"/>
        </w:rPr>
        <w:t>部门整体支出基本按相关要求执行预算、决算，完成了绩效目标，资金使用效益良好。通过评价，也发现一些不足之处，具体情况如下：</w:t>
      </w:r>
      <w:bookmarkStart w:id="74" w:name="_Toc20723"/>
    </w:p>
    <w:p w:rsidR="006A0176" w:rsidRPr="00700688" w:rsidRDefault="006A0176" w:rsidP="006A0176">
      <w:pPr>
        <w:spacing w:after="0" w:line="360" w:lineRule="auto"/>
        <w:jc w:val="both"/>
        <w:textAlignment w:val="baseline"/>
        <w:rPr>
          <w:rFonts w:ascii="仿宋_GB2312" w:eastAsia="仿宋_GB2312" w:hAnsiTheme="minorEastAsia" w:cs="Times New Roman"/>
          <w:sz w:val="32"/>
          <w:szCs w:val="32"/>
          <w:u w:color="000000"/>
        </w:rPr>
      </w:pPr>
      <w:bookmarkStart w:id="75" w:name="_Toc465149521"/>
      <w:bookmarkEnd w:id="73"/>
      <w:bookmarkEnd w:id="74"/>
      <w:r w:rsidRPr="00700688">
        <w:rPr>
          <w:rFonts w:ascii="仿宋_GB2312" w:eastAsia="仿宋_GB2312" w:hAnsiTheme="minorEastAsia" w:cs="Times New Roman" w:hint="eastAsia"/>
          <w:sz w:val="32"/>
          <w:szCs w:val="32"/>
          <w:u w:color="000000"/>
        </w:rPr>
        <w:t>1.部分绩效指标方面：绩效指标设置应更加明确，增强绩效指标的针对性。</w:t>
      </w:r>
    </w:p>
    <w:p w:rsidR="006A0176" w:rsidRPr="00700688" w:rsidRDefault="006A0176" w:rsidP="006A0176">
      <w:pPr>
        <w:spacing w:after="0" w:line="360" w:lineRule="auto"/>
        <w:jc w:val="both"/>
        <w:textAlignment w:val="baseline"/>
        <w:rPr>
          <w:rFonts w:ascii="仿宋_GB2312" w:eastAsia="仿宋_GB2312" w:hAnsiTheme="minorEastAsia" w:cs="Times New Roman"/>
          <w:sz w:val="32"/>
          <w:szCs w:val="32"/>
          <w:u w:color="000000"/>
        </w:rPr>
      </w:pPr>
      <w:r w:rsidRPr="00700688">
        <w:rPr>
          <w:rFonts w:ascii="仿宋_GB2312" w:eastAsia="仿宋_GB2312" w:hAnsiTheme="minorEastAsia" w:cs="Times New Roman" w:hint="eastAsia"/>
          <w:sz w:val="32"/>
          <w:szCs w:val="32"/>
          <w:u w:color="000000"/>
        </w:rPr>
        <w:t>2.预算决算比较：在预算执行过程中，应加强预算监控。</w:t>
      </w:r>
    </w:p>
    <w:p w:rsidR="006A0176" w:rsidRPr="00700688" w:rsidRDefault="006A0176" w:rsidP="006A0176">
      <w:pPr>
        <w:spacing w:after="0" w:line="360" w:lineRule="auto"/>
        <w:jc w:val="both"/>
        <w:textAlignment w:val="baseline"/>
        <w:rPr>
          <w:rFonts w:ascii="仿宋_GB2312" w:eastAsia="仿宋_GB2312" w:hAnsiTheme="minorEastAsia" w:cs="Times New Roman"/>
          <w:sz w:val="32"/>
          <w:szCs w:val="32"/>
          <w:u w:color="000000"/>
        </w:rPr>
      </w:pPr>
      <w:r w:rsidRPr="00700688">
        <w:rPr>
          <w:rFonts w:ascii="仿宋_GB2312" w:eastAsia="仿宋_GB2312" w:hAnsiTheme="minorEastAsia" w:cs="Times New Roman" w:hint="eastAsia"/>
          <w:sz w:val="32"/>
          <w:szCs w:val="32"/>
          <w:u w:color="000000"/>
        </w:rPr>
        <w:t>3.预算追加方面:年初预算应更加细化，减少追加项目。</w:t>
      </w:r>
    </w:p>
    <w:p w:rsidR="00961D67" w:rsidRPr="00700688" w:rsidRDefault="006A0176" w:rsidP="006A0176">
      <w:pPr>
        <w:spacing w:after="0" w:line="360" w:lineRule="auto"/>
        <w:jc w:val="both"/>
        <w:textAlignment w:val="baseline"/>
        <w:rPr>
          <w:rFonts w:ascii="仿宋_GB2312" w:eastAsia="仿宋_GB2312" w:hAnsiTheme="minorEastAsia" w:cs="Times New Roman"/>
          <w:sz w:val="32"/>
          <w:szCs w:val="32"/>
          <w:u w:color="000000"/>
        </w:rPr>
      </w:pPr>
      <w:r w:rsidRPr="00700688">
        <w:rPr>
          <w:rFonts w:ascii="仿宋_GB2312" w:eastAsia="仿宋_GB2312" w:hAnsiTheme="minorEastAsia" w:cs="Times New Roman" w:hint="eastAsia"/>
          <w:sz w:val="32"/>
          <w:szCs w:val="32"/>
          <w:u w:color="000000"/>
        </w:rPr>
        <w:t>4.项目资金使用率方面：在预算执行过程中，应合理调度专项资金，提高项目资金的使用效益。</w:t>
      </w:r>
    </w:p>
    <w:p w:rsidR="00852C43" w:rsidRPr="00700688" w:rsidRDefault="002F5BF5">
      <w:pPr>
        <w:spacing w:after="0" w:line="360" w:lineRule="auto"/>
        <w:jc w:val="both"/>
        <w:textAlignment w:val="baseline"/>
        <w:rPr>
          <w:rFonts w:ascii="仿宋_GB2312" w:eastAsia="仿宋_GB2312" w:hAnsiTheme="minorEastAsia" w:cs="Times New Roman"/>
          <w:sz w:val="32"/>
          <w:szCs w:val="32"/>
          <w:u w:color="000000"/>
        </w:rPr>
      </w:pPr>
      <w:r w:rsidRPr="00700688">
        <w:rPr>
          <w:rFonts w:ascii="仿宋_GB2312" w:eastAsia="仿宋_GB2312" w:hAnsiTheme="minorEastAsia" w:cs="Times New Roman" w:hint="eastAsia"/>
          <w:sz w:val="32"/>
          <w:szCs w:val="32"/>
          <w:u w:color="000000"/>
        </w:rPr>
        <w:t>附件：1.</w:t>
      </w:r>
      <w:r w:rsidR="00532297" w:rsidRPr="00700688">
        <w:rPr>
          <w:rFonts w:ascii="仿宋_GB2312" w:eastAsia="仿宋_GB2312" w:hAnsiTheme="minorEastAsia" w:cs="Times New Roman" w:hint="eastAsia"/>
          <w:sz w:val="32"/>
          <w:szCs w:val="32"/>
          <w:u w:color="000000"/>
        </w:rPr>
        <w:t xml:space="preserve"> 保定市徐水区</w:t>
      </w:r>
      <w:r w:rsidR="00532297" w:rsidRPr="00700688">
        <w:rPr>
          <w:rFonts w:ascii="仿宋_GB2312" w:eastAsia="仿宋_GB2312" w:cs="DengXian-Regular" w:hint="eastAsia"/>
          <w:sz w:val="32"/>
          <w:szCs w:val="32"/>
        </w:rPr>
        <w:t>人民政府办公室</w:t>
      </w:r>
      <w:r w:rsidRPr="00700688">
        <w:rPr>
          <w:rFonts w:ascii="仿宋_GB2312" w:eastAsia="仿宋_GB2312" w:hAnsiTheme="minorEastAsia" w:cs="Times New Roman" w:hint="eastAsia"/>
          <w:sz w:val="32"/>
          <w:szCs w:val="32"/>
          <w:u w:color="000000"/>
        </w:rPr>
        <w:t>部门基本情况及主要职责</w:t>
      </w:r>
    </w:p>
    <w:p w:rsidR="00852C43" w:rsidRPr="00700688" w:rsidRDefault="002F5BF5">
      <w:pPr>
        <w:spacing w:after="0" w:line="540" w:lineRule="exact"/>
        <w:ind w:firstLineChars="300" w:firstLine="960"/>
        <w:jc w:val="both"/>
        <w:textAlignment w:val="baseline"/>
        <w:rPr>
          <w:rFonts w:ascii="仿宋_GB2312" w:eastAsia="仿宋_GB2312" w:hAnsiTheme="minorEastAsia" w:cs="Times New Roman"/>
          <w:sz w:val="32"/>
          <w:szCs w:val="32"/>
          <w:u w:color="000000"/>
        </w:rPr>
      </w:pPr>
      <w:r w:rsidRPr="00700688">
        <w:rPr>
          <w:rFonts w:ascii="仿宋_GB2312" w:eastAsia="仿宋_GB2312" w:hAnsiTheme="minorEastAsia" w:cs="Times New Roman" w:hint="eastAsia"/>
          <w:sz w:val="32"/>
          <w:szCs w:val="32"/>
          <w:u w:color="000000"/>
        </w:rPr>
        <w:lastRenderedPageBreak/>
        <w:t>2.</w:t>
      </w:r>
      <w:r w:rsidR="005601FB" w:rsidRPr="00700688">
        <w:rPr>
          <w:rFonts w:ascii="仿宋_GB2312" w:eastAsia="仿宋_GB2312" w:hAnsiTheme="minorEastAsia" w:cs="Times New Roman"/>
          <w:sz w:val="32"/>
          <w:szCs w:val="32"/>
          <w:u w:color="000000"/>
        </w:rPr>
        <w:t>202</w:t>
      </w:r>
      <w:r w:rsidR="00472039" w:rsidRPr="00700688">
        <w:rPr>
          <w:rFonts w:ascii="仿宋_GB2312" w:eastAsia="仿宋_GB2312" w:hAnsiTheme="minorEastAsia" w:cs="Times New Roman" w:hint="eastAsia"/>
          <w:sz w:val="32"/>
          <w:szCs w:val="32"/>
          <w:u w:color="000000"/>
        </w:rPr>
        <w:t>1</w:t>
      </w:r>
      <w:r w:rsidRPr="00700688">
        <w:rPr>
          <w:rFonts w:ascii="仿宋_GB2312" w:eastAsia="仿宋_GB2312" w:hAnsiTheme="minorEastAsia" w:cs="Times New Roman" w:hint="eastAsia"/>
          <w:sz w:val="32"/>
          <w:szCs w:val="32"/>
          <w:u w:color="000000"/>
        </w:rPr>
        <w:t>度保定市徐水区</w:t>
      </w:r>
      <w:r w:rsidR="00532297" w:rsidRPr="00700688">
        <w:rPr>
          <w:rFonts w:ascii="仿宋_GB2312" w:eastAsia="仿宋_GB2312" w:cs="DengXian-Regular" w:hint="eastAsia"/>
          <w:sz w:val="32"/>
          <w:szCs w:val="32"/>
        </w:rPr>
        <w:t>人民政府办公室</w:t>
      </w:r>
      <w:r w:rsidRPr="00700688">
        <w:rPr>
          <w:rFonts w:ascii="仿宋_GB2312" w:eastAsia="仿宋_GB2312" w:hAnsiTheme="minorEastAsia" w:cs="Times New Roman" w:hint="eastAsia"/>
          <w:sz w:val="32"/>
          <w:szCs w:val="32"/>
          <w:u w:color="000000"/>
        </w:rPr>
        <w:t>收支预算及决算明细表</w:t>
      </w:r>
    </w:p>
    <w:p w:rsidR="00852C43" w:rsidRPr="00700688" w:rsidRDefault="002F5BF5">
      <w:pPr>
        <w:spacing w:after="0" w:line="540" w:lineRule="exact"/>
        <w:ind w:firstLineChars="300" w:firstLine="960"/>
        <w:jc w:val="both"/>
        <w:textAlignment w:val="baseline"/>
        <w:rPr>
          <w:rFonts w:ascii="仿宋_GB2312" w:eastAsia="仿宋_GB2312" w:hAnsiTheme="minorEastAsia" w:cs="Times New Roman"/>
          <w:sz w:val="32"/>
          <w:szCs w:val="32"/>
          <w:u w:color="000000"/>
        </w:rPr>
      </w:pPr>
      <w:bookmarkStart w:id="76" w:name="_Toc465149534"/>
      <w:r w:rsidRPr="00700688">
        <w:rPr>
          <w:rFonts w:ascii="仿宋_GB2312" w:eastAsia="仿宋_GB2312" w:hAnsiTheme="minorEastAsia" w:cs="Times New Roman" w:hint="eastAsia"/>
          <w:sz w:val="32"/>
          <w:szCs w:val="32"/>
          <w:u w:color="000000"/>
        </w:rPr>
        <w:t>3.</w:t>
      </w:r>
      <w:bookmarkEnd w:id="76"/>
      <w:r w:rsidRPr="00700688">
        <w:rPr>
          <w:rFonts w:ascii="仿宋_GB2312" w:eastAsia="仿宋_GB2312" w:hAnsiTheme="minorEastAsia" w:cs="Times New Roman" w:hint="eastAsia"/>
          <w:sz w:val="32"/>
          <w:szCs w:val="32"/>
          <w:u w:color="000000"/>
        </w:rPr>
        <w:t>部门整体支出绩效评价指标体系</w:t>
      </w:r>
    </w:p>
    <w:p w:rsidR="00852C43" w:rsidRPr="00700688" w:rsidRDefault="002F5BF5">
      <w:pPr>
        <w:spacing w:after="0" w:line="540" w:lineRule="exact"/>
        <w:ind w:firstLineChars="300" w:firstLine="960"/>
        <w:jc w:val="both"/>
        <w:textAlignment w:val="baseline"/>
        <w:rPr>
          <w:rFonts w:ascii="仿宋_GB2312" w:eastAsia="仿宋_GB2312" w:hAnsiTheme="minorEastAsia" w:cs="Times New Roman"/>
          <w:sz w:val="32"/>
          <w:szCs w:val="32"/>
          <w:u w:color="000000"/>
        </w:rPr>
      </w:pPr>
      <w:bookmarkStart w:id="77" w:name="_Toc465149544"/>
      <w:r w:rsidRPr="00700688">
        <w:rPr>
          <w:rFonts w:ascii="仿宋_GB2312" w:eastAsia="仿宋_GB2312" w:hAnsiTheme="minorEastAsia" w:cs="Times New Roman" w:hint="eastAsia"/>
          <w:sz w:val="32"/>
          <w:szCs w:val="32"/>
          <w:u w:color="000000"/>
        </w:rPr>
        <w:t>4.</w:t>
      </w:r>
      <w:bookmarkEnd w:id="77"/>
      <w:r w:rsidR="005601FB" w:rsidRPr="00700688">
        <w:rPr>
          <w:rFonts w:ascii="仿宋_GB2312" w:eastAsia="仿宋_GB2312" w:hAnsiTheme="minorEastAsia" w:cs="Times New Roman"/>
          <w:sz w:val="32"/>
          <w:szCs w:val="32"/>
          <w:u w:color="000000"/>
        </w:rPr>
        <w:t>202</w:t>
      </w:r>
      <w:r w:rsidR="00472039" w:rsidRPr="00700688">
        <w:rPr>
          <w:rFonts w:ascii="仿宋_GB2312" w:eastAsia="仿宋_GB2312" w:hAnsiTheme="minorEastAsia" w:cs="Times New Roman" w:hint="eastAsia"/>
          <w:sz w:val="32"/>
          <w:szCs w:val="32"/>
          <w:u w:color="000000"/>
        </w:rPr>
        <w:t>1</w:t>
      </w:r>
      <w:r w:rsidR="00532297" w:rsidRPr="00700688">
        <w:rPr>
          <w:rFonts w:ascii="仿宋_GB2312" w:eastAsia="仿宋_GB2312" w:hAnsiTheme="minorEastAsia" w:cs="Times New Roman" w:hint="eastAsia"/>
          <w:sz w:val="32"/>
          <w:szCs w:val="32"/>
          <w:u w:color="000000"/>
        </w:rPr>
        <w:t>保定市徐水区</w:t>
      </w:r>
      <w:r w:rsidR="00532297" w:rsidRPr="00700688">
        <w:rPr>
          <w:rFonts w:ascii="仿宋_GB2312" w:eastAsia="仿宋_GB2312" w:cs="DengXian-Regular" w:hint="eastAsia"/>
          <w:sz w:val="32"/>
          <w:szCs w:val="32"/>
        </w:rPr>
        <w:t>人民政府办公室</w:t>
      </w:r>
      <w:r w:rsidRPr="00700688">
        <w:rPr>
          <w:rFonts w:ascii="仿宋_GB2312" w:eastAsia="仿宋_GB2312" w:hAnsiTheme="minorEastAsia" w:cs="Times New Roman" w:hint="eastAsia"/>
          <w:sz w:val="32"/>
          <w:szCs w:val="32"/>
          <w:u w:color="000000"/>
        </w:rPr>
        <w:t>工作活动绩效目标、绩效指标一览表</w:t>
      </w:r>
      <w:bookmarkEnd w:id="75"/>
    </w:p>
    <w:p w:rsidR="00852C43" w:rsidRPr="00700688" w:rsidRDefault="00852C43" w:rsidP="006A0176">
      <w:pPr>
        <w:spacing w:line="540" w:lineRule="exact"/>
        <w:jc w:val="both"/>
        <w:textAlignment w:val="baseline"/>
        <w:rPr>
          <w:rFonts w:ascii="仿宋_GB2312" w:eastAsia="仿宋_GB2312" w:hAnsiTheme="minorEastAsia" w:cs="Times New Roman"/>
          <w:sz w:val="32"/>
          <w:szCs w:val="32"/>
          <w:u w:color="000000"/>
        </w:rPr>
      </w:pPr>
    </w:p>
    <w:sectPr w:rsidR="00852C43" w:rsidRPr="00700688" w:rsidSect="00852C43">
      <w:footerReference w:type="default" r:id="rId14"/>
      <w:pgSz w:w="11906" w:h="16838"/>
      <w:pgMar w:top="1440" w:right="1797" w:bottom="1191" w:left="179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8AD" w:rsidRDefault="00A678AD" w:rsidP="00852C43">
      <w:pPr>
        <w:spacing w:after="0"/>
      </w:pPr>
      <w:r>
        <w:separator/>
      </w:r>
    </w:p>
  </w:endnote>
  <w:endnote w:type="continuationSeparator" w:id="0">
    <w:p w:rsidR="00A678AD" w:rsidRDefault="00A678AD" w:rsidP="00852C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DengXian-Regular">
    <w:altName w:val="宋体"/>
    <w:charset w:val="86"/>
    <w:family w:val="auto"/>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1C9" w:rsidRDefault="000C31C9">
    <w:pPr>
      <w:pStyle w:val="a8"/>
      <w:jc w:val="center"/>
    </w:pPr>
  </w:p>
  <w:p w:rsidR="000C31C9" w:rsidRDefault="000C31C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1C9" w:rsidRDefault="000C31C9">
    <w:pPr>
      <w:pStyle w:val="a8"/>
      <w:jc w:val="center"/>
    </w:pPr>
    <w:r>
      <w:fldChar w:fldCharType="begin"/>
    </w:r>
    <w:r>
      <w:instrText xml:space="preserve"> PAGE   \* MERGEFORMAT </w:instrText>
    </w:r>
    <w:r>
      <w:fldChar w:fldCharType="separate"/>
    </w:r>
    <w:r w:rsidR="00FA0A09" w:rsidRPr="00FA0A09">
      <w:rPr>
        <w:noProof/>
        <w:lang w:val="zh-CN"/>
      </w:rPr>
      <w:t>34</w:t>
    </w:r>
    <w:r>
      <w:rPr>
        <w:lang w:val="zh-CN"/>
      </w:rPr>
      <w:fldChar w:fldCharType="end"/>
    </w:r>
  </w:p>
  <w:p w:rsidR="000C31C9" w:rsidRDefault="000C31C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8AD" w:rsidRDefault="00A678AD" w:rsidP="00852C43">
      <w:pPr>
        <w:spacing w:after="0"/>
      </w:pPr>
      <w:r>
        <w:separator/>
      </w:r>
    </w:p>
  </w:footnote>
  <w:footnote w:type="continuationSeparator" w:id="0">
    <w:p w:rsidR="00A678AD" w:rsidRDefault="00A678AD" w:rsidP="00852C4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4179"/>
    <w:rsid w:val="0000439F"/>
    <w:rsid w:val="00007CA0"/>
    <w:rsid w:val="00015C39"/>
    <w:rsid w:val="000174D3"/>
    <w:rsid w:val="0002415F"/>
    <w:rsid w:val="00025620"/>
    <w:rsid w:val="00026F83"/>
    <w:rsid w:val="0002705B"/>
    <w:rsid w:val="000317D7"/>
    <w:rsid w:val="00032B03"/>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61096"/>
    <w:rsid w:val="000612A2"/>
    <w:rsid w:val="00063117"/>
    <w:rsid w:val="00072BF5"/>
    <w:rsid w:val="000752C6"/>
    <w:rsid w:val="00075B78"/>
    <w:rsid w:val="00076141"/>
    <w:rsid w:val="00077648"/>
    <w:rsid w:val="00080E48"/>
    <w:rsid w:val="00085E77"/>
    <w:rsid w:val="00091D50"/>
    <w:rsid w:val="000935D5"/>
    <w:rsid w:val="0009618D"/>
    <w:rsid w:val="00096195"/>
    <w:rsid w:val="0009756F"/>
    <w:rsid w:val="000A1F67"/>
    <w:rsid w:val="000A2079"/>
    <w:rsid w:val="000A5467"/>
    <w:rsid w:val="000B09F3"/>
    <w:rsid w:val="000B0C4A"/>
    <w:rsid w:val="000B23E8"/>
    <w:rsid w:val="000B62FE"/>
    <w:rsid w:val="000B72BC"/>
    <w:rsid w:val="000B78D7"/>
    <w:rsid w:val="000C1EA5"/>
    <w:rsid w:val="000C31C9"/>
    <w:rsid w:val="000C52FB"/>
    <w:rsid w:val="000C55E6"/>
    <w:rsid w:val="000C6D5A"/>
    <w:rsid w:val="000D09B2"/>
    <w:rsid w:val="000D7C38"/>
    <w:rsid w:val="000E0902"/>
    <w:rsid w:val="000E3830"/>
    <w:rsid w:val="000E6D40"/>
    <w:rsid w:val="000F070B"/>
    <w:rsid w:val="000F3158"/>
    <w:rsid w:val="000F364D"/>
    <w:rsid w:val="000F4432"/>
    <w:rsid w:val="000F465E"/>
    <w:rsid w:val="000F5E8C"/>
    <w:rsid w:val="001000B2"/>
    <w:rsid w:val="00104C6C"/>
    <w:rsid w:val="0010560E"/>
    <w:rsid w:val="00105C46"/>
    <w:rsid w:val="0010612A"/>
    <w:rsid w:val="00106FF7"/>
    <w:rsid w:val="00107111"/>
    <w:rsid w:val="001073D6"/>
    <w:rsid w:val="00107819"/>
    <w:rsid w:val="0011574B"/>
    <w:rsid w:val="00116132"/>
    <w:rsid w:val="00117B9C"/>
    <w:rsid w:val="00117E7D"/>
    <w:rsid w:val="00120EA6"/>
    <w:rsid w:val="00122196"/>
    <w:rsid w:val="00122874"/>
    <w:rsid w:val="0012439D"/>
    <w:rsid w:val="0012587C"/>
    <w:rsid w:val="0013591D"/>
    <w:rsid w:val="00141DE8"/>
    <w:rsid w:val="00144105"/>
    <w:rsid w:val="00145B4E"/>
    <w:rsid w:val="0015382C"/>
    <w:rsid w:val="001544E1"/>
    <w:rsid w:val="001551CE"/>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A0F7A"/>
    <w:rsid w:val="001A1677"/>
    <w:rsid w:val="001A5FD3"/>
    <w:rsid w:val="001B0380"/>
    <w:rsid w:val="001B04A4"/>
    <w:rsid w:val="001B1851"/>
    <w:rsid w:val="001B30D5"/>
    <w:rsid w:val="001B382A"/>
    <w:rsid w:val="001B5C88"/>
    <w:rsid w:val="001B6CE6"/>
    <w:rsid w:val="001C046D"/>
    <w:rsid w:val="001C1412"/>
    <w:rsid w:val="001C391F"/>
    <w:rsid w:val="001C5135"/>
    <w:rsid w:val="001C5B0E"/>
    <w:rsid w:val="001C796E"/>
    <w:rsid w:val="001D1367"/>
    <w:rsid w:val="001D429D"/>
    <w:rsid w:val="001D5041"/>
    <w:rsid w:val="001D5A7C"/>
    <w:rsid w:val="001D76AA"/>
    <w:rsid w:val="001E21EA"/>
    <w:rsid w:val="001E288A"/>
    <w:rsid w:val="001E3ABB"/>
    <w:rsid w:val="001E4C24"/>
    <w:rsid w:val="001E5935"/>
    <w:rsid w:val="001E5C43"/>
    <w:rsid w:val="001F07B6"/>
    <w:rsid w:val="001F0B92"/>
    <w:rsid w:val="001F1094"/>
    <w:rsid w:val="001F2F0E"/>
    <w:rsid w:val="001F33AA"/>
    <w:rsid w:val="001F6236"/>
    <w:rsid w:val="00200051"/>
    <w:rsid w:val="00202D5A"/>
    <w:rsid w:val="002059CF"/>
    <w:rsid w:val="00205F02"/>
    <w:rsid w:val="0021307B"/>
    <w:rsid w:val="002142B8"/>
    <w:rsid w:val="002161F4"/>
    <w:rsid w:val="00216E75"/>
    <w:rsid w:val="00221907"/>
    <w:rsid w:val="00222FA8"/>
    <w:rsid w:val="0022532A"/>
    <w:rsid w:val="00227AFB"/>
    <w:rsid w:val="00235741"/>
    <w:rsid w:val="00236B18"/>
    <w:rsid w:val="002401EA"/>
    <w:rsid w:val="00241B9D"/>
    <w:rsid w:val="002439D4"/>
    <w:rsid w:val="00245CB2"/>
    <w:rsid w:val="00246A44"/>
    <w:rsid w:val="00250BAC"/>
    <w:rsid w:val="00260245"/>
    <w:rsid w:val="0026252A"/>
    <w:rsid w:val="00262BB1"/>
    <w:rsid w:val="00263D3A"/>
    <w:rsid w:val="002643BE"/>
    <w:rsid w:val="00265325"/>
    <w:rsid w:val="00266E84"/>
    <w:rsid w:val="002715FC"/>
    <w:rsid w:val="002736FD"/>
    <w:rsid w:val="00274CFA"/>
    <w:rsid w:val="00275677"/>
    <w:rsid w:val="00275A3F"/>
    <w:rsid w:val="0028068C"/>
    <w:rsid w:val="00280F6C"/>
    <w:rsid w:val="00282A89"/>
    <w:rsid w:val="00283F8F"/>
    <w:rsid w:val="002869F9"/>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2C71"/>
    <w:rsid w:val="002C5A65"/>
    <w:rsid w:val="002C71F3"/>
    <w:rsid w:val="002D2112"/>
    <w:rsid w:val="002D53D7"/>
    <w:rsid w:val="002D5508"/>
    <w:rsid w:val="002D5FC1"/>
    <w:rsid w:val="002D7AB3"/>
    <w:rsid w:val="002E1D3C"/>
    <w:rsid w:val="002E1F73"/>
    <w:rsid w:val="002E269D"/>
    <w:rsid w:val="002E3460"/>
    <w:rsid w:val="002E70AE"/>
    <w:rsid w:val="002F0C41"/>
    <w:rsid w:val="002F5B6A"/>
    <w:rsid w:val="002F5BF5"/>
    <w:rsid w:val="002F5ECA"/>
    <w:rsid w:val="00306572"/>
    <w:rsid w:val="003079C7"/>
    <w:rsid w:val="003169F3"/>
    <w:rsid w:val="0032078D"/>
    <w:rsid w:val="00321CE0"/>
    <w:rsid w:val="0032231F"/>
    <w:rsid w:val="00323B43"/>
    <w:rsid w:val="00325BCC"/>
    <w:rsid w:val="003309A3"/>
    <w:rsid w:val="003345BC"/>
    <w:rsid w:val="003346AB"/>
    <w:rsid w:val="00343662"/>
    <w:rsid w:val="0035365E"/>
    <w:rsid w:val="00355403"/>
    <w:rsid w:val="003569A8"/>
    <w:rsid w:val="00361FFF"/>
    <w:rsid w:val="00362340"/>
    <w:rsid w:val="003653A5"/>
    <w:rsid w:val="00366971"/>
    <w:rsid w:val="00367DF7"/>
    <w:rsid w:val="00370AFA"/>
    <w:rsid w:val="0037120F"/>
    <w:rsid w:val="0037242E"/>
    <w:rsid w:val="003743E9"/>
    <w:rsid w:val="0038005F"/>
    <w:rsid w:val="003803CC"/>
    <w:rsid w:val="00382949"/>
    <w:rsid w:val="00385A59"/>
    <w:rsid w:val="00391AE3"/>
    <w:rsid w:val="00396D4C"/>
    <w:rsid w:val="003A02BE"/>
    <w:rsid w:val="003A1765"/>
    <w:rsid w:val="003A3C32"/>
    <w:rsid w:val="003A4D02"/>
    <w:rsid w:val="003A4D52"/>
    <w:rsid w:val="003A536E"/>
    <w:rsid w:val="003B6DEC"/>
    <w:rsid w:val="003B79D3"/>
    <w:rsid w:val="003C2B92"/>
    <w:rsid w:val="003D126B"/>
    <w:rsid w:val="003D1D33"/>
    <w:rsid w:val="003D22C9"/>
    <w:rsid w:val="003D28AC"/>
    <w:rsid w:val="003D37D8"/>
    <w:rsid w:val="003D4AC4"/>
    <w:rsid w:val="003D7B2A"/>
    <w:rsid w:val="003E266C"/>
    <w:rsid w:val="003E3C05"/>
    <w:rsid w:val="003E67D7"/>
    <w:rsid w:val="003F282F"/>
    <w:rsid w:val="00400E89"/>
    <w:rsid w:val="00401AB4"/>
    <w:rsid w:val="00402CA2"/>
    <w:rsid w:val="00402D95"/>
    <w:rsid w:val="00403ADD"/>
    <w:rsid w:val="00407629"/>
    <w:rsid w:val="004108EE"/>
    <w:rsid w:val="00410F1A"/>
    <w:rsid w:val="00412A31"/>
    <w:rsid w:val="004200B9"/>
    <w:rsid w:val="00426133"/>
    <w:rsid w:val="004300B1"/>
    <w:rsid w:val="00430AF8"/>
    <w:rsid w:val="0043148F"/>
    <w:rsid w:val="0043354D"/>
    <w:rsid w:val="00434EB0"/>
    <w:rsid w:val="004358AB"/>
    <w:rsid w:val="00435DA7"/>
    <w:rsid w:val="00436140"/>
    <w:rsid w:val="004370A2"/>
    <w:rsid w:val="00445C28"/>
    <w:rsid w:val="004468B5"/>
    <w:rsid w:val="00451E9F"/>
    <w:rsid w:val="004551F1"/>
    <w:rsid w:val="00456648"/>
    <w:rsid w:val="00457E00"/>
    <w:rsid w:val="00461E7C"/>
    <w:rsid w:val="004639E0"/>
    <w:rsid w:val="00463A6D"/>
    <w:rsid w:val="00465A21"/>
    <w:rsid w:val="0047047F"/>
    <w:rsid w:val="00472039"/>
    <w:rsid w:val="00472C49"/>
    <w:rsid w:val="00474DE3"/>
    <w:rsid w:val="00477959"/>
    <w:rsid w:val="00486217"/>
    <w:rsid w:val="00486A56"/>
    <w:rsid w:val="00494D73"/>
    <w:rsid w:val="004A19C4"/>
    <w:rsid w:val="004A6EA4"/>
    <w:rsid w:val="004B146A"/>
    <w:rsid w:val="004B1E69"/>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5031BA"/>
    <w:rsid w:val="00507211"/>
    <w:rsid w:val="00507934"/>
    <w:rsid w:val="0051171B"/>
    <w:rsid w:val="00512D1D"/>
    <w:rsid w:val="005131A5"/>
    <w:rsid w:val="00515160"/>
    <w:rsid w:val="00516D5A"/>
    <w:rsid w:val="005170FB"/>
    <w:rsid w:val="0052300D"/>
    <w:rsid w:val="00523B77"/>
    <w:rsid w:val="0052474C"/>
    <w:rsid w:val="00524DA3"/>
    <w:rsid w:val="00525074"/>
    <w:rsid w:val="00525520"/>
    <w:rsid w:val="005319EE"/>
    <w:rsid w:val="00531BE2"/>
    <w:rsid w:val="00532297"/>
    <w:rsid w:val="00536FE7"/>
    <w:rsid w:val="005421AC"/>
    <w:rsid w:val="00544C1A"/>
    <w:rsid w:val="00546D1B"/>
    <w:rsid w:val="0055027D"/>
    <w:rsid w:val="00554FA1"/>
    <w:rsid w:val="00556934"/>
    <w:rsid w:val="005601FB"/>
    <w:rsid w:val="005607DF"/>
    <w:rsid w:val="00564377"/>
    <w:rsid w:val="00564538"/>
    <w:rsid w:val="00566A89"/>
    <w:rsid w:val="00567E07"/>
    <w:rsid w:val="005771F7"/>
    <w:rsid w:val="00577B7B"/>
    <w:rsid w:val="00583F7F"/>
    <w:rsid w:val="0058600B"/>
    <w:rsid w:val="00587913"/>
    <w:rsid w:val="00593428"/>
    <w:rsid w:val="00593B65"/>
    <w:rsid w:val="005A15D6"/>
    <w:rsid w:val="005A1FD8"/>
    <w:rsid w:val="005A317D"/>
    <w:rsid w:val="005A3848"/>
    <w:rsid w:val="005A79F9"/>
    <w:rsid w:val="005C048D"/>
    <w:rsid w:val="005C3594"/>
    <w:rsid w:val="005C46B7"/>
    <w:rsid w:val="005C7C8B"/>
    <w:rsid w:val="005D5617"/>
    <w:rsid w:val="005D6591"/>
    <w:rsid w:val="005D6869"/>
    <w:rsid w:val="005D7446"/>
    <w:rsid w:val="005E5F88"/>
    <w:rsid w:val="005F06F5"/>
    <w:rsid w:val="005F46C0"/>
    <w:rsid w:val="005F471D"/>
    <w:rsid w:val="005F720A"/>
    <w:rsid w:val="005F7467"/>
    <w:rsid w:val="005F78E7"/>
    <w:rsid w:val="006007F3"/>
    <w:rsid w:val="0060402C"/>
    <w:rsid w:val="0061252A"/>
    <w:rsid w:val="006135B3"/>
    <w:rsid w:val="006138D4"/>
    <w:rsid w:val="00616C03"/>
    <w:rsid w:val="00616F30"/>
    <w:rsid w:val="006215A2"/>
    <w:rsid w:val="00621F7D"/>
    <w:rsid w:val="00622AD1"/>
    <w:rsid w:val="00623267"/>
    <w:rsid w:val="00625428"/>
    <w:rsid w:val="0062670B"/>
    <w:rsid w:val="00630B86"/>
    <w:rsid w:val="00630F5B"/>
    <w:rsid w:val="00634C66"/>
    <w:rsid w:val="006352D1"/>
    <w:rsid w:val="00636E1A"/>
    <w:rsid w:val="00642BA5"/>
    <w:rsid w:val="006434E0"/>
    <w:rsid w:val="006458DA"/>
    <w:rsid w:val="00650C90"/>
    <w:rsid w:val="0065172D"/>
    <w:rsid w:val="0065287D"/>
    <w:rsid w:val="0065671B"/>
    <w:rsid w:val="00656A5A"/>
    <w:rsid w:val="00663A42"/>
    <w:rsid w:val="0066418E"/>
    <w:rsid w:val="0066469F"/>
    <w:rsid w:val="0067780F"/>
    <w:rsid w:val="00686C30"/>
    <w:rsid w:val="00690FA3"/>
    <w:rsid w:val="0069331D"/>
    <w:rsid w:val="00696DF8"/>
    <w:rsid w:val="0069783E"/>
    <w:rsid w:val="00697E26"/>
    <w:rsid w:val="006A0176"/>
    <w:rsid w:val="006A0330"/>
    <w:rsid w:val="006A3AE1"/>
    <w:rsid w:val="006A3B57"/>
    <w:rsid w:val="006A6AB2"/>
    <w:rsid w:val="006B117D"/>
    <w:rsid w:val="006B19B7"/>
    <w:rsid w:val="006B29FF"/>
    <w:rsid w:val="006B392C"/>
    <w:rsid w:val="006B4CC0"/>
    <w:rsid w:val="006B65B0"/>
    <w:rsid w:val="006C5198"/>
    <w:rsid w:val="006C6A07"/>
    <w:rsid w:val="006D48FC"/>
    <w:rsid w:val="006E0A3D"/>
    <w:rsid w:val="006E27F1"/>
    <w:rsid w:val="006E5BC8"/>
    <w:rsid w:val="006E7CBA"/>
    <w:rsid w:val="006F222F"/>
    <w:rsid w:val="006F7B69"/>
    <w:rsid w:val="00700688"/>
    <w:rsid w:val="0070241F"/>
    <w:rsid w:val="007024A9"/>
    <w:rsid w:val="00703C96"/>
    <w:rsid w:val="007130D7"/>
    <w:rsid w:val="00713E98"/>
    <w:rsid w:val="00715591"/>
    <w:rsid w:val="00715AE8"/>
    <w:rsid w:val="0072516F"/>
    <w:rsid w:val="00725D44"/>
    <w:rsid w:val="00727CCF"/>
    <w:rsid w:val="0073034D"/>
    <w:rsid w:val="00731ADC"/>
    <w:rsid w:val="007330F2"/>
    <w:rsid w:val="00733DB0"/>
    <w:rsid w:val="00735043"/>
    <w:rsid w:val="007359DF"/>
    <w:rsid w:val="00740444"/>
    <w:rsid w:val="00744577"/>
    <w:rsid w:val="007452CF"/>
    <w:rsid w:val="00746055"/>
    <w:rsid w:val="00746DA9"/>
    <w:rsid w:val="00747086"/>
    <w:rsid w:val="007515E2"/>
    <w:rsid w:val="00756D66"/>
    <w:rsid w:val="00761D80"/>
    <w:rsid w:val="0076364A"/>
    <w:rsid w:val="00766FC5"/>
    <w:rsid w:val="00770E5B"/>
    <w:rsid w:val="00772930"/>
    <w:rsid w:val="00776E20"/>
    <w:rsid w:val="007814AF"/>
    <w:rsid w:val="007825F0"/>
    <w:rsid w:val="00784289"/>
    <w:rsid w:val="00787F88"/>
    <w:rsid w:val="0079721A"/>
    <w:rsid w:val="007A095C"/>
    <w:rsid w:val="007A0AF8"/>
    <w:rsid w:val="007A283A"/>
    <w:rsid w:val="007A65C8"/>
    <w:rsid w:val="007A6B16"/>
    <w:rsid w:val="007A7AC4"/>
    <w:rsid w:val="007B639C"/>
    <w:rsid w:val="007B7036"/>
    <w:rsid w:val="007C0870"/>
    <w:rsid w:val="007C2D10"/>
    <w:rsid w:val="007C457D"/>
    <w:rsid w:val="007C53F3"/>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981"/>
    <w:rsid w:val="00822402"/>
    <w:rsid w:val="00822851"/>
    <w:rsid w:val="00824A75"/>
    <w:rsid w:val="0082509A"/>
    <w:rsid w:val="00825A51"/>
    <w:rsid w:val="00825D53"/>
    <w:rsid w:val="008272DF"/>
    <w:rsid w:val="00831065"/>
    <w:rsid w:val="008337A7"/>
    <w:rsid w:val="00833CA4"/>
    <w:rsid w:val="00835BCB"/>
    <w:rsid w:val="00836773"/>
    <w:rsid w:val="00836E6A"/>
    <w:rsid w:val="008410D0"/>
    <w:rsid w:val="00841559"/>
    <w:rsid w:val="0084558B"/>
    <w:rsid w:val="00845656"/>
    <w:rsid w:val="00845924"/>
    <w:rsid w:val="00846107"/>
    <w:rsid w:val="00847E07"/>
    <w:rsid w:val="00851297"/>
    <w:rsid w:val="00852C43"/>
    <w:rsid w:val="00853737"/>
    <w:rsid w:val="008541B8"/>
    <w:rsid w:val="00857249"/>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57CC"/>
    <w:rsid w:val="0089314F"/>
    <w:rsid w:val="0089328E"/>
    <w:rsid w:val="0089513A"/>
    <w:rsid w:val="00896069"/>
    <w:rsid w:val="00896786"/>
    <w:rsid w:val="008976AB"/>
    <w:rsid w:val="008A2C15"/>
    <w:rsid w:val="008A3DBA"/>
    <w:rsid w:val="008A483E"/>
    <w:rsid w:val="008A5601"/>
    <w:rsid w:val="008A7DB0"/>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7114E"/>
    <w:rsid w:val="009719C3"/>
    <w:rsid w:val="0097578E"/>
    <w:rsid w:val="00976E55"/>
    <w:rsid w:val="009814B0"/>
    <w:rsid w:val="00984D41"/>
    <w:rsid w:val="009852BB"/>
    <w:rsid w:val="009853C4"/>
    <w:rsid w:val="0098547C"/>
    <w:rsid w:val="009860B4"/>
    <w:rsid w:val="00986724"/>
    <w:rsid w:val="0098718E"/>
    <w:rsid w:val="009938A2"/>
    <w:rsid w:val="00994269"/>
    <w:rsid w:val="0099439A"/>
    <w:rsid w:val="00994737"/>
    <w:rsid w:val="009A0F00"/>
    <w:rsid w:val="009A37AE"/>
    <w:rsid w:val="009A4059"/>
    <w:rsid w:val="009A47EF"/>
    <w:rsid w:val="009B1979"/>
    <w:rsid w:val="009B1E1B"/>
    <w:rsid w:val="009B2CC0"/>
    <w:rsid w:val="009B4C38"/>
    <w:rsid w:val="009B72C2"/>
    <w:rsid w:val="009C0DAB"/>
    <w:rsid w:val="009C1E20"/>
    <w:rsid w:val="009D0378"/>
    <w:rsid w:val="009D08C9"/>
    <w:rsid w:val="009D0F18"/>
    <w:rsid w:val="009D1EFB"/>
    <w:rsid w:val="009D5964"/>
    <w:rsid w:val="009D6A0C"/>
    <w:rsid w:val="009E0725"/>
    <w:rsid w:val="009E1492"/>
    <w:rsid w:val="009E4B3F"/>
    <w:rsid w:val="009E5877"/>
    <w:rsid w:val="009F69B0"/>
    <w:rsid w:val="00A0310D"/>
    <w:rsid w:val="00A073F4"/>
    <w:rsid w:val="00A07BBE"/>
    <w:rsid w:val="00A16439"/>
    <w:rsid w:val="00A21057"/>
    <w:rsid w:val="00A217CE"/>
    <w:rsid w:val="00A21E86"/>
    <w:rsid w:val="00A22DFB"/>
    <w:rsid w:val="00A305E3"/>
    <w:rsid w:val="00A324BB"/>
    <w:rsid w:val="00A353F1"/>
    <w:rsid w:val="00A357B0"/>
    <w:rsid w:val="00A35B22"/>
    <w:rsid w:val="00A42B99"/>
    <w:rsid w:val="00A479B6"/>
    <w:rsid w:val="00A50D3C"/>
    <w:rsid w:val="00A532E3"/>
    <w:rsid w:val="00A54D9C"/>
    <w:rsid w:val="00A559E7"/>
    <w:rsid w:val="00A57200"/>
    <w:rsid w:val="00A57865"/>
    <w:rsid w:val="00A62B31"/>
    <w:rsid w:val="00A64850"/>
    <w:rsid w:val="00A65003"/>
    <w:rsid w:val="00A65202"/>
    <w:rsid w:val="00A678AD"/>
    <w:rsid w:val="00A73299"/>
    <w:rsid w:val="00A7536B"/>
    <w:rsid w:val="00A80356"/>
    <w:rsid w:val="00A816B6"/>
    <w:rsid w:val="00A82D81"/>
    <w:rsid w:val="00A85990"/>
    <w:rsid w:val="00A96E79"/>
    <w:rsid w:val="00AA2033"/>
    <w:rsid w:val="00AA4A07"/>
    <w:rsid w:val="00AA6230"/>
    <w:rsid w:val="00AB22A3"/>
    <w:rsid w:val="00AB632D"/>
    <w:rsid w:val="00AC5444"/>
    <w:rsid w:val="00AC70E1"/>
    <w:rsid w:val="00AD1D29"/>
    <w:rsid w:val="00AD328E"/>
    <w:rsid w:val="00AD5147"/>
    <w:rsid w:val="00AE0837"/>
    <w:rsid w:val="00AE11C8"/>
    <w:rsid w:val="00AE2DA9"/>
    <w:rsid w:val="00AE355C"/>
    <w:rsid w:val="00AE4EFC"/>
    <w:rsid w:val="00AE5731"/>
    <w:rsid w:val="00AE6D50"/>
    <w:rsid w:val="00AE7127"/>
    <w:rsid w:val="00AF6BA2"/>
    <w:rsid w:val="00AF7801"/>
    <w:rsid w:val="00B019E2"/>
    <w:rsid w:val="00B020ED"/>
    <w:rsid w:val="00B036CB"/>
    <w:rsid w:val="00B130D5"/>
    <w:rsid w:val="00B13566"/>
    <w:rsid w:val="00B13A54"/>
    <w:rsid w:val="00B14220"/>
    <w:rsid w:val="00B16868"/>
    <w:rsid w:val="00B17251"/>
    <w:rsid w:val="00B2159A"/>
    <w:rsid w:val="00B21D32"/>
    <w:rsid w:val="00B26002"/>
    <w:rsid w:val="00B313B2"/>
    <w:rsid w:val="00B337AE"/>
    <w:rsid w:val="00B34582"/>
    <w:rsid w:val="00B34A43"/>
    <w:rsid w:val="00B36912"/>
    <w:rsid w:val="00B404A0"/>
    <w:rsid w:val="00B4256A"/>
    <w:rsid w:val="00B432AB"/>
    <w:rsid w:val="00B43D28"/>
    <w:rsid w:val="00B54D75"/>
    <w:rsid w:val="00B60C2A"/>
    <w:rsid w:val="00B65FC0"/>
    <w:rsid w:val="00B707DD"/>
    <w:rsid w:val="00B719F4"/>
    <w:rsid w:val="00B73995"/>
    <w:rsid w:val="00B74DBC"/>
    <w:rsid w:val="00B75E08"/>
    <w:rsid w:val="00B76684"/>
    <w:rsid w:val="00B7698F"/>
    <w:rsid w:val="00B85F5F"/>
    <w:rsid w:val="00B86395"/>
    <w:rsid w:val="00B86E2B"/>
    <w:rsid w:val="00B91DEC"/>
    <w:rsid w:val="00B92A56"/>
    <w:rsid w:val="00B931F8"/>
    <w:rsid w:val="00B95DB0"/>
    <w:rsid w:val="00B9722F"/>
    <w:rsid w:val="00B97741"/>
    <w:rsid w:val="00BA0721"/>
    <w:rsid w:val="00BA1883"/>
    <w:rsid w:val="00BA227D"/>
    <w:rsid w:val="00BA3EFA"/>
    <w:rsid w:val="00BA4C84"/>
    <w:rsid w:val="00BC09FC"/>
    <w:rsid w:val="00BC0DD5"/>
    <w:rsid w:val="00BC3717"/>
    <w:rsid w:val="00BC60E6"/>
    <w:rsid w:val="00BE66AA"/>
    <w:rsid w:val="00BE73B9"/>
    <w:rsid w:val="00BF18E7"/>
    <w:rsid w:val="00BF444F"/>
    <w:rsid w:val="00BF77F5"/>
    <w:rsid w:val="00C01D8A"/>
    <w:rsid w:val="00C023EF"/>
    <w:rsid w:val="00C15415"/>
    <w:rsid w:val="00C16FE4"/>
    <w:rsid w:val="00C172EB"/>
    <w:rsid w:val="00C22F98"/>
    <w:rsid w:val="00C2363B"/>
    <w:rsid w:val="00C26560"/>
    <w:rsid w:val="00C27680"/>
    <w:rsid w:val="00C3062F"/>
    <w:rsid w:val="00C32E7A"/>
    <w:rsid w:val="00C408D9"/>
    <w:rsid w:val="00C41024"/>
    <w:rsid w:val="00C42DB9"/>
    <w:rsid w:val="00C447FD"/>
    <w:rsid w:val="00C44B90"/>
    <w:rsid w:val="00C51434"/>
    <w:rsid w:val="00C51743"/>
    <w:rsid w:val="00C51A61"/>
    <w:rsid w:val="00C57393"/>
    <w:rsid w:val="00C64C71"/>
    <w:rsid w:val="00C6528B"/>
    <w:rsid w:val="00C661B3"/>
    <w:rsid w:val="00C70300"/>
    <w:rsid w:val="00C7037D"/>
    <w:rsid w:val="00C70637"/>
    <w:rsid w:val="00C71DC8"/>
    <w:rsid w:val="00C73E69"/>
    <w:rsid w:val="00C74592"/>
    <w:rsid w:val="00C767BA"/>
    <w:rsid w:val="00C8048C"/>
    <w:rsid w:val="00C80C68"/>
    <w:rsid w:val="00C86E9A"/>
    <w:rsid w:val="00C90CE5"/>
    <w:rsid w:val="00C93A3D"/>
    <w:rsid w:val="00C94F0A"/>
    <w:rsid w:val="00CA3203"/>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E33C1"/>
    <w:rsid w:val="00CE3834"/>
    <w:rsid w:val="00CF148C"/>
    <w:rsid w:val="00CF3D94"/>
    <w:rsid w:val="00CF48A3"/>
    <w:rsid w:val="00CF5081"/>
    <w:rsid w:val="00D058E4"/>
    <w:rsid w:val="00D07178"/>
    <w:rsid w:val="00D11C0B"/>
    <w:rsid w:val="00D11EE9"/>
    <w:rsid w:val="00D13F47"/>
    <w:rsid w:val="00D14E66"/>
    <w:rsid w:val="00D17631"/>
    <w:rsid w:val="00D17CD3"/>
    <w:rsid w:val="00D21B22"/>
    <w:rsid w:val="00D24AEB"/>
    <w:rsid w:val="00D24AFD"/>
    <w:rsid w:val="00D27902"/>
    <w:rsid w:val="00D27984"/>
    <w:rsid w:val="00D31D50"/>
    <w:rsid w:val="00D323E9"/>
    <w:rsid w:val="00D34F5B"/>
    <w:rsid w:val="00D35023"/>
    <w:rsid w:val="00D36A97"/>
    <w:rsid w:val="00D403B8"/>
    <w:rsid w:val="00D44435"/>
    <w:rsid w:val="00D45C1B"/>
    <w:rsid w:val="00D45E14"/>
    <w:rsid w:val="00D51C9A"/>
    <w:rsid w:val="00D5318C"/>
    <w:rsid w:val="00D53371"/>
    <w:rsid w:val="00D53BD5"/>
    <w:rsid w:val="00D55621"/>
    <w:rsid w:val="00D6000E"/>
    <w:rsid w:val="00D713D6"/>
    <w:rsid w:val="00D72DAF"/>
    <w:rsid w:val="00D73764"/>
    <w:rsid w:val="00D75BB9"/>
    <w:rsid w:val="00D76276"/>
    <w:rsid w:val="00D77919"/>
    <w:rsid w:val="00D8083C"/>
    <w:rsid w:val="00D85F8D"/>
    <w:rsid w:val="00D87F81"/>
    <w:rsid w:val="00D90E39"/>
    <w:rsid w:val="00D9779D"/>
    <w:rsid w:val="00D97E89"/>
    <w:rsid w:val="00DA45EE"/>
    <w:rsid w:val="00DA58A3"/>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694D"/>
    <w:rsid w:val="00DD7F91"/>
    <w:rsid w:val="00DE0985"/>
    <w:rsid w:val="00DE42BF"/>
    <w:rsid w:val="00DE4A1A"/>
    <w:rsid w:val="00DE4E11"/>
    <w:rsid w:val="00DE53FE"/>
    <w:rsid w:val="00DE6ED8"/>
    <w:rsid w:val="00DE7A4B"/>
    <w:rsid w:val="00DF4DB3"/>
    <w:rsid w:val="00E00A5F"/>
    <w:rsid w:val="00E05D64"/>
    <w:rsid w:val="00E06FA6"/>
    <w:rsid w:val="00E07ABB"/>
    <w:rsid w:val="00E07D8F"/>
    <w:rsid w:val="00E13762"/>
    <w:rsid w:val="00E14E2F"/>
    <w:rsid w:val="00E1552D"/>
    <w:rsid w:val="00E1640B"/>
    <w:rsid w:val="00E208A7"/>
    <w:rsid w:val="00E317A6"/>
    <w:rsid w:val="00E3190E"/>
    <w:rsid w:val="00E31F05"/>
    <w:rsid w:val="00E32285"/>
    <w:rsid w:val="00E34295"/>
    <w:rsid w:val="00E3667E"/>
    <w:rsid w:val="00E4228D"/>
    <w:rsid w:val="00E4254E"/>
    <w:rsid w:val="00E4608C"/>
    <w:rsid w:val="00E502A2"/>
    <w:rsid w:val="00E50E3C"/>
    <w:rsid w:val="00E521B6"/>
    <w:rsid w:val="00E52931"/>
    <w:rsid w:val="00E53ACE"/>
    <w:rsid w:val="00E5519B"/>
    <w:rsid w:val="00E55FEE"/>
    <w:rsid w:val="00E57BD3"/>
    <w:rsid w:val="00E57D38"/>
    <w:rsid w:val="00E65332"/>
    <w:rsid w:val="00E65F77"/>
    <w:rsid w:val="00E670CD"/>
    <w:rsid w:val="00E67E82"/>
    <w:rsid w:val="00E67EA9"/>
    <w:rsid w:val="00E7727F"/>
    <w:rsid w:val="00E83519"/>
    <w:rsid w:val="00E91889"/>
    <w:rsid w:val="00E91F0F"/>
    <w:rsid w:val="00E944E2"/>
    <w:rsid w:val="00E95797"/>
    <w:rsid w:val="00E95C54"/>
    <w:rsid w:val="00E96103"/>
    <w:rsid w:val="00EA027D"/>
    <w:rsid w:val="00EB22CF"/>
    <w:rsid w:val="00EB3414"/>
    <w:rsid w:val="00EB39DD"/>
    <w:rsid w:val="00EB40E4"/>
    <w:rsid w:val="00EB67BA"/>
    <w:rsid w:val="00EC16F8"/>
    <w:rsid w:val="00EC2A82"/>
    <w:rsid w:val="00EC306F"/>
    <w:rsid w:val="00EC408E"/>
    <w:rsid w:val="00EC41F2"/>
    <w:rsid w:val="00EC4E40"/>
    <w:rsid w:val="00EC4EB3"/>
    <w:rsid w:val="00EC5617"/>
    <w:rsid w:val="00EC7C9E"/>
    <w:rsid w:val="00ED230D"/>
    <w:rsid w:val="00ED2440"/>
    <w:rsid w:val="00EE1C0B"/>
    <w:rsid w:val="00EE59D0"/>
    <w:rsid w:val="00EE7FF3"/>
    <w:rsid w:val="00EF1504"/>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6BB"/>
    <w:rsid w:val="00F44AD0"/>
    <w:rsid w:val="00F450F6"/>
    <w:rsid w:val="00F47445"/>
    <w:rsid w:val="00F50379"/>
    <w:rsid w:val="00F5212A"/>
    <w:rsid w:val="00F55102"/>
    <w:rsid w:val="00F57115"/>
    <w:rsid w:val="00F6298B"/>
    <w:rsid w:val="00F63B02"/>
    <w:rsid w:val="00F65350"/>
    <w:rsid w:val="00F65519"/>
    <w:rsid w:val="00F65C21"/>
    <w:rsid w:val="00F700A6"/>
    <w:rsid w:val="00F760D1"/>
    <w:rsid w:val="00F8151A"/>
    <w:rsid w:val="00F83788"/>
    <w:rsid w:val="00F84D69"/>
    <w:rsid w:val="00F85054"/>
    <w:rsid w:val="00F87AEF"/>
    <w:rsid w:val="00F87C14"/>
    <w:rsid w:val="00F92559"/>
    <w:rsid w:val="00F94F61"/>
    <w:rsid w:val="00FA0A09"/>
    <w:rsid w:val="00FA17B4"/>
    <w:rsid w:val="00FA3581"/>
    <w:rsid w:val="00FB10B8"/>
    <w:rsid w:val="00FB24BA"/>
    <w:rsid w:val="00FB28C8"/>
    <w:rsid w:val="00FB381D"/>
    <w:rsid w:val="00FB4DE9"/>
    <w:rsid w:val="00FB6172"/>
    <w:rsid w:val="00FB6492"/>
    <w:rsid w:val="00FC007D"/>
    <w:rsid w:val="00FC131A"/>
    <w:rsid w:val="00FC224A"/>
    <w:rsid w:val="00FC43D6"/>
    <w:rsid w:val="00FD2208"/>
    <w:rsid w:val="00FD2EC4"/>
    <w:rsid w:val="00FD63D3"/>
    <w:rsid w:val="00FD717D"/>
    <w:rsid w:val="00FE44CF"/>
    <w:rsid w:val="00FE4823"/>
    <w:rsid w:val="00FE4B82"/>
    <w:rsid w:val="00FF1239"/>
    <w:rsid w:val="00FF1AC1"/>
    <w:rsid w:val="00FF5DE3"/>
    <w:rsid w:val="00FF62F7"/>
    <w:rsid w:val="00FF6EAF"/>
    <w:rsid w:val="00FF7408"/>
    <w:rsid w:val="01F65399"/>
    <w:rsid w:val="026A1A9F"/>
    <w:rsid w:val="03226A0E"/>
    <w:rsid w:val="04260169"/>
    <w:rsid w:val="04CC4830"/>
    <w:rsid w:val="050945F2"/>
    <w:rsid w:val="050E4034"/>
    <w:rsid w:val="056F4DC0"/>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7B6AE8"/>
    <w:rsid w:val="11195DC6"/>
    <w:rsid w:val="115A70AD"/>
    <w:rsid w:val="116421D6"/>
    <w:rsid w:val="11EA1B00"/>
    <w:rsid w:val="121F5AC5"/>
    <w:rsid w:val="125037BB"/>
    <w:rsid w:val="12521250"/>
    <w:rsid w:val="12524B60"/>
    <w:rsid w:val="12E866AF"/>
    <w:rsid w:val="130C55D8"/>
    <w:rsid w:val="13244A23"/>
    <w:rsid w:val="13EE6B6B"/>
    <w:rsid w:val="1472386E"/>
    <w:rsid w:val="148F0FC6"/>
    <w:rsid w:val="151600A7"/>
    <w:rsid w:val="159F345A"/>
    <w:rsid w:val="15E43EF8"/>
    <w:rsid w:val="16A81136"/>
    <w:rsid w:val="16AC4207"/>
    <w:rsid w:val="178A56FB"/>
    <w:rsid w:val="17A8647B"/>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4DA6297"/>
    <w:rsid w:val="252F3CBE"/>
    <w:rsid w:val="26694CDB"/>
    <w:rsid w:val="282C171E"/>
    <w:rsid w:val="2849297F"/>
    <w:rsid w:val="2936596A"/>
    <w:rsid w:val="2997006D"/>
    <w:rsid w:val="29AC5EF0"/>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E2A5A13"/>
    <w:rsid w:val="3E6A5C1B"/>
    <w:rsid w:val="3E951BD3"/>
    <w:rsid w:val="3EB91E59"/>
    <w:rsid w:val="3FA23A80"/>
    <w:rsid w:val="3FB75DF9"/>
    <w:rsid w:val="418368ED"/>
    <w:rsid w:val="425C64FC"/>
    <w:rsid w:val="4278675D"/>
    <w:rsid w:val="431F105C"/>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BE6F35"/>
    <w:rsid w:val="56AB5747"/>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867767"/>
    <w:rsid w:val="6CA34648"/>
    <w:rsid w:val="6D031FFE"/>
    <w:rsid w:val="6D870368"/>
    <w:rsid w:val="6DEF74D5"/>
    <w:rsid w:val="6E9856D0"/>
    <w:rsid w:val="6EB840FC"/>
    <w:rsid w:val="6EE920DC"/>
    <w:rsid w:val="6F377C99"/>
    <w:rsid w:val="6F7E7DE2"/>
    <w:rsid w:val="6FAA433E"/>
    <w:rsid w:val="704F1D50"/>
    <w:rsid w:val="7062369D"/>
    <w:rsid w:val="70D8666D"/>
    <w:rsid w:val="70F82977"/>
    <w:rsid w:val="711203ED"/>
    <w:rsid w:val="712A76BE"/>
    <w:rsid w:val="716D6D00"/>
    <w:rsid w:val="719901C6"/>
    <w:rsid w:val="71B131C3"/>
    <w:rsid w:val="71CC5821"/>
    <w:rsid w:val="71F26BCA"/>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C7B4D"/>
    <w:rsid w:val="7B1F1C18"/>
    <w:rsid w:val="7B387938"/>
    <w:rsid w:val="7C341C52"/>
    <w:rsid w:val="7D033238"/>
    <w:rsid w:val="7D2F6ABF"/>
    <w:rsid w:val="7D50024E"/>
    <w:rsid w:val="7D637EF4"/>
    <w:rsid w:val="7E341B98"/>
    <w:rsid w:val="7E51328E"/>
    <w:rsid w:val="7F14576E"/>
    <w:rsid w:val="7FB735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qFormat="1"/>
    <w:lsdException w:name="heading 5" w:semiHidden="0" w:uiPriority="0" w:qFormat="1"/>
    <w:lsdException w:name="heading 6" w:semiHidden="0" w:uiPriority="0" w:qFormat="1"/>
    <w:lsdException w:name="heading 7" w:uiPriority="9" w:qFormat="1"/>
    <w:lsdException w:name="heading 8" w:uiPriority="9" w:qFormat="1"/>
    <w:lsdException w:name="heading 9" w:uiPriority="9" w:qFormat="1"/>
    <w:lsdException w:name="toc 1" w:uiPriority="39" w:unhideWhenUsed="0" w:qFormat="1"/>
    <w:lsdException w:name="toc 2" w:uiPriority="39" w:unhideWhenUsed="0" w:qFormat="1"/>
    <w:lsdException w:name="toc 3"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annotation text" w:qFormat="1"/>
    <w:lsdException w:name="header" w:qFormat="1"/>
    <w:lsdException w:name="footer" w:qFormat="1"/>
    <w:lsdException w:name="caption" w:uiPriority="35" w:qFormat="1"/>
    <w:lsdException w:name="footnote reference" w:unhideWhenUsed="0" w:qFormat="1"/>
    <w:lsdException w:name="annotation reference" w:unhideWhenUsed="0" w:qFormat="1"/>
    <w:lsdException w:name="page number" w:unhideWhenUsed="0" w:qFormat="1"/>
    <w:lsdException w:name="Title" w:semiHidden="0" w:uiPriority="0" w:unhideWhenUsed="0" w:qFormat="1"/>
    <w:lsdException w:name="Default Paragraph Font" w:uiPriority="1"/>
    <w:lsdException w:name="Body Text" w:unhideWhenUsed="0" w:qFormat="1"/>
    <w:lsdException w:name="Subtitle" w:semiHidden="0" w:uiPriority="11" w:unhideWhenUsed="0" w:qFormat="1"/>
    <w:lsdException w:name="Hyperlink" w:unhideWhenUsed="0" w:qFormat="1"/>
    <w:lsdException w:name="FollowedHyperlink" w:qFormat="1"/>
    <w:lsdException w:name="Strong" w:semiHidden="0" w:uiPriority="22" w:unhideWhenUsed="0" w:qFormat="1"/>
    <w:lsdException w:name="Emphasis" w:semiHidden="0" w:unhideWhenUsed="0" w:qFormat="1"/>
    <w:lsdException w:name="Document Map" w:unhideWhenUsed="0" w:qFormat="1"/>
    <w:lsdException w:name="Plain Text" w:unhideWhenUsed="0" w:qFormat="1"/>
    <w:lsdException w:name="Normal (Web)" w:unhideWhenUsed="0" w:qFormat="1"/>
    <w:lsdException w:name="HTML Preformatted" w:uiPriority="0" w:qFormat="1"/>
    <w:lsdException w:name="Normal Table" w:qFormat="1"/>
    <w:lsdException w:name="annotation subject" w:unhideWhenUsed="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C43"/>
    <w:pPr>
      <w:adjustRightInd w:val="0"/>
      <w:snapToGrid w:val="0"/>
      <w:spacing w:after="200"/>
    </w:pPr>
    <w:rPr>
      <w:rFonts w:ascii="Tahoma" w:eastAsia="微软雅黑" w:hAnsi="Tahoma" w:cstheme="minorBidi"/>
      <w:sz w:val="22"/>
      <w:szCs w:val="22"/>
    </w:rPr>
  </w:style>
  <w:style w:type="paragraph" w:styleId="1">
    <w:name w:val="heading 1"/>
    <w:basedOn w:val="a"/>
    <w:next w:val="a"/>
    <w:link w:val="1Char"/>
    <w:uiPriority w:val="99"/>
    <w:qFormat/>
    <w:rsid w:val="00852C43"/>
    <w:pPr>
      <w:keepNext/>
      <w:keepLines/>
      <w:adjustRightInd/>
      <w:snapToGrid/>
      <w:spacing w:before="200" w:line="360" w:lineRule="auto"/>
      <w:jc w:val="center"/>
      <w:textAlignment w:val="baseline"/>
      <w:outlineLvl w:val="0"/>
    </w:pPr>
    <w:rPr>
      <w:rFonts w:ascii="Times New Roman" w:eastAsia="黑体" w:hAnsi="Times New Roman" w:cs="Times New Roman"/>
      <w:b/>
      <w:bCs/>
      <w:color w:val="000000"/>
      <w:kern w:val="44"/>
      <w:sz w:val="36"/>
      <w:szCs w:val="44"/>
      <w:u w:color="000000"/>
    </w:rPr>
  </w:style>
  <w:style w:type="paragraph" w:styleId="2">
    <w:name w:val="heading 2"/>
    <w:basedOn w:val="a"/>
    <w:next w:val="a"/>
    <w:link w:val="2Char"/>
    <w:uiPriority w:val="99"/>
    <w:qFormat/>
    <w:rsid w:val="00852C43"/>
    <w:pPr>
      <w:keepNext/>
      <w:keepLines/>
      <w:widowControl w:val="0"/>
      <w:adjustRightInd/>
      <w:snapToGrid/>
      <w:spacing w:before="260" w:after="260" w:line="416" w:lineRule="auto"/>
      <w:jc w:val="both"/>
      <w:outlineLvl w:val="1"/>
    </w:pPr>
    <w:rPr>
      <w:rFonts w:ascii="Arial" w:eastAsia="黑体" w:hAnsi="Arial" w:cs="Times New Roman"/>
      <w:b/>
      <w:bCs/>
      <w:kern w:val="2"/>
      <w:sz w:val="32"/>
      <w:szCs w:val="32"/>
    </w:rPr>
  </w:style>
  <w:style w:type="paragraph" w:styleId="3">
    <w:name w:val="heading 3"/>
    <w:basedOn w:val="a"/>
    <w:next w:val="a"/>
    <w:link w:val="3Char"/>
    <w:uiPriority w:val="99"/>
    <w:qFormat/>
    <w:rsid w:val="00852C43"/>
    <w:pPr>
      <w:keepNext/>
      <w:keepLines/>
      <w:adjustRightInd/>
      <w:snapToGrid/>
      <w:spacing w:before="260" w:after="260" w:line="360" w:lineRule="auto"/>
      <w:textAlignment w:val="baseline"/>
      <w:outlineLvl w:val="2"/>
    </w:pPr>
    <w:rPr>
      <w:rFonts w:ascii="Times New Roman" w:eastAsia="仿宋_GB2312" w:hAnsi="Times New Roman" w:cs="Times New Roman"/>
      <w:b/>
      <w:bCs/>
      <w:sz w:val="30"/>
      <w:szCs w:val="32"/>
      <w:u w:color="000000"/>
    </w:rPr>
  </w:style>
  <w:style w:type="paragraph" w:styleId="4">
    <w:name w:val="heading 4"/>
    <w:basedOn w:val="a"/>
    <w:next w:val="a"/>
    <w:link w:val="4Char"/>
    <w:unhideWhenUsed/>
    <w:qFormat/>
    <w:rsid w:val="00852C43"/>
    <w:pPr>
      <w:keepNext/>
      <w:keepLines/>
      <w:widowControl w:val="0"/>
      <w:adjustRightInd/>
      <w:snapToGrid/>
      <w:spacing w:before="280" w:after="290" w:line="376" w:lineRule="auto"/>
      <w:jc w:val="both"/>
      <w:outlineLvl w:val="3"/>
    </w:pPr>
    <w:rPr>
      <w:rFonts w:asciiTheme="majorHAnsi" w:eastAsiaTheme="majorEastAsia" w:hAnsiTheme="majorHAnsi" w:cstheme="majorBidi"/>
      <w:b/>
      <w:bCs/>
      <w:kern w:val="2"/>
      <w:sz w:val="28"/>
      <w:szCs w:val="28"/>
    </w:rPr>
  </w:style>
  <w:style w:type="paragraph" w:styleId="5">
    <w:name w:val="heading 5"/>
    <w:basedOn w:val="a"/>
    <w:next w:val="a"/>
    <w:link w:val="5Char"/>
    <w:unhideWhenUsed/>
    <w:qFormat/>
    <w:rsid w:val="00852C43"/>
    <w:pPr>
      <w:keepNext/>
      <w:keepLines/>
      <w:widowControl w:val="0"/>
      <w:adjustRightInd/>
      <w:snapToGrid/>
      <w:spacing w:before="280" w:after="290" w:line="376" w:lineRule="auto"/>
      <w:jc w:val="both"/>
      <w:outlineLvl w:val="4"/>
    </w:pPr>
    <w:rPr>
      <w:rFonts w:ascii="Times New Roman" w:eastAsia="宋体" w:hAnsi="Times New Roman" w:cs="Times New Roman"/>
      <w:b/>
      <w:bCs/>
      <w:kern w:val="2"/>
      <w:sz w:val="28"/>
      <w:szCs w:val="28"/>
    </w:rPr>
  </w:style>
  <w:style w:type="paragraph" w:styleId="6">
    <w:name w:val="heading 6"/>
    <w:basedOn w:val="a"/>
    <w:next w:val="a"/>
    <w:link w:val="6Char"/>
    <w:unhideWhenUsed/>
    <w:qFormat/>
    <w:rsid w:val="00852C43"/>
    <w:pPr>
      <w:keepNext/>
      <w:keepLines/>
      <w:widowControl w:val="0"/>
      <w:adjustRightInd/>
      <w:snapToGrid/>
      <w:spacing w:before="240" w:after="64" w:line="320" w:lineRule="auto"/>
      <w:jc w:val="both"/>
      <w:outlineLvl w:val="5"/>
    </w:pPr>
    <w:rPr>
      <w:rFonts w:asciiTheme="majorHAnsi" w:eastAsiaTheme="majorEastAsia" w:hAnsiTheme="majorHAnsi" w:cstheme="majorBidi"/>
      <w:b/>
      <w:bC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852C43"/>
    <w:pPr>
      <w:widowControl w:val="0"/>
      <w:shd w:val="clear" w:color="auto" w:fill="000080"/>
      <w:adjustRightInd/>
      <w:snapToGrid/>
      <w:spacing w:after="0"/>
      <w:jc w:val="both"/>
    </w:pPr>
    <w:rPr>
      <w:rFonts w:ascii="Times New Roman" w:eastAsia="宋体" w:hAnsi="Times New Roman" w:cs="Times New Roman"/>
      <w:kern w:val="2"/>
      <w:sz w:val="21"/>
      <w:szCs w:val="24"/>
    </w:rPr>
  </w:style>
  <w:style w:type="paragraph" w:styleId="a4">
    <w:name w:val="annotation text"/>
    <w:basedOn w:val="a"/>
    <w:link w:val="Char0"/>
    <w:uiPriority w:val="99"/>
    <w:unhideWhenUsed/>
    <w:qFormat/>
    <w:rsid w:val="00852C43"/>
  </w:style>
  <w:style w:type="paragraph" w:styleId="a5">
    <w:name w:val="Body Text"/>
    <w:basedOn w:val="a"/>
    <w:link w:val="Char1"/>
    <w:uiPriority w:val="99"/>
    <w:qFormat/>
    <w:rsid w:val="00852C43"/>
    <w:pPr>
      <w:widowControl w:val="0"/>
      <w:adjustRightInd/>
      <w:snapToGrid/>
      <w:spacing w:after="120"/>
      <w:jc w:val="both"/>
    </w:pPr>
    <w:rPr>
      <w:rFonts w:ascii="Times New Roman" w:eastAsia="宋体" w:hAnsi="Times New Roman" w:cs="Times New Roman"/>
      <w:kern w:val="2"/>
      <w:sz w:val="21"/>
      <w:szCs w:val="24"/>
    </w:rPr>
  </w:style>
  <w:style w:type="paragraph" w:styleId="30">
    <w:name w:val="toc 3"/>
    <w:basedOn w:val="a"/>
    <w:next w:val="a"/>
    <w:uiPriority w:val="39"/>
    <w:qFormat/>
    <w:rsid w:val="00852C43"/>
    <w:pPr>
      <w:widowControl w:val="0"/>
      <w:adjustRightInd/>
      <w:snapToGrid/>
      <w:spacing w:after="0"/>
      <w:ind w:leftChars="400" w:left="840"/>
      <w:jc w:val="both"/>
    </w:pPr>
    <w:rPr>
      <w:rFonts w:ascii="Times New Roman" w:eastAsia="宋体" w:hAnsi="Times New Roman" w:cs="Times New Roman"/>
      <w:kern w:val="2"/>
      <w:sz w:val="28"/>
      <w:szCs w:val="24"/>
    </w:rPr>
  </w:style>
  <w:style w:type="paragraph" w:styleId="a6">
    <w:name w:val="Plain Text"/>
    <w:basedOn w:val="a"/>
    <w:link w:val="Char2"/>
    <w:uiPriority w:val="99"/>
    <w:qFormat/>
    <w:rsid w:val="00852C43"/>
    <w:pPr>
      <w:adjustRightInd/>
      <w:snapToGrid/>
      <w:spacing w:after="0" w:line="351" w:lineRule="atLeast"/>
      <w:ind w:firstLine="419"/>
      <w:jc w:val="both"/>
      <w:textAlignment w:val="baseline"/>
    </w:pPr>
    <w:rPr>
      <w:rFonts w:ascii="宋体" w:eastAsia="宋体" w:hAnsi="Times New Roman" w:cs="Times New Roman"/>
      <w:color w:val="000000"/>
      <w:sz w:val="21"/>
      <w:szCs w:val="20"/>
      <w:u w:color="000000"/>
    </w:rPr>
  </w:style>
  <w:style w:type="paragraph" w:styleId="a7">
    <w:name w:val="Balloon Text"/>
    <w:basedOn w:val="a"/>
    <w:link w:val="Char3"/>
    <w:uiPriority w:val="99"/>
    <w:qFormat/>
    <w:rsid w:val="00852C43"/>
    <w:pPr>
      <w:widowControl w:val="0"/>
      <w:adjustRightInd/>
      <w:snapToGrid/>
      <w:spacing w:after="0"/>
      <w:jc w:val="both"/>
    </w:pPr>
    <w:rPr>
      <w:rFonts w:ascii="Times New Roman" w:eastAsia="宋体" w:hAnsi="Times New Roman" w:cs="Times New Roman"/>
      <w:kern w:val="2"/>
      <w:sz w:val="18"/>
      <w:szCs w:val="18"/>
    </w:rPr>
  </w:style>
  <w:style w:type="paragraph" w:styleId="a8">
    <w:name w:val="footer"/>
    <w:basedOn w:val="a"/>
    <w:link w:val="Char4"/>
    <w:uiPriority w:val="99"/>
    <w:unhideWhenUsed/>
    <w:qFormat/>
    <w:rsid w:val="00852C43"/>
    <w:pPr>
      <w:tabs>
        <w:tab w:val="center" w:pos="4153"/>
        <w:tab w:val="right" w:pos="8306"/>
      </w:tabs>
    </w:pPr>
    <w:rPr>
      <w:sz w:val="18"/>
      <w:szCs w:val="18"/>
    </w:rPr>
  </w:style>
  <w:style w:type="paragraph" w:styleId="a9">
    <w:name w:val="header"/>
    <w:basedOn w:val="a"/>
    <w:link w:val="Char5"/>
    <w:uiPriority w:val="99"/>
    <w:unhideWhenUsed/>
    <w:qFormat/>
    <w:rsid w:val="00852C43"/>
    <w:pPr>
      <w:pBdr>
        <w:bottom w:val="single" w:sz="6" w:space="1" w:color="auto"/>
      </w:pBdr>
      <w:tabs>
        <w:tab w:val="center" w:pos="4153"/>
        <w:tab w:val="right" w:pos="8306"/>
      </w:tabs>
      <w:jc w:val="center"/>
    </w:pPr>
    <w:rPr>
      <w:sz w:val="18"/>
      <w:szCs w:val="18"/>
    </w:rPr>
  </w:style>
  <w:style w:type="paragraph" w:styleId="10">
    <w:name w:val="toc 1"/>
    <w:basedOn w:val="a"/>
    <w:next w:val="a"/>
    <w:uiPriority w:val="39"/>
    <w:qFormat/>
    <w:rsid w:val="00852C43"/>
    <w:pPr>
      <w:widowControl w:val="0"/>
      <w:tabs>
        <w:tab w:val="right" w:leader="dot" w:pos="8777"/>
      </w:tabs>
      <w:adjustRightInd/>
      <w:snapToGrid/>
      <w:spacing w:after="0" w:line="360" w:lineRule="auto"/>
      <w:jc w:val="both"/>
    </w:pPr>
    <w:rPr>
      <w:rFonts w:ascii="Times New Roman" w:eastAsia="黑体" w:hAnsi="Times New Roman" w:cs="Times New Roman"/>
      <w:kern w:val="2"/>
      <w:sz w:val="32"/>
      <w:szCs w:val="32"/>
    </w:rPr>
  </w:style>
  <w:style w:type="paragraph" w:styleId="aa">
    <w:name w:val="footnote text"/>
    <w:basedOn w:val="a"/>
    <w:link w:val="Char6"/>
    <w:uiPriority w:val="99"/>
    <w:qFormat/>
    <w:rsid w:val="00852C43"/>
    <w:pPr>
      <w:widowControl w:val="0"/>
      <w:adjustRightInd/>
      <w:spacing w:after="0"/>
    </w:pPr>
    <w:rPr>
      <w:rFonts w:ascii="Times New Roman" w:eastAsia="宋体" w:hAnsi="Times New Roman" w:cs="Times New Roman"/>
      <w:kern w:val="2"/>
      <w:sz w:val="18"/>
      <w:szCs w:val="18"/>
    </w:rPr>
  </w:style>
  <w:style w:type="paragraph" w:styleId="20">
    <w:name w:val="toc 2"/>
    <w:basedOn w:val="a"/>
    <w:next w:val="a"/>
    <w:uiPriority w:val="39"/>
    <w:qFormat/>
    <w:rsid w:val="00852C43"/>
    <w:pPr>
      <w:widowControl w:val="0"/>
      <w:adjustRightInd/>
      <w:snapToGrid/>
      <w:spacing w:after="0"/>
      <w:ind w:leftChars="200" w:left="420"/>
      <w:jc w:val="both"/>
    </w:pPr>
    <w:rPr>
      <w:rFonts w:ascii="Times New Roman" w:eastAsia="宋体" w:hAnsi="Times New Roman" w:cs="Times New Roman"/>
      <w:kern w:val="2"/>
      <w:sz w:val="30"/>
      <w:szCs w:val="24"/>
    </w:rPr>
  </w:style>
  <w:style w:type="paragraph" w:styleId="HTML">
    <w:name w:val="HTML Preformatted"/>
    <w:basedOn w:val="a"/>
    <w:link w:val="HTMLChar"/>
    <w:unhideWhenUsed/>
    <w:qFormat/>
    <w:rsid w:val="00852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paragraph" w:styleId="ab">
    <w:name w:val="Normal (Web)"/>
    <w:basedOn w:val="a"/>
    <w:uiPriority w:val="99"/>
    <w:qFormat/>
    <w:rsid w:val="00852C43"/>
    <w:pPr>
      <w:adjustRightInd/>
      <w:snapToGrid/>
      <w:spacing w:before="100" w:beforeAutospacing="1" w:after="100" w:afterAutospacing="1"/>
    </w:pPr>
    <w:rPr>
      <w:rFonts w:ascii="宋体" w:eastAsia="宋体" w:hAnsi="宋体" w:cs="宋体"/>
      <w:sz w:val="24"/>
      <w:szCs w:val="24"/>
    </w:rPr>
  </w:style>
  <w:style w:type="paragraph" w:styleId="ac">
    <w:name w:val="Title"/>
    <w:basedOn w:val="a"/>
    <w:next w:val="a"/>
    <w:link w:val="Char7"/>
    <w:qFormat/>
    <w:rsid w:val="00852C43"/>
    <w:pPr>
      <w:widowControl w:val="0"/>
      <w:adjustRightInd/>
      <w:snapToGrid/>
      <w:spacing w:before="240" w:after="60"/>
      <w:jc w:val="center"/>
      <w:outlineLvl w:val="0"/>
    </w:pPr>
    <w:rPr>
      <w:rFonts w:asciiTheme="majorHAnsi" w:eastAsia="宋体" w:hAnsiTheme="majorHAnsi" w:cstheme="majorBidi"/>
      <w:b/>
      <w:bCs/>
      <w:kern w:val="2"/>
      <w:sz w:val="32"/>
      <w:szCs w:val="32"/>
    </w:rPr>
  </w:style>
  <w:style w:type="paragraph" w:styleId="ad">
    <w:name w:val="annotation subject"/>
    <w:basedOn w:val="a4"/>
    <w:next w:val="a4"/>
    <w:link w:val="Char8"/>
    <w:uiPriority w:val="99"/>
    <w:qFormat/>
    <w:rsid w:val="00852C43"/>
    <w:pPr>
      <w:widowControl w:val="0"/>
      <w:adjustRightInd/>
      <w:snapToGrid/>
      <w:spacing w:after="0"/>
    </w:pPr>
    <w:rPr>
      <w:rFonts w:ascii="Times New Roman" w:eastAsia="宋体" w:hAnsi="Times New Roman" w:cs="Times New Roman"/>
      <w:b/>
      <w:bCs/>
      <w:kern w:val="2"/>
      <w:sz w:val="21"/>
      <w:szCs w:val="24"/>
    </w:rPr>
  </w:style>
  <w:style w:type="character" w:styleId="ae">
    <w:name w:val="page number"/>
    <w:basedOn w:val="a0"/>
    <w:uiPriority w:val="99"/>
    <w:qFormat/>
    <w:rsid w:val="00852C43"/>
  </w:style>
  <w:style w:type="character" w:styleId="af">
    <w:name w:val="FollowedHyperlink"/>
    <w:basedOn w:val="a0"/>
    <w:uiPriority w:val="99"/>
    <w:unhideWhenUsed/>
    <w:qFormat/>
    <w:rsid w:val="00852C43"/>
    <w:rPr>
      <w:color w:val="800080"/>
      <w:u w:val="single"/>
    </w:rPr>
  </w:style>
  <w:style w:type="character" w:styleId="af0">
    <w:name w:val="Emphasis"/>
    <w:uiPriority w:val="99"/>
    <w:qFormat/>
    <w:rsid w:val="00852C43"/>
    <w:rPr>
      <w:color w:val="CC0000"/>
    </w:rPr>
  </w:style>
  <w:style w:type="character" w:styleId="af1">
    <w:name w:val="Hyperlink"/>
    <w:uiPriority w:val="99"/>
    <w:qFormat/>
    <w:rsid w:val="00852C43"/>
    <w:rPr>
      <w:color w:val="0000FF"/>
      <w:u w:val="single"/>
    </w:rPr>
  </w:style>
  <w:style w:type="character" w:styleId="af2">
    <w:name w:val="annotation reference"/>
    <w:basedOn w:val="a0"/>
    <w:uiPriority w:val="99"/>
    <w:qFormat/>
    <w:rsid w:val="00852C43"/>
    <w:rPr>
      <w:sz w:val="21"/>
      <w:szCs w:val="21"/>
    </w:rPr>
  </w:style>
  <w:style w:type="character" w:styleId="af3">
    <w:name w:val="footnote reference"/>
    <w:basedOn w:val="a0"/>
    <w:uiPriority w:val="99"/>
    <w:qFormat/>
    <w:rsid w:val="00852C43"/>
    <w:rPr>
      <w:vertAlign w:val="superscript"/>
    </w:rPr>
  </w:style>
  <w:style w:type="character" w:customStyle="1" w:styleId="1Char">
    <w:name w:val="标题 1 Char"/>
    <w:basedOn w:val="a0"/>
    <w:link w:val="1"/>
    <w:uiPriority w:val="99"/>
    <w:qFormat/>
    <w:rsid w:val="00852C43"/>
    <w:rPr>
      <w:rFonts w:ascii="Times New Roman" w:eastAsia="黑体" w:hAnsi="Times New Roman" w:cs="Times New Roman"/>
      <w:b/>
      <w:bCs/>
      <w:color w:val="000000"/>
      <w:kern w:val="44"/>
      <w:sz w:val="36"/>
      <w:szCs w:val="44"/>
      <w:u w:color="000000"/>
    </w:rPr>
  </w:style>
  <w:style w:type="character" w:customStyle="1" w:styleId="2Char">
    <w:name w:val="标题 2 Char"/>
    <w:basedOn w:val="a0"/>
    <w:link w:val="2"/>
    <w:uiPriority w:val="99"/>
    <w:qFormat/>
    <w:rsid w:val="00852C43"/>
    <w:rPr>
      <w:rFonts w:ascii="Arial" w:eastAsia="黑体" w:hAnsi="Arial" w:cs="Times New Roman"/>
      <w:b/>
      <w:bCs/>
      <w:kern w:val="2"/>
      <w:sz w:val="32"/>
      <w:szCs w:val="32"/>
    </w:rPr>
  </w:style>
  <w:style w:type="character" w:customStyle="1" w:styleId="3Char">
    <w:name w:val="标题 3 Char"/>
    <w:basedOn w:val="a0"/>
    <w:link w:val="3"/>
    <w:uiPriority w:val="99"/>
    <w:qFormat/>
    <w:rsid w:val="00852C43"/>
    <w:rPr>
      <w:rFonts w:ascii="Times New Roman" w:eastAsia="仿宋_GB2312" w:hAnsi="Times New Roman" w:cs="Times New Roman"/>
      <w:b/>
      <w:bCs/>
      <w:sz w:val="30"/>
      <w:szCs w:val="32"/>
      <w:u w:color="000000"/>
    </w:rPr>
  </w:style>
  <w:style w:type="character" w:customStyle="1" w:styleId="4Char">
    <w:name w:val="标题 4 Char"/>
    <w:basedOn w:val="a0"/>
    <w:link w:val="4"/>
    <w:qFormat/>
    <w:rsid w:val="00852C43"/>
    <w:rPr>
      <w:rFonts w:asciiTheme="majorHAnsi" w:eastAsiaTheme="majorEastAsia" w:hAnsiTheme="majorHAnsi" w:cstheme="majorBidi"/>
      <w:b/>
      <w:bCs/>
      <w:kern w:val="2"/>
      <w:sz w:val="28"/>
      <w:szCs w:val="28"/>
    </w:rPr>
  </w:style>
  <w:style w:type="character" w:customStyle="1" w:styleId="5Char">
    <w:name w:val="标题 5 Char"/>
    <w:basedOn w:val="a0"/>
    <w:link w:val="5"/>
    <w:qFormat/>
    <w:rsid w:val="00852C43"/>
    <w:rPr>
      <w:rFonts w:ascii="Times New Roman" w:eastAsia="宋体" w:hAnsi="Times New Roman" w:cs="Times New Roman"/>
      <w:b/>
      <w:bCs/>
      <w:kern w:val="2"/>
      <w:sz w:val="28"/>
      <w:szCs w:val="28"/>
    </w:rPr>
  </w:style>
  <w:style w:type="character" w:customStyle="1" w:styleId="6Char">
    <w:name w:val="标题 6 Char"/>
    <w:basedOn w:val="a0"/>
    <w:link w:val="6"/>
    <w:qFormat/>
    <w:rsid w:val="00852C43"/>
    <w:rPr>
      <w:rFonts w:asciiTheme="majorHAnsi" w:eastAsiaTheme="majorEastAsia" w:hAnsiTheme="majorHAnsi" w:cstheme="majorBidi"/>
      <w:b/>
      <w:bCs/>
      <w:kern w:val="2"/>
      <w:sz w:val="24"/>
      <w:szCs w:val="24"/>
    </w:rPr>
  </w:style>
  <w:style w:type="character" w:customStyle="1" w:styleId="Char5">
    <w:name w:val="页眉 Char"/>
    <w:basedOn w:val="a0"/>
    <w:link w:val="a9"/>
    <w:uiPriority w:val="99"/>
    <w:qFormat/>
    <w:rsid w:val="00852C43"/>
    <w:rPr>
      <w:rFonts w:ascii="Tahoma" w:hAnsi="Tahoma"/>
      <w:sz w:val="18"/>
      <w:szCs w:val="18"/>
    </w:rPr>
  </w:style>
  <w:style w:type="character" w:customStyle="1" w:styleId="Char4">
    <w:name w:val="页脚 Char"/>
    <w:basedOn w:val="a0"/>
    <w:link w:val="a8"/>
    <w:uiPriority w:val="99"/>
    <w:qFormat/>
    <w:rsid w:val="00852C43"/>
    <w:rPr>
      <w:rFonts w:ascii="Tahoma" w:hAnsi="Tahoma"/>
      <w:sz w:val="18"/>
      <w:szCs w:val="18"/>
    </w:rPr>
  </w:style>
  <w:style w:type="paragraph" w:customStyle="1" w:styleId="11">
    <w:name w:val="标题1"/>
    <w:basedOn w:val="a"/>
    <w:qFormat/>
    <w:rsid w:val="00852C43"/>
    <w:pPr>
      <w:widowControl w:val="0"/>
      <w:adjustRightInd/>
      <w:snapToGrid/>
      <w:spacing w:after="0"/>
      <w:ind w:firstLineChars="200" w:firstLine="640"/>
      <w:jc w:val="center"/>
    </w:pPr>
    <w:rPr>
      <w:rFonts w:ascii="Times New Roman" w:eastAsia="黑体" w:hAnsi="Times New Roman" w:cs="Times New Roman"/>
      <w:kern w:val="2"/>
      <w:sz w:val="32"/>
      <w:szCs w:val="21"/>
    </w:rPr>
  </w:style>
  <w:style w:type="paragraph" w:styleId="af4">
    <w:name w:val="List Paragraph"/>
    <w:basedOn w:val="a"/>
    <w:uiPriority w:val="99"/>
    <w:qFormat/>
    <w:rsid w:val="00852C43"/>
    <w:pPr>
      <w:ind w:firstLineChars="200" w:firstLine="420"/>
    </w:pPr>
  </w:style>
  <w:style w:type="character" w:customStyle="1" w:styleId="Char0">
    <w:name w:val="批注文字 Char"/>
    <w:basedOn w:val="a0"/>
    <w:link w:val="a4"/>
    <w:uiPriority w:val="99"/>
    <w:qFormat/>
    <w:rsid w:val="00852C43"/>
    <w:rPr>
      <w:rFonts w:ascii="Tahoma" w:hAnsi="Tahoma"/>
    </w:rPr>
  </w:style>
  <w:style w:type="character" w:customStyle="1" w:styleId="Char8">
    <w:name w:val="批注主题 Char"/>
    <w:basedOn w:val="Char0"/>
    <w:link w:val="ad"/>
    <w:uiPriority w:val="99"/>
    <w:qFormat/>
    <w:rsid w:val="00852C43"/>
    <w:rPr>
      <w:rFonts w:ascii="Times New Roman" w:eastAsia="宋体" w:hAnsi="Times New Roman" w:cs="Times New Roman"/>
      <w:b/>
      <w:bCs/>
      <w:kern w:val="2"/>
      <w:sz w:val="21"/>
      <w:szCs w:val="24"/>
    </w:rPr>
  </w:style>
  <w:style w:type="character" w:customStyle="1" w:styleId="Char">
    <w:name w:val="文档结构图 Char"/>
    <w:basedOn w:val="a0"/>
    <w:link w:val="a3"/>
    <w:uiPriority w:val="99"/>
    <w:semiHidden/>
    <w:qFormat/>
    <w:rsid w:val="00852C43"/>
    <w:rPr>
      <w:rFonts w:ascii="Times New Roman" w:eastAsia="宋体" w:hAnsi="Times New Roman" w:cs="Times New Roman"/>
      <w:kern w:val="2"/>
      <w:sz w:val="21"/>
      <w:szCs w:val="24"/>
      <w:shd w:val="clear" w:color="auto" w:fill="000080"/>
    </w:rPr>
  </w:style>
  <w:style w:type="character" w:customStyle="1" w:styleId="Char1">
    <w:name w:val="正文文本 Char"/>
    <w:basedOn w:val="a0"/>
    <w:link w:val="a5"/>
    <w:uiPriority w:val="99"/>
    <w:qFormat/>
    <w:rsid w:val="00852C43"/>
    <w:rPr>
      <w:rFonts w:ascii="Times New Roman" w:eastAsia="宋体" w:hAnsi="Times New Roman" w:cs="Times New Roman"/>
      <w:kern w:val="2"/>
      <w:sz w:val="21"/>
      <w:szCs w:val="24"/>
    </w:rPr>
  </w:style>
  <w:style w:type="character" w:customStyle="1" w:styleId="Char2">
    <w:name w:val="纯文本 Char"/>
    <w:basedOn w:val="a0"/>
    <w:link w:val="a6"/>
    <w:uiPriority w:val="99"/>
    <w:qFormat/>
    <w:rsid w:val="00852C43"/>
    <w:rPr>
      <w:rFonts w:ascii="宋体" w:eastAsia="宋体" w:hAnsi="Times New Roman" w:cs="Times New Roman"/>
      <w:color w:val="000000"/>
      <w:sz w:val="21"/>
      <w:szCs w:val="20"/>
      <w:u w:color="000000"/>
    </w:rPr>
  </w:style>
  <w:style w:type="character" w:customStyle="1" w:styleId="Char3">
    <w:name w:val="批注框文本 Char"/>
    <w:basedOn w:val="a0"/>
    <w:link w:val="a7"/>
    <w:uiPriority w:val="99"/>
    <w:qFormat/>
    <w:rsid w:val="00852C43"/>
    <w:rPr>
      <w:rFonts w:ascii="Times New Roman" w:eastAsia="宋体" w:hAnsi="Times New Roman" w:cs="Times New Roman"/>
      <w:kern w:val="2"/>
      <w:sz w:val="18"/>
      <w:szCs w:val="18"/>
    </w:rPr>
  </w:style>
  <w:style w:type="character" w:customStyle="1" w:styleId="Char6">
    <w:name w:val="脚注文本 Char"/>
    <w:basedOn w:val="a0"/>
    <w:link w:val="aa"/>
    <w:uiPriority w:val="99"/>
    <w:qFormat/>
    <w:rsid w:val="00852C43"/>
    <w:rPr>
      <w:rFonts w:ascii="Times New Roman" w:eastAsia="宋体" w:hAnsi="Times New Roman" w:cs="Times New Roman"/>
      <w:kern w:val="2"/>
      <w:sz w:val="18"/>
      <w:szCs w:val="18"/>
    </w:rPr>
  </w:style>
  <w:style w:type="character" w:customStyle="1" w:styleId="HTMLChar">
    <w:name w:val="HTML 预设格式 Char"/>
    <w:basedOn w:val="a0"/>
    <w:link w:val="HTML"/>
    <w:qFormat/>
    <w:rsid w:val="00852C43"/>
    <w:rPr>
      <w:rFonts w:ascii="宋体" w:eastAsia="宋体" w:hAnsi="宋体" w:cs="宋体"/>
      <w:sz w:val="24"/>
      <w:szCs w:val="24"/>
    </w:rPr>
  </w:style>
  <w:style w:type="paragraph" w:customStyle="1" w:styleId="xl69">
    <w:name w:val="xl69"/>
    <w:basedOn w:val="a"/>
    <w:uiPriority w:val="99"/>
    <w:qFormat/>
    <w:rsid w:val="00852C43"/>
    <w:pPr>
      <w:pBdr>
        <w:top w:val="single" w:sz="8" w:space="0" w:color="auto"/>
        <w:left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4">
    <w:name w:val="xl74"/>
    <w:basedOn w:val="a"/>
    <w:uiPriority w:val="99"/>
    <w:qFormat/>
    <w:rsid w:val="00852C43"/>
    <w:pPr>
      <w:pBdr>
        <w:right w:val="single" w:sz="8" w:space="0" w:color="auto"/>
      </w:pBdr>
      <w:adjustRightInd/>
      <w:snapToGrid/>
      <w:spacing w:before="100" w:beforeAutospacing="1" w:after="100" w:afterAutospacing="1"/>
      <w:jc w:val="center"/>
    </w:pPr>
    <w:rPr>
      <w:rFonts w:ascii="宋体" w:eastAsia="宋体" w:hAnsi="宋体" w:cs="宋体"/>
    </w:rPr>
  </w:style>
  <w:style w:type="paragraph" w:customStyle="1" w:styleId="xl70">
    <w:name w:val="xl70"/>
    <w:basedOn w:val="a"/>
    <w:uiPriority w:val="99"/>
    <w:qFormat/>
    <w:rsid w:val="00852C43"/>
    <w:pPr>
      <w:pBdr>
        <w:left w:val="single" w:sz="8"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font7">
    <w:name w:val="font7"/>
    <w:basedOn w:val="a"/>
    <w:uiPriority w:val="99"/>
    <w:qFormat/>
    <w:rsid w:val="00852C43"/>
    <w:pPr>
      <w:adjustRightInd/>
      <w:snapToGrid/>
      <w:spacing w:before="100" w:beforeAutospacing="1" w:after="100" w:afterAutospacing="1"/>
    </w:pPr>
    <w:rPr>
      <w:rFonts w:ascii="宋体" w:eastAsia="宋体" w:hAnsi="宋体" w:cs="宋体"/>
      <w:color w:val="000000"/>
      <w:sz w:val="24"/>
      <w:szCs w:val="24"/>
    </w:rPr>
  </w:style>
  <w:style w:type="paragraph" w:customStyle="1" w:styleId="xl72">
    <w:name w:val="xl72"/>
    <w:basedOn w:val="a"/>
    <w:uiPriority w:val="99"/>
    <w:qFormat/>
    <w:rsid w:val="00852C43"/>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rPr>
  </w:style>
  <w:style w:type="paragraph" w:customStyle="1" w:styleId="xl67">
    <w:name w:val="xl67"/>
    <w:basedOn w:val="a"/>
    <w:uiPriority w:val="99"/>
    <w:qFormat/>
    <w:rsid w:val="00852C43"/>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font5">
    <w:name w:val="font5"/>
    <w:basedOn w:val="a"/>
    <w:uiPriority w:val="99"/>
    <w:qFormat/>
    <w:rsid w:val="00852C43"/>
    <w:pPr>
      <w:adjustRightInd/>
      <w:snapToGrid/>
      <w:spacing w:before="100" w:beforeAutospacing="1" w:after="100" w:afterAutospacing="1"/>
    </w:pPr>
    <w:rPr>
      <w:rFonts w:ascii="宋体" w:eastAsia="宋体" w:hAnsi="宋体" w:cs="宋体"/>
      <w:b/>
      <w:bCs/>
      <w:color w:val="000000"/>
      <w:sz w:val="24"/>
      <w:szCs w:val="24"/>
    </w:rPr>
  </w:style>
  <w:style w:type="paragraph" w:customStyle="1" w:styleId="xl65">
    <w:name w:val="xl65"/>
    <w:basedOn w:val="a"/>
    <w:uiPriority w:val="99"/>
    <w:qFormat/>
    <w:rsid w:val="00852C43"/>
    <w:pPr>
      <w:adjustRightInd/>
      <w:snapToGrid/>
      <w:spacing w:before="100" w:beforeAutospacing="1" w:after="100" w:afterAutospacing="1"/>
    </w:pPr>
    <w:rPr>
      <w:rFonts w:ascii="宋体" w:eastAsia="宋体" w:hAnsi="宋体" w:cs="宋体"/>
      <w:sz w:val="24"/>
      <w:szCs w:val="24"/>
    </w:rPr>
  </w:style>
  <w:style w:type="paragraph" w:customStyle="1" w:styleId="font6">
    <w:name w:val="font6"/>
    <w:basedOn w:val="a"/>
    <w:uiPriority w:val="99"/>
    <w:qFormat/>
    <w:rsid w:val="00852C43"/>
    <w:pPr>
      <w:adjustRightInd/>
      <w:snapToGrid/>
      <w:spacing w:before="100" w:beforeAutospacing="1" w:after="100" w:afterAutospacing="1"/>
    </w:pPr>
    <w:rPr>
      <w:rFonts w:ascii="宋体" w:eastAsia="宋体" w:hAnsi="宋体" w:cs="宋体"/>
      <w:color w:val="000000"/>
    </w:rPr>
  </w:style>
  <w:style w:type="paragraph" w:customStyle="1" w:styleId="xl75">
    <w:name w:val="xl75"/>
    <w:basedOn w:val="a"/>
    <w:uiPriority w:val="99"/>
    <w:qFormat/>
    <w:rsid w:val="00852C43"/>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rPr>
  </w:style>
  <w:style w:type="paragraph" w:customStyle="1" w:styleId="CharCharCharCharCharChar1Char">
    <w:name w:val="Char Char Char Char Char Char1 Char"/>
    <w:basedOn w:val="a"/>
    <w:uiPriority w:val="99"/>
    <w:qFormat/>
    <w:rsid w:val="00852C43"/>
    <w:pPr>
      <w:adjustRightInd/>
      <w:snapToGrid/>
      <w:spacing w:after="160" w:line="240" w:lineRule="exact"/>
    </w:pPr>
    <w:rPr>
      <w:rFonts w:ascii="Times New Roman" w:eastAsia="宋体" w:hAnsi="Times New Roman" w:cs="Times New Roman"/>
      <w:kern w:val="2"/>
      <w:sz w:val="21"/>
      <w:szCs w:val="24"/>
    </w:rPr>
  </w:style>
  <w:style w:type="paragraph" w:customStyle="1" w:styleId="xl68">
    <w:name w:val="xl68"/>
    <w:basedOn w:val="a"/>
    <w:uiPriority w:val="99"/>
    <w:qFormat/>
    <w:rsid w:val="00852C43"/>
    <w:pPr>
      <w:pBdr>
        <w:bottom w:val="single" w:sz="8" w:space="0" w:color="auto"/>
        <w:right w:val="single" w:sz="8" w:space="0" w:color="auto"/>
      </w:pBdr>
      <w:adjustRightInd/>
      <w:snapToGrid/>
      <w:spacing w:before="100" w:beforeAutospacing="1" w:after="100" w:afterAutospacing="1"/>
      <w:jc w:val="center"/>
      <w:textAlignment w:val="top"/>
    </w:pPr>
    <w:rPr>
      <w:rFonts w:ascii="宋体" w:eastAsia="宋体" w:hAnsi="宋体" w:cs="宋体"/>
    </w:rPr>
  </w:style>
  <w:style w:type="paragraph" w:customStyle="1" w:styleId="xl66">
    <w:name w:val="xl66"/>
    <w:basedOn w:val="a"/>
    <w:uiPriority w:val="99"/>
    <w:qFormat/>
    <w:rsid w:val="00852C43"/>
    <w:pPr>
      <w:pBdr>
        <w:top w:val="single" w:sz="8"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3">
    <w:name w:val="xl73"/>
    <w:basedOn w:val="a"/>
    <w:uiPriority w:val="99"/>
    <w:qFormat/>
    <w:rsid w:val="00852C43"/>
    <w:pPr>
      <w:pBdr>
        <w:top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1">
    <w:name w:val="xl71"/>
    <w:basedOn w:val="a"/>
    <w:uiPriority w:val="99"/>
    <w:qFormat/>
    <w:rsid w:val="00852C43"/>
    <w:pPr>
      <w:pBdr>
        <w:right w:val="single" w:sz="8" w:space="0" w:color="auto"/>
      </w:pBdr>
      <w:adjustRightInd/>
      <w:snapToGrid/>
      <w:spacing w:before="100" w:beforeAutospacing="1" w:after="100" w:afterAutospacing="1"/>
      <w:jc w:val="center"/>
    </w:pPr>
    <w:rPr>
      <w:rFonts w:ascii="宋体" w:eastAsia="宋体" w:hAnsi="宋体" w:cs="宋体"/>
      <w:b/>
      <w:bCs/>
    </w:rPr>
  </w:style>
  <w:style w:type="paragraph" w:customStyle="1" w:styleId="230">
    <w:name w:val="样式 标题 2 + 行距: 固定值 30 磅"/>
    <w:basedOn w:val="2"/>
    <w:uiPriority w:val="99"/>
    <w:qFormat/>
    <w:rsid w:val="00852C43"/>
    <w:pPr>
      <w:widowControl/>
      <w:spacing w:line="600" w:lineRule="exact"/>
      <w:jc w:val="left"/>
      <w:textAlignment w:val="baseline"/>
    </w:pPr>
    <w:rPr>
      <w:rFonts w:eastAsia="楷体_GB2312" w:cs="宋体"/>
      <w:color w:val="000000"/>
      <w:kern w:val="0"/>
      <w:szCs w:val="20"/>
      <w:u w:color="000000"/>
    </w:rPr>
  </w:style>
  <w:style w:type="paragraph" w:customStyle="1" w:styleId="12">
    <w:name w:val="列出段落1"/>
    <w:basedOn w:val="a"/>
    <w:uiPriority w:val="99"/>
    <w:qFormat/>
    <w:rsid w:val="00852C43"/>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customStyle="1" w:styleId="CharChar">
    <w:name w:val="Char Char"/>
    <w:basedOn w:val="a"/>
    <w:qFormat/>
    <w:rsid w:val="00852C43"/>
    <w:pPr>
      <w:widowControl w:val="0"/>
      <w:adjustRightInd/>
      <w:snapToGrid/>
      <w:spacing w:after="0"/>
      <w:jc w:val="both"/>
    </w:pPr>
    <w:rPr>
      <w:rFonts w:ascii="Times New Roman" w:eastAsia="宋体" w:hAnsi="Times New Roman" w:cs="Times New Roman"/>
      <w:kern w:val="2"/>
      <w:sz w:val="21"/>
      <w:szCs w:val="24"/>
    </w:rPr>
  </w:style>
  <w:style w:type="paragraph" w:customStyle="1" w:styleId="Char9">
    <w:name w:val="Char"/>
    <w:basedOn w:val="a"/>
    <w:uiPriority w:val="99"/>
    <w:qFormat/>
    <w:rsid w:val="00852C43"/>
    <w:pPr>
      <w:adjustRightInd/>
      <w:snapToGrid/>
      <w:spacing w:after="160" w:line="240" w:lineRule="exact"/>
    </w:pPr>
    <w:rPr>
      <w:rFonts w:ascii="Calibri" w:eastAsia="宋体" w:hAnsi="Calibri" w:cs="Times New Roman"/>
      <w:kern w:val="2"/>
      <w:sz w:val="21"/>
    </w:rPr>
  </w:style>
  <w:style w:type="paragraph" w:customStyle="1" w:styleId="p">
    <w:name w:val="p"/>
    <w:basedOn w:val="a"/>
    <w:uiPriority w:val="99"/>
    <w:qFormat/>
    <w:rsid w:val="00852C43"/>
    <w:pPr>
      <w:adjustRightInd/>
      <w:snapToGrid/>
      <w:spacing w:before="100" w:beforeAutospacing="1" w:after="100" w:afterAutospacing="1"/>
    </w:pPr>
    <w:rPr>
      <w:rFonts w:ascii="宋体" w:eastAsia="宋体" w:hAnsi="宋体" w:cs="宋体"/>
      <w:sz w:val="24"/>
      <w:szCs w:val="24"/>
    </w:rPr>
  </w:style>
  <w:style w:type="paragraph" w:customStyle="1" w:styleId="ParaCharCharCharChar">
    <w:name w:val="默认段落字体 Para Char Char Char Char"/>
    <w:basedOn w:val="a"/>
    <w:uiPriority w:val="99"/>
    <w:qFormat/>
    <w:rsid w:val="00852C43"/>
    <w:pPr>
      <w:widowControl w:val="0"/>
      <w:adjustRightInd/>
      <w:snapToGrid/>
      <w:spacing w:after="0"/>
      <w:jc w:val="both"/>
    </w:pPr>
    <w:rPr>
      <w:rFonts w:ascii="Times New Roman" w:eastAsia="宋体" w:hAnsi="Times New Roman" w:cs="Times New Roman"/>
      <w:sz w:val="21"/>
      <w:szCs w:val="20"/>
      <w:lang w:eastAsia="en-US"/>
    </w:rPr>
  </w:style>
  <w:style w:type="character" w:customStyle="1" w:styleId="Char7">
    <w:name w:val="标题 Char"/>
    <w:basedOn w:val="a0"/>
    <w:link w:val="ac"/>
    <w:qFormat/>
    <w:rsid w:val="00852C43"/>
    <w:rPr>
      <w:rFonts w:asciiTheme="majorHAnsi" w:eastAsia="宋体" w:hAnsiTheme="majorHAnsi" w:cstheme="majorBidi"/>
      <w:b/>
      <w:bCs/>
      <w:kern w:val="2"/>
      <w:sz w:val="32"/>
      <w:szCs w:val="32"/>
    </w:rPr>
  </w:style>
  <w:style w:type="paragraph" w:customStyle="1" w:styleId="TOC1">
    <w:name w:val="TOC 标题1"/>
    <w:basedOn w:val="1"/>
    <w:next w:val="a"/>
    <w:uiPriority w:val="39"/>
    <w:unhideWhenUsed/>
    <w:qFormat/>
    <w:rsid w:val="00852C43"/>
    <w:pPr>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character" w:customStyle="1" w:styleId="font01">
    <w:name w:val="font01"/>
    <w:basedOn w:val="a0"/>
    <w:qFormat/>
    <w:rsid w:val="00852C43"/>
    <w:rPr>
      <w:rFonts w:ascii="宋体" w:eastAsia="宋体" w:hAnsi="宋体" w:cs="宋体" w:hint="eastAsia"/>
      <w:b/>
      <w:color w:val="000000"/>
      <w:sz w:val="32"/>
      <w:szCs w:val="32"/>
      <w:u w:val="none"/>
    </w:rPr>
  </w:style>
  <w:style w:type="character" w:customStyle="1" w:styleId="font21">
    <w:name w:val="font21"/>
    <w:basedOn w:val="a0"/>
    <w:qFormat/>
    <w:rsid w:val="00852C43"/>
    <w:rPr>
      <w:rFonts w:ascii="Times New Roman" w:hAnsi="Times New Roman" w:cs="Times New Roman" w:hint="default"/>
      <w:b/>
      <w:color w:val="000000"/>
      <w:sz w:val="32"/>
      <w:szCs w:val="3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279921259842519"/>
          <c:y val="0.21064814814814814"/>
          <c:w val="0.46388888888888891"/>
          <c:h val="0.77314814814814814"/>
        </c:manualLayout>
      </c:layout>
      <c:pieChart>
        <c:varyColors val="1"/>
        <c:ser>
          <c:idx val="0"/>
          <c:order val="0"/>
          <c:explosion val="6"/>
          <c:dLbls>
            <c:dLbl>
              <c:idx val="0"/>
              <c:layout>
                <c:manualLayout>
                  <c:x val="-0.18371161417322834"/>
                  <c:y val="-0.24240522018081073"/>
                </c:manualLayout>
              </c:layout>
              <c:tx>
                <c:rich>
                  <a:bodyPr/>
                  <a:lstStyle/>
                  <a:p>
                    <a:r>
                      <a:rPr lang="en-US" altLang="en-US"/>
                      <a:t>767.87,82.20%</a:t>
                    </a:r>
                  </a:p>
                </c:rich>
              </c:tx>
              <c:showLegendKey val="0"/>
              <c:showVal val="1"/>
              <c:showCatName val="0"/>
              <c:showSerName val="0"/>
              <c:showPercent val="0"/>
              <c:showBubbleSize val="0"/>
            </c:dLbl>
            <c:dLbl>
              <c:idx val="1"/>
              <c:layout>
                <c:manualLayout>
                  <c:x val="-1.5034558180227472E-2"/>
                  <c:y val="4.2406678331875182E-3"/>
                </c:manualLayout>
              </c:layout>
              <c:tx>
                <c:rich>
                  <a:bodyPr/>
                  <a:lstStyle/>
                  <a:p>
                    <a:r>
                      <a:rPr lang="en-US" altLang="en-US"/>
                      <a:t>105.45,11.29%</a:t>
                    </a:r>
                  </a:p>
                </c:rich>
              </c:tx>
              <c:showLegendKey val="0"/>
              <c:showVal val="1"/>
              <c:showCatName val="0"/>
              <c:showSerName val="0"/>
              <c:showPercent val="0"/>
              <c:showBubbleSize val="0"/>
            </c:dLbl>
            <c:dLbl>
              <c:idx val="2"/>
              <c:tx>
                <c:rich>
                  <a:bodyPr/>
                  <a:lstStyle/>
                  <a:p>
                    <a:r>
                      <a:rPr lang="en-US" altLang="en-US"/>
                      <a:t>21.03,2.25%</a:t>
                    </a:r>
                  </a:p>
                </c:rich>
              </c:tx>
              <c:showLegendKey val="0"/>
              <c:showVal val="1"/>
              <c:showCatName val="0"/>
              <c:showSerName val="0"/>
              <c:showPercent val="0"/>
              <c:showBubbleSize val="0"/>
            </c:dLbl>
            <c:dLbl>
              <c:idx val="3"/>
              <c:tx>
                <c:rich>
                  <a:bodyPr/>
                  <a:lstStyle/>
                  <a:p>
                    <a:r>
                      <a:rPr lang="en-US" altLang="en-US"/>
                      <a:t>39.82,4.26%</a:t>
                    </a:r>
                  </a:p>
                </c:rich>
              </c:tx>
              <c:showLegendKey val="0"/>
              <c:showVal val="1"/>
              <c:showCatName val="0"/>
              <c:showSerName val="0"/>
              <c:showPercent val="0"/>
              <c:showBubbleSize val="0"/>
            </c:dLbl>
            <c:showLegendKey val="0"/>
            <c:showVal val="0"/>
            <c:showCatName val="0"/>
            <c:showSerName val="0"/>
            <c:showPercent val="0"/>
            <c:showBubbleSize val="0"/>
          </c:dLbls>
          <c:cat>
            <c:strRef>
              <c:f>决算收入结构图!$C$5:$F$5</c:f>
              <c:strCache>
                <c:ptCount val="4"/>
                <c:pt idx="0">
                  <c:v>一般公共服务支出</c:v>
                </c:pt>
                <c:pt idx="1">
                  <c:v>社会保障和就业支出</c:v>
                </c:pt>
                <c:pt idx="2">
                  <c:v>卫生健康支出</c:v>
                </c:pt>
                <c:pt idx="3">
                  <c:v>住房保障支出</c:v>
                </c:pt>
              </c:strCache>
            </c:strRef>
          </c:cat>
          <c:val>
            <c:numRef>
              <c:f>决算收入结构图!$C$6:$F$6</c:f>
              <c:numCache>
                <c:formatCode>0.00%</c:formatCode>
                <c:ptCount val="4"/>
                <c:pt idx="0">
                  <c:v>0.83954503000294278</c:v>
                </c:pt>
                <c:pt idx="1">
                  <c:v>8.6746248032856105E-2</c:v>
                </c:pt>
                <c:pt idx="2">
                  <c:v>2.5793574636318276E-2</c:v>
                </c:pt>
                <c:pt idx="3">
                  <c:v>4.7915147327882913E-2</c:v>
                </c:pt>
              </c:numCache>
            </c:numRef>
          </c:val>
        </c:ser>
        <c:ser>
          <c:idx val="1"/>
          <c:order val="1"/>
          <c:cat>
            <c:strRef>
              <c:f>决算收入结构图!$C$5:$F$5</c:f>
              <c:strCache>
                <c:ptCount val="4"/>
                <c:pt idx="0">
                  <c:v>一般公共服务支出</c:v>
                </c:pt>
                <c:pt idx="1">
                  <c:v>社会保障和就业支出</c:v>
                </c:pt>
                <c:pt idx="2">
                  <c:v>卫生健康支出</c:v>
                </c:pt>
                <c:pt idx="3">
                  <c:v>住房保障支出</c:v>
                </c:pt>
              </c:strCache>
            </c:strRef>
          </c:cat>
          <c:val>
            <c:numRef>
              <c:f>决算收入结构图!$C$7:$F$7</c:f>
              <c:numCache>
                <c:formatCode>General</c:formatCode>
                <c:ptCount val="4"/>
                <c:pt idx="0">
                  <c:v>656.18</c:v>
                </c:pt>
                <c:pt idx="1">
                  <c:v>67.8</c:v>
                </c:pt>
                <c:pt idx="2">
                  <c:v>20.16</c:v>
                </c:pt>
                <c:pt idx="3">
                  <c:v>37.450000000000003</c:v>
                </c:pt>
              </c:numCache>
            </c:numRef>
          </c:val>
        </c:ser>
        <c:dLbls>
          <c:showLegendKey val="0"/>
          <c:showVal val="0"/>
          <c:showCatName val="0"/>
          <c:showSerName val="0"/>
          <c:showPercent val="0"/>
          <c:showBubbleSize val="0"/>
          <c:showLeaderLines val="0"/>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2021</a:t>
            </a:r>
            <a:r>
              <a:rPr lang="zh-CN"/>
              <a:t>年预算收入与决算收入对比图</a:t>
            </a:r>
          </a:p>
        </c:rich>
      </c:tx>
      <c:layout>
        <c:manualLayout>
          <c:xMode val="edge"/>
          <c:yMode val="edge"/>
          <c:x val="0.26462317210348707"/>
          <c:y val="3.2407407407407406E-2"/>
        </c:manualLayout>
      </c:layout>
      <c:overlay val="0"/>
      <c:spPr>
        <a:noFill/>
        <a:ln>
          <a:noFill/>
        </a:ln>
        <a:effectLst/>
      </c:spPr>
    </c:title>
    <c:autoTitleDeleted val="0"/>
    <c:plotArea>
      <c:layout>
        <c:manualLayout>
          <c:layoutTarget val="inner"/>
          <c:xMode val="edge"/>
          <c:yMode val="edge"/>
          <c:x val="0.18098700672620005"/>
          <c:y val="0.21428066139087779"/>
          <c:w val="0.7017563493338842"/>
          <c:h val="0.3880451813800353"/>
        </c:manualLayout>
      </c:layout>
      <c:barChart>
        <c:barDir val="col"/>
        <c:grouping val="clustered"/>
        <c:varyColors val="0"/>
        <c:ser>
          <c:idx val="0"/>
          <c:order val="0"/>
          <c:tx>
            <c:strRef>
              <c:f>预算收入与决算收入!$C$5</c:f>
              <c:strCache>
                <c:ptCount val="1"/>
                <c:pt idx="0">
                  <c:v>预算</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预算收入与决算收入!$D$4:$G$4</c:f>
              <c:strCache>
                <c:ptCount val="4"/>
                <c:pt idx="0">
                  <c:v>一般公共服务支出</c:v>
                </c:pt>
                <c:pt idx="1">
                  <c:v>社会保障和就业支出</c:v>
                </c:pt>
                <c:pt idx="2">
                  <c:v>卫生健康支出支出</c:v>
                </c:pt>
                <c:pt idx="3">
                  <c:v>住房保障支出</c:v>
                </c:pt>
              </c:strCache>
            </c:strRef>
          </c:cat>
          <c:val>
            <c:numRef>
              <c:f>预算收入与决算收入!$D$5:$G$5</c:f>
              <c:numCache>
                <c:formatCode>0.00_ </c:formatCode>
                <c:ptCount val="4"/>
                <c:pt idx="0">
                  <c:v>769.66</c:v>
                </c:pt>
                <c:pt idx="1">
                  <c:v>61.76</c:v>
                </c:pt>
                <c:pt idx="2">
                  <c:v>24.4</c:v>
                </c:pt>
                <c:pt idx="3">
                  <c:v>35.33</c:v>
                </c:pt>
              </c:numCache>
            </c:numRef>
          </c:val>
          <c:extLst xmlns:c16r2="http://schemas.microsoft.com/office/drawing/2015/06/chart">
            <c:ext xmlns:c16="http://schemas.microsoft.com/office/drawing/2014/chart" uri="{C3380CC4-5D6E-409C-BE32-E72D297353CC}">
              <c16:uniqueId val="{00000000-DD5B-437D-A5EF-203254B012A5}"/>
            </c:ext>
          </c:extLst>
        </c:ser>
        <c:ser>
          <c:idx val="1"/>
          <c:order val="1"/>
          <c:tx>
            <c:strRef>
              <c:f>预算收入与决算收入!$C$6</c:f>
              <c:strCache>
                <c:ptCount val="1"/>
                <c:pt idx="0">
                  <c:v>决算</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预算收入与决算收入!$D$4:$G$4</c:f>
              <c:strCache>
                <c:ptCount val="4"/>
                <c:pt idx="0">
                  <c:v>一般公共服务支出</c:v>
                </c:pt>
                <c:pt idx="1">
                  <c:v>社会保障和就业支出</c:v>
                </c:pt>
                <c:pt idx="2">
                  <c:v>卫生健康支出支出</c:v>
                </c:pt>
                <c:pt idx="3">
                  <c:v>住房保障支出</c:v>
                </c:pt>
              </c:strCache>
            </c:strRef>
          </c:cat>
          <c:val>
            <c:numRef>
              <c:f>预算收入与决算收入!$D$6:$G$6</c:f>
              <c:numCache>
                <c:formatCode>0.00_ </c:formatCode>
                <c:ptCount val="4"/>
                <c:pt idx="0">
                  <c:v>656.18</c:v>
                </c:pt>
                <c:pt idx="1">
                  <c:v>67.8</c:v>
                </c:pt>
                <c:pt idx="2">
                  <c:v>20.16</c:v>
                </c:pt>
                <c:pt idx="3">
                  <c:v>37.450000000000003</c:v>
                </c:pt>
              </c:numCache>
            </c:numRef>
          </c:val>
          <c:extLst xmlns:c16r2="http://schemas.microsoft.com/office/drawing/2015/06/chart">
            <c:ext xmlns:c16="http://schemas.microsoft.com/office/drawing/2014/chart" uri="{C3380CC4-5D6E-409C-BE32-E72D297353CC}">
              <c16:uniqueId val="{00000001-DD5B-437D-A5EF-203254B012A5}"/>
            </c:ext>
          </c:extLst>
        </c:ser>
        <c:dLbls>
          <c:dLblPos val="outEnd"/>
          <c:showLegendKey val="0"/>
          <c:showVal val="1"/>
          <c:showCatName val="0"/>
          <c:showSerName val="0"/>
          <c:showPercent val="0"/>
          <c:showBubbleSize val="0"/>
        </c:dLbls>
        <c:gapWidth val="100"/>
        <c:overlap val="-24"/>
        <c:axId val="85753216"/>
        <c:axId val="86021632"/>
      </c:barChart>
      <c:catAx>
        <c:axId val="8575321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zh-CN"/>
                  <a:t>单位：万元</a:t>
                </a:r>
              </a:p>
            </c:rich>
          </c:tx>
          <c:layout>
            <c:manualLayout>
              <c:xMode val="edge"/>
              <c:yMode val="edge"/>
              <c:x val="0.65428566414339362"/>
              <c:y val="0.83055029513715839"/>
            </c:manualLayout>
          </c:layout>
          <c:overlay val="0"/>
          <c:spPr>
            <a:noFill/>
            <a:ln>
              <a:noFill/>
            </a:ln>
            <a:effectLst/>
          </c:spPr>
        </c:title>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CN"/>
          </a:p>
        </c:txPr>
        <c:crossAx val="86021632"/>
        <c:crosses val="autoZero"/>
        <c:auto val="1"/>
        <c:lblAlgn val="ctr"/>
        <c:lblOffset val="100"/>
        <c:noMultiLvlLbl val="0"/>
      </c:catAx>
      <c:valAx>
        <c:axId val="86021632"/>
        <c:scaling>
          <c:orientation val="minMax"/>
        </c:scaling>
        <c:delete val="0"/>
        <c:axPos val="l"/>
        <c:majorGridlines>
          <c:spPr>
            <a:ln w="9525" cap="flat" cmpd="sng" algn="ctr">
              <a:solidFill>
                <a:schemeClr val="tx2">
                  <a:lumMod val="15000"/>
                  <a:lumOff val="85000"/>
                </a:schemeClr>
              </a:solidFill>
              <a:round/>
            </a:ln>
            <a:effectLst/>
          </c:spPr>
        </c:majorGridlines>
        <c:numFmt formatCode="0.00_ "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CN"/>
          </a:p>
        </c:txPr>
        <c:crossAx val="85753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800" b="0" i="0" baseline="0">
                <a:effectLst/>
              </a:rPr>
              <a:t>2021</a:t>
            </a:r>
            <a:r>
              <a:rPr lang="zh-CN" altLang="zh-CN" sz="1800" b="0" i="0" baseline="0">
                <a:effectLst/>
              </a:rPr>
              <a:t>年决算支出结构图</a:t>
            </a:r>
            <a:endParaRPr lang="zh-CN" altLang="zh-CN">
              <a:effectLst/>
            </a:endParaRPr>
          </a:p>
        </c:rich>
      </c:tx>
      <c:overlay val="0"/>
      <c:spPr>
        <a:noFill/>
        <a:ln>
          <a:noFill/>
        </a:ln>
        <a:effectLst/>
      </c:spPr>
    </c:title>
    <c:autoTitleDeleted val="0"/>
    <c:plotArea>
      <c:layout>
        <c:manualLayout>
          <c:layoutTarget val="inner"/>
          <c:xMode val="edge"/>
          <c:yMode val="edge"/>
          <c:x val="0.29734279446224998"/>
          <c:y val="0.26149696164012554"/>
          <c:w val="0.39659011373578307"/>
          <c:h val="0.6609835228929718"/>
        </c:manualLayout>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3A42-4D59-B0F7-5B6AF08F381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3A42-4D59-B0F7-5B6AF08F381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3A42-4D59-B0F7-5B6AF08F381F}"/>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3A42-4D59-B0F7-5B6AF08F381F}"/>
              </c:ext>
            </c:extLst>
          </c:dPt>
          <c:dLbls>
            <c:dLbl>
              <c:idx val="0"/>
              <c:layout>
                <c:manualLayout>
                  <c:x val="-0.21775544388609716"/>
                  <c:y val="-0.2385400688550294"/>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ltLang="zh-CN"/>
                      <a:t>691.05</a:t>
                    </a:r>
                    <a:r>
                      <a:rPr lang="zh-CN" altLang="en-US"/>
                      <a:t>，</a:t>
                    </a:r>
                    <a:r>
                      <a:rPr lang="en-US" altLang="zh-CN"/>
                      <a:t> 82.64%</a:t>
                    </a:r>
                  </a:p>
                </c:rich>
              </c:tx>
              <c:spPr>
                <a:noFill/>
                <a:ln>
                  <a:noFill/>
                </a:ln>
                <a:effectLst/>
              </c:sp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26721116518726618"/>
                      <c:h val="9.1197278026197121E-2"/>
                    </c:manualLayout>
                  </c15:layout>
                  <c15:dlblFieldTable/>
                  <c15:showDataLabelsRange val="0"/>
                </c:ext>
                <c:ext xmlns:c16="http://schemas.microsoft.com/office/drawing/2014/chart" uri="{C3380CC4-5D6E-409C-BE32-E72D297353CC}">
                  <c16:uniqueId val="{00000001-3A42-4D59-B0F7-5B6AF08F381F}"/>
                </c:ext>
              </c:extLst>
            </c:dLbl>
            <c:dLbl>
              <c:idx val="1"/>
              <c:layout>
                <c:manualLayout>
                  <c:x val="-6.6793853893263339E-2"/>
                  <c:y val="1.2404491105278507E-2"/>
                </c:manualLayout>
              </c:layout>
              <c:tx>
                <c:rich>
                  <a:bodyPr/>
                  <a:lstStyle/>
                  <a:p>
                    <a:r>
                      <a:rPr lang="en-US" altLang="zh-CN"/>
                      <a:t>84.33,10.08%</a:t>
                    </a:r>
                  </a:p>
                </c:rich>
              </c:tx>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3-3A42-4D59-B0F7-5B6AF08F381F}"/>
                </c:ext>
              </c:extLst>
            </c:dLbl>
            <c:dLbl>
              <c:idx val="2"/>
              <c:layout>
                <c:manualLayout>
                  <c:x val="1.3655129569929763E-2"/>
                  <c:y val="-1.8825134795424397E-2"/>
                </c:manualLayout>
              </c:layout>
              <c:tx>
                <c:rich>
                  <a:bodyPr/>
                  <a:lstStyle/>
                  <a:p>
                    <a:r>
                      <a:rPr lang="en-US" altLang="zh-CN"/>
                      <a:t>21.03,2.51%</a:t>
                    </a:r>
                    <a:endParaRPr lang="zh-CN" altLang="en-US"/>
                  </a:p>
                </c:rich>
              </c:tx>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5-3A42-4D59-B0F7-5B6AF08F381F}"/>
                </c:ext>
              </c:extLst>
            </c:dLbl>
            <c:dLbl>
              <c:idx val="3"/>
              <c:layout>
                <c:manualLayout>
                  <c:x val="9.6933928835303093E-2"/>
                  <c:y val="-3.5689522525004035E-2"/>
                </c:manualLayout>
              </c:layout>
              <c:tx>
                <c:rich>
                  <a:bodyPr/>
                  <a:lstStyle/>
                  <a:p>
                    <a:r>
                      <a:rPr lang="en-US" altLang="zh-CN"/>
                      <a:t>39.82,4.76%</a:t>
                    </a:r>
                    <a:endParaRPr lang="zh-CN" altLang="en-US"/>
                  </a:p>
                </c:rich>
              </c:tx>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7-3A42-4D59-B0F7-5B6AF08F381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决算支出结构图!$C$4:$F$4</c:f>
              <c:strCache>
                <c:ptCount val="4"/>
                <c:pt idx="0">
                  <c:v>一般公共服务支出</c:v>
                </c:pt>
                <c:pt idx="1">
                  <c:v>社会保障和就业支出</c:v>
                </c:pt>
                <c:pt idx="2">
                  <c:v>卫生健康支出</c:v>
                </c:pt>
                <c:pt idx="3">
                  <c:v>住房保障支出</c:v>
                </c:pt>
              </c:strCache>
            </c:strRef>
          </c:cat>
          <c:val>
            <c:numRef>
              <c:f>决算支出结构图!$C$5:$F$5</c:f>
              <c:numCache>
                <c:formatCode>0.00%</c:formatCode>
                <c:ptCount val="4"/>
                <c:pt idx="0">
                  <c:v>0.82571831187752276</c:v>
                </c:pt>
                <c:pt idx="1">
                  <c:v>0.10548377080895172</c:v>
                </c:pt>
                <c:pt idx="2">
                  <c:v>2.4075091356373448E-2</c:v>
                </c:pt>
                <c:pt idx="3">
                  <c:v>4.4722825957152067E-2</c:v>
                </c:pt>
              </c:numCache>
            </c:numRef>
          </c:val>
          <c:extLst xmlns:c16r2="http://schemas.microsoft.com/office/drawing/2015/06/chart">
            <c:ext xmlns:c16="http://schemas.microsoft.com/office/drawing/2014/chart" uri="{C3380CC4-5D6E-409C-BE32-E72D297353CC}">
              <c16:uniqueId val="{00000000-D896-400E-9031-10D661B19DB8}"/>
            </c:ext>
          </c:extLst>
        </c:ser>
        <c:ser>
          <c:idx val="1"/>
          <c:order val="1"/>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9-8E4F-4D07-9061-79A4E33B6455}"/>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B-8E4F-4D07-9061-79A4E33B6455}"/>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D-8E4F-4D07-9061-79A4E33B6455}"/>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F-8E4F-4D07-9061-79A4E33B6455}"/>
              </c:ext>
            </c:extLst>
          </c:dPt>
          <c:dLbls>
            <c:dLbl>
              <c:idx val="0"/>
              <c:tx>
                <c:rich>
                  <a:bodyPr/>
                  <a:lstStyle/>
                  <a:p>
                    <a:fld id="{07391C99-1083-4723-8CCE-BCCD5AF76E84}" type="VALUE">
                      <a:rPr lang="en-US" altLang="zh-CN"/>
                      <a:pPr/>
                      <a:t>[值]</a:t>
                    </a:fld>
                    <a:endParaRPr lang="zh-CN" altLang="en-US"/>
                  </a:p>
                </c:rich>
              </c:tx>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9-8E4F-4D07-9061-79A4E33B645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决算支出结构图!$C$4:$F$4</c:f>
              <c:strCache>
                <c:ptCount val="4"/>
                <c:pt idx="0">
                  <c:v>一般公共服务支出</c:v>
                </c:pt>
                <c:pt idx="1">
                  <c:v>社会保障和就业支出</c:v>
                </c:pt>
                <c:pt idx="2">
                  <c:v>卫生健康支出</c:v>
                </c:pt>
                <c:pt idx="3">
                  <c:v>住房保障支出</c:v>
                </c:pt>
              </c:strCache>
            </c:strRef>
          </c:cat>
          <c:val>
            <c:numRef>
              <c:f>决算支出结构图!$C$6:$F$6</c:f>
              <c:numCache>
                <c:formatCode>General</c:formatCode>
                <c:ptCount val="4"/>
                <c:pt idx="0">
                  <c:v>691.44</c:v>
                </c:pt>
                <c:pt idx="1">
                  <c:v>88.33</c:v>
                </c:pt>
                <c:pt idx="2">
                  <c:v>20.16</c:v>
                </c:pt>
                <c:pt idx="3">
                  <c:v>37.450000000000003</c:v>
                </c:pt>
              </c:numCache>
            </c:numRef>
          </c:val>
          <c:extLst xmlns:c16r2="http://schemas.microsoft.com/office/drawing/2015/06/chart">
            <c:ext xmlns:c16="http://schemas.microsoft.com/office/drawing/2014/chart" uri="{C3380CC4-5D6E-409C-BE32-E72D297353CC}">
              <c16:uniqueId val="{00000008-3A42-4D59-B0F7-5B6AF08F381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2020</a:t>
            </a:r>
            <a:r>
              <a:rPr lang="zh-CN"/>
              <a:t>年预算</a:t>
            </a:r>
            <a:r>
              <a:rPr lang="zh-CN" altLang="en-US"/>
              <a:t>支出</a:t>
            </a:r>
            <a:r>
              <a:rPr lang="zh-CN"/>
              <a:t>与决算</a:t>
            </a:r>
            <a:r>
              <a:rPr lang="zh-CN" altLang="en-US"/>
              <a:t>支出</a:t>
            </a:r>
            <a:r>
              <a:rPr lang="zh-CN"/>
              <a:t>对比图</a:t>
            </a:r>
          </a:p>
        </c:rich>
      </c:tx>
      <c:layout>
        <c:manualLayout>
          <c:xMode val="edge"/>
          <c:yMode val="edge"/>
          <c:x val="0.26462317210348707"/>
          <c:y val="3.2407407407407406E-2"/>
        </c:manualLayout>
      </c:layout>
      <c:overlay val="0"/>
      <c:spPr>
        <a:noFill/>
        <a:ln>
          <a:noFill/>
        </a:ln>
        <a:effectLst/>
      </c:spPr>
    </c:title>
    <c:autoTitleDeleted val="0"/>
    <c:plotArea>
      <c:layout>
        <c:manualLayout>
          <c:layoutTarget val="inner"/>
          <c:xMode val="edge"/>
          <c:yMode val="edge"/>
          <c:x val="0.18098700672620005"/>
          <c:y val="0.21428066139087779"/>
          <c:w val="0.7017563493338842"/>
          <c:h val="0.3880451813800353"/>
        </c:manualLayout>
      </c:layout>
      <c:barChart>
        <c:barDir val="col"/>
        <c:grouping val="clustered"/>
        <c:varyColors val="0"/>
        <c:ser>
          <c:idx val="0"/>
          <c:order val="0"/>
          <c:tx>
            <c:strRef>
              <c:f>预算支出与决算支出!$C$5</c:f>
              <c:strCache>
                <c:ptCount val="1"/>
                <c:pt idx="0">
                  <c:v>预算</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预算支出与决算支出!$D$4:$G$4</c:f>
              <c:strCache>
                <c:ptCount val="4"/>
                <c:pt idx="0">
                  <c:v>一般公共服务支出</c:v>
                </c:pt>
                <c:pt idx="1">
                  <c:v>社会保障和就业支出</c:v>
                </c:pt>
                <c:pt idx="2">
                  <c:v>卫生健康支出支出</c:v>
                </c:pt>
                <c:pt idx="3">
                  <c:v>住房保障支出</c:v>
                </c:pt>
              </c:strCache>
            </c:strRef>
          </c:cat>
          <c:val>
            <c:numRef>
              <c:f>预算支出与决算支出!$D$5:$G$5</c:f>
              <c:numCache>
                <c:formatCode>0.00_ </c:formatCode>
                <c:ptCount val="4"/>
                <c:pt idx="0">
                  <c:v>832.41</c:v>
                </c:pt>
                <c:pt idx="1">
                  <c:v>77.510000000000005</c:v>
                </c:pt>
                <c:pt idx="2">
                  <c:v>25.69</c:v>
                </c:pt>
                <c:pt idx="3">
                  <c:v>37.78</c:v>
                </c:pt>
              </c:numCache>
            </c:numRef>
          </c:val>
          <c:extLst xmlns:c16r2="http://schemas.microsoft.com/office/drawing/2015/06/chart">
            <c:ext xmlns:c16="http://schemas.microsoft.com/office/drawing/2014/chart" uri="{C3380CC4-5D6E-409C-BE32-E72D297353CC}">
              <c16:uniqueId val="{00000000-6FBC-4757-A578-1F1F7BFD4D95}"/>
            </c:ext>
          </c:extLst>
        </c:ser>
        <c:ser>
          <c:idx val="1"/>
          <c:order val="1"/>
          <c:tx>
            <c:strRef>
              <c:f>预算支出与决算支出!$C$6</c:f>
              <c:strCache>
                <c:ptCount val="1"/>
                <c:pt idx="0">
                  <c:v>决算</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预算支出与决算支出!$D$4:$G$4</c:f>
              <c:strCache>
                <c:ptCount val="4"/>
                <c:pt idx="0">
                  <c:v>一般公共服务支出</c:v>
                </c:pt>
                <c:pt idx="1">
                  <c:v>社会保障和就业支出</c:v>
                </c:pt>
                <c:pt idx="2">
                  <c:v>卫生健康支出支出</c:v>
                </c:pt>
                <c:pt idx="3">
                  <c:v>住房保障支出</c:v>
                </c:pt>
              </c:strCache>
            </c:strRef>
          </c:cat>
          <c:val>
            <c:numRef>
              <c:f>预算支出与决算支出!$D$6:$G$6</c:f>
              <c:numCache>
                <c:formatCode>0.00_ </c:formatCode>
                <c:ptCount val="4"/>
                <c:pt idx="0">
                  <c:v>811.63</c:v>
                </c:pt>
                <c:pt idx="1">
                  <c:v>87.62</c:v>
                </c:pt>
                <c:pt idx="2">
                  <c:v>56.72</c:v>
                </c:pt>
                <c:pt idx="3">
                  <c:v>35.549999999999997</c:v>
                </c:pt>
              </c:numCache>
            </c:numRef>
          </c:val>
          <c:extLst xmlns:c16r2="http://schemas.microsoft.com/office/drawing/2015/06/chart">
            <c:ext xmlns:c16="http://schemas.microsoft.com/office/drawing/2014/chart" uri="{C3380CC4-5D6E-409C-BE32-E72D297353CC}">
              <c16:uniqueId val="{00000001-6FBC-4757-A578-1F1F7BFD4D95}"/>
            </c:ext>
          </c:extLst>
        </c:ser>
        <c:dLbls>
          <c:dLblPos val="outEnd"/>
          <c:showLegendKey val="0"/>
          <c:showVal val="1"/>
          <c:showCatName val="0"/>
          <c:showSerName val="0"/>
          <c:showPercent val="0"/>
          <c:showBubbleSize val="0"/>
        </c:dLbls>
        <c:gapWidth val="100"/>
        <c:overlap val="-24"/>
        <c:axId val="153295104"/>
        <c:axId val="153330048"/>
      </c:barChart>
      <c:catAx>
        <c:axId val="153295104"/>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zh-CN"/>
                  <a:t>单位：万元</a:t>
                </a:r>
              </a:p>
            </c:rich>
          </c:tx>
          <c:layout>
            <c:manualLayout>
              <c:xMode val="edge"/>
              <c:yMode val="edge"/>
              <c:x val="0.65428566414339362"/>
              <c:y val="0.83055029513715839"/>
            </c:manualLayout>
          </c:layout>
          <c:overlay val="0"/>
          <c:spPr>
            <a:noFill/>
            <a:ln>
              <a:noFill/>
            </a:ln>
            <a:effectLst/>
          </c:spPr>
        </c:title>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CN"/>
          </a:p>
        </c:txPr>
        <c:crossAx val="153330048"/>
        <c:crosses val="autoZero"/>
        <c:auto val="1"/>
        <c:lblAlgn val="ctr"/>
        <c:lblOffset val="100"/>
        <c:noMultiLvlLbl val="0"/>
      </c:catAx>
      <c:valAx>
        <c:axId val="153330048"/>
        <c:scaling>
          <c:orientation val="minMax"/>
        </c:scaling>
        <c:delete val="0"/>
        <c:axPos val="l"/>
        <c:majorGridlines>
          <c:spPr>
            <a:ln w="9525" cap="flat" cmpd="sng" algn="ctr">
              <a:solidFill>
                <a:schemeClr val="tx2">
                  <a:lumMod val="15000"/>
                  <a:lumOff val="85000"/>
                </a:schemeClr>
              </a:solidFill>
              <a:round/>
            </a:ln>
            <a:effectLst/>
          </c:spPr>
        </c:majorGridlines>
        <c:numFmt formatCode="0.00_ "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CN"/>
          </a:p>
        </c:txPr>
        <c:crossAx val="153295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zh-CN"/>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0.74667</cdr:x>
      <cdr:y>0.19028</cdr:y>
    </cdr:from>
    <cdr:to>
      <cdr:x>0.965</cdr:x>
      <cdr:y>0.27361</cdr:y>
    </cdr:to>
    <cdr:sp macro="" textlink="">
      <cdr:nvSpPr>
        <cdr:cNvPr id="2" name="文本框 1"/>
        <cdr:cNvSpPr txBox="1"/>
      </cdr:nvSpPr>
      <cdr:spPr>
        <a:xfrm xmlns:a="http://schemas.openxmlformats.org/drawingml/2006/main">
          <a:off x="3413760" y="521970"/>
          <a:ext cx="998220"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1100"/>
            <a:t>单位：万元</a:t>
          </a: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070498-A72C-4BCE-B7D7-D0DF893FF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3222</TotalTime>
  <Pages>1</Pages>
  <Words>2409</Words>
  <Characters>13737</Characters>
  <Application>Microsoft Office Word</Application>
  <DocSecurity>0</DocSecurity>
  <Lines>114</Lines>
  <Paragraphs>32</Paragraphs>
  <ScaleCrop>false</ScaleCrop>
  <Company>Microsoft</Company>
  <LinksUpToDate>false</LinksUpToDate>
  <CharactersWithSpaces>16114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184</cp:revision>
  <cp:lastPrinted>2022-11-20T07:35:00Z</cp:lastPrinted>
  <dcterms:created xsi:type="dcterms:W3CDTF">2019-11-18T06:52:00Z</dcterms:created>
  <dcterms:modified xsi:type="dcterms:W3CDTF">2022-11-20T07:35:00Z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