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540" w:lineRule="atLeast"/>
        <w:ind w:left="459" w:leftChars="50" w:hanging="354" w:hangingChars="100"/>
        <w:jc w:val="center"/>
        <w:rPr>
          <w:rFonts w:hint="eastAsia" w:asciiTheme="majorEastAsia" w:hAnsiTheme="majorEastAsia" w:eastAsiaTheme="majorEastAsia"/>
          <w:b/>
          <w:color w:val="000000" w:themeColor="text1"/>
          <w:w w:val="80"/>
          <w:sz w:val="44"/>
          <w:szCs w:val="44"/>
          <w:shd w:val="clear" w:color="auto" w:fill="FFFFFF"/>
          <w:lang w:val="en-US" w:eastAsia="zh-CN"/>
        </w:rPr>
      </w:pPr>
      <w:r>
        <w:rPr>
          <w:rFonts w:hint="eastAsia" w:asciiTheme="majorEastAsia" w:hAnsiTheme="majorEastAsia" w:eastAsiaTheme="majorEastAsia"/>
          <w:b/>
          <w:color w:val="000000" w:themeColor="text1"/>
          <w:w w:val="80"/>
          <w:sz w:val="44"/>
          <w:szCs w:val="44"/>
          <w:shd w:val="clear" w:color="auto" w:fill="FFFFFF"/>
          <w:lang w:eastAsia="zh-CN"/>
        </w:rPr>
        <w:t>中共</w:t>
      </w:r>
      <w:r>
        <w:rPr>
          <w:rFonts w:hint="eastAsia" w:asciiTheme="majorEastAsia" w:hAnsiTheme="majorEastAsia" w:eastAsiaTheme="majorEastAsia"/>
          <w:b/>
          <w:color w:val="000000" w:themeColor="text1"/>
          <w:w w:val="80"/>
          <w:sz w:val="44"/>
          <w:szCs w:val="44"/>
          <w:shd w:val="clear" w:color="auto" w:fill="FFFFFF"/>
        </w:rPr>
        <w:t>保定市徐水区</w:t>
      </w:r>
      <w:r>
        <w:rPr>
          <w:rFonts w:hint="eastAsia" w:asciiTheme="majorEastAsia" w:hAnsiTheme="majorEastAsia" w:eastAsiaTheme="majorEastAsia"/>
          <w:b/>
          <w:color w:val="000000" w:themeColor="text1"/>
          <w:w w:val="80"/>
          <w:sz w:val="44"/>
          <w:szCs w:val="44"/>
          <w:shd w:val="clear" w:color="auto" w:fill="FFFFFF"/>
          <w:lang w:eastAsia="zh-CN"/>
        </w:rPr>
        <w:t>委网络安全和信息化委员会办公室</w:t>
      </w:r>
    </w:p>
    <w:p>
      <w:pPr>
        <w:jc w:val="center"/>
        <w:rPr>
          <w:rFonts w:asciiTheme="majorEastAsia" w:hAnsiTheme="majorEastAsia" w:eastAsiaTheme="majorEastAsia"/>
          <w:b/>
          <w:color w:val="000000" w:themeColor="text1"/>
          <w:sz w:val="44"/>
          <w:szCs w:val="44"/>
          <w:shd w:val="clear" w:color="auto" w:fill="FFFFFF"/>
        </w:rPr>
      </w:pPr>
      <w:r>
        <w:rPr>
          <w:rFonts w:asciiTheme="majorEastAsia" w:hAnsiTheme="majorEastAsia" w:eastAsiaTheme="majorEastAsia"/>
          <w:b/>
          <w:color w:val="000000" w:themeColor="text1"/>
          <w:sz w:val="44"/>
          <w:szCs w:val="44"/>
          <w:shd w:val="clear" w:color="auto" w:fill="FFFFFF"/>
        </w:rPr>
        <w:t>2</w:t>
      </w:r>
      <w:r>
        <w:rPr>
          <w:rFonts w:hint="eastAsia" w:asciiTheme="majorEastAsia" w:hAnsiTheme="majorEastAsia" w:eastAsiaTheme="majorEastAsia"/>
          <w:b/>
          <w:color w:val="000000" w:themeColor="text1"/>
          <w:sz w:val="44"/>
          <w:szCs w:val="44"/>
          <w:shd w:val="clear" w:color="auto" w:fill="FFFFFF"/>
        </w:rPr>
        <w:t>02</w:t>
      </w:r>
      <w:r>
        <w:rPr>
          <w:rFonts w:hint="default" w:asciiTheme="majorEastAsia" w:hAnsiTheme="majorEastAsia" w:eastAsiaTheme="majorEastAsia"/>
          <w:b/>
          <w:color w:val="000000" w:themeColor="text1"/>
          <w:sz w:val="44"/>
          <w:szCs w:val="44"/>
          <w:shd w:val="clear" w:color="auto" w:fill="FFFFFF"/>
          <w:lang w:val="en-US"/>
        </w:rPr>
        <w:t>1</w:t>
      </w:r>
      <w:r>
        <w:rPr>
          <w:rFonts w:asciiTheme="majorEastAsia" w:hAnsiTheme="majorEastAsia" w:eastAsiaTheme="majorEastAsia"/>
          <w:b/>
          <w:color w:val="000000" w:themeColor="text1"/>
          <w:sz w:val="44"/>
          <w:szCs w:val="44"/>
          <w:shd w:val="clear" w:color="auto" w:fill="FFFFFF"/>
        </w:rPr>
        <w:t>年度</w:t>
      </w:r>
      <w:r>
        <w:rPr>
          <w:rFonts w:hint="eastAsia" w:asciiTheme="majorEastAsia" w:hAnsiTheme="majorEastAsia" w:eastAsiaTheme="majorEastAsia"/>
          <w:b/>
          <w:color w:val="000000" w:themeColor="text1"/>
          <w:sz w:val="44"/>
          <w:szCs w:val="44"/>
          <w:shd w:val="clear" w:color="auto" w:fill="FFFFFF"/>
        </w:rPr>
        <w:t>预算项目</w:t>
      </w:r>
      <w:r>
        <w:rPr>
          <w:rFonts w:asciiTheme="majorEastAsia" w:hAnsiTheme="majorEastAsia" w:eastAsiaTheme="majorEastAsia"/>
          <w:b/>
          <w:color w:val="000000" w:themeColor="text1"/>
          <w:sz w:val="44"/>
          <w:szCs w:val="44"/>
          <w:shd w:val="clear" w:color="auto" w:fill="FFFFFF"/>
        </w:rPr>
        <w:t>绩效自评报告</w:t>
      </w:r>
    </w:p>
    <w:p>
      <w:pPr>
        <w:jc w:val="center"/>
        <w:rPr>
          <w:rFonts w:ascii="仿宋_GB2312" w:hAnsi="E-BX" w:eastAsia="仿宋_GB2312" w:cs="宋体"/>
          <w:color w:val="000000"/>
          <w:kern w:val="0"/>
          <w:sz w:val="32"/>
          <w:szCs w:val="32"/>
        </w:rPr>
      </w:pPr>
    </w:p>
    <w:p>
      <w:pPr>
        <w:spacing w:line="560" w:lineRule="exact"/>
        <w:rPr>
          <w:rFonts w:ascii="黑体" w:hAnsi="黑体" w:eastAsia="黑体" w:cs="宋体"/>
          <w:color w:val="000000"/>
          <w:kern w:val="0"/>
          <w:sz w:val="32"/>
          <w:szCs w:val="32"/>
        </w:rPr>
      </w:pPr>
      <w:r>
        <w:rPr>
          <w:rFonts w:hint="eastAsia" w:ascii="仿宋_GB2312" w:hAnsi="FZHTK--GBK1-0" w:eastAsia="仿宋_GB2312" w:cs="宋体"/>
          <w:color w:val="000000"/>
          <w:kern w:val="0"/>
          <w:sz w:val="32"/>
          <w:szCs w:val="32"/>
        </w:rPr>
        <w:t xml:space="preserve">   </w:t>
      </w:r>
      <w:r>
        <w:rPr>
          <w:rFonts w:hint="eastAsia" w:ascii="黑体" w:hAnsi="黑体" w:eastAsia="黑体" w:cs="宋体"/>
          <w:color w:val="000000"/>
          <w:kern w:val="0"/>
          <w:sz w:val="32"/>
          <w:szCs w:val="32"/>
        </w:rPr>
        <w:t xml:space="preserve"> 一、绩效自评工作组织开展情况</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ascii="Times New Roman" w:hAnsi="Times New Roman" w:cs="Times New Roman"/>
          <w:color w:val="000000"/>
          <w:sz w:val="21"/>
          <w:szCs w:val="21"/>
        </w:rPr>
      </w:pPr>
      <w:r>
        <w:rPr>
          <w:rFonts w:hint="eastAsia" w:ascii="仿宋" w:hAnsi="仿宋" w:eastAsia="仿宋" w:cs="Times New Roman"/>
          <w:color w:val="000000"/>
          <w:sz w:val="32"/>
          <w:szCs w:val="32"/>
        </w:rPr>
        <w:t>为</w:t>
      </w:r>
      <w:r>
        <w:rPr>
          <w:rFonts w:hint="eastAsia" w:ascii="仿宋" w:hAnsi="仿宋" w:eastAsia="仿宋" w:cs="Times New Roman"/>
          <w:color w:val="000000"/>
          <w:sz w:val="32"/>
          <w:szCs w:val="32"/>
          <w:lang w:eastAsia="zh-CN"/>
        </w:rPr>
        <w:t>切</w:t>
      </w:r>
      <w:r>
        <w:rPr>
          <w:rFonts w:hint="eastAsia" w:ascii="仿宋" w:hAnsi="仿宋" w:eastAsia="仿宋" w:cs="Times New Roman"/>
          <w:color w:val="000000"/>
          <w:sz w:val="32"/>
          <w:szCs w:val="32"/>
        </w:rPr>
        <w:t>实做好202</w:t>
      </w:r>
      <w:r>
        <w:rPr>
          <w:rFonts w:hint="default" w:ascii="仿宋" w:hAnsi="仿宋" w:eastAsia="仿宋" w:cs="Times New Roman"/>
          <w:color w:val="000000"/>
          <w:sz w:val="32"/>
          <w:szCs w:val="32"/>
          <w:lang w:val="en-US"/>
        </w:rPr>
        <w:t>1</w:t>
      </w:r>
      <w:r>
        <w:rPr>
          <w:rFonts w:hint="eastAsia" w:ascii="仿宋" w:hAnsi="仿宋" w:eastAsia="仿宋" w:cs="Times New Roman"/>
          <w:color w:val="000000"/>
          <w:sz w:val="32"/>
          <w:szCs w:val="32"/>
        </w:rPr>
        <w:t>年度项目资金绩效自评工作</w:t>
      </w:r>
      <w:r>
        <w:rPr>
          <w:rFonts w:hint="eastAsia" w:ascii="仿宋" w:hAnsi="仿宋" w:eastAsia="仿宋" w:cs="Times New Roman"/>
          <w:color w:val="000000"/>
          <w:sz w:val="32"/>
          <w:szCs w:val="32"/>
          <w:shd w:val="clear" w:color="auto" w:fill="FFFFFF"/>
        </w:rPr>
        <w:t>，</w:t>
      </w:r>
      <w:r>
        <w:rPr>
          <w:rFonts w:hint="eastAsia" w:ascii="仿宋" w:hAnsi="仿宋" w:eastAsia="仿宋" w:cs="Times New Roman"/>
          <w:color w:val="000000"/>
          <w:sz w:val="32"/>
          <w:szCs w:val="32"/>
        </w:rPr>
        <w:t>提高财政资金使用效益，根据《保定市徐水区财政局关于开展202</w:t>
      </w:r>
      <w:r>
        <w:rPr>
          <w:rFonts w:hint="default" w:ascii="仿宋" w:hAnsi="仿宋" w:eastAsia="仿宋" w:cs="Times New Roman"/>
          <w:color w:val="000000"/>
          <w:sz w:val="32"/>
          <w:szCs w:val="32"/>
          <w:lang w:val="en-US"/>
        </w:rPr>
        <w:t>1</w:t>
      </w:r>
      <w:r>
        <w:rPr>
          <w:rFonts w:hint="eastAsia" w:ascii="仿宋" w:hAnsi="仿宋" w:eastAsia="仿宋" w:cs="Times New Roman"/>
          <w:color w:val="000000"/>
          <w:sz w:val="32"/>
          <w:szCs w:val="32"/>
        </w:rPr>
        <w:t>年度财政资金部门绩效自评价工作的通知》（徐政财字〔202</w:t>
      </w:r>
      <w:r>
        <w:rPr>
          <w:rFonts w:hint="default" w:ascii="仿宋" w:hAnsi="仿宋" w:eastAsia="仿宋" w:cs="Times New Roman"/>
          <w:color w:val="000000"/>
          <w:sz w:val="32"/>
          <w:szCs w:val="32"/>
          <w:lang w:val="en-US"/>
        </w:rPr>
        <w:t>2</w:t>
      </w:r>
      <w:r>
        <w:rPr>
          <w:rFonts w:hint="eastAsia" w:ascii="仿宋" w:hAnsi="仿宋" w:eastAsia="仿宋" w:cs="Times New Roman"/>
          <w:color w:val="000000"/>
          <w:sz w:val="32"/>
          <w:szCs w:val="32"/>
        </w:rPr>
        <w:t>〕</w:t>
      </w:r>
      <w:r>
        <w:rPr>
          <w:rFonts w:hint="default" w:ascii="仿宋" w:hAnsi="仿宋" w:eastAsia="仿宋" w:cs="Times New Roman"/>
          <w:color w:val="000000"/>
          <w:sz w:val="32"/>
          <w:szCs w:val="32"/>
          <w:lang w:val="en-US"/>
        </w:rPr>
        <w:t>95</w:t>
      </w:r>
      <w:r>
        <w:rPr>
          <w:rFonts w:hint="eastAsia" w:ascii="仿宋" w:hAnsi="仿宋" w:eastAsia="仿宋" w:cs="Times New Roman"/>
          <w:color w:val="000000"/>
          <w:sz w:val="32"/>
          <w:szCs w:val="32"/>
        </w:rPr>
        <w:t>号）文件精神，结合实际</w:t>
      </w:r>
      <w:r>
        <w:rPr>
          <w:rFonts w:hint="eastAsia" w:ascii="仿宋" w:hAnsi="仿宋" w:eastAsia="仿宋" w:cs="Times New Roman"/>
          <w:color w:val="000000"/>
          <w:sz w:val="32"/>
          <w:szCs w:val="32"/>
          <w:shd w:val="clear" w:color="auto" w:fill="FFFFFF"/>
        </w:rPr>
        <w:t>，</w:t>
      </w:r>
      <w:r>
        <w:rPr>
          <w:rFonts w:hint="eastAsia" w:ascii="仿宋" w:hAnsi="仿宋" w:eastAsia="仿宋" w:cs="Times New Roman"/>
          <w:color w:val="000000"/>
          <w:sz w:val="32"/>
          <w:szCs w:val="32"/>
        </w:rPr>
        <w:t>我单位组织成立了以副</w:t>
      </w:r>
      <w:r>
        <w:rPr>
          <w:rFonts w:hint="eastAsia" w:ascii="仿宋" w:hAnsi="仿宋" w:eastAsia="仿宋" w:cs="Times New Roman"/>
          <w:color w:val="000000"/>
          <w:sz w:val="32"/>
          <w:szCs w:val="32"/>
          <w:lang w:eastAsia="zh-CN"/>
        </w:rPr>
        <w:t>主任</w:t>
      </w:r>
      <w:r>
        <w:rPr>
          <w:rFonts w:hint="eastAsia" w:ascii="仿宋" w:hAnsi="仿宋" w:eastAsia="仿宋" w:cs="Times New Roman"/>
          <w:color w:val="000000"/>
          <w:sz w:val="32"/>
          <w:szCs w:val="32"/>
        </w:rPr>
        <w:t>为组长的绩效评价工作小组，评价小组采取座谈等方式听取情况，检查项目资金有关账目，收集整理项目资金支出相关资料，现将我单位项目资金绩效自评结果报告如下：</w:t>
      </w:r>
    </w:p>
    <w:p>
      <w:pPr>
        <w:spacing w:line="560" w:lineRule="exact"/>
        <w:rPr>
          <w:rFonts w:ascii="黑体" w:hAnsi="黑体" w:eastAsia="黑体" w:cs="宋体"/>
          <w:color w:val="000000"/>
          <w:kern w:val="0"/>
          <w:sz w:val="32"/>
          <w:szCs w:val="32"/>
        </w:rPr>
      </w:pPr>
      <w:r>
        <w:rPr>
          <w:rFonts w:hint="eastAsia" w:ascii="仿宋_GB2312" w:hAnsi="E-BX" w:eastAsia="仿宋_GB2312" w:cs="宋体"/>
          <w:color w:val="000000"/>
          <w:kern w:val="0"/>
          <w:sz w:val="32"/>
          <w:szCs w:val="32"/>
        </w:rPr>
        <w:t xml:space="preserve">    </w:t>
      </w:r>
      <w:r>
        <w:rPr>
          <w:rFonts w:hint="eastAsia" w:ascii="黑体" w:hAnsi="黑体" w:eastAsia="黑体" w:cs="宋体"/>
          <w:color w:val="000000"/>
          <w:kern w:val="0"/>
          <w:sz w:val="32"/>
          <w:szCs w:val="32"/>
        </w:rPr>
        <w:t>二、绩效目标实现情况</w:t>
      </w:r>
    </w:p>
    <w:p>
      <w:pPr>
        <w:spacing w:line="560" w:lineRule="exact"/>
        <w:rPr>
          <w:rFonts w:hint="eastAsia" w:ascii="仿宋_GB2312" w:hAnsi="FZFSK--GBK1-0" w:eastAsia="仿宋_GB2312" w:cs="宋体"/>
          <w:color w:val="000000"/>
          <w:kern w:val="0"/>
          <w:sz w:val="32"/>
          <w:szCs w:val="32"/>
          <w:lang w:eastAsia="zh-CN"/>
        </w:rPr>
      </w:pPr>
      <w:r>
        <w:rPr>
          <w:rFonts w:hint="eastAsia" w:ascii="仿宋_GB2312" w:hAnsi="FZFSK--GBK1-0" w:eastAsia="仿宋_GB2312" w:cs="宋体"/>
          <w:color w:val="000000"/>
          <w:kern w:val="0"/>
          <w:sz w:val="32"/>
          <w:szCs w:val="32"/>
        </w:rPr>
        <w:t xml:space="preserve">    </w:t>
      </w:r>
      <w:r>
        <w:rPr>
          <w:rFonts w:hint="eastAsia" w:ascii="仿宋_GB2312" w:hAnsi="FZFSK--GBK1-0" w:eastAsia="仿宋_GB2312" w:cs="宋体"/>
          <w:color w:val="000000"/>
          <w:kern w:val="0"/>
          <w:sz w:val="32"/>
          <w:szCs w:val="32"/>
          <w:lang w:val="en-US" w:eastAsia="zh-CN"/>
        </w:rPr>
        <w:t>1.</w:t>
      </w:r>
      <w:r>
        <w:rPr>
          <w:rFonts w:hint="eastAsia" w:ascii="仿宋_GB2312" w:hAnsi="FZFSK--GBK1-0" w:eastAsia="仿宋_GB2312" w:cs="宋体"/>
          <w:color w:val="000000"/>
          <w:kern w:val="0"/>
          <w:sz w:val="32"/>
          <w:szCs w:val="32"/>
          <w:lang w:eastAsia="zh-CN"/>
        </w:rPr>
        <w:t>部门总体工作开展情况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FZFSK--GBK1-0" w:eastAsia="仿宋_GB2312" w:cs="宋体"/>
          <w:color w:val="000000"/>
          <w:kern w:val="0"/>
          <w:sz w:val="32"/>
          <w:szCs w:val="32"/>
          <w:lang w:val="en-US" w:eastAsia="zh-CN"/>
        </w:rPr>
      </w:pPr>
      <w:r>
        <w:rPr>
          <w:rFonts w:hint="eastAsia" w:ascii="仿宋_GB2312" w:hAnsi="FZFSK--GBK1-0" w:eastAsia="仿宋_GB2312" w:cs="宋体"/>
          <w:color w:val="000000"/>
          <w:kern w:val="0"/>
          <w:sz w:val="32"/>
          <w:szCs w:val="32"/>
          <w:lang w:val="en-US" w:eastAsia="zh-CN"/>
        </w:rPr>
        <w:t>2021年在区委的正确领导下，全区网信工作坚持以习近平新时代中国特色社会主义思想特别是习近平总书记关于网络强国的重要思想为指导，认真学习贯彻落实党的十九大精神和习近平总书记关于意识形态工作的系列重要讲话精神，深入贯彻落实党的十九大和全国、全省、全市网信工作会议精神，紧紧围绕区委、区政府工作中心，结合网信工作实际，强化网络管理，狠抓阵地建设，认真落实意识形态“三清单四办法”工作责任制，弘扬网络主旋律，凝聚网上正能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FZFSK--GBK1-0" w:eastAsia="仿宋_GB2312" w:cs="宋体"/>
          <w:color w:val="000000"/>
          <w:kern w:val="0"/>
          <w:sz w:val="32"/>
          <w:szCs w:val="32"/>
          <w:lang w:eastAsia="zh-CN"/>
        </w:rPr>
      </w:pPr>
      <w:bookmarkStart w:id="0" w:name="_GoBack"/>
      <w:bookmarkEnd w:id="0"/>
      <w:r>
        <w:rPr>
          <w:rFonts w:hint="eastAsia" w:ascii="仿宋_GB2312" w:hAnsi="FZFSK--GBK1-0" w:eastAsia="仿宋_GB2312" w:cs="宋体"/>
          <w:color w:val="000000"/>
          <w:kern w:val="0"/>
          <w:sz w:val="32"/>
          <w:szCs w:val="32"/>
          <w:lang w:val="en-US" w:eastAsia="zh-CN"/>
        </w:rPr>
        <w:t>2.</w:t>
      </w:r>
      <w:r>
        <w:rPr>
          <w:rFonts w:hint="eastAsia" w:ascii="仿宋_GB2312" w:hAnsi="FZFSK--GBK1-0" w:eastAsia="仿宋_GB2312" w:cs="宋体"/>
          <w:color w:val="000000"/>
          <w:kern w:val="0"/>
          <w:sz w:val="32"/>
          <w:szCs w:val="32"/>
        </w:rPr>
        <w:t>预算项目的预期绩效目标完成情况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E-BX" w:eastAsia="仿宋_GB2312" w:cs="宋体"/>
          <w:color w:val="000000"/>
          <w:kern w:val="0"/>
          <w:sz w:val="32"/>
          <w:szCs w:val="32"/>
          <w:lang w:val="en-US"/>
        </w:rPr>
      </w:pPr>
      <w:r>
        <w:rPr>
          <w:rFonts w:hint="eastAsia" w:ascii="仿宋_GB2312" w:hAnsi="FZFSK--GBK1-0" w:eastAsia="仿宋_GB2312" w:cs="宋体"/>
          <w:color w:val="000000"/>
          <w:kern w:val="0"/>
          <w:sz w:val="32"/>
          <w:szCs w:val="32"/>
          <w:lang w:eastAsia="zh-CN"/>
        </w:rPr>
        <w:t>全年预算支出项目</w:t>
      </w:r>
      <w:r>
        <w:rPr>
          <w:rFonts w:hint="default" w:ascii="仿宋_GB2312" w:hAnsi="FZFSK--GBK1-0" w:eastAsia="仿宋_GB2312" w:cs="宋体"/>
          <w:color w:val="000000"/>
          <w:kern w:val="0"/>
          <w:sz w:val="32"/>
          <w:szCs w:val="32"/>
          <w:lang w:val="en-US" w:eastAsia="zh-CN"/>
        </w:rPr>
        <w:t>9</w:t>
      </w:r>
      <w:r>
        <w:rPr>
          <w:rFonts w:hint="eastAsia" w:ascii="仿宋_GB2312" w:hAnsi="FZFSK--GBK1-0" w:eastAsia="仿宋_GB2312" w:cs="宋体"/>
          <w:color w:val="000000"/>
          <w:kern w:val="0"/>
          <w:sz w:val="32"/>
          <w:szCs w:val="32"/>
          <w:lang w:val="en-US" w:eastAsia="zh-CN"/>
        </w:rPr>
        <w:t>个，共完成</w:t>
      </w:r>
      <w:r>
        <w:rPr>
          <w:rFonts w:hint="default" w:ascii="仿宋_GB2312" w:hAnsi="FZFSK--GBK1-0" w:eastAsia="仿宋_GB2312" w:cs="宋体"/>
          <w:color w:val="000000"/>
          <w:kern w:val="0"/>
          <w:sz w:val="32"/>
          <w:szCs w:val="32"/>
          <w:lang w:val="en-US" w:eastAsia="zh-CN"/>
        </w:rPr>
        <w:t>9</w:t>
      </w:r>
      <w:r>
        <w:rPr>
          <w:rFonts w:hint="eastAsia" w:ascii="仿宋_GB2312" w:hAnsi="FZFSK--GBK1-0" w:eastAsia="仿宋_GB2312" w:cs="宋体"/>
          <w:color w:val="000000"/>
          <w:kern w:val="0"/>
          <w:sz w:val="32"/>
          <w:szCs w:val="32"/>
          <w:lang w:val="en-US" w:eastAsia="zh-CN"/>
        </w:rPr>
        <w:t>个，预期绩效目标基本完成；其中1个项目支出指标未达到</w:t>
      </w:r>
      <w:r>
        <w:rPr>
          <w:rFonts w:hint="default" w:ascii="仿宋_GB2312" w:hAnsi="FZFSK--GBK1-0" w:eastAsia="仿宋_GB2312" w:cs="宋体"/>
          <w:color w:val="000000"/>
          <w:kern w:val="0"/>
          <w:sz w:val="32"/>
          <w:szCs w:val="32"/>
          <w:lang w:val="en-US" w:eastAsia="zh-CN"/>
        </w:rPr>
        <w:t>100%</w:t>
      </w:r>
      <w:r>
        <w:rPr>
          <w:rFonts w:hint="eastAsia" w:ascii="仿宋_GB2312" w:hAnsi="FZFSK--GBK1-0" w:eastAsia="仿宋_GB2312" w:cs="宋体"/>
          <w:color w:val="000000"/>
          <w:kern w:val="0"/>
          <w:sz w:val="32"/>
          <w:szCs w:val="32"/>
          <w:lang w:val="en-US" w:eastAsia="zh-CN"/>
        </w:rPr>
        <w:t>，该项目为2021年年初预算《机关运行保障经费》项目，2021年年初，根据本部门主要工作安排列支机关运行保障经费，包含公务接待费、培训费、公务用车运行维护费、会议费、维修维护费、设备购置费，在</w:t>
      </w:r>
      <w:r>
        <w:rPr>
          <w:rFonts w:hint="default" w:ascii="仿宋_GB2312" w:hAnsi="FZFSK--GBK1-0" w:eastAsia="仿宋_GB2312" w:cs="宋体"/>
          <w:color w:val="000000"/>
          <w:kern w:val="0"/>
          <w:sz w:val="32"/>
          <w:szCs w:val="32"/>
          <w:lang w:val="en-US" w:eastAsia="zh-CN"/>
        </w:rPr>
        <w:t>2021</w:t>
      </w:r>
      <w:r>
        <w:rPr>
          <w:rFonts w:hint="eastAsia" w:ascii="仿宋_GB2312" w:hAnsi="FZFSK--GBK1-0" w:eastAsia="仿宋_GB2312" w:cs="宋体"/>
          <w:color w:val="000000"/>
          <w:kern w:val="0"/>
          <w:sz w:val="32"/>
          <w:szCs w:val="32"/>
          <w:lang w:val="en-US" w:eastAsia="zh-CN"/>
        </w:rPr>
        <w:t>年工作实施中，未产生公务接待费、培训费、公务用车运行维护费和会议费支出，按照规定交回财政。</w:t>
      </w:r>
    </w:p>
    <w:p>
      <w:pPr>
        <w:spacing w:line="560" w:lineRule="exact"/>
        <w:rPr>
          <w:rFonts w:ascii="黑体" w:hAnsi="黑体" w:eastAsia="黑体" w:cs="宋体"/>
          <w:color w:val="000000"/>
          <w:kern w:val="0"/>
          <w:sz w:val="32"/>
          <w:szCs w:val="32"/>
        </w:rPr>
      </w:pPr>
      <w:r>
        <w:rPr>
          <w:rFonts w:hint="eastAsia" w:ascii="仿宋_GB2312" w:hAnsi="FZHTK--GBK1-0" w:eastAsia="仿宋_GB2312" w:cs="宋体"/>
          <w:color w:val="000000"/>
          <w:kern w:val="0"/>
          <w:sz w:val="32"/>
          <w:szCs w:val="32"/>
        </w:rPr>
        <w:t xml:space="preserve">    </w:t>
      </w:r>
      <w:r>
        <w:rPr>
          <w:rFonts w:hint="eastAsia" w:ascii="黑体" w:hAnsi="黑体" w:eastAsia="黑体" w:cs="宋体"/>
          <w:color w:val="000000"/>
          <w:kern w:val="0"/>
          <w:sz w:val="32"/>
          <w:szCs w:val="32"/>
        </w:rPr>
        <w:t>三、绩效目标设定质量情况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E-BX" w:eastAsia="仿宋_GB2312" w:cs="宋体"/>
          <w:color w:val="000000"/>
          <w:kern w:val="0"/>
          <w:sz w:val="32"/>
          <w:szCs w:val="32"/>
        </w:rPr>
      </w:pPr>
      <w:r>
        <w:rPr>
          <w:rFonts w:hint="eastAsia" w:ascii="仿宋" w:hAnsi="仿宋" w:eastAsia="仿宋" w:cs="Times New Roman"/>
          <w:color w:val="000000"/>
          <w:kern w:val="0"/>
          <w:sz w:val="32"/>
          <w:szCs w:val="32"/>
        </w:rPr>
        <w:t>在项目资金组织管理上，我们严格按照国家和省市规定的项目资金相关法律、法规的规定和要求使用，内部实现了项目资金统一归口管理，坚持专款专用，量入为出的原则，使项目资金按规定的用途使用并达到预期目的，严禁截留、挪用和不合理支出。制订完善财务审批制度、出差审批制度、项目资金使用制度等各项管理制度，项目资金使用情况接受财政、审计部门的监督检查，在项目实施过程中和项目完成后，定期或不定期对项目资金的使用进行监督检查，厉行节俭，强化监管，确保项目资金管理规范，促进项目顺利实施。</w:t>
      </w:r>
    </w:p>
    <w:p>
      <w:pPr>
        <w:spacing w:line="560" w:lineRule="exact"/>
        <w:rPr>
          <w:rFonts w:ascii="黑体" w:hAnsi="黑体" w:eastAsia="黑体" w:cs="宋体"/>
          <w:color w:val="000000"/>
          <w:kern w:val="0"/>
          <w:sz w:val="32"/>
          <w:szCs w:val="32"/>
        </w:rPr>
      </w:pPr>
      <w:r>
        <w:rPr>
          <w:rFonts w:hint="eastAsia" w:ascii="仿宋_GB2312" w:hAnsi="FZHTK--GBK1-0" w:eastAsia="仿宋_GB2312" w:cs="宋体"/>
          <w:color w:val="000000"/>
          <w:kern w:val="0"/>
          <w:sz w:val="32"/>
          <w:szCs w:val="32"/>
        </w:rPr>
        <w:t xml:space="preserve">  </w:t>
      </w:r>
      <w:r>
        <w:rPr>
          <w:rFonts w:hint="eastAsia" w:ascii="黑体" w:hAnsi="黑体" w:eastAsia="黑体" w:cs="宋体"/>
          <w:color w:val="000000"/>
          <w:kern w:val="0"/>
          <w:sz w:val="32"/>
          <w:szCs w:val="32"/>
        </w:rPr>
        <w:t xml:space="preserve">  四、整改措施及结果应用</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ascii="Times New Roman" w:hAnsi="Times New Roman" w:cs="Times New Roman"/>
          <w:color w:val="000000"/>
          <w:sz w:val="21"/>
          <w:szCs w:val="21"/>
        </w:rPr>
      </w:pPr>
      <w:r>
        <w:rPr>
          <w:rFonts w:hint="eastAsia" w:ascii="仿宋" w:hAnsi="仿宋" w:eastAsia="仿宋" w:cs="Times New Roman"/>
          <w:color w:val="000000"/>
          <w:sz w:val="32"/>
          <w:szCs w:val="32"/>
        </w:rPr>
        <w:t>为做好项目实施的跟踪检查工作。我单位不定期地对项目实施情况和经费使用情况进行跟踪检查，对能实现预期绩效目标的项目予以充分肯定，对进展缓慢，预期绩效目标较差的项目，及时进行协调和提出整改措施，确保项目实施工作正常运行，达到预期绩效目标。</w:t>
      </w:r>
    </w:p>
    <w:p>
      <w:pPr>
        <w:pStyle w:val="5"/>
        <w:keepNext w:val="0"/>
        <w:keepLines w:val="0"/>
        <w:pageBreakBefore w:val="0"/>
        <w:shd w:val="clear" w:color="auto" w:fill="FFFFFF"/>
        <w:kinsoku/>
        <w:wordWrap/>
        <w:overflowPunct/>
        <w:topLinePunct w:val="0"/>
        <w:bidi w:val="0"/>
        <w:snapToGrid/>
        <w:spacing w:before="0" w:beforeAutospacing="0" w:after="0" w:afterAutospacing="0" w:line="540" w:lineRule="exact"/>
        <w:ind w:firstLine="640" w:firstLineChars="200"/>
        <w:jc w:val="both"/>
        <w:textAlignment w:val="auto"/>
        <w:rPr>
          <w:rFonts w:ascii="Times New Roman" w:hAnsi="Times New Roman" w:cs="Times New Roman"/>
          <w:color w:val="000000"/>
          <w:sz w:val="21"/>
          <w:szCs w:val="21"/>
        </w:rPr>
      </w:pPr>
      <w:r>
        <w:rPr>
          <w:rFonts w:hint="eastAsia" w:ascii="楷体" w:hAnsi="楷体" w:eastAsia="楷体" w:cs="楷体"/>
          <w:color w:val="000000"/>
          <w:sz w:val="32"/>
          <w:szCs w:val="32"/>
        </w:rPr>
        <w:t>1、</w:t>
      </w:r>
      <w:r>
        <w:rPr>
          <w:rFonts w:hint="eastAsia" w:ascii="仿宋" w:hAnsi="仿宋" w:eastAsia="仿宋" w:cs="Times New Roman"/>
          <w:color w:val="000000"/>
          <w:sz w:val="32"/>
          <w:szCs w:val="32"/>
        </w:rPr>
        <w:t>进一步健全和完善财务管理制度及内部控制制度，创新管理手段，用新思路、新方法，改进完善财务管理方法。</w:t>
      </w:r>
    </w:p>
    <w:p>
      <w:pPr>
        <w:pStyle w:val="5"/>
        <w:keepNext w:val="0"/>
        <w:keepLines w:val="0"/>
        <w:pageBreakBefore w:val="0"/>
        <w:shd w:val="clear" w:color="auto" w:fill="FFFFFF"/>
        <w:kinsoku/>
        <w:wordWrap/>
        <w:overflowPunct/>
        <w:topLinePunct w:val="0"/>
        <w:bidi w:val="0"/>
        <w:snapToGrid/>
        <w:spacing w:before="0" w:beforeAutospacing="0" w:after="0" w:afterAutospacing="0" w:line="540" w:lineRule="exact"/>
        <w:ind w:firstLine="640" w:firstLineChars="200"/>
        <w:jc w:val="both"/>
        <w:textAlignment w:val="auto"/>
        <w:rPr>
          <w:rFonts w:ascii="Times New Roman" w:hAnsi="Times New Roman" w:cs="Times New Roman"/>
          <w:color w:val="000000"/>
          <w:sz w:val="21"/>
          <w:szCs w:val="21"/>
        </w:rPr>
      </w:pPr>
      <w:r>
        <w:rPr>
          <w:rFonts w:hint="eastAsia" w:ascii="楷体" w:hAnsi="楷体" w:eastAsia="楷体" w:cs="楷体"/>
          <w:color w:val="000000"/>
          <w:sz w:val="32"/>
          <w:szCs w:val="32"/>
        </w:rPr>
        <w:t>2、</w:t>
      </w:r>
      <w:r>
        <w:rPr>
          <w:rFonts w:hint="eastAsia" w:ascii="仿宋" w:hAnsi="仿宋" w:eastAsia="仿宋" w:cs="Times New Roman"/>
          <w:color w:val="000000"/>
          <w:sz w:val="32"/>
          <w:szCs w:val="32"/>
        </w:rPr>
        <w:t>在编制预算与执行中，我单位将尽可能的用有限的经费平衡每年的工作任务，尽量做到科学、合理的分配。</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hint="default" w:ascii="仿宋_GB2312" w:eastAsia="仿宋_GB2312"/>
          <w:sz w:val="32"/>
          <w:szCs w:val="32"/>
          <w:lang w:val="en-US" w:eastAsia="zh-CN"/>
        </w:rPr>
      </w:pPr>
      <w:r>
        <w:rPr>
          <w:rFonts w:hint="default" w:ascii="仿宋_GB2312" w:eastAsia="仿宋_GB2312"/>
          <w:sz w:val="32"/>
          <w:szCs w:val="32"/>
          <w:lang w:val="en-US"/>
        </w:rPr>
        <w:t xml:space="preserve">                                    2022</w:t>
      </w:r>
      <w:r>
        <w:rPr>
          <w:rFonts w:hint="eastAsia" w:ascii="仿宋_GB2312" w:eastAsia="仿宋_GB2312"/>
          <w:sz w:val="32"/>
          <w:szCs w:val="32"/>
          <w:lang w:val="en-US" w:eastAsia="zh-CN"/>
        </w:rPr>
        <w:t>年</w:t>
      </w:r>
      <w:r>
        <w:rPr>
          <w:rFonts w:hint="default" w:ascii="仿宋_GB2312" w:eastAsia="仿宋_GB2312"/>
          <w:sz w:val="32"/>
          <w:szCs w:val="32"/>
          <w:lang w:val="en-US" w:eastAsia="zh-CN"/>
        </w:rPr>
        <w:t>11</w:t>
      </w:r>
      <w:r>
        <w:rPr>
          <w:rFonts w:hint="eastAsia" w:ascii="仿宋_GB2312" w:eastAsia="仿宋_GB2312"/>
          <w:sz w:val="32"/>
          <w:szCs w:val="32"/>
          <w:lang w:val="en-US" w:eastAsia="zh-CN"/>
        </w:rPr>
        <w:t>月</w:t>
      </w:r>
      <w:r>
        <w:rPr>
          <w:rFonts w:hint="default" w:ascii="仿宋_GB2312" w:eastAsia="仿宋_GB2312"/>
          <w:sz w:val="32"/>
          <w:szCs w:val="32"/>
          <w:lang w:val="en-US" w:eastAsia="zh-CN"/>
        </w:rPr>
        <w:t>17</w:t>
      </w:r>
      <w:r>
        <w:rPr>
          <w:rFonts w:hint="eastAsia" w:ascii="仿宋_GB2312" w:eastAsia="仿宋_GB2312"/>
          <w:sz w:val="32"/>
          <w:szCs w:val="32"/>
          <w:lang w:val="en-US" w:eastAsia="zh-CN"/>
        </w:rPr>
        <w:t>日</w:t>
      </w:r>
    </w:p>
    <w:p/>
    <w:sectPr>
      <w:footerReference r:id="rId4" w:type="first"/>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E-BX">
    <w:altName w:val="Times New Roman"/>
    <w:panose1 w:val="00000000000000000000"/>
    <w:charset w:val="00"/>
    <w:family w:val="roman"/>
    <w:pitch w:val="default"/>
    <w:sig w:usb0="00000000" w:usb1="00000000" w:usb2="00000000" w:usb3="00000000" w:csb0="00000001" w:csb1="00000000"/>
  </w:font>
  <w:font w:name="FZHTK--GBK1-0">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FZFSK--GBK1-0">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991332"/>
      <w:docPartObj>
        <w:docPartGallery w:val="autotext"/>
      </w:docPartObj>
    </w:sdtPr>
    <w:sdtContent>
      <w:p>
        <w:pPr>
          <w:pStyle w:val="3"/>
          <w:jc w:val="center"/>
        </w:pPr>
        <w:r>
          <w:fldChar w:fldCharType="begin"/>
        </w:r>
        <w:r>
          <w:instrText xml:space="preserve"> PAGE   \* MERGEFORMAT </w:instrText>
        </w:r>
        <w:r>
          <w:fldChar w:fldCharType="separate"/>
        </w:r>
        <w:r>
          <w:rPr>
            <w:lang w:val="zh-CN"/>
          </w:rPr>
          <w:t>-</w:t>
        </w:r>
        <w:r>
          <w:t xml:space="preserve"> 1 -</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E71D1"/>
    <w:rsid w:val="000A3DB5"/>
    <w:rsid w:val="003E71D1"/>
    <w:rsid w:val="00484A25"/>
    <w:rsid w:val="008551A0"/>
    <w:rsid w:val="009C7C69"/>
    <w:rsid w:val="00CE35E4"/>
    <w:rsid w:val="00DF5F74"/>
    <w:rsid w:val="00E55983"/>
    <w:rsid w:val="00E62345"/>
    <w:rsid w:val="00FA67BB"/>
    <w:rsid w:val="02ED180D"/>
    <w:rsid w:val="0A436F16"/>
    <w:rsid w:val="0A4E30D1"/>
    <w:rsid w:val="0C947F96"/>
    <w:rsid w:val="0DD71B1B"/>
    <w:rsid w:val="0FD02699"/>
    <w:rsid w:val="1F19173D"/>
    <w:rsid w:val="1FCE0B77"/>
    <w:rsid w:val="26057B67"/>
    <w:rsid w:val="26A0275F"/>
    <w:rsid w:val="29C515A1"/>
    <w:rsid w:val="2C9C44FD"/>
    <w:rsid w:val="2E340583"/>
    <w:rsid w:val="3AF52E89"/>
    <w:rsid w:val="418721D7"/>
    <w:rsid w:val="43B45B1E"/>
    <w:rsid w:val="44FD0609"/>
    <w:rsid w:val="4BE63492"/>
    <w:rsid w:val="4D1D2BAB"/>
    <w:rsid w:val="5033441D"/>
    <w:rsid w:val="50963DE7"/>
    <w:rsid w:val="56C42CF2"/>
    <w:rsid w:val="5D3063C2"/>
    <w:rsid w:val="68C137BB"/>
    <w:rsid w:val="74E31DE8"/>
    <w:rsid w:val="762652C8"/>
    <w:rsid w:val="76493B85"/>
    <w:rsid w:val="781966AF"/>
    <w:rsid w:val="7FAA6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脚 字符"/>
    <w:basedOn w:val="7"/>
    <w:link w:val="3"/>
    <w:qFormat/>
    <w:uiPriority w:val="99"/>
    <w:rPr>
      <w:sz w:val="18"/>
      <w:szCs w:val="18"/>
    </w:rPr>
  </w:style>
  <w:style w:type="character" w:customStyle="1" w:styleId="9">
    <w:name w:val="页眉 字符"/>
    <w:basedOn w:val="7"/>
    <w:link w:val="4"/>
    <w:qFormat/>
    <w:uiPriority w:val="99"/>
    <w:rPr>
      <w:sz w:val="18"/>
      <w:szCs w:val="18"/>
    </w:rPr>
  </w:style>
  <w:style w:type="character" w:customStyle="1" w:styleId="10">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69</Words>
  <Characters>394</Characters>
  <Lines>3</Lines>
  <Paragraphs>1</Paragraphs>
  <TotalTime>0</TotalTime>
  <ScaleCrop>false</ScaleCrop>
  <LinksUpToDate>false</LinksUpToDate>
  <CharactersWithSpaces>462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2020-01-15T01:46:00Z</dcterms:created>
  <dc:creator>微软用户</dc:creator>
  <cp:lastModifiedBy>user</cp:lastModifiedBy>
  <cp:lastPrinted>2022-10-21T05:52:00Z</cp:lastPrinted>
  <dcterms:modified xsi:type="dcterms:W3CDTF">2022-11-17T09:17:52Z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0F8098A9277A4291A5F3DF28E84891B6</vt:lpwstr>
  </property>
</Properties>
</file>