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工信局</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工信局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w:t>
          </w:r>
          <w:r>
            <w:rPr>
              <w:rFonts w:hint="default" w:asciiTheme="majorEastAsia" w:hAnsiTheme="majorEastAsia" w:eastAsiaTheme="majorEastAsia" w:cstheme="majorEastAsia"/>
              <w:sz w:val="24"/>
              <w:lang w:val="en-US"/>
            </w:rPr>
            <w:t>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w:t>
          </w:r>
          <w:r>
            <w:rPr>
              <w:rFonts w:hint="default" w:asciiTheme="majorEastAsia" w:hAnsiTheme="majorEastAsia" w:eastAsiaTheme="majorEastAsia" w:cstheme="majorEastAsia"/>
              <w:sz w:val="24"/>
              <w:lang w:val="en-US"/>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hint="default" w:asciiTheme="majorEastAsia" w:hAnsiTheme="majorEastAsia" w:eastAsiaTheme="majorEastAsia" w:cstheme="majorEastAsia"/>
              <w:sz w:val="24"/>
              <w:lang w:val="en-US"/>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default" w:asciiTheme="majorEastAsia" w:hAnsiTheme="majorEastAsia" w:eastAsiaTheme="majorEastAsia" w:cstheme="majorEastAsia"/>
              <w:sz w:val="24"/>
              <w:lang w:val="en-US"/>
            </w:rPr>
            <w:t>3</w:t>
          </w:r>
          <w:r>
            <w:rPr>
              <w:rFonts w:hint="eastAsia" w:asciiTheme="majorEastAsia" w:hAnsiTheme="majorEastAsia" w:eastAsiaTheme="majorEastAsia" w:cstheme="majorEastAsia"/>
              <w:sz w:val="24"/>
            </w:rPr>
            <w:fldChar w:fldCharType="end"/>
          </w:r>
          <w:r>
            <w:rPr>
              <w:rFonts w:hint="default" w:asciiTheme="majorEastAsia" w:hAnsiTheme="majorEastAsia" w:eastAsiaTheme="majorEastAsia" w:cstheme="majorEastAsia"/>
              <w:sz w:val="24"/>
              <w:lang w:val="en-US"/>
            </w:rPr>
            <w:t>1</w:t>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w:t>
          </w:r>
          <w:r>
            <w:rPr>
              <w:rFonts w:hint="default" w:asciiTheme="majorEastAsia" w:hAnsiTheme="majorEastAsia" w:eastAsiaTheme="majorEastAsia" w:cstheme="majorEastAsia"/>
              <w:b/>
              <w:bCs/>
              <w:sz w:val="24"/>
              <w:lang w:val="en-US"/>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w:t>
          </w:r>
          <w:r>
            <w:rPr>
              <w:rFonts w:hint="default" w:asciiTheme="majorEastAsia" w:hAnsiTheme="majorEastAsia" w:eastAsiaTheme="majorEastAsia" w:cstheme="majorEastAsia"/>
              <w:b/>
              <w:bCs/>
              <w:sz w:val="24"/>
              <w:lang w:val="en-US"/>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bookmarkStart w:id="80" w:name="_GoBack"/>
          <w:bookmarkEnd w:id="80"/>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4</w:t>
      </w:r>
      <w:r>
        <w:rPr>
          <w:rFonts w:hint="eastAsia" w:ascii="仿宋_GB2312" w:eastAsia="仿宋_GB2312" w:cs="DengXian-Regular"/>
          <w:sz w:val="32"/>
          <w:szCs w:val="32"/>
        </w:rPr>
        <w:t>个股室，分别为分别为综合股、工业运行管理、工业发展规划股、科技股，主要职责有负责监测分析工业日常运行，分析全区工业运行态势和国内外工业形式；组织全区工业发展战略、规划；组织全区工业技术改造工作；提出全区工业固定资产投资规模和方向；组织申报国家、省、市相关新型工业化产业示范基地创建工作；研究全区新型工业化的战略问题；组织研究促进工业、中小企业、民营经济发展战略，提出政策建议；拟订科技创新政策措施，提出激励企业技术我不是人政策建议；统筹推进科普、软科学工作；拟订全区促进科技与金融结合政策措施并组织实施；组织申报科研项目、前期论证、组织实施、进度审查和鉴定验收工作；指导农村科技进步和农业科技园区工作，推动科技成果推广工作；拟订引进国外智力规划和政策并组织实施。承担全区中小企业和民营经济发展的宏观指导、综合协调；会同有关部门拟订促进中小企业、民营经济发展规划和政策措施；支持中小企业创业创新，推进中小企业“专精特新”发展；承担原材料工业管理工作；承担装备工业行业管理工作；承担消费品工业行业管理工作；负责推进全区军民融合深度发展；汽车工业资源的协作生产和合理布局；承担重点外国专家服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default" w:ascii="仿宋_GB2312" w:eastAsia="仿宋_GB2312" w:cs="DengXian-Regular"/>
          <w:sz w:val="32"/>
          <w:szCs w:val="32"/>
          <w:highlight w:val="none"/>
          <w:lang w:val="en-US" w:eastAsia="zh-CN"/>
        </w:rPr>
        <w:t>92</w:t>
      </w:r>
      <w:r>
        <w:rPr>
          <w:rFonts w:hint="eastAsia" w:ascii="仿宋_GB2312" w:eastAsia="仿宋_GB2312" w:cs="DengXian-Regular"/>
          <w:sz w:val="32"/>
          <w:szCs w:val="32"/>
        </w:rPr>
        <w:t>分，评价等级为“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通过本次绩效评价工作，发现我单位在以下几个方面存在一些不足之处，具体如下</w:t>
      </w:r>
      <w:r>
        <w:rPr>
          <w:rFonts w:hint="eastAsia" w:ascii="仿宋_GB2312" w:eastAsia="仿宋_GB2312" w:cs="DengXian-Regular"/>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，部分职责的</w:t>
      </w:r>
      <w:r>
        <w:rPr>
          <w:rFonts w:hint="eastAsia" w:ascii="仿宋_GB2312" w:eastAsia="仿宋_GB2312" w:cs="DengXian-Regular"/>
          <w:sz w:val="32"/>
          <w:szCs w:val="32"/>
        </w:rPr>
        <w:t>年初绩效指标设定职责覆盖面不够广泛；绩效指标量化设定不够全面具体。</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，决算较年初预算数差额突出，主要是因为上级追加的转移支付专项资金导致。</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3.预算追加方面</w:t>
      </w:r>
      <w:r>
        <w:rPr>
          <w:rFonts w:hint="eastAsia" w:ascii="仿宋_GB2312" w:eastAsia="仿宋_GB2312" w:cs="DengXian-Regular"/>
          <w:sz w:val="32"/>
          <w:szCs w:val="32"/>
          <w:lang w:eastAsia="zh-CN"/>
        </w:rPr>
        <w:t>，主要是上级追加的转移支付专项资金。</w:t>
      </w:r>
    </w:p>
    <w:p>
      <w:pPr>
        <w:spacing w:after="0" w:line="360" w:lineRule="auto"/>
        <w:ind w:firstLine="640" w:firstLineChars="200"/>
        <w:jc w:val="both"/>
        <w:textAlignment w:val="baseline"/>
        <w:rPr>
          <w:rFonts w:ascii="仿宋_GB2312" w:eastAsia="仿宋_GB2312" w:cs="DengXian-Regular"/>
          <w:sz w:val="32"/>
          <w:szCs w:val="32"/>
        </w:rPr>
      </w:pPr>
      <w:r>
        <w:rPr>
          <w:rFonts w:hint="default" w:ascii="仿宋_GB2312" w:eastAsia="仿宋_GB2312" w:cs="DengXian-Regular"/>
          <w:sz w:val="32"/>
          <w:szCs w:val="32"/>
          <w:lang w:val="en-US"/>
        </w:rPr>
        <w:t>4</w:t>
      </w:r>
      <w:r>
        <w:rPr>
          <w:rFonts w:hint="eastAsia" w:ascii="仿宋_GB2312" w:eastAsia="仿宋_GB2312" w:cs="DengXian-Regular"/>
          <w:sz w:val="32"/>
          <w:szCs w:val="32"/>
        </w:rPr>
        <w:t>.项目资金使用率</w:t>
      </w:r>
      <w:r>
        <w:rPr>
          <w:rFonts w:hint="eastAsia" w:ascii="仿宋_GB2312" w:eastAsia="仿宋_GB2312" w:cs="DengXian-Regular"/>
          <w:sz w:val="32"/>
          <w:szCs w:val="32"/>
          <w:lang w:eastAsia="zh-CN"/>
        </w:rPr>
        <w:t>，</w:t>
      </w:r>
      <w:r>
        <w:rPr>
          <w:rFonts w:hint="eastAsia" w:ascii="仿宋_GB2312" w:eastAsia="仿宋_GB2312" w:cs="DengXian-Regular"/>
          <w:sz w:val="32"/>
          <w:szCs w:val="32"/>
        </w:rPr>
        <w:t>部分小项目的预算编制金额不够精确，支出率小于年初预算数。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eastAsia="zh-CN"/>
        </w:rPr>
        <w:t>工信局</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工信局</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keepNext/>
        <w:pageBreakBefore w:val="0"/>
        <w:widowControl w:val="0"/>
        <w:kinsoku/>
        <w:wordWrap/>
        <w:overflowPunct/>
        <w:topLinePunct w:val="0"/>
        <w:autoSpaceDE/>
        <w:autoSpaceDN/>
        <w:bidi w:val="0"/>
        <w:spacing w:after="0" w:line="360" w:lineRule="auto"/>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工业和信息化局</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为区政府工作部门，正科级单位，下设</w:t>
      </w:r>
      <w:r>
        <w:rPr>
          <w:rFonts w:hint="default" w:ascii="仿宋_GB2312" w:eastAsia="仿宋_GB2312" w:cs="DengXian-Regular"/>
          <w:sz w:val="32"/>
          <w:szCs w:val="32"/>
          <w:lang w:val="en-US"/>
        </w:rPr>
        <w:t>4</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根据绩效预算管理改革的相关要求，按照“部门职责—工作活动绩效目标”的层级设立了绩效预算架构，职责活动包括支持工业转型升级、促进中小企业和民营经济发展、科技创新支撑共</w:t>
      </w:r>
      <w:r>
        <w:rPr>
          <w:rFonts w:hint="eastAsia" w:ascii="仿宋_GB2312" w:eastAsia="仿宋_GB2312" w:cs="DengXian-Regular"/>
          <w:sz w:val="32"/>
          <w:szCs w:val="32"/>
          <w:lang w:eastAsia="zh-CN"/>
        </w:rPr>
        <w:t>三</w:t>
      </w:r>
      <w:r>
        <w:rPr>
          <w:rFonts w:hint="eastAsia" w:ascii="仿宋_GB2312" w:eastAsia="仿宋_GB2312" w:cs="DengXian-Regular"/>
          <w:sz w:val="32"/>
          <w:szCs w:val="32"/>
        </w:rPr>
        <w:t>部分。</w:t>
      </w:r>
      <w:bookmarkStart w:id="6" w:name="_Toc465149499"/>
      <w:bookmarkStart w:id="7" w:name="_Toc492652765"/>
    </w:p>
    <w:p>
      <w:pPr>
        <w:pStyle w:val="4"/>
        <w:keepNext/>
        <w:pageBreakBefore w:val="0"/>
        <w:widowControl w:val="0"/>
        <w:kinsoku/>
        <w:wordWrap/>
        <w:overflowPunct/>
        <w:topLinePunct w:val="0"/>
        <w:autoSpaceDE/>
        <w:autoSpaceDN/>
        <w:bidi w:val="0"/>
        <w:spacing w:before="0" w:after="0"/>
        <w:ind w:firstLine="643" w:firstLineChars="200"/>
        <w:jc w:val="both"/>
        <w:textAlignment w:val="baseline"/>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keepNext/>
        <w:pageBreakBefore w:val="0"/>
        <w:widowControl w:val="0"/>
        <w:kinsoku/>
        <w:wordWrap/>
        <w:overflowPunct/>
        <w:topLinePunct w:val="0"/>
        <w:autoSpaceDE/>
        <w:autoSpaceDN/>
        <w:bidi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设置的年度发展规划总体目标为：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是实施“十四五”规划、开启全面建设社会主义现代化国家新征程的开局之年，做好工业转型升级和创新发展工作意义重大。促进徐水工业经济发展，深化工业供给侧结构性改革,发挥财政资金效能，助推徐水工业转型升级、民营经济快速发展。改造提升传统产业，引导实施重点技改项目；加快培育规模以上工业企业；发展工业互联网,培育壮大新兴产业；鼓励工业设计与制造业深度融合；发展壮大民营经济，支持振兴县域特色产业；继续培育一批“专精特新”中小企业。 </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探索并坚持科技创新工作的系统性和规律性为基础，以提升科技创新工作能力和完善工作体系为目标，推动科技创新各项目标任务落实落地为主线，进一步完善多主体协同、多要素联动、多领域互动的综合创新生态体系，推动全区科技进步、推动高新技术企业做大做强、推动省级科技创新平台体系建设，有效推动省级重大科技成果在我区落地转化，全面增强科技创新对建设新时代经济徐水、美丽徐水的引领支撑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eastAsia="仿宋_GB2312" w:cs="DengXian-Regular"/>
          <w:sz w:val="32"/>
          <w:szCs w:val="32"/>
        </w:rPr>
        <w:t>1.</w:t>
      </w:r>
      <w:r>
        <w:rPr>
          <w:rFonts w:hint="eastAsia" w:ascii="仿宋_GB2312" w:hAnsi="仿宋_GB2312" w:eastAsia="仿宋_GB2312" w:cs="仿宋_GB2312"/>
          <w:sz w:val="32"/>
          <w:szCs w:val="32"/>
        </w:rPr>
        <w:t>科学编制专项规划，实现开局起步新突破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徐水区“十四五”规划为纲领，空间规划为基础，高质量、高标准、高水平推进工信局4项规划编制工作。绩效指标：切实做好《保定市徐水区工业和信息化“十四五”规划》《保定市徐水区科技创新“十四五”规划》《保定市徐水区数字经济发展规划（2020-2025）》《保定市徐水区新能源与智能物联汽车产业发展规划》4个专项规划的编制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eastAsia="仿宋_GB2312" w:cs="DengXian-Regular"/>
          <w:sz w:val="32"/>
          <w:szCs w:val="32"/>
        </w:rPr>
        <w:t>2.</w:t>
      </w:r>
      <w:r>
        <w:rPr>
          <w:rFonts w:hint="eastAsia" w:ascii="仿宋_GB2312" w:hAnsi="仿宋_GB2312" w:eastAsia="仿宋_GB2312" w:cs="仿宋_GB2312"/>
          <w:sz w:val="32"/>
          <w:szCs w:val="32"/>
        </w:rPr>
        <w:t>促进工业转型升级、促进中小企业发展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造提升全省传统产业水平。提升两化融合水平。提升规上工业企业技术创新能力。培育壮大新兴产业发展。大力开展工业设计、绿色园区、绿色工厂、专精特新、企业上云等工作，支持实体企业技术革新、设备更新、产品焕新，梯队培育“专精特新”中小企业，引领培育一批小巨人、单项冠军企业和数字平台型企业，加快数字产业布局与平台建设，推动我区工业经济绿色发展、创新发展、高质量发展。</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eastAsia="仿宋_GB2312" w:cs="DengXian-Regular"/>
          <w:sz w:val="32"/>
          <w:szCs w:val="32"/>
        </w:rPr>
        <w:t>3.</w:t>
      </w:r>
      <w:r>
        <w:rPr>
          <w:rFonts w:hint="eastAsia" w:ascii="仿宋_GB2312" w:hAnsi="仿宋_GB2312" w:eastAsia="仿宋_GB2312" w:cs="仿宋_GB2312"/>
          <w:sz w:val="32"/>
          <w:szCs w:val="32"/>
        </w:rPr>
        <w:t>创新载体建设水平实现新提升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创新主体数量，引进和培养高层次创新人才，打造高水平研发平台，创建一流科技园区，广泛开展科学普及活动，加强国际科技合作，促进平台、机构、园区、基地等科技创新载体提质增效，为提升我区综合科技创新能力提供有力支撑。绩效指标：高新技术企业新增4家；科技型中小企业新增50家；新增市级以上创新平台1个。</w:t>
      </w:r>
      <w:bookmarkStart w:id="9" w:name="_Toc1678"/>
      <w:bookmarkStart w:id="10" w:name="_Toc465149500"/>
      <w:bookmarkStart w:id="11" w:name="_Toc4926527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adjustRightInd w:val="0"/>
        <w:snapToGrid w:val="0"/>
        <w:spacing w:line="58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单位预算收入</w:t>
      </w:r>
      <w:r>
        <w:rPr>
          <w:rFonts w:hint="default" w:ascii="仿宋_GB2312" w:eastAsia="仿宋_GB2312" w:cs="DengXian-Regular"/>
          <w:sz w:val="32"/>
          <w:szCs w:val="32"/>
          <w:lang w:val="en-US"/>
        </w:rPr>
        <w:t>932.77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其中</w:t>
      </w:r>
      <w:r>
        <w:rPr>
          <w:rFonts w:hint="eastAsia" w:ascii="仿宋_GB2312" w:eastAsia="仿宋_GB2312" w:cs="DengXian-Regular"/>
          <w:sz w:val="32"/>
          <w:szCs w:val="32"/>
        </w:rPr>
        <w:t>一般公共预算拨款</w:t>
      </w:r>
      <w:r>
        <w:rPr>
          <w:rFonts w:hint="default" w:ascii="仿宋_GB2312" w:eastAsia="仿宋_GB2312" w:cs="DengXian-Regular"/>
          <w:sz w:val="32"/>
          <w:szCs w:val="32"/>
          <w:lang w:val="en-US"/>
        </w:rPr>
        <w:t>932.77</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其中：财政拨款</w:t>
      </w:r>
      <w:r>
        <w:rPr>
          <w:rFonts w:hint="default" w:ascii="仿宋_GB2312" w:eastAsia="仿宋_GB2312" w:cs="DengXian-Regular"/>
          <w:sz w:val="32"/>
          <w:szCs w:val="32"/>
          <w:lang w:val="en-US"/>
        </w:rPr>
        <w:t>932.77</w:t>
      </w:r>
      <w:r>
        <w:rPr>
          <w:rFonts w:hint="eastAsia" w:ascii="仿宋_GB2312" w:eastAsia="仿宋_GB2312" w:cs="DengXian-Regular"/>
          <w:sz w:val="32"/>
          <w:szCs w:val="32"/>
        </w:rPr>
        <w:t>万元，中央财政提前通知转移支付</w:t>
      </w:r>
      <w:r>
        <w:rPr>
          <w:rFonts w:hint="default" w:ascii="仿宋_GB2312" w:eastAsia="仿宋_GB2312" w:cs="DengXian-Regular"/>
          <w:sz w:val="32"/>
          <w:szCs w:val="32"/>
          <w:lang w:val="en-US"/>
        </w:rPr>
        <w:t>0</w:t>
      </w:r>
      <w:r>
        <w:rPr>
          <w:rFonts w:hint="eastAsia" w:ascii="仿宋_GB2312" w:eastAsia="仿宋_GB2312" w:cs="DengXian-Regular"/>
          <w:sz w:val="32"/>
          <w:szCs w:val="32"/>
        </w:rPr>
        <w:t>万元。预算收入按功能分类包含：</w:t>
      </w:r>
      <w:r>
        <w:rPr>
          <w:rFonts w:hint="eastAsia" w:ascii="仿宋_GB2312" w:hAnsi="Times New Roman" w:eastAsia="仿宋_GB2312" w:cs="DengXian-Regular"/>
          <w:sz w:val="32"/>
          <w:szCs w:val="32"/>
        </w:rPr>
        <w:t>科学技术（类）支出</w:t>
      </w:r>
      <w:r>
        <w:rPr>
          <w:rFonts w:hint="default" w:ascii="仿宋_GB2312" w:hAnsi="Times New Roman" w:eastAsia="仿宋_GB2312" w:cs="DengXian-Regular"/>
          <w:sz w:val="32"/>
          <w:szCs w:val="32"/>
          <w:lang w:val="en-US"/>
        </w:rPr>
        <w:t>806.27</w:t>
      </w:r>
      <w:r>
        <w:rPr>
          <w:rFonts w:hint="eastAsia" w:ascii="仿宋_GB2312" w:hAnsi="Times New Roman" w:eastAsia="仿宋_GB2312" w:cs="DengXian-Regular"/>
          <w:sz w:val="32"/>
          <w:szCs w:val="32"/>
        </w:rPr>
        <w:t xml:space="preserve">万元，占 </w:t>
      </w:r>
      <w:r>
        <w:rPr>
          <w:rFonts w:hint="default" w:ascii="仿宋_GB2312" w:hAnsi="Times New Roman" w:eastAsia="仿宋_GB2312" w:cs="DengXian-Regular"/>
          <w:sz w:val="32"/>
          <w:szCs w:val="32"/>
          <w:lang w:val="en-US"/>
        </w:rPr>
        <w:t>86.44</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企业科研项目资助、科技成果推广及科技部门经费</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 xml:space="preserve">社会保障和就业（类）支出 </w:t>
      </w:r>
      <w:r>
        <w:rPr>
          <w:rFonts w:hint="default" w:ascii="仿宋_GB2312" w:hAnsi="Times New Roman" w:eastAsia="仿宋_GB2312" w:cs="Wingdings"/>
          <w:sz w:val="32"/>
          <w:szCs w:val="32"/>
          <w:lang w:val="en-US"/>
        </w:rPr>
        <w:t>126.50</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13.56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eastAsia="仿宋_GB2312" w:cs="DengXian-Regular"/>
          <w:sz w:val="32"/>
          <w:szCs w:val="32"/>
        </w:rPr>
        <w:t>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单位决算收入</w:t>
      </w:r>
      <w:r>
        <w:rPr>
          <w:rFonts w:hint="default" w:ascii="仿宋_GB2312" w:eastAsia="仿宋_GB2312" w:cs="DengXian-Regular"/>
          <w:sz w:val="32"/>
          <w:szCs w:val="32"/>
          <w:lang w:val="en-US"/>
        </w:rPr>
        <w:t>2463.54</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2462.32</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1.23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其中</w:t>
      </w:r>
      <w:r>
        <w:rPr>
          <w:rFonts w:hint="eastAsia" w:ascii="仿宋_GB2312" w:eastAsia="仿宋_GB2312" w:cs="DengXian-Regular"/>
          <w:sz w:val="32"/>
          <w:szCs w:val="32"/>
        </w:rPr>
        <w:t>利息收入</w:t>
      </w:r>
      <w:r>
        <w:rPr>
          <w:rFonts w:hint="default" w:ascii="仿宋_GB2312" w:eastAsia="仿宋_GB2312" w:cs="DengXian-Regular"/>
          <w:sz w:val="32"/>
          <w:szCs w:val="32"/>
          <w:lang w:val="en-US"/>
        </w:rPr>
        <w:t>0.18</w:t>
      </w:r>
      <w:r>
        <w:rPr>
          <w:rFonts w:hint="eastAsia" w:ascii="仿宋_GB2312" w:eastAsia="仿宋_GB2312" w:cs="DengXian-Regular"/>
          <w:sz w:val="32"/>
          <w:szCs w:val="32"/>
          <w:lang w:val="en-US" w:eastAsia="zh-CN"/>
        </w:rPr>
        <w:t>万元，盘活陈年老账</w:t>
      </w:r>
      <w:r>
        <w:rPr>
          <w:rFonts w:hint="default" w:ascii="仿宋_GB2312" w:eastAsia="仿宋_GB2312" w:cs="DengXian-Regular"/>
          <w:sz w:val="32"/>
          <w:szCs w:val="32"/>
          <w:lang w:val="en-US" w:eastAsia="zh-CN"/>
        </w:rPr>
        <w:t>1.05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）。决算收入按功能分类包含：</w:t>
      </w:r>
      <w:r>
        <w:rPr>
          <w:rFonts w:hint="eastAsia" w:ascii="仿宋_GB2312" w:hAnsi="Times New Roman" w:eastAsia="仿宋_GB2312" w:cs="DengXian-Regular"/>
          <w:sz w:val="32"/>
          <w:szCs w:val="32"/>
        </w:rPr>
        <w:t>一般公共服务（类）支出</w:t>
      </w:r>
      <w:r>
        <w:rPr>
          <w:rFonts w:hint="default" w:ascii="仿宋_GB2312" w:hAnsi="Times New Roman" w:eastAsia="仿宋_GB2312" w:cs="DengXian-Regular"/>
          <w:sz w:val="32"/>
          <w:szCs w:val="32"/>
          <w:lang w:val="en-US"/>
        </w:rPr>
        <w:t>5.00</w:t>
      </w:r>
      <w:r>
        <w:rPr>
          <w:rFonts w:hint="eastAsia" w:ascii="仿宋_GB2312" w:hAnsi="Times New Roman" w:eastAsia="仿宋_GB2312" w:cs="DengXian-Regular"/>
          <w:sz w:val="32"/>
          <w:szCs w:val="32"/>
        </w:rPr>
        <w:t>万元，占</w:t>
      </w:r>
      <w:r>
        <w:rPr>
          <w:rFonts w:hint="default" w:ascii="仿宋_GB2312" w:hAnsi="Times New Roman" w:eastAsia="仿宋_GB2312" w:cs="DengXian-Regular"/>
          <w:sz w:val="32"/>
          <w:szCs w:val="32"/>
          <w:lang w:val="en-US"/>
        </w:rPr>
        <w:t>0.20</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人才奖励</w:t>
      </w:r>
      <w:r>
        <w:rPr>
          <w:rFonts w:hint="eastAsia" w:ascii="仿宋_GB2312" w:hAnsi="Times New Roman" w:eastAsia="仿宋_GB2312" w:cs="DengXian-Regular"/>
          <w:sz w:val="32"/>
          <w:szCs w:val="32"/>
        </w:rPr>
        <w:t>等支出；科学技术（类）支出</w:t>
      </w:r>
      <w:r>
        <w:rPr>
          <w:rFonts w:hint="default" w:ascii="仿宋_GB2312" w:hAnsi="Times New Roman" w:eastAsia="仿宋_GB2312" w:cs="DengXian-Regular"/>
          <w:sz w:val="32"/>
          <w:szCs w:val="32"/>
          <w:lang w:val="en-US"/>
        </w:rPr>
        <w:t>1021.10</w:t>
      </w:r>
      <w:r>
        <w:rPr>
          <w:rFonts w:hint="eastAsia" w:ascii="仿宋_GB2312" w:hAnsi="Times New Roman" w:eastAsia="仿宋_GB2312" w:cs="DengXian-Regular"/>
          <w:sz w:val="32"/>
          <w:szCs w:val="32"/>
        </w:rPr>
        <w:t xml:space="preserve">万元，占 </w:t>
      </w:r>
      <w:r>
        <w:rPr>
          <w:rFonts w:hint="default" w:ascii="仿宋_GB2312" w:hAnsi="Times New Roman" w:eastAsia="仿宋_GB2312" w:cs="DengXian-Regular"/>
          <w:sz w:val="32"/>
          <w:szCs w:val="32"/>
          <w:lang w:val="en-US"/>
        </w:rPr>
        <w:t>41.45</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企业科研项目资助、科技成果推广及科技部门经费</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 xml:space="preserve">社会保障和就业（类）支出 </w:t>
      </w:r>
      <w:r>
        <w:rPr>
          <w:rFonts w:hint="default" w:ascii="仿宋_GB2312" w:hAnsi="Times New Roman" w:eastAsia="仿宋_GB2312" w:cs="Wingdings"/>
          <w:sz w:val="32"/>
          <w:szCs w:val="32"/>
          <w:lang w:val="en-US"/>
        </w:rPr>
        <w:t>262.90</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10.67</w:t>
      </w:r>
      <w:r>
        <w:rPr>
          <w:rFonts w:hint="eastAsia" w:ascii="仿宋_GB2312" w:hAnsi="Times New Roman" w:eastAsia="仿宋_GB2312" w:cs="Wingdings"/>
          <w:sz w:val="32"/>
          <w:szCs w:val="32"/>
        </w:rPr>
        <w:t>%；医疗卫生与计划生育</w:t>
      </w:r>
      <w:r>
        <w:rPr>
          <w:rFonts w:hint="eastAsia" w:ascii="仿宋_GB2312" w:hAnsi="Times New Roman" w:eastAsia="仿宋_GB2312" w:cs="Wingdings"/>
          <w:sz w:val="32"/>
          <w:szCs w:val="32"/>
          <w:lang w:eastAsia="zh-CN"/>
        </w:rPr>
        <w:t>（类）</w:t>
      </w:r>
      <w:r>
        <w:rPr>
          <w:rFonts w:hint="eastAsia" w:ascii="仿宋_GB2312" w:hAnsi="Times New Roman" w:eastAsia="仿宋_GB2312" w:cs="Wingdings"/>
          <w:sz w:val="32"/>
          <w:szCs w:val="32"/>
        </w:rPr>
        <w:t>支出</w:t>
      </w:r>
      <w:r>
        <w:rPr>
          <w:rFonts w:hint="default" w:ascii="仿宋_GB2312" w:hAnsi="Times New Roman" w:eastAsia="仿宋_GB2312" w:cs="Wingdings"/>
          <w:sz w:val="32"/>
          <w:szCs w:val="32"/>
          <w:lang w:val="en-US"/>
        </w:rPr>
        <w:t>0.90</w:t>
      </w:r>
      <w:r>
        <w:rPr>
          <w:rFonts w:hint="eastAsia" w:ascii="仿宋_GB2312" w:hAnsi="Times New Roman" w:eastAsia="仿宋_GB2312" w:cs="Wingdings"/>
          <w:sz w:val="32"/>
          <w:szCs w:val="32"/>
          <w:lang w:val="en-US" w:eastAsia="zh-CN"/>
        </w:rPr>
        <w:t>万元，占</w:t>
      </w:r>
      <w:r>
        <w:rPr>
          <w:rFonts w:hint="default" w:ascii="仿宋_GB2312" w:hAnsi="Times New Roman" w:eastAsia="仿宋_GB2312" w:cs="Wingdings"/>
          <w:sz w:val="32"/>
          <w:szCs w:val="32"/>
          <w:lang w:val="en-US" w:eastAsia="zh-CN"/>
        </w:rPr>
        <w:t>0.04%</w:t>
      </w:r>
      <w:r>
        <w:rPr>
          <w:rFonts w:hint="eastAsia" w:ascii="仿宋_GB2312" w:hAnsi="Times New Roman" w:eastAsia="仿宋_GB2312" w:cs="Wingdings"/>
          <w:sz w:val="32"/>
          <w:szCs w:val="32"/>
          <w:lang w:val="en-US" w:eastAsia="zh-CN"/>
        </w:rPr>
        <w:t>；城乡社区</w:t>
      </w:r>
      <w:r>
        <w:rPr>
          <w:rFonts w:hint="eastAsia" w:ascii="仿宋_GB2312" w:hAnsi="Times New Roman" w:eastAsia="仿宋_GB2312" w:cs="Wingdings"/>
          <w:sz w:val="32"/>
          <w:szCs w:val="32"/>
          <w:lang w:eastAsia="zh-CN"/>
        </w:rPr>
        <w:t>（类）</w:t>
      </w:r>
      <w:r>
        <w:rPr>
          <w:rFonts w:hint="eastAsia" w:ascii="仿宋_GB2312" w:hAnsi="Times New Roman" w:eastAsia="仿宋_GB2312" w:cs="Wingdings"/>
          <w:sz w:val="32"/>
          <w:szCs w:val="32"/>
          <w:lang w:val="en-US" w:eastAsia="zh-CN"/>
        </w:rPr>
        <w:t>支出</w:t>
      </w:r>
      <w:r>
        <w:rPr>
          <w:rFonts w:hint="default" w:ascii="仿宋_GB2312" w:hAnsi="Times New Roman" w:eastAsia="仿宋_GB2312" w:cs="Wingdings"/>
          <w:sz w:val="32"/>
          <w:szCs w:val="32"/>
          <w:lang w:val="en-US" w:eastAsia="zh-CN"/>
        </w:rPr>
        <w:t>862.52</w:t>
      </w:r>
      <w:r>
        <w:rPr>
          <w:rFonts w:hint="eastAsia" w:ascii="仿宋_GB2312" w:hAnsi="Times New Roman" w:eastAsia="仿宋_GB2312" w:cs="Wingdings"/>
          <w:sz w:val="32"/>
          <w:szCs w:val="32"/>
          <w:lang w:val="en-US" w:eastAsia="zh-CN"/>
        </w:rPr>
        <w:t>，占</w:t>
      </w:r>
      <w:r>
        <w:rPr>
          <w:rFonts w:hint="default" w:ascii="仿宋_GB2312" w:hAnsi="Times New Roman" w:eastAsia="仿宋_GB2312" w:cs="Wingdings"/>
          <w:sz w:val="32"/>
          <w:szCs w:val="32"/>
          <w:lang w:val="en-US" w:eastAsia="zh-CN"/>
        </w:rPr>
        <w:t>35.01%</w:t>
      </w:r>
      <w:r>
        <w:rPr>
          <w:rFonts w:hint="eastAsia" w:ascii="仿宋_GB2312" w:hAnsi="Times New Roman" w:eastAsia="仿宋_GB2312" w:cs="Wingdings"/>
          <w:sz w:val="32"/>
          <w:szCs w:val="32"/>
          <w:lang w:val="en-US" w:eastAsia="zh-CN"/>
        </w:rPr>
        <w:t>；资源勘探信息</w:t>
      </w:r>
      <w:r>
        <w:rPr>
          <w:rFonts w:hint="eastAsia" w:ascii="仿宋_GB2312" w:hAnsi="Times New Roman" w:eastAsia="仿宋_GB2312" w:cs="Wingdings"/>
          <w:sz w:val="32"/>
          <w:szCs w:val="32"/>
          <w:lang w:eastAsia="zh-CN"/>
        </w:rPr>
        <w:t>（类）</w:t>
      </w:r>
      <w:r>
        <w:rPr>
          <w:rFonts w:hint="eastAsia" w:ascii="仿宋_GB2312" w:hAnsi="Times New Roman" w:eastAsia="仿宋_GB2312" w:cs="Wingdings"/>
          <w:sz w:val="32"/>
          <w:szCs w:val="32"/>
          <w:lang w:val="en-US" w:eastAsia="zh-CN"/>
        </w:rPr>
        <w:t>支出</w:t>
      </w:r>
      <w:r>
        <w:rPr>
          <w:rFonts w:hint="default" w:ascii="仿宋_GB2312" w:hAnsi="Times New Roman" w:eastAsia="仿宋_GB2312" w:cs="Wingdings"/>
          <w:sz w:val="32"/>
          <w:szCs w:val="32"/>
          <w:lang w:val="en-US" w:eastAsia="zh-CN"/>
        </w:rPr>
        <w:t>309.02</w:t>
      </w:r>
      <w:r>
        <w:rPr>
          <w:rFonts w:hint="eastAsia" w:ascii="仿宋_GB2312" w:hAnsi="Times New Roman" w:eastAsia="仿宋_GB2312" w:cs="Wingdings"/>
          <w:sz w:val="32"/>
          <w:szCs w:val="32"/>
          <w:lang w:val="en-US" w:eastAsia="zh-CN"/>
        </w:rPr>
        <w:t>，占</w:t>
      </w:r>
      <w:r>
        <w:rPr>
          <w:rFonts w:hint="default" w:ascii="仿宋_GB2312" w:hAnsi="Times New Roman" w:eastAsia="仿宋_GB2312" w:cs="Wingdings"/>
          <w:sz w:val="32"/>
          <w:szCs w:val="32"/>
          <w:lang w:val="en-US" w:eastAsia="zh-CN"/>
        </w:rPr>
        <w:t>12.54%</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住房保障（类）支出</w:t>
      </w:r>
      <w:r>
        <w:rPr>
          <w:rFonts w:hint="default" w:ascii="仿宋_GB2312" w:hAnsi="Times New Roman" w:eastAsia="仿宋_GB2312" w:cs="Wingdings"/>
          <w:sz w:val="32"/>
          <w:szCs w:val="32"/>
          <w:lang w:val="en-US"/>
        </w:rPr>
        <w:t>2.10</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0.09</w:t>
      </w:r>
      <w:r>
        <w:rPr>
          <w:rFonts w:hint="eastAsia" w:ascii="仿宋_GB2312" w:hAnsi="Times New Roman" w:eastAsia="仿宋_GB2312" w:cs="Wingdings"/>
          <w:sz w:val="32"/>
          <w:szCs w:val="32"/>
        </w:rPr>
        <w:t>%</w:t>
      </w:r>
      <w:r>
        <w:rPr>
          <w:rFonts w:hint="eastAsia" w:ascii="仿宋_GB2312" w:eastAsia="仿宋_GB2312" w:cs="DengXian-Regular"/>
          <w:sz w:val="32"/>
          <w:szCs w:val="32"/>
        </w:rPr>
        <w:t>。具体决算收入详见附件</w:t>
      </w:r>
      <w:r>
        <w:rPr>
          <w:rFonts w:hint="default" w:ascii="仿宋_GB2312" w:eastAsia="仿宋_GB2312" w:cs="DengXian-Regular"/>
          <w:sz w:val="32"/>
          <w:szCs w:val="32"/>
          <w:lang w:val="en-US"/>
        </w:rPr>
        <w:t>2</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工信局</w:t>
      </w:r>
      <w:r>
        <w:rPr>
          <w:rFonts w:hint="eastAsia" w:asciiTheme="minorEastAsia" w:hAnsiTheme="minorEastAsia" w:eastAsiaTheme="minorEastAsia" w:cstheme="minorEastAsia"/>
          <w:b/>
          <w:bCs/>
          <w:sz w:val="32"/>
          <w:szCs w:val="32"/>
        </w:rPr>
        <w:t>决算收入结构图</w:t>
      </w:r>
    </w:p>
    <w:p>
      <w:pPr>
        <w:spacing w:after="0" w:line="240" w:lineRule="auto"/>
        <w:ind w:firstLine="640" w:firstLineChars="200"/>
        <w:jc w:val="both"/>
        <w:rPr>
          <w:rFonts w:ascii="仿宋_GB2312" w:eastAsia="仿宋_GB2312" w:cs="DengXian-Regular"/>
          <w:sz w:val="32"/>
          <w:szCs w:val="32"/>
        </w:rPr>
      </w:pPr>
      <w:r>
        <w:rPr>
          <w:rFonts w:ascii="仿宋_GB2312" w:eastAsia="仿宋_GB2312" w:cs="DengXian-Regular"/>
          <w:sz w:val="32"/>
          <w:szCs w:val="32"/>
        </w:rPr>
        <w:drawing>
          <wp:inline distT="0" distB="0" distL="114300" distR="114300">
            <wp:extent cx="4665345" cy="3178810"/>
            <wp:effectExtent l="0" t="0" r="1905" b="2540"/>
            <wp:docPr id="4" name="图片 4" descr="决算功能收入分类划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功能收入分类划分"/>
                    <pic:cNvPicPr>
                      <a:picLocks noChangeAspect="1"/>
                    </pic:cNvPicPr>
                  </pic:nvPicPr>
                  <pic:blipFill>
                    <a:blip r:embed="rId7"/>
                    <a:stretch>
                      <a:fillRect/>
                    </a:stretch>
                  </pic:blipFill>
                  <pic:spPr>
                    <a:xfrm>
                      <a:off x="0" y="0"/>
                      <a:ext cx="4665345" cy="3178810"/>
                    </a:xfrm>
                    <a:prstGeom prst="rect">
                      <a:avLst/>
                    </a:prstGeom>
                  </pic:spPr>
                </pic:pic>
              </a:graphicData>
            </a:graphic>
          </wp:inline>
        </w:drawing>
      </w:r>
    </w:p>
    <w:p>
      <w:pPr>
        <w:spacing w:after="0" w:line="24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区工信局</w:t>
      </w:r>
      <w:r>
        <w:rPr>
          <w:rFonts w:hint="eastAsia" w:ascii="仿宋_GB2312" w:eastAsia="仿宋_GB2312" w:cs="DengXian-Regular"/>
          <w:sz w:val="32"/>
          <w:szCs w:val="32"/>
        </w:rPr>
        <w:t>一般公共预算财政拨款决算收入比年初预算增加</w:t>
      </w:r>
      <w:r>
        <w:rPr>
          <w:rFonts w:hint="default" w:ascii="仿宋_GB2312" w:eastAsia="仿宋_GB2312" w:cs="DengXian-Regular"/>
          <w:sz w:val="32"/>
          <w:szCs w:val="32"/>
          <w:lang w:val="en-US"/>
        </w:rPr>
        <w:t>667.03</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171.51</w:t>
      </w:r>
      <w:r>
        <w:rPr>
          <w:rFonts w:hint="eastAsia" w:ascii="仿宋_GB2312" w:eastAsia="仿宋_GB2312" w:cs="DengXian-Regular"/>
          <w:sz w:val="32"/>
          <w:szCs w:val="32"/>
        </w:rPr>
        <w:t>%。决算收入大于</w:t>
      </w:r>
      <w:r>
        <w:rPr>
          <w:rFonts w:hint="eastAsia" w:ascii="仿宋_GB2312" w:eastAsia="仿宋_GB2312" w:cs="DengXian-Regular"/>
          <w:sz w:val="32"/>
          <w:szCs w:val="32"/>
          <w:lang w:eastAsia="zh-CN"/>
        </w:rPr>
        <w:t>年初</w:t>
      </w:r>
      <w:r>
        <w:rPr>
          <w:rFonts w:hint="eastAsia" w:ascii="仿宋_GB2312" w:eastAsia="仿宋_GB2312" w:cs="DengXian-Regular"/>
          <w:sz w:val="32"/>
          <w:szCs w:val="32"/>
        </w:rPr>
        <w:t>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上级追加的转移支付专项资金导致</w:t>
      </w:r>
      <w:r>
        <w:rPr>
          <w:rFonts w:hint="eastAsia" w:ascii="仿宋_GB2312" w:eastAsia="仿宋_GB2312" w:cs="DengXian-Regular"/>
          <w:sz w:val="32"/>
          <w:szCs w:val="32"/>
        </w:rPr>
        <w:t>。预算收入与决算收入对比情况见图2。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b/>
          <w:bCs/>
          <w:sz w:val="32"/>
          <w:szCs w:val="32"/>
          <w:lang w:eastAsia="zh-CN"/>
        </w:rPr>
        <w:t>工信局</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left"/>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drawing>
          <wp:inline distT="0" distB="0" distL="114300" distR="114300">
            <wp:extent cx="5276850" cy="2594610"/>
            <wp:effectExtent l="0" t="0" r="0" b="15240"/>
            <wp:docPr id="5" name="图片 5" descr="年初预算、决算对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年初预算、决算对比图"/>
                    <pic:cNvPicPr>
                      <a:picLocks noChangeAspect="1"/>
                    </pic:cNvPicPr>
                  </pic:nvPicPr>
                  <pic:blipFill>
                    <a:blip r:embed="rId8"/>
                    <a:stretch>
                      <a:fillRect/>
                    </a:stretch>
                  </pic:blipFill>
                  <pic:spPr>
                    <a:xfrm>
                      <a:off x="0" y="0"/>
                      <a:ext cx="5276850" cy="2594610"/>
                    </a:xfrm>
                    <a:prstGeom prst="rect">
                      <a:avLst/>
                    </a:prstGeom>
                  </pic:spPr>
                </pic:pic>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工信局</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932.77</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904.30</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28.47</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Times New Roman" w:hAnsiTheme="minorEastAsia"/>
          <w:sz w:val="32"/>
          <w:szCs w:val="32"/>
          <w:u w:color="000000"/>
          <w:lang w:eastAsia="zh-CN"/>
        </w:rPr>
        <w:t>科学技术支出</w:t>
      </w:r>
      <w:r>
        <w:rPr>
          <w:rFonts w:hint="default" w:ascii="仿宋_GB2312" w:eastAsia="仿宋_GB2312" w:cs="Times New Roman" w:hAnsiTheme="minorEastAsia"/>
          <w:sz w:val="32"/>
          <w:szCs w:val="32"/>
          <w:u w:color="000000"/>
          <w:lang w:val="en-US" w:eastAsia="zh-CN"/>
        </w:rPr>
        <w:t>806.27</w:t>
      </w:r>
      <w:r>
        <w:rPr>
          <w:rFonts w:hint="eastAsia" w:ascii="仿宋_GB2312" w:eastAsia="仿宋_GB2312" w:cs="Times New Roman" w:hAnsiTheme="minorEastAsia"/>
          <w:sz w:val="32"/>
          <w:szCs w:val="32"/>
          <w:u w:color="000000"/>
        </w:rPr>
        <w:t>万元，社会保障和就业支出</w:t>
      </w:r>
      <w:r>
        <w:rPr>
          <w:rFonts w:hint="default" w:ascii="仿宋_GB2312" w:eastAsia="仿宋_GB2312" w:cs="Times New Roman" w:hAnsiTheme="minorEastAsia"/>
          <w:sz w:val="32"/>
          <w:szCs w:val="32"/>
          <w:u w:color="000000"/>
          <w:lang w:val="en-US"/>
        </w:rPr>
        <w:t>126.50</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工信局</w:t>
      </w:r>
      <w:r>
        <w:rPr>
          <w:rFonts w:hint="eastAsia" w:ascii="仿宋_GB2312" w:eastAsia="仿宋_GB2312" w:cs="Times New Roman" w:hAnsiTheme="minorEastAsia"/>
          <w:sz w:val="32"/>
          <w:szCs w:val="32"/>
          <w:u w:color="000000"/>
        </w:rPr>
        <w:t>决算支出为</w:t>
      </w:r>
      <w:r>
        <w:rPr>
          <w:rFonts w:hint="default" w:ascii="仿宋_GB2312" w:eastAsia="仿宋_GB2312" w:cs="Times New Roman" w:hAnsiTheme="minorEastAsia"/>
          <w:sz w:val="32"/>
          <w:szCs w:val="32"/>
          <w:u w:color="000000"/>
          <w:lang w:val="en-US"/>
        </w:rPr>
        <w:t>2641.96</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811.57</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1830.38</w:t>
      </w:r>
      <w:r>
        <w:rPr>
          <w:rFonts w:hint="eastAsia" w:ascii="仿宋_GB2312" w:eastAsia="仿宋_GB2312" w:cs="Times New Roman" w:hAnsiTheme="minorEastAsia"/>
          <w:sz w:val="32"/>
          <w:szCs w:val="32"/>
          <w:u w:color="000000"/>
        </w:rPr>
        <w:t>万元。决算支出按功能分类包含：</w:t>
      </w:r>
      <w:r>
        <w:rPr>
          <w:rFonts w:hint="eastAsia" w:ascii="仿宋_GB2312" w:hAnsi="Times New Roman" w:eastAsia="仿宋_GB2312" w:cs="DengXian-Regular"/>
          <w:sz w:val="32"/>
          <w:szCs w:val="32"/>
        </w:rPr>
        <w:t>一般公共服务（类）支出</w:t>
      </w:r>
      <w:r>
        <w:rPr>
          <w:rFonts w:hint="default" w:ascii="仿宋_GB2312" w:hAnsi="Times New Roman" w:eastAsia="仿宋_GB2312" w:cs="DengXian-Regular"/>
          <w:sz w:val="32"/>
          <w:szCs w:val="32"/>
          <w:lang w:val="en-US"/>
        </w:rPr>
        <w:t>5.00</w:t>
      </w:r>
      <w:r>
        <w:rPr>
          <w:rFonts w:hint="eastAsia" w:ascii="仿宋_GB2312" w:hAnsi="Times New Roman" w:eastAsia="仿宋_GB2312" w:cs="DengXian-Regular"/>
          <w:sz w:val="32"/>
          <w:szCs w:val="32"/>
        </w:rPr>
        <w:t>万元，占</w:t>
      </w:r>
      <w:r>
        <w:rPr>
          <w:rFonts w:hint="default" w:ascii="仿宋_GB2312" w:hAnsi="Times New Roman" w:eastAsia="仿宋_GB2312" w:cs="DengXian-Regular"/>
          <w:sz w:val="32"/>
          <w:szCs w:val="32"/>
          <w:lang w:val="en-US"/>
        </w:rPr>
        <w:t>0.19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人才奖励</w:t>
      </w:r>
      <w:r>
        <w:rPr>
          <w:rFonts w:hint="eastAsia" w:ascii="仿宋_GB2312" w:hAnsi="Times New Roman" w:eastAsia="仿宋_GB2312" w:cs="DengXian-Regular"/>
          <w:sz w:val="32"/>
          <w:szCs w:val="32"/>
        </w:rPr>
        <w:t>等支出；科学技术（类）支出</w:t>
      </w:r>
      <w:r>
        <w:rPr>
          <w:rFonts w:hint="default" w:ascii="仿宋_GB2312" w:hAnsi="Times New Roman" w:eastAsia="仿宋_GB2312" w:cs="DengXian-Regular"/>
          <w:sz w:val="32"/>
          <w:szCs w:val="32"/>
          <w:lang w:val="en-US"/>
        </w:rPr>
        <w:t>1060.94</w:t>
      </w:r>
      <w:r>
        <w:rPr>
          <w:rFonts w:hint="eastAsia" w:ascii="仿宋_GB2312" w:hAnsi="Times New Roman" w:eastAsia="仿宋_GB2312" w:cs="DengXian-Regular"/>
          <w:sz w:val="32"/>
          <w:szCs w:val="32"/>
        </w:rPr>
        <w:t xml:space="preserve">万元，占 </w:t>
      </w:r>
      <w:r>
        <w:rPr>
          <w:rFonts w:hint="default" w:ascii="仿宋_GB2312" w:hAnsi="Times New Roman" w:eastAsia="仿宋_GB2312" w:cs="DengXian-Regular"/>
          <w:sz w:val="32"/>
          <w:szCs w:val="32"/>
          <w:lang w:val="en-US"/>
        </w:rPr>
        <w:t>40.16</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企业科研项目资助、科技成果推广及科技部门经费</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hint="default" w:ascii="仿宋_GB2312" w:hAnsi="Times New Roman" w:eastAsia="仿宋_GB2312" w:cs="Wingdings"/>
          <w:sz w:val="32"/>
          <w:szCs w:val="32"/>
          <w:lang w:val="en-US"/>
        </w:rPr>
        <w:t>361.47</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13.68</w:t>
      </w:r>
      <w:r>
        <w:rPr>
          <w:rFonts w:hint="eastAsia" w:ascii="仿宋_GB2312" w:hAnsi="Times New Roman" w:eastAsia="仿宋_GB2312" w:cs="Wingdings"/>
          <w:sz w:val="32"/>
          <w:szCs w:val="32"/>
        </w:rPr>
        <w:t>%；医疗卫生与计划生育</w:t>
      </w:r>
      <w:r>
        <w:rPr>
          <w:rFonts w:hint="eastAsia" w:ascii="仿宋_GB2312" w:hAnsi="Times New Roman" w:eastAsia="仿宋_GB2312" w:cs="Wingdings"/>
          <w:sz w:val="32"/>
          <w:szCs w:val="32"/>
          <w:lang w:eastAsia="zh-CN"/>
        </w:rPr>
        <w:t>（类）</w:t>
      </w:r>
      <w:r>
        <w:rPr>
          <w:rFonts w:hint="eastAsia" w:ascii="仿宋_GB2312" w:hAnsi="Times New Roman" w:eastAsia="仿宋_GB2312" w:cs="Wingdings"/>
          <w:sz w:val="32"/>
          <w:szCs w:val="32"/>
        </w:rPr>
        <w:t>支出</w:t>
      </w:r>
      <w:r>
        <w:rPr>
          <w:rFonts w:hint="default" w:ascii="仿宋_GB2312" w:hAnsi="Times New Roman" w:eastAsia="仿宋_GB2312" w:cs="Wingdings"/>
          <w:sz w:val="32"/>
          <w:szCs w:val="32"/>
          <w:lang w:val="en-US"/>
        </w:rPr>
        <w:t>0.90</w:t>
      </w:r>
      <w:r>
        <w:rPr>
          <w:rFonts w:hint="eastAsia" w:ascii="仿宋_GB2312" w:hAnsi="Times New Roman" w:eastAsia="仿宋_GB2312" w:cs="Wingdings"/>
          <w:sz w:val="32"/>
          <w:szCs w:val="32"/>
          <w:lang w:val="en-US" w:eastAsia="zh-CN"/>
        </w:rPr>
        <w:t>万元，占</w:t>
      </w:r>
      <w:r>
        <w:rPr>
          <w:rFonts w:hint="default" w:ascii="仿宋_GB2312" w:hAnsi="Times New Roman" w:eastAsia="仿宋_GB2312" w:cs="Wingdings"/>
          <w:sz w:val="32"/>
          <w:szCs w:val="32"/>
          <w:lang w:val="en-US" w:eastAsia="zh-CN"/>
        </w:rPr>
        <w:t>0.03%</w:t>
      </w:r>
      <w:r>
        <w:rPr>
          <w:rFonts w:hint="eastAsia" w:ascii="仿宋_GB2312" w:hAnsi="Times New Roman" w:eastAsia="仿宋_GB2312" w:cs="Wingdings"/>
          <w:sz w:val="32"/>
          <w:szCs w:val="32"/>
          <w:lang w:val="en-US" w:eastAsia="zh-CN"/>
        </w:rPr>
        <w:t>；城乡社区</w:t>
      </w:r>
      <w:r>
        <w:rPr>
          <w:rFonts w:hint="eastAsia" w:ascii="仿宋_GB2312" w:hAnsi="Times New Roman" w:eastAsia="仿宋_GB2312" w:cs="Wingdings"/>
          <w:sz w:val="32"/>
          <w:szCs w:val="32"/>
          <w:lang w:eastAsia="zh-CN"/>
        </w:rPr>
        <w:t>（类）</w:t>
      </w:r>
      <w:r>
        <w:rPr>
          <w:rFonts w:hint="eastAsia" w:ascii="仿宋_GB2312" w:hAnsi="Times New Roman" w:eastAsia="仿宋_GB2312" w:cs="Wingdings"/>
          <w:sz w:val="32"/>
          <w:szCs w:val="32"/>
          <w:lang w:val="en-US" w:eastAsia="zh-CN"/>
        </w:rPr>
        <w:t>支出</w:t>
      </w:r>
      <w:r>
        <w:rPr>
          <w:rFonts w:hint="default" w:ascii="仿宋_GB2312" w:hAnsi="Times New Roman" w:eastAsia="仿宋_GB2312" w:cs="Wingdings"/>
          <w:sz w:val="32"/>
          <w:szCs w:val="32"/>
          <w:lang w:val="en-US" w:eastAsia="zh-CN"/>
        </w:rPr>
        <w:t>862.52</w:t>
      </w:r>
      <w:r>
        <w:rPr>
          <w:rFonts w:hint="eastAsia" w:ascii="仿宋_GB2312" w:hAnsi="Times New Roman" w:eastAsia="仿宋_GB2312" w:cs="Wingdings"/>
          <w:sz w:val="32"/>
          <w:szCs w:val="32"/>
          <w:lang w:val="en-US" w:eastAsia="zh-CN"/>
        </w:rPr>
        <w:t>，占</w:t>
      </w:r>
      <w:r>
        <w:rPr>
          <w:rFonts w:hint="default" w:ascii="仿宋_GB2312" w:hAnsi="Times New Roman" w:eastAsia="仿宋_GB2312" w:cs="Wingdings"/>
          <w:sz w:val="32"/>
          <w:szCs w:val="32"/>
          <w:lang w:val="en-US" w:eastAsia="zh-CN"/>
        </w:rPr>
        <w:t>32.65%</w:t>
      </w:r>
      <w:r>
        <w:rPr>
          <w:rFonts w:hint="eastAsia" w:ascii="仿宋_GB2312" w:hAnsi="Times New Roman" w:eastAsia="仿宋_GB2312" w:cs="Wingdings"/>
          <w:sz w:val="32"/>
          <w:szCs w:val="32"/>
          <w:lang w:val="en-US" w:eastAsia="zh-CN"/>
        </w:rPr>
        <w:t>；资源勘探信息</w:t>
      </w:r>
      <w:r>
        <w:rPr>
          <w:rFonts w:hint="eastAsia" w:ascii="仿宋_GB2312" w:hAnsi="Times New Roman" w:eastAsia="仿宋_GB2312" w:cs="Wingdings"/>
          <w:sz w:val="32"/>
          <w:szCs w:val="32"/>
          <w:lang w:eastAsia="zh-CN"/>
        </w:rPr>
        <w:t>（类）</w:t>
      </w:r>
      <w:r>
        <w:rPr>
          <w:rFonts w:hint="eastAsia" w:ascii="仿宋_GB2312" w:hAnsi="Times New Roman" w:eastAsia="仿宋_GB2312" w:cs="Wingdings"/>
          <w:sz w:val="32"/>
          <w:szCs w:val="32"/>
          <w:lang w:val="en-US" w:eastAsia="zh-CN"/>
        </w:rPr>
        <w:t>支出</w:t>
      </w:r>
      <w:r>
        <w:rPr>
          <w:rFonts w:hint="default" w:ascii="仿宋_GB2312" w:hAnsi="Times New Roman" w:eastAsia="仿宋_GB2312" w:cs="Wingdings"/>
          <w:sz w:val="32"/>
          <w:szCs w:val="32"/>
          <w:lang w:val="en-US" w:eastAsia="zh-CN"/>
        </w:rPr>
        <w:t>349.02</w:t>
      </w:r>
      <w:r>
        <w:rPr>
          <w:rFonts w:hint="eastAsia" w:ascii="仿宋_GB2312" w:hAnsi="Times New Roman" w:eastAsia="仿宋_GB2312" w:cs="Wingdings"/>
          <w:sz w:val="32"/>
          <w:szCs w:val="32"/>
          <w:lang w:val="en-US" w:eastAsia="zh-CN"/>
        </w:rPr>
        <w:t>，占</w:t>
      </w:r>
      <w:r>
        <w:rPr>
          <w:rFonts w:hint="default" w:ascii="仿宋_GB2312" w:hAnsi="Times New Roman" w:eastAsia="仿宋_GB2312" w:cs="Wingdings"/>
          <w:sz w:val="32"/>
          <w:szCs w:val="32"/>
          <w:lang w:val="en-US" w:eastAsia="zh-CN"/>
        </w:rPr>
        <w:t>13.21%</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住房保障（类）支出</w:t>
      </w:r>
      <w:r>
        <w:rPr>
          <w:rFonts w:hint="default" w:ascii="仿宋_GB2312" w:hAnsi="Times New Roman" w:eastAsia="仿宋_GB2312" w:cs="Wingdings"/>
          <w:sz w:val="32"/>
          <w:szCs w:val="32"/>
          <w:lang w:val="en-US"/>
        </w:rPr>
        <w:t>2.10</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0.08</w:t>
      </w:r>
      <w:r>
        <w:rPr>
          <w:rFonts w:hint="eastAsia" w:ascii="仿宋_GB2312" w:hAnsi="Times New Roman" w:eastAsia="仿宋_GB2312" w:cs="Wingdings"/>
          <w:sz w:val="32"/>
          <w:szCs w:val="32"/>
        </w:rPr>
        <w:t>%</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b/>
          <w:bCs/>
          <w:sz w:val="32"/>
          <w:szCs w:val="32"/>
        </w:rPr>
        <w:t>202</w:t>
      </w:r>
      <w:r>
        <w:rPr>
          <w:rFonts w:hint="default" w:ascii="仿宋_GB2312" w:eastAsia="仿宋_GB2312" w:cs="DengXian-Regular"/>
          <w:b/>
          <w:bCs/>
          <w:sz w:val="32"/>
          <w:szCs w:val="32"/>
          <w:lang w:val="en-US"/>
        </w:rPr>
        <w:t>1</w:t>
      </w:r>
      <w:r>
        <w:rPr>
          <w:rFonts w:hint="eastAsia" w:ascii="仿宋_GB2312" w:eastAsia="仿宋_GB2312" w:cs="DengXian-Regular"/>
          <w:b/>
          <w:bCs/>
          <w:sz w:val="32"/>
          <w:szCs w:val="32"/>
        </w:rPr>
        <w:t>年度区</w:t>
      </w:r>
      <w:r>
        <w:rPr>
          <w:rFonts w:hint="eastAsia" w:ascii="仿宋_GB2312" w:eastAsia="仿宋_GB2312" w:cs="DengXian-Regular"/>
          <w:b/>
          <w:bCs/>
          <w:sz w:val="32"/>
          <w:szCs w:val="32"/>
          <w:lang w:eastAsia="zh-CN"/>
        </w:rPr>
        <w:t>工信局</w:t>
      </w:r>
      <w:r>
        <w:rPr>
          <w:rFonts w:hint="eastAsia" w:asciiTheme="minorEastAsia" w:hAnsiTheme="minorEastAsia" w:eastAsiaTheme="minorEastAsia" w:cstheme="minorEastAsia"/>
          <w:b/>
          <w:bCs/>
          <w:sz w:val="32"/>
          <w:szCs w:val="32"/>
          <w:u w:color="000000"/>
        </w:rPr>
        <w:t>决算支出结构图</w:t>
      </w:r>
    </w:p>
    <w:p>
      <w:pPr>
        <w:spacing w:after="0" w:line="360" w:lineRule="auto"/>
        <w:jc w:val="left"/>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drawing>
          <wp:inline distT="0" distB="0" distL="114300" distR="114300">
            <wp:extent cx="4584065" cy="2755265"/>
            <wp:effectExtent l="0" t="0" r="6985" b="6985"/>
            <wp:docPr id="6" name="图片 6" descr="决算支出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决算支出结构图"/>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default" w:ascii="仿宋_GB2312" w:eastAsia="仿宋_GB2312" w:cs="DengXian-Regular"/>
          <w:sz w:val="32"/>
          <w:szCs w:val="32"/>
          <w:lang w:val="en-US"/>
        </w:rPr>
        <w:t>1707.78</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283.09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上级追加的转移支付专项资金导致</w:t>
      </w: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b/>
          <w:bCs/>
          <w:sz w:val="32"/>
          <w:szCs w:val="32"/>
        </w:rPr>
        <w:t>202</w:t>
      </w:r>
      <w:r>
        <w:rPr>
          <w:rFonts w:hint="default" w:ascii="仿宋_GB2312" w:eastAsia="仿宋_GB2312" w:cs="DengXian-Regular"/>
          <w:b/>
          <w:bCs/>
          <w:sz w:val="32"/>
          <w:szCs w:val="32"/>
          <w:lang w:val="en-US"/>
        </w:rPr>
        <w:t>1</w:t>
      </w:r>
      <w:r>
        <w:rPr>
          <w:rFonts w:hint="eastAsia" w:ascii="仿宋_GB2312" w:eastAsia="仿宋_GB2312" w:cs="DengXian-Regular"/>
          <w:b/>
          <w:bCs/>
          <w:sz w:val="32"/>
          <w:szCs w:val="32"/>
        </w:rPr>
        <w:t>年度区</w:t>
      </w:r>
      <w:r>
        <w:rPr>
          <w:rFonts w:hint="default" w:ascii="仿宋_GB2312" w:eastAsia="仿宋_GB2312" w:cs="DengXian-Regular"/>
          <w:b/>
          <w:bCs/>
          <w:sz w:val="32"/>
          <w:szCs w:val="32"/>
        </w:rPr>
        <w:t>工信局</w:t>
      </w:r>
      <w:r>
        <w:rPr>
          <w:rFonts w:hint="eastAsia" w:asciiTheme="minorEastAsia" w:hAnsiTheme="minorEastAsia" w:eastAsiaTheme="minorEastAsia" w:cstheme="minorEastAsia"/>
          <w:b/>
          <w:bCs/>
          <w:sz w:val="32"/>
          <w:szCs w:val="32"/>
        </w:rPr>
        <w:t>预算支出与决算支出对比图</w:t>
      </w:r>
    </w:p>
    <w:p>
      <w:pPr>
        <w:spacing w:after="0" w:line="360" w:lineRule="auto"/>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drawing>
          <wp:inline distT="0" distB="0" distL="114300" distR="114300">
            <wp:extent cx="5276850" cy="2729865"/>
            <wp:effectExtent l="0" t="0" r="0" b="13335"/>
            <wp:docPr id="7" name="图片 7" descr="财政年初预算、决算对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财政年初预算、决算对比图"/>
                    <pic:cNvPicPr>
                      <a:picLocks noChangeAspect="1"/>
                    </pic:cNvPicPr>
                  </pic:nvPicPr>
                  <pic:blipFill>
                    <a:blip r:embed="rId10"/>
                    <a:stretch>
                      <a:fillRect/>
                    </a:stretch>
                  </pic:blipFill>
                  <pic:spPr>
                    <a:xfrm>
                      <a:off x="0" y="0"/>
                      <a:ext cx="5276850" cy="2729865"/>
                    </a:xfrm>
                    <a:prstGeom prst="rect">
                      <a:avLst/>
                    </a:prstGeom>
                  </pic:spPr>
                </pic:pic>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1830.38</w:t>
      </w:r>
      <w:r>
        <w:rPr>
          <w:rFonts w:hint="eastAsia" w:ascii="仿宋_GB2312" w:eastAsia="仿宋_GB2312" w:cs="DengXian-Regular"/>
          <w:sz w:val="32"/>
          <w:szCs w:val="32"/>
        </w:rPr>
        <w:t>万元，决算报表中项目支出</w:t>
      </w:r>
      <w:r>
        <w:rPr>
          <w:rFonts w:hint="default" w:ascii="仿宋_GB2312" w:eastAsia="仿宋_GB2312" w:cs="DengXian-Regular"/>
          <w:sz w:val="32"/>
          <w:szCs w:val="32"/>
          <w:lang w:val="en-US"/>
        </w:rPr>
        <w:t>1830.38</w:t>
      </w:r>
      <w:r>
        <w:rPr>
          <w:rFonts w:hint="eastAsia" w:ascii="仿宋_GB2312" w:eastAsia="仿宋_GB2312" w:cs="DengXian-Regular"/>
          <w:sz w:val="32"/>
          <w:szCs w:val="32"/>
        </w:rPr>
        <w:t>万元，实际支出与决算报表差</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12.70</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12.00</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0.70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5.01</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4.93</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0.08</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7.69</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60.55</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0.52</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b/>
          <w:bCs/>
          <w:sz w:val="32"/>
          <w:szCs w:val="32"/>
        </w:rPr>
        <w:t>区</w:t>
      </w:r>
      <w:r>
        <w:rPr>
          <w:rFonts w:hint="eastAsia" w:ascii="仿宋_GB2312" w:eastAsia="仿宋_GB2312" w:cs="DengXian-Regular"/>
          <w:b/>
          <w:bCs/>
          <w:sz w:val="32"/>
          <w:szCs w:val="32"/>
          <w:lang w:eastAsia="zh-CN"/>
        </w:rPr>
        <w:t>工信局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58"/>
        <w:gridCol w:w="1146"/>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4.38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4.93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360" w:firstLineChars="200"/>
              <w:jc w:val="center"/>
              <w:textAlignment w:val="center"/>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18"/>
                <w:szCs w:val="18"/>
                <w:lang w:val="en-US" w:eastAsia="zh-CN"/>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eastAsia="zh-CN"/>
              </w:rPr>
              <w:t>增支</w:t>
            </w:r>
            <w:r>
              <w:rPr>
                <w:rFonts w:hint="default" w:asciiTheme="minorEastAsia" w:hAnsiTheme="minorEastAsia" w:eastAsiaTheme="minorEastAsia" w:cstheme="minorEastAsia"/>
                <w:color w:val="000000"/>
                <w:sz w:val="21"/>
                <w:szCs w:val="21"/>
                <w:lang w:val="en-US" w:eastAsia="zh-CN"/>
              </w:rPr>
              <w:t>0.55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0.08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减支</w:t>
            </w:r>
            <w:r>
              <w:rPr>
                <w:rFonts w:hint="default" w:asciiTheme="minorEastAsia" w:hAnsiTheme="minorEastAsia" w:eastAsiaTheme="minorEastAsia" w:cstheme="minorEastAsia"/>
                <w:color w:val="000000"/>
                <w:sz w:val="21"/>
                <w:szCs w:val="21"/>
                <w:lang w:val="en-US" w:eastAsia="zh-CN"/>
              </w:rPr>
              <w:t>0.03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4.49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12.7</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5.01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增支</w:t>
            </w:r>
            <w:r>
              <w:rPr>
                <w:rFonts w:hint="default" w:asciiTheme="minorEastAsia" w:hAnsiTheme="minorEastAsia" w:eastAsiaTheme="minorEastAsia" w:cstheme="minorEastAsia"/>
                <w:color w:val="000000"/>
                <w:sz w:val="21"/>
                <w:szCs w:val="21"/>
                <w:lang w:val="en-US"/>
              </w:rPr>
              <w:t>0.52</w:t>
            </w:r>
          </w:p>
        </w:tc>
      </w:tr>
    </w:tbl>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4</w:t>
      </w:r>
      <w:r>
        <w:rPr>
          <w:rFonts w:hint="eastAsia" w:ascii="仿宋_GB2312" w:eastAsia="仿宋_GB2312" w:cs="DengXian-Regular"/>
          <w:sz w:val="32"/>
          <w:szCs w:val="32"/>
        </w:rPr>
        <w:t>辆，其中机要通信用车</w:t>
      </w:r>
      <w:r>
        <w:rPr>
          <w:rFonts w:hint="default" w:ascii="仿宋_GB2312" w:eastAsia="仿宋_GB2312" w:cs="DengXian-Regular"/>
          <w:sz w:val="32"/>
          <w:szCs w:val="32"/>
          <w:lang w:val="en-US"/>
        </w:rPr>
        <w:t>2</w:t>
      </w:r>
      <w:r>
        <w:rPr>
          <w:rFonts w:hint="eastAsia" w:ascii="仿宋_GB2312" w:eastAsia="仿宋_GB2312" w:cs="DengXian-Regular"/>
          <w:sz w:val="32"/>
          <w:szCs w:val="32"/>
        </w:rPr>
        <w:t>辆，执法执勤用车2辆</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其他用车</w:t>
      </w:r>
      <w:r>
        <w:rPr>
          <w:rFonts w:hint="default" w:ascii="仿宋_GB2312" w:eastAsia="仿宋_GB2312" w:cs="DengXian-Regular"/>
          <w:sz w:val="32"/>
          <w:szCs w:val="32"/>
          <w:lang w:val="en-US"/>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4.93</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7.07</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58.92</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default" w:ascii="仿宋_GB2312" w:eastAsia="仿宋_GB2312" w:cs="DengXian-Regular"/>
          <w:sz w:val="32"/>
          <w:szCs w:val="32"/>
          <w:lang w:val="en-US" w:eastAsia="zh-CN"/>
        </w:rPr>
        <w:t>0.55</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0.70</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0.08</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0.62</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88.57</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w:t>
      </w:r>
      <w:r>
        <w:rPr>
          <w:rFonts w:hint="default" w:ascii="仿宋_GB2312" w:eastAsia="仿宋_GB2312" w:cs="DengXian-Regular"/>
          <w:sz w:val="32"/>
          <w:szCs w:val="32"/>
          <w:lang w:val="en-US" w:eastAsia="zh-CN"/>
        </w:rPr>
        <w:t>0.03</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w:t>
      </w:r>
      <w:r>
        <w:rPr>
          <w:rFonts w:hint="default" w:ascii="楷体_GB2312" w:eastAsia="楷体_GB2312" w:cs="Times New Roman" w:hAnsiTheme="minorEastAsia"/>
          <w:b/>
          <w:bCs/>
          <w:kern w:val="2"/>
          <w:sz w:val="32"/>
          <w:szCs w:val="32"/>
          <w:u w:color="000000"/>
          <w:lang w:val="en-US"/>
        </w:rPr>
        <w:t>18</w:t>
      </w:r>
      <w:r>
        <w:rPr>
          <w:rFonts w:hint="eastAsia" w:ascii="楷体_GB2312" w:eastAsia="楷体_GB2312" w:cs="Times New Roman" w:hAnsiTheme="minorEastAsia"/>
          <w:b/>
          <w:bCs/>
          <w:kern w:val="2"/>
          <w:sz w:val="32"/>
          <w:szCs w:val="32"/>
          <w:u w:color="000000"/>
        </w:rPr>
        <w:t>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w:t>
      </w:r>
      <w:r>
        <w:rPr>
          <w:rFonts w:hint="default" w:ascii="仿宋_GB2312" w:eastAsia="仿宋_GB2312" w:cs="DengXian-Regular"/>
          <w:sz w:val="32"/>
          <w:szCs w:val="32"/>
          <w:lang w:val="en-US"/>
        </w:rPr>
        <w:t>18</w:t>
      </w:r>
      <w:r>
        <w:rPr>
          <w:rFonts w:hint="eastAsia" w:ascii="仿宋_GB2312" w:eastAsia="仿宋_GB2312" w:cs="DengXian-Regular"/>
          <w:sz w:val="32"/>
          <w:szCs w:val="32"/>
        </w:rPr>
        <w:t>分，下设2个二级指标：绩效目标设定和预算配置，</w:t>
      </w:r>
      <w:r>
        <w:rPr>
          <w:rFonts w:hint="default" w:ascii="仿宋_GB2312" w:eastAsia="仿宋_GB2312" w:cs="DengXian-Regular"/>
          <w:sz w:val="32"/>
          <w:szCs w:val="32"/>
          <w:lang w:val="en-US"/>
        </w:rPr>
        <w:t>5</w:t>
      </w:r>
      <w:r>
        <w:rPr>
          <w:rFonts w:hint="eastAsia" w:ascii="仿宋_GB2312" w:eastAsia="仿宋_GB2312" w:cs="DengXian-Regular"/>
          <w:sz w:val="32"/>
          <w:szCs w:val="32"/>
        </w:rPr>
        <w:t>个三级指标：绩效目标合理性、绩效指标明确性、在职人员控制率</w:t>
      </w:r>
      <w:r>
        <w:rPr>
          <w:rFonts w:hint="eastAsia" w:ascii="仿宋_GB2312" w:eastAsia="仿宋_GB2312" w:cs="DengXian-Regular"/>
          <w:sz w:val="32"/>
          <w:szCs w:val="32"/>
          <w:lang w:eastAsia="zh-CN"/>
        </w:rPr>
        <w:t>、“三公经费”变动率、重点支出安排率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w:t>
      </w:r>
      <w:r>
        <w:rPr>
          <w:rFonts w:hint="default" w:ascii="楷体" w:hAnsi="楷体" w:eastAsia="楷体"/>
          <w:kern w:val="2"/>
          <w:sz w:val="32"/>
          <w:lang w:val="en-US"/>
        </w:rPr>
        <w:t>6</w:t>
      </w:r>
      <w:r>
        <w:rPr>
          <w:rFonts w:hint="eastAsia" w:ascii="楷体" w:hAnsi="楷体" w:eastAsia="楷体"/>
          <w:kern w:val="2"/>
          <w:sz w:val="32"/>
        </w:rPr>
        <w:t>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w:t>
      </w:r>
      <w:r>
        <w:rPr>
          <w:rFonts w:hint="default" w:ascii="仿宋_GB2312" w:eastAsia="仿宋_GB2312" w:cs="DengXian-Regular"/>
          <w:sz w:val="32"/>
          <w:szCs w:val="32"/>
          <w:lang w:val="en-US"/>
        </w:rPr>
        <w:t>46</w:t>
      </w:r>
      <w:r>
        <w:rPr>
          <w:rFonts w:hint="eastAsia" w:ascii="仿宋_GB2312" w:eastAsia="仿宋_GB2312" w:cs="DengXian-Regular"/>
          <w:sz w:val="32"/>
          <w:szCs w:val="32"/>
        </w:rPr>
        <w:t>分，下设3个二级指标：预算执行、预算管理和</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，1</w:t>
      </w:r>
      <w:r>
        <w:rPr>
          <w:rFonts w:hint="default" w:ascii="仿宋_GB2312" w:eastAsia="仿宋_GB2312" w:cs="DengXian-Regular"/>
          <w:sz w:val="32"/>
          <w:szCs w:val="32"/>
          <w:lang w:val="en-US"/>
        </w:rPr>
        <w:t>5</w:t>
      </w:r>
      <w:r>
        <w:rPr>
          <w:rFonts w:hint="eastAsia" w:ascii="仿宋_GB2312" w:eastAsia="仿宋_GB2312" w:cs="DengXian-Regular"/>
          <w:sz w:val="32"/>
          <w:szCs w:val="32"/>
        </w:rPr>
        <w:t>个三级指标：预算调整率、支付进度率、预算完成率、结转结余率、结转结余变动率、公用经费控制率、“三公”经费控制率、政府采购执行率、管理制度健全性、资金使用合规性、预决算信息公开性、基础信息完整性、管理制度健全性、资产管理安全性、固定资产利用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w:t>
      </w:r>
      <w:r>
        <w:rPr>
          <w:rFonts w:hint="default" w:ascii="楷体" w:hAnsi="楷体" w:eastAsia="楷体"/>
          <w:kern w:val="2"/>
          <w:sz w:val="32"/>
          <w:lang w:val="en-US"/>
        </w:rPr>
        <w:t>0</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主要反映部门202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年在履职尽责过程中，目标工作任务的完成情况。</w:t>
      </w:r>
    </w:p>
    <w:p>
      <w:pPr>
        <w:pageBreakBefore w:val="0"/>
        <w:widowControl w:val="0"/>
        <w:kinsoku/>
        <w:wordWrap/>
        <w:overflowPunct/>
        <w:topLinePunct w:val="0"/>
        <w:autoSpaceDE/>
        <w:autoSpaceDN/>
        <w:bidi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产出指标分值为2</w:t>
      </w:r>
      <w:r>
        <w:rPr>
          <w:rFonts w:hint="default" w:ascii="仿宋_GB2312" w:eastAsia="仿宋_GB2312" w:cs="DengXian-Regular"/>
          <w:sz w:val="32"/>
          <w:szCs w:val="32"/>
          <w:lang w:val="en-US"/>
        </w:rPr>
        <w:t>0</w:t>
      </w:r>
      <w:r>
        <w:rPr>
          <w:rFonts w:hint="eastAsia" w:ascii="仿宋_GB2312" w:eastAsia="仿宋_GB2312" w:cs="DengXian-Regular"/>
          <w:sz w:val="32"/>
          <w:szCs w:val="32"/>
        </w:rPr>
        <w:t>分，下设1个二级指标：</w:t>
      </w:r>
      <w:r>
        <w:rPr>
          <w:rFonts w:hint="eastAsia" w:ascii="仿宋_GB2312" w:eastAsia="仿宋_GB2312" w:cs="DengXian-Regular"/>
          <w:sz w:val="32"/>
          <w:szCs w:val="32"/>
          <w:lang w:eastAsia="zh-CN"/>
        </w:rPr>
        <w:t>职责</w:t>
      </w:r>
      <w:r>
        <w:rPr>
          <w:rFonts w:hint="eastAsia" w:ascii="仿宋_GB2312" w:eastAsia="仿宋_GB2312" w:cs="DengXian-Regular"/>
          <w:sz w:val="32"/>
          <w:szCs w:val="32"/>
        </w:rPr>
        <w:t>履行，</w:t>
      </w:r>
      <w:r>
        <w:rPr>
          <w:rFonts w:hint="default" w:ascii="仿宋_GB2312" w:eastAsia="仿宋_GB2312" w:cs="DengXian-Regular"/>
          <w:sz w:val="32"/>
          <w:szCs w:val="32"/>
          <w:lang w:val="en-US"/>
        </w:rPr>
        <w:t>4</w:t>
      </w:r>
      <w:r>
        <w:rPr>
          <w:rFonts w:hint="eastAsia" w:ascii="仿宋_GB2312" w:eastAsia="仿宋_GB2312" w:cs="DengXian-Regular"/>
          <w:sz w:val="32"/>
          <w:szCs w:val="32"/>
        </w:rPr>
        <w:t>个三级指标：</w:t>
      </w:r>
      <w:r>
        <w:rPr>
          <w:rFonts w:hint="eastAsia" w:ascii="仿宋_GB2312" w:eastAsia="仿宋_GB2312" w:cs="DengXian-Regular"/>
          <w:sz w:val="32"/>
          <w:szCs w:val="32"/>
          <w:lang w:eastAsia="zh-CN"/>
        </w:rPr>
        <w:t>实际完成</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完成及时率、质量达标率、重点工作办结</w:t>
      </w:r>
      <w:r>
        <w:rPr>
          <w:rFonts w:hint="eastAsia" w:ascii="仿宋_GB2312" w:eastAsia="仿宋_GB2312" w:cs="DengXian-Regular"/>
          <w:sz w:val="32"/>
          <w:szCs w:val="32"/>
        </w:rPr>
        <w:t>率。</w:t>
      </w:r>
    </w:p>
    <w:p>
      <w:pPr>
        <w:pStyle w:val="4"/>
        <w:pageBreakBefore w:val="0"/>
        <w:widowControl w:val="0"/>
        <w:kinsoku/>
        <w:wordWrap/>
        <w:overflowPunct/>
        <w:topLinePunct w:val="0"/>
        <w:autoSpaceDE/>
        <w:autoSpaceDN/>
        <w:bidi w:val="0"/>
        <w:spacing w:before="0" w:after="0"/>
        <w:ind w:firstLine="643" w:firstLineChars="200"/>
        <w:jc w:val="both"/>
        <w:textAlignment w:val="baseline"/>
        <w:rPr>
          <w:rFonts w:ascii="楷体_GB2312" w:eastAsia="楷体_GB2312" w:hAnsiTheme="minorEastAsia"/>
          <w:sz w:val="32"/>
        </w:rPr>
      </w:pPr>
      <w:bookmarkStart w:id="26" w:name="_Toc21821"/>
      <w:r>
        <w:rPr>
          <w:rFonts w:hint="eastAsia" w:ascii="楷体_GB2312" w:eastAsia="楷体_GB2312" w:hAnsiTheme="minorEastAsia"/>
          <w:kern w:val="2"/>
          <w:sz w:val="32"/>
        </w:rPr>
        <w:t>（四）效果（1</w:t>
      </w:r>
      <w:r>
        <w:rPr>
          <w:rFonts w:hint="default" w:ascii="楷体_GB2312" w:eastAsia="楷体_GB2312" w:hAnsiTheme="minorEastAsia"/>
          <w:kern w:val="2"/>
          <w:sz w:val="32"/>
          <w:lang w:val="en-US"/>
        </w:rPr>
        <w:t>6</w:t>
      </w:r>
      <w:r>
        <w:rPr>
          <w:rFonts w:hint="eastAsia" w:ascii="楷体_GB2312" w:eastAsia="楷体_GB2312" w:hAnsiTheme="minorEastAsia"/>
          <w:kern w:val="2"/>
          <w:sz w:val="32"/>
        </w:rPr>
        <w:t>分）</w:t>
      </w:r>
      <w:bookmarkEnd w:id="25"/>
      <w:bookmarkEnd w:id="26"/>
    </w:p>
    <w:p>
      <w:pPr>
        <w:pageBreakBefore w:val="0"/>
        <w:widowControl w:val="0"/>
        <w:kinsoku/>
        <w:wordWrap/>
        <w:overflowPunct/>
        <w:topLinePunct w:val="0"/>
        <w:autoSpaceDE/>
        <w:autoSpaceDN/>
        <w:bidi w:val="0"/>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bookmarkStart w:id="28" w:name="_Toc11842"/>
      <w:r>
        <w:rPr>
          <w:rFonts w:hint="eastAsia" w:ascii="仿宋_GB2312" w:eastAsia="仿宋_GB2312" w:cs="DengXian-Regular"/>
          <w:sz w:val="32"/>
          <w:szCs w:val="32"/>
        </w:rPr>
        <w:t>效果指标指标分值16分，下设1个二级指标：履职效益，3个三级指标：经济效益、社会效益和服务对象满意度。</w:t>
      </w:r>
    </w:p>
    <w:p>
      <w:pPr>
        <w:pStyle w:val="3"/>
        <w:spacing w:before="0" w:after="0" w:line="360" w:lineRule="auto"/>
        <w:ind w:firstLine="643" w:firstLineChars="200"/>
        <w:rPr>
          <w:rFonts w:ascii="黑体"/>
        </w:rPr>
      </w:pPr>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bookmarkStart w:id="34" w:name="_Toc11607"/>
      <w:r>
        <w:rPr>
          <w:rFonts w:hint="eastAsia" w:ascii="仿宋_GB2312" w:eastAsia="仿宋_GB2312" w:cs="DengXian-Regular"/>
          <w:sz w:val="32"/>
          <w:szCs w:val="32"/>
        </w:rPr>
        <w:t>通过对区工信局202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keepNext w:val="0"/>
        <w:keepLines w:val="0"/>
        <w:pageBreakBefore w:val="0"/>
        <w:widowControl w:val="0"/>
        <w:kinsoku/>
        <w:wordWrap/>
        <w:overflowPunct/>
        <w:topLinePunct w:val="0"/>
        <w:autoSpaceDE/>
        <w:autoSpaceDN/>
        <w:bidi w:val="0"/>
        <w:adjustRightInd w:val="0"/>
        <w:snapToGrid w:val="0"/>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成立绩效评价工作小组</w:t>
      </w:r>
      <w:r>
        <w:rPr>
          <w:rFonts w:hint="eastAsia" w:ascii="仿宋_GB2312" w:eastAsia="仿宋_GB2312" w:cs="DengXian-Regular"/>
          <w:sz w:val="32"/>
          <w:szCs w:val="32"/>
        </w:rPr>
        <w:t>，</w:t>
      </w:r>
      <w:r>
        <w:rPr>
          <w:rFonts w:hint="eastAsia" w:ascii="仿宋_GB2312" w:eastAsia="仿宋_GB2312" w:cs="DengXian-Regular"/>
          <w:sz w:val="32"/>
          <w:szCs w:val="32"/>
          <w:lang w:eastAsia="zh-CN"/>
        </w:rPr>
        <w:t>研究</w:t>
      </w:r>
      <w:r>
        <w:rPr>
          <w:rFonts w:hint="eastAsia" w:ascii="仿宋_GB2312" w:eastAsia="仿宋_GB2312" w:cs="DengXian-Regular"/>
          <w:sz w:val="32"/>
          <w:szCs w:val="32"/>
        </w:rPr>
        <w:t>制定绩效评价实施方案和</w:t>
      </w:r>
      <w:r>
        <w:rPr>
          <w:rFonts w:hint="eastAsia" w:ascii="仿宋_GB2312" w:eastAsia="仿宋_GB2312" w:cs="DengXian-Regular"/>
          <w:sz w:val="32"/>
          <w:szCs w:val="32"/>
          <w:lang w:eastAsia="zh-CN"/>
        </w:rPr>
        <w:t>指标</w:t>
      </w:r>
      <w:r>
        <w:rPr>
          <w:rFonts w:hint="eastAsia" w:ascii="仿宋_GB2312" w:eastAsia="仿宋_GB2312" w:cs="DengXian-Regular"/>
          <w:sz w:val="32"/>
          <w:szCs w:val="32"/>
        </w:rPr>
        <w:t>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DengXian-Regular"/>
          <w:sz w:val="32"/>
          <w:szCs w:val="32"/>
        </w:rPr>
        <w:t>部门整体支出绩效评价总得分为</w:t>
      </w:r>
      <w:r>
        <w:rPr>
          <w:rFonts w:hint="default" w:ascii="仿宋_GB2312" w:eastAsia="仿宋_GB2312" w:cs="DengXian-Regular"/>
          <w:sz w:val="32"/>
          <w:szCs w:val="32"/>
          <w:lang w:val="en-US"/>
        </w:rPr>
        <w:t>92</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w:t>
      </w:r>
      <w:r>
        <w:rPr>
          <w:rFonts w:hint="default" w:ascii="楷体_GB2312" w:eastAsia="楷体_GB2312" w:hAnsiTheme="minorEastAsia"/>
          <w:kern w:val="2"/>
          <w:sz w:val="32"/>
          <w:lang w:val="en-US"/>
        </w:rPr>
        <w:t>18</w:t>
      </w:r>
      <w:r>
        <w:rPr>
          <w:rFonts w:hint="eastAsia" w:ascii="楷体_GB2312" w:eastAsia="楷体_GB2312" w:hAnsiTheme="minorEastAsia"/>
          <w:kern w:val="2"/>
          <w:sz w:val="32"/>
        </w:rPr>
        <w:t>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60" w:name="_Toc464638478"/>
      <w:bookmarkStart w:id="61" w:name="_Toc465149513"/>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该一级指标包含绩效目标设定和预算配置两个二级指标，主要反映绩效目标设定是否合理、科学，绩效指标的制定是否清晰、可衡量，预算编制是否完整，“三公经费”变动、重点支出安排及在职人员控制情况。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247"/>
        <w:gridCol w:w="2410"/>
        <w:gridCol w:w="738"/>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247"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410"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73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530"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（18分）</w:t>
            </w:r>
          </w:p>
        </w:tc>
        <w:tc>
          <w:tcPr>
            <w:tcW w:w="1247"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目标设定（7分）</w:t>
            </w: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738"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53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4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738"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53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4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（11分）</w:t>
            </w: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738" w:type="dxa"/>
            <w:vAlign w:val="center"/>
          </w:tcPr>
          <w:p>
            <w:pPr>
              <w:spacing w:line="420" w:lineRule="exact"/>
              <w:jc w:val="center"/>
              <w:rPr>
                <w:rFonts w:cs="宋体" w:asciiTheme="minorEastAsia" w:hAnsiTheme="minorEastAsia" w:eastAsiaTheme="minorEastAsia"/>
                <w:sz w:val="21"/>
                <w:szCs w:val="21"/>
              </w:rPr>
            </w:pPr>
            <w:r>
              <w:rPr>
                <w:rFonts w:hint="default" w:cs="宋体" w:asciiTheme="minorEastAsia" w:hAnsiTheme="minorEastAsia" w:eastAsiaTheme="minorEastAsia"/>
                <w:sz w:val="21"/>
                <w:szCs w:val="21"/>
                <w:lang w:val="en-US"/>
              </w:rPr>
              <w:t>3</w:t>
            </w:r>
          </w:p>
        </w:tc>
        <w:tc>
          <w:tcPr>
            <w:tcW w:w="153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4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“三公经费”变动率</w:t>
            </w:r>
          </w:p>
        </w:tc>
        <w:tc>
          <w:tcPr>
            <w:tcW w:w="738" w:type="dxa"/>
            <w:vAlign w:val="center"/>
          </w:tcPr>
          <w:p>
            <w:pPr>
              <w:spacing w:line="420" w:lineRule="exact"/>
              <w:jc w:val="center"/>
              <w:rPr>
                <w:rFonts w:cs="宋体" w:asciiTheme="minorEastAsia" w:hAnsiTheme="minorEastAsia" w:eastAsiaTheme="minorEastAsia"/>
                <w:sz w:val="21"/>
                <w:szCs w:val="21"/>
              </w:rPr>
            </w:pPr>
            <w:r>
              <w:rPr>
                <w:rFonts w:hint="default" w:cs="宋体" w:asciiTheme="minorEastAsia" w:hAnsiTheme="minorEastAsia" w:eastAsiaTheme="minorEastAsia"/>
                <w:sz w:val="21"/>
                <w:szCs w:val="21"/>
                <w:lang w:val="en-US"/>
              </w:rPr>
              <w:t>3</w:t>
            </w:r>
          </w:p>
        </w:tc>
        <w:tc>
          <w:tcPr>
            <w:tcW w:w="1530"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4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重点支出安排率</w:t>
            </w:r>
          </w:p>
        </w:tc>
        <w:tc>
          <w:tcPr>
            <w:tcW w:w="738"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53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06"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410"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738"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w:t>
            </w:r>
          </w:p>
        </w:tc>
        <w:tc>
          <w:tcPr>
            <w:tcW w:w="1530"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1.绩效目标设定（</w:t>
      </w:r>
      <w:r>
        <w:rPr>
          <w:rFonts w:hint="default" w:ascii="仿宋_GB2312" w:eastAsia="仿宋_GB2312" w:cs="DengXian-Regular"/>
          <w:sz w:val="32"/>
          <w:szCs w:val="32"/>
          <w:lang w:val="en-US"/>
        </w:rPr>
        <w:t>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（1）绩效目标合理性(3分)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通过对比保定市徐水区委办公室及保定市徐水区人民政府办公室印发的《保定市徐水区工业和信息化局职能配置、内设机构和人员编制规定》和徐水区工业和信息化局202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及绩效目标一览表，评价区工信局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（3）绩效指标明确性（4分）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根据区工业和信息化局202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年预算文本—部门职责工作活动绩效目标及绩效目标一览表,该指标实际得分4分。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hint="default" w:ascii="仿宋_GB2312" w:eastAsia="仿宋_GB2312" w:cs="DengXian-Regular"/>
          <w:sz w:val="32"/>
          <w:szCs w:val="32"/>
          <w:lang w:val="en-US"/>
        </w:rPr>
        <w:t>11</w:t>
      </w:r>
      <w:r>
        <w:rPr>
          <w:rFonts w:hint="eastAsia" w:ascii="仿宋_GB2312" w:eastAsia="仿宋_GB2312" w:cs="DengXian-Regular"/>
          <w:sz w:val="32"/>
          <w:szCs w:val="32"/>
        </w:rPr>
        <w:t>分）</w:t>
      </w:r>
    </w:p>
    <w:bookmarkEnd w:id="60"/>
    <w:bookmarkEnd w:id="61"/>
    <w:p>
      <w:pPr>
        <w:spacing w:after="0" w:line="360" w:lineRule="auto"/>
        <w:ind w:firstLine="640" w:firstLineChars="200"/>
        <w:jc w:val="both"/>
        <w:textAlignment w:val="baseline"/>
        <w:rPr>
          <w:rFonts w:ascii="仿宋_GB2312" w:eastAsia="仿宋_GB2312" w:cs="DengXian-Regular"/>
          <w:sz w:val="32"/>
          <w:szCs w:val="32"/>
        </w:rPr>
      </w:pPr>
      <w:bookmarkStart w:id="62" w:name="_Toc19940"/>
      <w:r>
        <w:rPr>
          <w:rFonts w:hint="eastAsia" w:ascii="仿宋_GB2312" w:eastAsia="仿宋_GB2312" w:cs="DengXian-Regular"/>
          <w:sz w:val="32"/>
          <w:szCs w:val="32"/>
        </w:rPr>
        <w:t>（1）在职人员控制率（</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年底区工信局在职人员控制情况，通过在职人员控制率衡量。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根据保定市徐水区委办公室及保定市徐水区人民政府办公室关于印发《保定市徐水区工业和信息化职能配置、内设机构和人员编制规定》的通知，徐水区工信局人员编制为1</w:t>
      </w:r>
      <w:r>
        <w:rPr>
          <w:rFonts w:hint="default" w:ascii="仿宋_GB2312" w:eastAsia="仿宋_GB2312" w:cs="DengXian-Regular"/>
          <w:sz w:val="32"/>
          <w:szCs w:val="32"/>
          <w:lang w:val="en-US"/>
        </w:rPr>
        <w:t>3</w:t>
      </w:r>
      <w:r>
        <w:rPr>
          <w:rFonts w:hint="eastAsia" w:ascii="仿宋_GB2312" w:eastAsia="仿宋_GB2312" w:cs="DengXian-Regular"/>
          <w:sz w:val="32"/>
          <w:szCs w:val="32"/>
        </w:rPr>
        <w:t>人，根据区工信局202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年决算-部门基本数字表，截至202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年底，在职人员4</w:t>
      </w:r>
      <w:r>
        <w:rPr>
          <w:rFonts w:hint="default" w:ascii="仿宋_GB2312" w:eastAsia="仿宋_GB2312" w:cs="DengXian-Regular"/>
          <w:sz w:val="32"/>
          <w:szCs w:val="32"/>
          <w:lang w:val="en-US"/>
        </w:rPr>
        <w:t>1</w:t>
      </w:r>
      <w:r>
        <w:rPr>
          <w:rFonts w:hint="eastAsia" w:ascii="仿宋_GB2312" w:eastAsia="仿宋_GB2312" w:cs="DengXian-Regular"/>
          <w:sz w:val="32"/>
          <w:szCs w:val="32"/>
        </w:rPr>
        <w:t>人，在职人员控制率=（42/12）*100%=</w:t>
      </w:r>
      <w:r>
        <w:rPr>
          <w:rFonts w:hint="default" w:ascii="仿宋_GB2312" w:eastAsia="仿宋_GB2312" w:cs="DengXian-Regular"/>
          <w:sz w:val="32"/>
          <w:szCs w:val="32"/>
          <w:lang w:val="en-US"/>
        </w:rPr>
        <w:t>315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（2）“三公经费”变动率（</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 “三公经费”支出与上年度“三公经费”支出相比增减变化情况，通过“三公经费”变动率衡量。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“三公经费”变动率=（202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年“三公经费”支出金额-20</w:t>
      </w:r>
      <w:r>
        <w:rPr>
          <w:rFonts w:hint="default" w:ascii="仿宋_GB2312" w:eastAsia="仿宋_GB2312" w:cs="DengXian-Regular"/>
          <w:sz w:val="32"/>
          <w:szCs w:val="32"/>
          <w:lang w:val="en-US"/>
        </w:rPr>
        <w:t>20</w:t>
      </w:r>
      <w:r>
        <w:rPr>
          <w:rFonts w:hint="eastAsia" w:ascii="仿宋_GB2312" w:eastAsia="仿宋_GB2312" w:cs="DengXian-Regular"/>
          <w:sz w:val="32"/>
          <w:szCs w:val="32"/>
        </w:rPr>
        <w:t>年“三公经费”支出金额）/20</w:t>
      </w:r>
      <w:r>
        <w:rPr>
          <w:rFonts w:hint="default" w:ascii="仿宋_GB2312" w:eastAsia="仿宋_GB2312" w:cs="DengXian-Regular"/>
          <w:sz w:val="32"/>
          <w:szCs w:val="32"/>
          <w:lang w:val="en-US"/>
        </w:rPr>
        <w:t>20</w:t>
      </w:r>
      <w:r>
        <w:rPr>
          <w:rFonts w:hint="eastAsia" w:ascii="仿宋_GB2312" w:eastAsia="仿宋_GB2312" w:cs="DengXian-Regular"/>
          <w:sz w:val="32"/>
          <w:szCs w:val="32"/>
        </w:rPr>
        <w:t>年“三公经费”支出金额×100%。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年和202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年决算“机构运行信息表”，区工信局20</w:t>
      </w:r>
      <w:r>
        <w:rPr>
          <w:rFonts w:hint="default" w:ascii="仿宋_GB2312" w:eastAsia="仿宋_GB2312" w:cs="DengXian-Regular"/>
          <w:sz w:val="32"/>
          <w:szCs w:val="32"/>
          <w:lang w:val="en-US"/>
        </w:rPr>
        <w:t>20</w:t>
      </w:r>
      <w:r>
        <w:rPr>
          <w:rFonts w:hint="eastAsia" w:ascii="仿宋_GB2312" w:eastAsia="仿宋_GB2312" w:cs="DengXian-Regular"/>
          <w:sz w:val="32"/>
          <w:szCs w:val="32"/>
        </w:rPr>
        <w:t>年“三公经费”支出4.</w:t>
      </w:r>
      <w:r>
        <w:rPr>
          <w:rFonts w:hint="default" w:ascii="仿宋_GB2312" w:eastAsia="仿宋_GB2312" w:cs="DengXian-Regular"/>
          <w:sz w:val="32"/>
          <w:szCs w:val="32"/>
          <w:lang w:val="en-US"/>
        </w:rPr>
        <w:t>49</w:t>
      </w:r>
      <w:r>
        <w:rPr>
          <w:rFonts w:hint="eastAsia" w:ascii="仿宋_GB2312" w:eastAsia="仿宋_GB2312" w:cs="DengXian-Regular"/>
          <w:sz w:val="32"/>
          <w:szCs w:val="32"/>
        </w:rPr>
        <w:t>万元，202</w:t>
      </w:r>
      <w:r>
        <w:rPr>
          <w:rFonts w:hint="default" w:ascii="仿宋_GB2312" w:eastAsia="仿宋_GB2312" w:cs="DengXian-Regular"/>
          <w:sz w:val="32"/>
          <w:szCs w:val="32"/>
          <w:lang w:val="en-US"/>
        </w:rPr>
        <w:t>1</w:t>
      </w:r>
      <w:r>
        <w:rPr>
          <w:rFonts w:hint="eastAsia" w:ascii="仿宋_GB2312" w:eastAsia="仿宋_GB2312" w:cs="DengXian-Regular"/>
          <w:sz w:val="32"/>
          <w:szCs w:val="32"/>
        </w:rPr>
        <w:t>年 “三公经费”支出</w:t>
      </w:r>
      <w:r>
        <w:rPr>
          <w:rFonts w:hint="default" w:ascii="仿宋_GB2312" w:eastAsia="仿宋_GB2312" w:cs="DengXian-Regular"/>
          <w:sz w:val="32"/>
          <w:szCs w:val="32"/>
          <w:lang w:val="en-US"/>
        </w:rPr>
        <w:t>5.01</w:t>
      </w:r>
      <w:r>
        <w:rPr>
          <w:rFonts w:hint="eastAsia" w:ascii="仿宋_GB2312" w:eastAsia="仿宋_GB2312" w:cs="DengXian-Regular"/>
          <w:sz w:val="32"/>
          <w:szCs w:val="32"/>
        </w:rPr>
        <w:t>万元。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“三公经费”变动率=（</w:t>
      </w:r>
      <w:r>
        <w:rPr>
          <w:rFonts w:hint="default" w:ascii="仿宋_GB2312" w:eastAsia="仿宋_GB2312" w:cs="DengXian-Regular"/>
          <w:sz w:val="32"/>
          <w:szCs w:val="32"/>
          <w:lang w:val="en-US"/>
        </w:rPr>
        <w:t>5.01</w:t>
      </w:r>
      <w:r>
        <w:rPr>
          <w:rFonts w:hint="eastAsia" w:ascii="仿宋_GB2312" w:eastAsia="仿宋_GB2312" w:cs="DengXian-Regular"/>
          <w:sz w:val="32"/>
          <w:szCs w:val="32"/>
        </w:rPr>
        <w:t>-</w:t>
      </w:r>
      <w:r>
        <w:rPr>
          <w:rFonts w:hint="default" w:ascii="仿宋_GB2312" w:eastAsia="仿宋_GB2312" w:cs="DengXian-Regular"/>
          <w:sz w:val="32"/>
          <w:szCs w:val="32"/>
          <w:lang w:val="en-US"/>
        </w:rPr>
        <w:t>4.49</w:t>
      </w:r>
      <w:r>
        <w:rPr>
          <w:rFonts w:hint="eastAsia" w:ascii="仿宋_GB2312" w:eastAsia="仿宋_GB2312" w:cs="DengXian-Regular"/>
          <w:sz w:val="32"/>
          <w:szCs w:val="32"/>
        </w:rPr>
        <w:t>）/4.</w:t>
      </w:r>
      <w:r>
        <w:rPr>
          <w:rFonts w:hint="default" w:ascii="仿宋_GB2312" w:eastAsia="仿宋_GB2312" w:cs="DengXian-Regular"/>
          <w:sz w:val="32"/>
          <w:szCs w:val="32"/>
          <w:lang w:val="en-US"/>
        </w:rPr>
        <w:t>49</w:t>
      </w:r>
      <w:r>
        <w:rPr>
          <w:rFonts w:hint="eastAsia" w:ascii="仿宋_GB2312" w:eastAsia="仿宋_GB2312" w:cs="DengXian-Regular"/>
          <w:sz w:val="32"/>
          <w:szCs w:val="32"/>
        </w:rPr>
        <w:t>*100%=</w:t>
      </w:r>
      <w:r>
        <w:rPr>
          <w:rFonts w:hint="default" w:ascii="仿宋_GB2312" w:eastAsia="仿宋_GB2312" w:cs="DengXian-Regular"/>
          <w:sz w:val="32"/>
          <w:szCs w:val="32"/>
          <w:lang w:val="en-US"/>
        </w:rPr>
        <w:t>11.58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（3）重点支出安排率（5分）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年重点项目支出所占项目总支出的比重，通过重点支出安排率衡量。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重点支出安排率=（重点项目支出/项目总支出）×100%。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年项目支出决算表，区工信局202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年项目总支出</w:t>
      </w:r>
      <w:r>
        <w:rPr>
          <w:rFonts w:hint="default" w:ascii="仿宋_GB2312" w:eastAsia="仿宋_GB2312" w:cs="DengXian-Regular"/>
          <w:sz w:val="32"/>
          <w:szCs w:val="32"/>
          <w:lang w:val="en-US"/>
        </w:rPr>
        <w:t>1830.38</w:t>
      </w:r>
      <w:r>
        <w:rPr>
          <w:rFonts w:hint="eastAsia" w:ascii="仿宋_GB2312" w:eastAsia="仿宋_GB2312" w:cs="DengXian-Regular"/>
          <w:sz w:val="32"/>
          <w:szCs w:val="32"/>
        </w:rPr>
        <w:t>万元，其中重点项目支出</w:t>
      </w:r>
      <w:r>
        <w:rPr>
          <w:rFonts w:hint="default" w:ascii="仿宋_GB2312" w:eastAsia="仿宋_GB2312" w:cs="DengXian-Regular"/>
          <w:sz w:val="32"/>
          <w:szCs w:val="32"/>
          <w:lang w:val="en-US"/>
        </w:rPr>
        <w:t>1815.01</w:t>
      </w:r>
      <w:r>
        <w:rPr>
          <w:rFonts w:hint="eastAsia" w:ascii="仿宋_GB2312" w:eastAsia="仿宋_GB2312" w:cs="DengXian-Regular"/>
          <w:sz w:val="32"/>
          <w:szCs w:val="32"/>
        </w:rPr>
        <w:t>万元。重点支出安排率=（</w:t>
      </w:r>
      <w:r>
        <w:rPr>
          <w:rFonts w:hint="default" w:ascii="仿宋_GB2312" w:eastAsia="仿宋_GB2312" w:cs="DengXian-Regular"/>
          <w:sz w:val="32"/>
          <w:szCs w:val="32"/>
          <w:lang w:val="en-US"/>
        </w:rPr>
        <w:t>1815.01</w:t>
      </w:r>
      <w:r>
        <w:rPr>
          <w:rFonts w:hint="eastAsia" w:ascii="仿宋_GB2312" w:eastAsia="仿宋_GB2312" w:cs="DengXian-Regular"/>
          <w:sz w:val="32"/>
          <w:szCs w:val="32"/>
        </w:rPr>
        <w:t>/</w:t>
      </w:r>
      <w:r>
        <w:rPr>
          <w:rFonts w:hint="default" w:ascii="仿宋_GB2312" w:eastAsia="仿宋_GB2312" w:cs="DengXian-Regular"/>
          <w:sz w:val="32"/>
          <w:szCs w:val="32"/>
          <w:lang w:val="en-US"/>
        </w:rPr>
        <w:t>1830.38</w:t>
      </w:r>
      <w:r>
        <w:rPr>
          <w:rFonts w:hint="eastAsia" w:ascii="仿宋_GB2312" w:eastAsia="仿宋_GB2312" w:cs="DengXian-Regular"/>
          <w:sz w:val="32"/>
          <w:szCs w:val="32"/>
        </w:rPr>
        <w:t>）*100%=99.1</w:t>
      </w:r>
      <w:r>
        <w:rPr>
          <w:rFonts w:hint="default" w:ascii="仿宋_GB2312" w:eastAsia="仿宋_GB2312" w:cs="DengXian-Regular"/>
          <w:sz w:val="32"/>
          <w:szCs w:val="32"/>
          <w:lang w:val="en-US"/>
        </w:rPr>
        <w:t>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highlight w:val="none"/>
        </w:rPr>
      </w:pPr>
      <w:r>
        <w:rPr>
          <w:rFonts w:hint="eastAsia" w:ascii="楷体" w:hAnsi="楷体" w:eastAsia="楷体"/>
          <w:sz w:val="32"/>
        </w:rPr>
        <w:t>（二）过</w:t>
      </w:r>
      <w:r>
        <w:rPr>
          <w:rFonts w:hint="eastAsia" w:ascii="楷体" w:hAnsi="楷体" w:eastAsia="楷体"/>
          <w:sz w:val="32"/>
          <w:highlight w:val="none"/>
        </w:rPr>
        <w:t>程（4</w:t>
      </w:r>
      <w:r>
        <w:rPr>
          <w:rFonts w:hint="default" w:ascii="楷体" w:hAnsi="楷体" w:eastAsia="楷体"/>
          <w:sz w:val="32"/>
          <w:highlight w:val="none"/>
          <w:lang w:val="en-US"/>
        </w:rPr>
        <w:t>6</w:t>
      </w:r>
      <w:r>
        <w:rPr>
          <w:rFonts w:hint="eastAsia" w:ascii="楷体" w:hAnsi="楷体" w:eastAsia="楷体"/>
          <w:sz w:val="32"/>
          <w:highlight w:val="none"/>
        </w:rPr>
        <w:t>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5149514"/>
      <w:bookmarkStart w:id="64" w:name="_Toc464638480"/>
      <w:bookmarkStart w:id="65" w:name="_Toc464638487"/>
      <w:r>
        <w:rPr>
          <w:rFonts w:hint="eastAsia" w:ascii="仿宋_GB2312" w:eastAsia="仿宋_GB2312" w:cs="DengXian-Regular"/>
          <w:sz w:val="32"/>
          <w:szCs w:val="32"/>
        </w:rPr>
        <w:t>该一级指标包含预算执行、预算管理和资产管理三个二级指标，主要反映预算调整、收入支出完成情况，“三公”经费、政府采购执行情况，财务管理是否规范、资金使用是否合规、资产管理是否全面及决算的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过程（46分）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支付进度率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结转结余变动率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w:t>
            </w:r>
            <w:r>
              <w:rPr>
                <w:rFonts w:hint="eastAsia" w:cs="宋体" w:asciiTheme="minorEastAsia" w:hAnsiTheme="minorEastAsia" w:eastAsiaTheme="minorEastAsia"/>
                <w:sz w:val="21"/>
                <w:szCs w:val="21"/>
                <w:lang w:eastAsia="zh-CN"/>
              </w:rPr>
              <w:t>整</w:t>
            </w:r>
            <w:r>
              <w:rPr>
                <w:rFonts w:hint="eastAsia" w:cs="宋体" w:asciiTheme="minorEastAsia" w:hAnsiTheme="minorEastAsia" w:eastAsiaTheme="minorEastAsia"/>
                <w:sz w:val="21"/>
                <w:szCs w:val="21"/>
              </w:rPr>
              <w:t>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资产管理安全性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固定资产利用率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46</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r>
      <w:bookmarkEnd w:id="63"/>
      <w:bookmarkEnd w:id="64"/>
      <w:bookmarkEnd w:id="65"/>
    </w:tbl>
    <w:p>
      <w:pPr>
        <w:spacing w:after="0" w:line="360" w:lineRule="auto"/>
        <w:ind w:firstLine="640" w:firstLineChars="200"/>
        <w:jc w:val="both"/>
        <w:textAlignment w:val="baseline"/>
        <w:rPr>
          <w:rFonts w:hint="eastAsia" w:ascii="仿宋_GB2312" w:eastAsia="仿宋_GB2312" w:cs="DengXian-Regular"/>
          <w:sz w:val="32"/>
          <w:szCs w:val="32"/>
        </w:rPr>
      </w:pPr>
      <w:bookmarkStart w:id="66" w:name="_Toc1233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1.预算执行（23分）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根据区工信局的预算指标文件，其中主要几项：徐财预指[202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2</w:t>
      </w:r>
      <w:r>
        <w:rPr>
          <w:rFonts w:hint="eastAsia" w:ascii="仿宋_GB2312" w:eastAsia="仿宋_GB2312" w:cs="DengXian-Regular"/>
          <w:sz w:val="32"/>
          <w:szCs w:val="32"/>
        </w:rPr>
        <w:t>-1</w:t>
      </w:r>
      <w:r>
        <w:rPr>
          <w:rFonts w:hint="default" w:ascii="仿宋_GB2312" w:eastAsia="仿宋_GB2312" w:cs="DengXian-Regular"/>
          <w:sz w:val="32"/>
          <w:szCs w:val="32"/>
          <w:lang w:val="en-US"/>
        </w:rPr>
        <w:t>002</w:t>
      </w:r>
      <w:r>
        <w:rPr>
          <w:rFonts w:hint="eastAsia" w:ascii="仿宋_GB2312" w:eastAsia="仿宋_GB2312" w:cs="DengXian-Regular"/>
          <w:sz w:val="32"/>
          <w:szCs w:val="32"/>
        </w:rPr>
        <w:t>号追加上级下达</w:t>
      </w:r>
      <w:r>
        <w:rPr>
          <w:rFonts w:hint="default" w:ascii="仿宋_GB2312" w:eastAsia="仿宋_GB2312" w:cs="DengXian-Regular"/>
          <w:sz w:val="32"/>
          <w:szCs w:val="32"/>
          <w:lang w:val="en-US"/>
        </w:rPr>
        <w:t>2015</w:t>
      </w:r>
      <w:r>
        <w:rPr>
          <w:rFonts w:hint="eastAsia" w:ascii="仿宋_GB2312" w:eastAsia="仿宋_GB2312" w:cs="DengXian-Regular"/>
          <w:sz w:val="32"/>
          <w:szCs w:val="32"/>
          <w:lang w:val="en-US" w:eastAsia="zh-CN"/>
        </w:rPr>
        <w:t>年新购置新能源客车补贴</w:t>
      </w:r>
      <w:r>
        <w:rPr>
          <w:rFonts w:hint="eastAsia" w:ascii="仿宋_GB2312" w:eastAsia="仿宋_GB2312" w:cs="DengXian-Regular"/>
          <w:sz w:val="32"/>
          <w:szCs w:val="32"/>
        </w:rPr>
        <w:t>资金</w:t>
      </w:r>
      <w:r>
        <w:rPr>
          <w:rFonts w:hint="default" w:ascii="仿宋_GB2312" w:eastAsia="仿宋_GB2312" w:cs="DengXian-Regular"/>
          <w:sz w:val="32"/>
          <w:szCs w:val="32"/>
          <w:lang w:val="en-US"/>
        </w:rPr>
        <w:t>862.52</w:t>
      </w:r>
      <w:r>
        <w:rPr>
          <w:rFonts w:hint="eastAsia" w:ascii="仿宋_GB2312" w:eastAsia="仿宋_GB2312" w:cs="DengXian-Regular"/>
          <w:sz w:val="32"/>
          <w:szCs w:val="32"/>
        </w:rPr>
        <w:t>万元；徐财预指[202</w:t>
      </w:r>
      <w:r>
        <w:rPr>
          <w:rFonts w:hint="default" w:ascii="仿宋_GB2312" w:eastAsia="仿宋_GB2312" w:cs="DengXian-Regular"/>
          <w:sz w:val="32"/>
          <w:szCs w:val="32"/>
          <w:lang w:val="en-US"/>
        </w:rPr>
        <w:t>1</w:t>
      </w:r>
      <w:r>
        <w:rPr>
          <w:rFonts w:hint="eastAsia" w:ascii="仿宋_GB2312" w:eastAsia="仿宋_GB2312" w:cs="DengXian-Regular"/>
          <w:sz w:val="32"/>
          <w:szCs w:val="32"/>
        </w:rPr>
        <w:t>]2-11</w:t>
      </w:r>
      <w:r>
        <w:rPr>
          <w:rFonts w:hint="default" w:ascii="仿宋_GB2312" w:eastAsia="仿宋_GB2312" w:cs="DengXian-Regular"/>
          <w:sz w:val="32"/>
          <w:szCs w:val="32"/>
          <w:lang w:val="en-US"/>
        </w:rPr>
        <w:t>39</w:t>
      </w:r>
      <w:r>
        <w:rPr>
          <w:rFonts w:hint="eastAsia" w:ascii="仿宋_GB2312" w:eastAsia="仿宋_GB2312" w:cs="DengXian-Regular"/>
          <w:sz w:val="32"/>
          <w:szCs w:val="32"/>
        </w:rPr>
        <w:t>号追加上级下达</w:t>
      </w:r>
      <w:r>
        <w:rPr>
          <w:rFonts w:hint="default" w:ascii="仿宋_GB2312" w:eastAsia="仿宋_GB2312" w:cs="DengXian-Regular"/>
          <w:sz w:val="32"/>
          <w:szCs w:val="32"/>
          <w:lang w:val="en-US"/>
        </w:rPr>
        <w:t>2021</w:t>
      </w:r>
      <w:r>
        <w:rPr>
          <w:rFonts w:hint="eastAsia" w:ascii="仿宋_GB2312" w:eastAsia="仿宋_GB2312" w:cs="DengXian-Regular"/>
          <w:sz w:val="32"/>
          <w:szCs w:val="32"/>
          <w:lang w:val="en-US" w:eastAsia="zh-CN"/>
        </w:rPr>
        <w:t>年省级工业转型升级（技改）专项资金（第一批）预算</w:t>
      </w:r>
      <w:r>
        <w:rPr>
          <w:rFonts w:hint="default" w:ascii="仿宋_GB2312" w:eastAsia="仿宋_GB2312" w:cs="DengXian-Regular"/>
          <w:sz w:val="32"/>
          <w:szCs w:val="32"/>
          <w:lang w:val="en-US" w:eastAsia="zh-CN"/>
        </w:rPr>
        <w:t>45</w:t>
      </w:r>
      <w:r>
        <w:rPr>
          <w:rFonts w:hint="eastAsia" w:ascii="仿宋_GB2312" w:eastAsia="仿宋_GB2312" w:cs="DengXian-Regular"/>
          <w:sz w:val="32"/>
          <w:szCs w:val="32"/>
        </w:rPr>
        <w:t>万元；徐财预指[202</w:t>
      </w:r>
      <w:r>
        <w:rPr>
          <w:rFonts w:hint="default" w:ascii="仿宋_GB2312" w:eastAsia="仿宋_GB2312" w:cs="DengXian-Regular"/>
          <w:sz w:val="32"/>
          <w:szCs w:val="32"/>
          <w:lang w:val="en-US"/>
        </w:rPr>
        <w:t>1</w:t>
      </w:r>
      <w:r>
        <w:rPr>
          <w:rFonts w:hint="eastAsia" w:ascii="仿宋_GB2312" w:eastAsia="仿宋_GB2312" w:cs="DengXian-Regular"/>
          <w:sz w:val="32"/>
          <w:szCs w:val="32"/>
        </w:rPr>
        <w:t>]2-1</w:t>
      </w:r>
      <w:r>
        <w:rPr>
          <w:rFonts w:hint="default" w:ascii="仿宋_GB2312" w:eastAsia="仿宋_GB2312" w:cs="DengXian-Regular"/>
          <w:sz w:val="32"/>
          <w:szCs w:val="32"/>
          <w:lang w:val="en-US"/>
        </w:rPr>
        <w:t>141</w:t>
      </w:r>
      <w:r>
        <w:rPr>
          <w:rFonts w:hint="eastAsia" w:ascii="仿宋_GB2312" w:eastAsia="仿宋_GB2312" w:cs="DengXian-Regular"/>
          <w:sz w:val="32"/>
          <w:szCs w:val="32"/>
        </w:rPr>
        <w:t>号追加上级下达</w:t>
      </w:r>
      <w:r>
        <w:rPr>
          <w:rFonts w:hint="default" w:ascii="仿宋_GB2312" w:eastAsia="仿宋_GB2312" w:cs="DengXian-Regular"/>
          <w:sz w:val="32"/>
          <w:szCs w:val="32"/>
          <w:lang w:val="en-US"/>
        </w:rPr>
        <w:t>2021</w:t>
      </w:r>
      <w:r>
        <w:rPr>
          <w:rFonts w:hint="eastAsia" w:ascii="仿宋_GB2312" w:eastAsia="仿宋_GB2312" w:cs="DengXian-Regular"/>
          <w:sz w:val="32"/>
          <w:szCs w:val="32"/>
          <w:lang w:val="en-US" w:eastAsia="zh-CN"/>
        </w:rPr>
        <w:t>年省级工业转型升级（技改）专项资金（第二批）预算</w:t>
      </w:r>
      <w:r>
        <w:rPr>
          <w:rFonts w:hint="default" w:ascii="仿宋_GB2312" w:eastAsia="仿宋_GB2312" w:cs="DengXian-Regular"/>
          <w:sz w:val="32"/>
          <w:szCs w:val="32"/>
          <w:lang w:val="en-US" w:eastAsia="zh-CN"/>
        </w:rPr>
        <w:t>22.82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3</w:t>
      </w:r>
      <w:r>
        <w:rPr>
          <w:rFonts w:hint="eastAsia" w:ascii="仿宋_GB2312" w:eastAsia="仿宋_GB2312" w:cs="DengXian-Regular"/>
          <w:sz w:val="32"/>
          <w:szCs w:val="32"/>
        </w:rPr>
        <w:t>-1</w:t>
      </w:r>
      <w:r>
        <w:rPr>
          <w:rFonts w:hint="default" w:ascii="仿宋_GB2312" w:eastAsia="仿宋_GB2312" w:cs="DengXian-Regular"/>
          <w:sz w:val="32"/>
          <w:szCs w:val="32"/>
          <w:lang w:val="en-US"/>
        </w:rPr>
        <w:t>003</w:t>
      </w:r>
      <w:r>
        <w:rPr>
          <w:rFonts w:hint="eastAsia" w:ascii="仿宋_GB2312" w:eastAsia="仿宋_GB2312" w:cs="DengXian-Regular"/>
          <w:sz w:val="32"/>
          <w:szCs w:val="32"/>
        </w:rPr>
        <w:t>号追加上级下达</w:t>
      </w:r>
      <w:r>
        <w:rPr>
          <w:rFonts w:hint="eastAsia" w:ascii="仿宋_GB2312" w:eastAsia="仿宋_GB2312" w:cs="DengXian-Regular"/>
          <w:sz w:val="32"/>
          <w:szCs w:val="32"/>
          <w:lang w:val="en-US" w:eastAsia="zh-CN"/>
        </w:rPr>
        <w:t>企业军转干部困难补助资金</w:t>
      </w:r>
      <w:r>
        <w:rPr>
          <w:rFonts w:hint="default" w:ascii="仿宋_GB2312" w:eastAsia="仿宋_GB2312" w:cs="DengXian-Regular"/>
          <w:sz w:val="32"/>
          <w:szCs w:val="32"/>
          <w:lang w:val="en-US" w:eastAsia="zh-CN"/>
        </w:rPr>
        <w:t>31.0275</w:t>
      </w:r>
      <w:r>
        <w:rPr>
          <w:rFonts w:hint="eastAsia" w:ascii="仿宋_GB2312" w:eastAsia="仿宋_GB2312" w:cs="DengXian-Regular"/>
          <w:sz w:val="32"/>
          <w:szCs w:val="32"/>
        </w:rPr>
        <w:t>万元。区工信局预算调整主要原因为上级下达的专项资金增加。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（2）支付进度率（1分）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该指标主要评价部门支出进度的完成情况，用以反映部门预算支出的完成程度，通过支付进度率衡量。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受疫情影响，202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年工信局支出进度基本达到要求。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（3）预算完成率（1分）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年部门实际完成的预算数完成财政部门批复的年初预算数情况，通过预算完成率衡量。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年预算文本及相关表格，202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年年初财政部门批复预算</w:t>
      </w:r>
      <w:r>
        <w:rPr>
          <w:rFonts w:hint="default" w:ascii="仿宋_GB2312" w:eastAsia="仿宋_GB2312" w:cs="DengXian-Regular"/>
          <w:sz w:val="32"/>
          <w:szCs w:val="32"/>
          <w:lang w:val="en-US"/>
        </w:rPr>
        <w:t>932.77</w:t>
      </w:r>
      <w:r>
        <w:rPr>
          <w:rFonts w:hint="eastAsia" w:ascii="仿宋_GB2312" w:eastAsia="仿宋_GB2312" w:cs="DengXian-Regular"/>
          <w:sz w:val="32"/>
          <w:szCs w:val="32"/>
        </w:rPr>
        <w:t>万元，实际完成预算</w:t>
      </w:r>
      <w:r>
        <w:rPr>
          <w:rFonts w:hint="default" w:ascii="仿宋_GB2312" w:eastAsia="仿宋_GB2312" w:cs="DengXian-Regular"/>
          <w:sz w:val="32"/>
          <w:szCs w:val="32"/>
          <w:lang w:val="en-US"/>
        </w:rPr>
        <w:t>2641.96</w:t>
      </w:r>
      <w:r>
        <w:rPr>
          <w:rFonts w:hint="eastAsia" w:ascii="仿宋_GB2312" w:eastAsia="仿宋_GB2312" w:cs="DengXian-Regular"/>
          <w:sz w:val="32"/>
          <w:szCs w:val="32"/>
        </w:rPr>
        <w:t>万元。预算完成率=</w:t>
      </w:r>
      <w:r>
        <w:rPr>
          <w:rFonts w:hint="default" w:ascii="仿宋_GB2312" w:eastAsia="仿宋_GB2312" w:cs="DengXian-Regular"/>
          <w:sz w:val="32"/>
          <w:szCs w:val="32"/>
          <w:lang w:val="en-US"/>
        </w:rPr>
        <w:t>2641.96</w:t>
      </w:r>
      <w:r>
        <w:rPr>
          <w:rFonts w:hint="eastAsia" w:ascii="仿宋_GB2312" w:eastAsia="仿宋_GB2312" w:cs="DengXian-Regular"/>
          <w:sz w:val="32"/>
          <w:szCs w:val="32"/>
        </w:rPr>
        <w:t>/</w:t>
      </w:r>
      <w:r>
        <w:rPr>
          <w:rFonts w:hint="default" w:ascii="仿宋_GB2312" w:eastAsia="仿宋_GB2312" w:cs="DengXian-Regular"/>
          <w:sz w:val="32"/>
          <w:szCs w:val="32"/>
          <w:lang w:val="en-US"/>
        </w:rPr>
        <w:t>932.77</w:t>
      </w:r>
      <w:r>
        <w:rPr>
          <w:rFonts w:hint="eastAsia" w:ascii="仿宋_GB2312" w:eastAsia="仿宋_GB2312" w:cs="DengXian-Regular"/>
          <w:sz w:val="32"/>
          <w:szCs w:val="32"/>
        </w:rPr>
        <w:t>*100%=</w:t>
      </w:r>
      <w:r>
        <w:rPr>
          <w:rFonts w:hint="default" w:ascii="仿宋_GB2312" w:eastAsia="仿宋_GB2312" w:cs="DengXian-Regular"/>
          <w:sz w:val="32"/>
          <w:szCs w:val="32"/>
          <w:lang w:val="en-US"/>
        </w:rPr>
        <w:t>283.24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（4）结转结余率（1分）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该指标主要评价部门结转结余数占支出预算数的比重，通过结转结余率来衡量。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年部门决算总表，区工信局202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年部门总支出预算数</w:t>
      </w:r>
      <w:r>
        <w:rPr>
          <w:rFonts w:hint="default" w:ascii="仿宋_GB2312" w:eastAsia="仿宋_GB2312" w:cs="DengXian-Regular"/>
          <w:sz w:val="32"/>
          <w:szCs w:val="32"/>
          <w:lang w:val="en-US"/>
        </w:rPr>
        <w:t>2641.96</w:t>
      </w:r>
      <w:r>
        <w:rPr>
          <w:rFonts w:hint="eastAsia" w:ascii="仿宋_GB2312" w:eastAsia="仿宋_GB2312" w:cs="DengXian-Regular"/>
          <w:sz w:val="32"/>
          <w:szCs w:val="32"/>
        </w:rPr>
        <w:t>万元，结转结余</w:t>
      </w:r>
      <w:r>
        <w:rPr>
          <w:rFonts w:hint="default" w:ascii="仿宋_GB2312" w:eastAsia="仿宋_GB2312" w:cs="DengXian-Regular"/>
          <w:sz w:val="32"/>
          <w:szCs w:val="32"/>
          <w:lang w:val="en-US"/>
        </w:rPr>
        <w:t>0</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r>
        <w:rPr>
          <w:rFonts w:hint="default" w:ascii="仿宋_GB2312" w:eastAsia="仿宋_GB2312" w:cs="DengXian-Regular"/>
          <w:sz w:val="32"/>
          <w:szCs w:val="32"/>
          <w:lang w:val="en-US"/>
        </w:rPr>
        <w:t>2641.96</w:t>
      </w:r>
      <w:r>
        <w:rPr>
          <w:rFonts w:hint="eastAsia" w:ascii="仿宋_GB2312" w:eastAsia="仿宋_GB2312" w:cs="DengXian-Regular"/>
          <w:sz w:val="32"/>
          <w:szCs w:val="32"/>
        </w:rPr>
        <w:t>）*100%=</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（5)结转结余变动率（1分）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年结转结余资金总额较20</w:t>
      </w:r>
      <w:r>
        <w:rPr>
          <w:rFonts w:hint="default" w:ascii="仿宋_GB2312" w:eastAsia="仿宋_GB2312" w:cs="DengXian-Regular"/>
          <w:sz w:val="32"/>
          <w:szCs w:val="32"/>
          <w:lang w:val="en-US"/>
        </w:rPr>
        <w:t>20</w:t>
      </w:r>
      <w:r>
        <w:rPr>
          <w:rFonts w:hint="eastAsia" w:ascii="仿宋_GB2312" w:eastAsia="仿宋_GB2312" w:cs="DengXian-Regular"/>
          <w:sz w:val="32"/>
          <w:szCs w:val="32"/>
        </w:rPr>
        <w:t>年结转结余资金总额增减变化情况，通过结转结余变动率来衡量。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结转结余变动率=（本年度结转结余总额-上年度结转结余总额）/上年度结转结余资金总额/100%。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年和202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年决算收支总表，区工信局20</w:t>
      </w:r>
      <w:r>
        <w:rPr>
          <w:rFonts w:hint="default" w:ascii="仿宋_GB2312" w:eastAsia="仿宋_GB2312" w:cs="DengXian-Regular"/>
          <w:sz w:val="32"/>
          <w:szCs w:val="32"/>
          <w:lang w:val="en-US"/>
        </w:rPr>
        <w:t>20</w:t>
      </w:r>
      <w:r>
        <w:rPr>
          <w:rFonts w:hint="eastAsia" w:ascii="仿宋_GB2312" w:eastAsia="仿宋_GB2312" w:cs="DengXian-Regular"/>
          <w:sz w:val="32"/>
          <w:szCs w:val="32"/>
        </w:rPr>
        <w:t>年结转结余资金总额191.13万元，202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年结转结余资金总额</w:t>
      </w:r>
      <w:r>
        <w:rPr>
          <w:rFonts w:hint="default" w:ascii="仿宋_GB2312" w:eastAsia="仿宋_GB2312" w:cs="DengXian-Regular"/>
          <w:sz w:val="32"/>
          <w:szCs w:val="32"/>
          <w:lang w:val="en-US"/>
        </w:rPr>
        <w:t>0</w:t>
      </w:r>
      <w:r>
        <w:rPr>
          <w:rFonts w:hint="eastAsia" w:ascii="仿宋_GB2312" w:eastAsia="仿宋_GB2312" w:cs="DengXian-Regular"/>
          <w:sz w:val="32"/>
          <w:szCs w:val="32"/>
        </w:rPr>
        <w:t>万元。结转结余变动率=（</w:t>
      </w:r>
      <w:r>
        <w:rPr>
          <w:rFonts w:hint="default" w:ascii="仿宋_GB2312" w:eastAsia="仿宋_GB2312" w:cs="DengXian-Regular"/>
          <w:sz w:val="32"/>
          <w:szCs w:val="32"/>
          <w:lang w:val="en-US"/>
        </w:rPr>
        <w:t>0-</w:t>
      </w:r>
      <w:r>
        <w:rPr>
          <w:rFonts w:hint="eastAsia" w:ascii="仿宋_GB2312" w:eastAsia="仿宋_GB2312" w:cs="DengXian-Regular"/>
          <w:sz w:val="32"/>
          <w:szCs w:val="32"/>
        </w:rPr>
        <w:t>191.13）/</w:t>
      </w:r>
      <w:r>
        <w:rPr>
          <w:rFonts w:hint="default" w:ascii="仿宋_GB2312" w:eastAsia="仿宋_GB2312" w:cs="DengXian-Regular"/>
          <w:sz w:val="32"/>
          <w:szCs w:val="32"/>
          <w:lang w:val="en-US"/>
        </w:rPr>
        <w:t>191.13</w:t>
      </w:r>
      <w:r>
        <w:rPr>
          <w:rFonts w:hint="eastAsia" w:ascii="仿宋_GB2312" w:eastAsia="仿宋_GB2312" w:cs="DengXian-Regular"/>
          <w:sz w:val="32"/>
          <w:szCs w:val="32"/>
        </w:rPr>
        <w:t>*100%=-</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（6）公用经费控制率（5分）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该指标主要评价公用经费是否得到有效控制，通过公用经费控制率来衡量。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年预算决算相关表格资料，公用经费预算</w:t>
      </w:r>
      <w:r>
        <w:rPr>
          <w:rFonts w:hint="default" w:ascii="仿宋_GB2312" w:eastAsia="仿宋_GB2312" w:cs="DengXian-Regular"/>
          <w:sz w:val="32"/>
          <w:szCs w:val="32"/>
          <w:lang w:val="en-US"/>
        </w:rPr>
        <w:t>59.87</w:t>
      </w:r>
      <w:r>
        <w:rPr>
          <w:rFonts w:hint="eastAsia" w:ascii="仿宋_GB2312" w:eastAsia="仿宋_GB2312" w:cs="DengXian-Regular"/>
          <w:sz w:val="32"/>
          <w:szCs w:val="32"/>
        </w:rPr>
        <w:t>万元，实际支出公用经费</w:t>
      </w:r>
      <w:r>
        <w:rPr>
          <w:rFonts w:hint="default" w:ascii="仿宋_GB2312" w:eastAsia="仿宋_GB2312" w:cs="DengXian-Regular"/>
          <w:sz w:val="32"/>
          <w:szCs w:val="32"/>
          <w:lang w:val="en-US"/>
        </w:rPr>
        <w:t>59.87</w:t>
      </w:r>
      <w:r>
        <w:rPr>
          <w:rFonts w:hint="eastAsia" w:ascii="仿宋_GB2312" w:eastAsia="仿宋_GB2312" w:cs="DengXian-Regular"/>
          <w:sz w:val="32"/>
          <w:szCs w:val="32"/>
        </w:rPr>
        <w:t>万元。公用经费控制率=（</w:t>
      </w:r>
      <w:r>
        <w:rPr>
          <w:rFonts w:hint="default" w:ascii="仿宋_GB2312" w:eastAsia="仿宋_GB2312" w:cs="DengXian-Regular"/>
          <w:sz w:val="32"/>
          <w:szCs w:val="32"/>
          <w:lang w:val="en-US"/>
        </w:rPr>
        <w:t>59.87</w:t>
      </w:r>
      <w:r>
        <w:rPr>
          <w:rFonts w:hint="eastAsia" w:ascii="仿宋_GB2312" w:eastAsia="仿宋_GB2312" w:cs="DengXian-Regular"/>
          <w:sz w:val="32"/>
          <w:szCs w:val="32"/>
        </w:rPr>
        <w:t>/</w:t>
      </w:r>
      <w:r>
        <w:rPr>
          <w:rFonts w:hint="default" w:ascii="仿宋_GB2312" w:eastAsia="仿宋_GB2312" w:cs="DengXian-Regular"/>
          <w:sz w:val="32"/>
          <w:szCs w:val="32"/>
          <w:lang w:val="en-US"/>
        </w:rPr>
        <w:t>59.87</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（7）“三公”经费控制率（10分）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年预算文本及决算文本资料，“三公”经费年初预算数12.7万元，年末决算数</w:t>
      </w:r>
      <w:r>
        <w:rPr>
          <w:rFonts w:hint="default" w:ascii="仿宋_GB2312" w:eastAsia="仿宋_GB2312" w:cs="DengXian-Regular"/>
          <w:sz w:val="32"/>
          <w:szCs w:val="32"/>
          <w:lang w:val="en-US"/>
        </w:rPr>
        <w:t>5.01</w:t>
      </w:r>
      <w:r>
        <w:rPr>
          <w:rFonts w:hint="eastAsia" w:ascii="仿宋_GB2312" w:eastAsia="仿宋_GB2312" w:cs="DengXian-Regular"/>
          <w:sz w:val="32"/>
          <w:szCs w:val="32"/>
        </w:rPr>
        <w:t>万元，“三公”经费控制率=（</w:t>
      </w:r>
      <w:r>
        <w:rPr>
          <w:rFonts w:hint="default" w:ascii="仿宋_GB2312" w:eastAsia="仿宋_GB2312" w:cs="DengXian-Regular"/>
          <w:sz w:val="32"/>
          <w:szCs w:val="32"/>
          <w:lang w:val="en-US"/>
        </w:rPr>
        <w:t>5.01</w:t>
      </w:r>
      <w:r>
        <w:rPr>
          <w:rFonts w:hint="eastAsia" w:ascii="仿宋_GB2312" w:eastAsia="仿宋_GB2312" w:cs="DengXian-Regular"/>
          <w:sz w:val="32"/>
          <w:szCs w:val="32"/>
        </w:rPr>
        <w:t>/12.7）*100%=</w:t>
      </w:r>
      <w:r>
        <w:rPr>
          <w:rFonts w:hint="default" w:ascii="仿宋_GB2312" w:eastAsia="仿宋_GB2312" w:cs="DengXian-Regular"/>
          <w:sz w:val="32"/>
          <w:szCs w:val="32"/>
          <w:lang w:val="en-US"/>
        </w:rPr>
        <w:t>39.45</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（8）政府采购执行率（2分）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年预算文本及决算文本相关表格，政府采购年初预算数</w:t>
      </w:r>
      <w:r>
        <w:rPr>
          <w:rFonts w:hint="default" w:ascii="仿宋_GB2312" w:eastAsia="仿宋_GB2312" w:cs="DengXian-Regular"/>
          <w:sz w:val="32"/>
          <w:szCs w:val="32"/>
          <w:lang w:val="en-US"/>
        </w:rPr>
        <w:t>6.68</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6.68</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（1）管理制度健全性（3分）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区工信局工作制度涵盖了财务制度、专项资金管理制度、会计核算制度等相关制度，并制定了各项业务开展流程图，管理制度及业务流程比较健全规范。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（2）资金使用合规性（5分）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年明细账、会计凭证等相关资料，区工信局资金使用符合相关会计准则和财务制度，资金拨付有完备的审批程序和手续，资金使用符合部门预算批复的用途，未发现截留、挤占、挪用财政资金的情况。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（3）预决算信息公开性（2分）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（4）基础信息完</w:t>
      </w:r>
      <w:r>
        <w:rPr>
          <w:rFonts w:hint="eastAsia" w:ascii="仿宋_GB2312" w:eastAsia="仿宋_GB2312" w:cs="DengXian-Regular"/>
          <w:sz w:val="32"/>
          <w:szCs w:val="32"/>
          <w:lang w:eastAsia="zh-CN"/>
        </w:rPr>
        <w:t>整</w:t>
      </w:r>
      <w:r>
        <w:rPr>
          <w:rFonts w:hint="eastAsia" w:ascii="仿宋_GB2312" w:eastAsia="仿宋_GB2312" w:cs="DengXian-Regular"/>
          <w:sz w:val="32"/>
          <w:szCs w:val="32"/>
        </w:rPr>
        <w:t>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根据区工信局的会计账簿、凭证及其他相关资料，区工信局会计信息资料真实完整，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3.资产管理（10分）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该指标主要评价是否制定了资产管理制度；资金管理制度是否合规、合法、完整；各项管理制度是否得到有效执行。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区工信局制定了固定资产管理制度、专项资金管理制度等各项制度，并制定了采购、报销及固定资产报废处置等各项业务流程图，管理制度全面有效执行。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（2）资产管理安全性（5分）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该指标主要评价资产保存是否完整，资产配置是否合规，资产处置是否规范，资产管理是否合规，是否账实相符，资产有偿使用及处置收入是否及时足额上缴。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区工信局建立了固定资产台账、无形资产台账，资产保存完整，资产购置手续完备，配置符合要求，资产处置合规、合法，处置收入及时上缴了财政，资产管理整体较规范。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（3）固定资产利用率（2）分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该指标主要评价部门固定资产的实际使用情况，用固定资产利用率来衡量。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年末实际使用固定资产总额为</w:t>
      </w:r>
      <w:r>
        <w:rPr>
          <w:rFonts w:hint="default" w:ascii="仿宋_GB2312" w:eastAsia="仿宋_GB2312" w:cs="DengXian-Regular"/>
          <w:sz w:val="32"/>
          <w:szCs w:val="32"/>
          <w:lang w:val="en-US"/>
        </w:rPr>
        <w:t>111.95</w:t>
      </w:r>
      <w:r>
        <w:rPr>
          <w:rFonts w:hint="eastAsia" w:ascii="仿宋_GB2312" w:eastAsia="仿宋_GB2312" w:cs="DengXian-Regular"/>
          <w:sz w:val="32"/>
          <w:szCs w:val="32"/>
        </w:rPr>
        <w:t>万元，所有固定资产总额为139.95万元。固定资产利用率为</w:t>
      </w:r>
      <w:r>
        <w:rPr>
          <w:rFonts w:hint="default" w:ascii="仿宋_GB2312" w:eastAsia="仿宋_GB2312" w:cs="DengXian-Regular"/>
          <w:sz w:val="32"/>
          <w:szCs w:val="32"/>
          <w:lang w:val="en-US"/>
        </w:rPr>
        <w:t>79.99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pStyle w:val="4"/>
        <w:spacing w:before="0" w:after="0"/>
        <w:ind w:firstLine="643" w:firstLineChars="200"/>
        <w:jc w:val="both"/>
        <w:rPr>
          <w:rFonts w:ascii="楷体" w:hAnsi="楷体" w:eastAsia="楷体"/>
          <w:sz w:val="32"/>
        </w:rPr>
      </w:pPr>
      <w:r>
        <w:rPr>
          <w:rFonts w:hint="eastAsia" w:ascii="楷体" w:hAnsi="楷体" w:eastAsia="楷体"/>
          <w:sz w:val="32"/>
        </w:rPr>
        <w:t>（三）产出（2</w:t>
      </w:r>
      <w:r>
        <w:rPr>
          <w:rFonts w:hint="default" w:ascii="楷体" w:hAnsi="楷体" w:eastAsia="楷体"/>
          <w:sz w:val="32"/>
          <w:lang w:val="en-US"/>
        </w:rPr>
        <w:t>0</w:t>
      </w:r>
      <w:r>
        <w:rPr>
          <w:rFonts w:hint="eastAsia" w:ascii="楷体" w:hAnsi="楷体" w:eastAsia="楷体"/>
          <w:sz w:val="32"/>
        </w:rPr>
        <w:t>分）</w:t>
      </w:r>
      <w:bookmarkEnd w:id="66"/>
    </w:p>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bookmarkStart w:id="69" w:name="_Toc28363"/>
      <w:r>
        <w:rPr>
          <w:rFonts w:hint="eastAsia" w:ascii="仿宋_GB2312" w:eastAsia="仿宋_GB2312" w:cs="DengXian-Regular"/>
          <w:sz w:val="32"/>
          <w:szCs w:val="32"/>
        </w:rPr>
        <w:t>该一级指标包含责任履行一个二级指标，主要反映202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年区工信局在部门履职尽责中工作任务的完成情况。</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职责履行（20分）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r>
    </w:tbl>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1.实际完成率（5分）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年履职尽责中计划工作任务完成情况。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年超额完成了高新技术企业培育、科技型中小企业培育、科技研发平台建设、规上企业培育及“专精特新”中小企业培育等几方面的工作，实际完成率达到</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年区工信局部门在履职尽责中及时完成的实际工作情况。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年按预期计划完成了高新技术企业培育、科技型中小企业培育、科技研发平台建设、规上企业培育及“专精特新”中小企业培育等几方面的工作，及时完成率达到</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年区工信局部门在履职尽责中质量达标的实际工作完成情况。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年超额完成了</w:t>
      </w:r>
      <w:r>
        <w:rPr>
          <w:rFonts w:hint="eastAsia" w:ascii="仿宋_GB2312" w:eastAsia="仿宋_GB2312" w:cs="DengXian-Regular"/>
          <w:sz w:val="32"/>
          <w:szCs w:val="32"/>
          <w:lang w:eastAsia="zh-CN"/>
        </w:rPr>
        <w:t>规上工业企业</w:t>
      </w:r>
      <w:r>
        <w:rPr>
          <w:rFonts w:hint="default" w:ascii="仿宋_GB2312" w:eastAsia="仿宋_GB2312" w:cs="DengXian-Regular"/>
          <w:sz w:val="32"/>
          <w:szCs w:val="32"/>
          <w:lang w:val="en-US" w:eastAsia="zh-CN"/>
        </w:rPr>
        <w:t>91</w:t>
      </w:r>
      <w:r>
        <w:rPr>
          <w:rFonts w:hint="eastAsia" w:ascii="仿宋_GB2312" w:eastAsia="仿宋_GB2312" w:cs="DengXian-Regular"/>
          <w:sz w:val="32"/>
          <w:szCs w:val="32"/>
          <w:lang w:val="en-US" w:eastAsia="zh-CN"/>
        </w:rPr>
        <w:t>家；</w:t>
      </w:r>
      <w:r>
        <w:rPr>
          <w:rFonts w:hint="eastAsia" w:ascii="仿宋_GB2312" w:eastAsia="仿宋_GB2312" w:cs="DengXian-Regular"/>
          <w:sz w:val="32"/>
          <w:szCs w:val="32"/>
        </w:rPr>
        <w:t>高新技术企业</w:t>
      </w:r>
      <w:r>
        <w:rPr>
          <w:rFonts w:hint="default" w:ascii="仿宋_GB2312" w:eastAsia="仿宋_GB2312" w:cs="DengXian-Regular"/>
          <w:sz w:val="32"/>
          <w:szCs w:val="32"/>
          <w:lang w:val="en-US"/>
        </w:rPr>
        <w:t>60</w:t>
      </w:r>
      <w:r>
        <w:rPr>
          <w:rFonts w:hint="eastAsia" w:ascii="仿宋_GB2312" w:eastAsia="仿宋_GB2312" w:cs="DengXian-Regular"/>
          <w:sz w:val="32"/>
          <w:szCs w:val="32"/>
        </w:rPr>
        <w:t>家</w:t>
      </w:r>
      <w:r>
        <w:rPr>
          <w:rFonts w:hint="eastAsia" w:ascii="仿宋_GB2312" w:eastAsia="仿宋_GB2312" w:cs="DengXian-Regular"/>
          <w:sz w:val="32"/>
          <w:szCs w:val="32"/>
          <w:lang w:eastAsia="zh-CN"/>
        </w:rPr>
        <w:t>；</w:t>
      </w:r>
      <w:r>
        <w:rPr>
          <w:rFonts w:hint="default" w:ascii="仿宋_GB2312" w:eastAsia="仿宋_GB2312" w:cs="DengXian-Regular"/>
          <w:sz w:val="32"/>
          <w:szCs w:val="32"/>
          <w:lang w:val="en-US" w:eastAsia="zh-CN"/>
        </w:rPr>
        <w:t xml:space="preserve"> </w:t>
      </w:r>
      <w:r>
        <w:rPr>
          <w:rFonts w:hint="eastAsia" w:ascii="仿宋_GB2312" w:eastAsia="仿宋_GB2312" w:cs="DengXian-Regular"/>
          <w:sz w:val="32"/>
          <w:szCs w:val="32"/>
        </w:rPr>
        <w:t>科技型中小企业</w:t>
      </w:r>
      <w:r>
        <w:rPr>
          <w:rFonts w:hint="default" w:ascii="仿宋_GB2312" w:eastAsia="仿宋_GB2312" w:cs="DengXian-Regular"/>
          <w:sz w:val="32"/>
          <w:szCs w:val="32"/>
          <w:lang w:val="en-US"/>
        </w:rPr>
        <w:t>766</w:t>
      </w:r>
      <w:r>
        <w:rPr>
          <w:rFonts w:hint="eastAsia" w:ascii="仿宋_GB2312" w:eastAsia="仿宋_GB2312" w:cs="DengXian-Regular"/>
          <w:sz w:val="32"/>
          <w:szCs w:val="32"/>
        </w:rPr>
        <w:t>家</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“专精特新”</w:t>
      </w:r>
      <w:r>
        <w:rPr>
          <w:rFonts w:hint="eastAsia" w:ascii="仿宋_GB2312" w:eastAsia="仿宋_GB2312" w:cs="DengXian-Regular"/>
          <w:sz w:val="32"/>
          <w:szCs w:val="32"/>
          <w:lang w:eastAsia="zh-CN"/>
        </w:rPr>
        <w:t>入库中小企业</w:t>
      </w:r>
      <w:r>
        <w:rPr>
          <w:rFonts w:hint="default" w:ascii="仿宋_GB2312" w:eastAsia="仿宋_GB2312" w:cs="DengXian-Regular"/>
          <w:sz w:val="32"/>
          <w:szCs w:val="32"/>
          <w:lang w:val="en-US" w:eastAsia="zh-CN"/>
        </w:rPr>
        <w:t>30</w:t>
      </w:r>
      <w:r>
        <w:rPr>
          <w:rFonts w:hint="eastAsia" w:ascii="仿宋_GB2312" w:eastAsia="仿宋_GB2312" w:cs="DengXian-Regular"/>
          <w:sz w:val="32"/>
          <w:szCs w:val="32"/>
          <w:lang w:val="en-US" w:eastAsia="zh-CN"/>
        </w:rPr>
        <w:t>家，其中：省级</w:t>
      </w:r>
      <w:r>
        <w:rPr>
          <w:rFonts w:hint="default" w:ascii="仿宋_GB2312" w:eastAsia="仿宋_GB2312" w:cs="DengXian-Regular"/>
          <w:sz w:val="32"/>
          <w:szCs w:val="32"/>
          <w:lang w:val="en-US" w:eastAsia="zh-CN"/>
        </w:rPr>
        <w:t>14</w:t>
      </w:r>
      <w:r>
        <w:rPr>
          <w:rFonts w:hint="eastAsia" w:ascii="仿宋_GB2312" w:eastAsia="仿宋_GB2312" w:cs="DengXian-Regular"/>
          <w:sz w:val="32"/>
          <w:szCs w:val="32"/>
          <w:lang w:val="en-US" w:eastAsia="zh-CN"/>
        </w:rPr>
        <w:t>家，示范企业</w:t>
      </w:r>
      <w:r>
        <w:rPr>
          <w:rFonts w:hint="default" w:ascii="仿宋_GB2312" w:eastAsia="仿宋_GB2312" w:cs="DengXian-Regular"/>
          <w:sz w:val="32"/>
          <w:szCs w:val="32"/>
          <w:lang w:val="en-US" w:eastAsia="zh-CN"/>
        </w:rPr>
        <w:t>3</w:t>
      </w:r>
      <w:r>
        <w:rPr>
          <w:rFonts w:hint="eastAsia" w:ascii="仿宋_GB2312" w:eastAsia="仿宋_GB2312" w:cs="DengXian-Regular"/>
          <w:sz w:val="32"/>
          <w:szCs w:val="32"/>
          <w:lang w:val="en-US" w:eastAsia="zh-CN"/>
        </w:rPr>
        <w:t>家，国家“小巨人”</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家；</w:t>
      </w:r>
      <w:r>
        <w:rPr>
          <w:rFonts w:hint="eastAsia" w:ascii="仿宋_GB2312" w:eastAsia="仿宋_GB2312" w:cs="DengXian-Regular"/>
          <w:sz w:val="32"/>
          <w:szCs w:val="32"/>
        </w:rPr>
        <w:t>工业</w:t>
      </w:r>
      <w:r>
        <w:rPr>
          <w:rFonts w:hint="eastAsia" w:ascii="仿宋_GB2312" w:eastAsia="仿宋_GB2312" w:cs="DengXian-Regular"/>
          <w:sz w:val="32"/>
          <w:szCs w:val="32"/>
          <w:lang w:eastAsia="zh-CN"/>
        </w:rPr>
        <w:t>投资增速</w:t>
      </w:r>
      <w:r>
        <w:rPr>
          <w:rFonts w:hint="default" w:ascii="仿宋_GB2312" w:eastAsia="仿宋_GB2312" w:cs="DengXian-Regular"/>
          <w:sz w:val="32"/>
          <w:szCs w:val="32"/>
          <w:lang w:val="en-US" w:eastAsia="zh-CN"/>
        </w:rPr>
        <w:t>45.2%</w:t>
      </w:r>
      <w:r>
        <w:rPr>
          <w:rFonts w:hint="eastAsia" w:ascii="仿宋_GB2312" w:eastAsia="仿宋_GB2312" w:cs="DengXian-Regular"/>
          <w:sz w:val="32"/>
          <w:szCs w:val="32"/>
          <w:lang w:val="en-US" w:eastAsia="zh-CN"/>
        </w:rPr>
        <w:t>，全市排名第</w:t>
      </w:r>
      <w:r>
        <w:rPr>
          <w:rFonts w:hint="default" w:ascii="仿宋_GB2312" w:eastAsia="仿宋_GB2312" w:cs="DengXian-Regular"/>
          <w:sz w:val="32"/>
          <w:szCs w:val="32"/>
          <w:lang w:val="en-US" w:eastAsia="zh-CN"/>
        </w:rPr>
        <w:t>6</w:t>
      </w:r>
      <w:r>
        <w:rPr>
          <w:rFonts w:hint="eastAsia" w:ascii="仿宋_GB2312" w:eastAsia="仿宋_GB2312" w:cs="DengXian-Regular"/>
          <w:sz w:val="32"/>
          <w:szCs w:val="32"/>
          <w:lang w:val="en-US" w:eastAsia="zh-CN"/>
        </w:rPr>
        <w:t>位，工业技改投资增速</w:t>
      </w:r>
      <w:r>
        <w:rPr>
          <w:rFonts w:hint="default" w:ascii="仿宋_GB2312" w:eastAsia="仿宋_GB2312" w:cs="DengXian-Regular"/>
          <w:sz w:val="32"/>
          <w:szCs w:val="32"/>
          <w:lang w:val="en-US" w:eastAsia="zh-CN"/>
        </w:rPr>
        <w:t>122.3%</w:t>
      </w:r>
      <w:r>
        <w:rPr>
          <w:rFonts w:hint="eastAsia" w:ascii="仿宋_GB2312" w:eastAsia="仿宋_GB2312" w:cs="DengXian-Regular"/>
          <w:sz w:val="32"/>
          <w:szCs w:val="32"/>
          <w:lang w:val="en-US" w:eastAsia="zh-CN"/>
        </w:rPr>
        <w:t>，全市排名第</w:t>
      </w:r>
      <w:r>
        <w:rPr>
          <w:rFonts w:hint="default" w:ascii="仿宋_GB2312" w:eastAsia="仿宋_GB2312" w:cs="DengXian-Regular"/>
          <w:sz w:val="32"/>
          <w:szCs w:val="32"/>
          <w:lang w:val="en-US" w:eastAsia="zh-CN"/>
        </w:rPr>
        <w:t>3</w:t>
      </w:r>
      <w:r>
        <w:rPr>
          <w:rFonts w:hint="eastAsia" w:ascii="仿宋_GB2312" w:eastAsia="仿宋_GB2312" w:cs="DengXian-Regular"/>
          <w:sz w:val="32"/>
          <w:szCs w:val="32"/>
          <w:lang w:val="en-US" w:eastAsia="zh-CN"/>
        </w:rPr>
        <w:t>位等几方面</w:t>
      </w:r>
      <w:r>
        <w:rPr>
          <w:rFonts w:hint="eastAsia" w:ascii="仿宋_GB2312" w:eastAsia="仿宋_GB2312" w:cs="DengXian-Regular"/>
          <w:sz w:val="32"/>
          <w:szCs w:val="32"/>
        </w:rPr>
        <w:t>的工作，均质量达标，质量达标率达到95%以上。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年党委、政府、人大、相关部门交办或下达的工作任务。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年区工信局圆满完成了人大建议、政协提案工作，重点工作办结率达到</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r>
        <w:rPr>
          <w:rFonts w:hint="eastAsia" w:ascii="楷体" w:hAnsi="楷体" w:eastAsia="楷体"/>
          <w:sz w:val="32"/>
        </w:rPr>
        <w:t>（四）效果</w:t>
      </w:r>
      <w:bookmarkEnd w:id="67"/>
      <w:bookmarkEnd w:id="68"/>
      <w:r>
        <w:rPr>
          <w:rFonts w:hint="eastAsia" w:ascii="楷体" w:hAnsi="楷体" w:eastAsia="楷体"/>
          <w:sz w:val="32"/>
        </w:rPr>
        <w:t>（1</w:t>
      </w:r>
      <w:r>
        <w:rPr>
          <w:rFonts w:hint="default" w:ascii="楷体" w:hAnsi="楷体" w:eastAsia="楷体"/>
          <w:sz w:val="32"/>
          <w:lang w:val="en-US"/>
        </w:rPr>
        <w:t>6</w:t>
      </w:r>
      <w:r>
        <w:rPr>
          <w:rFonts w:hint="eastAsia" w:ascii="楷体" w:hAnsi="楷体" w:eastAsia="楷体"/>
          <w:sz w:val="32"/>
        </w:rPr>
        <w:t>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bookmarkStart w:id="71" w:name="_Toc492652784"/>
      <w:bookmarkStart w:id="72" w:name="_Toc465149516"/>
      <w:bookmarkStart w:id="73" w:name="_Toc464638561"/>
      <w:bookmarkStart w:id="74" w:name="_Toc13757"/>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659"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698"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经济效益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CellMar>
            <w:top w:w="15" w:type="dxa"/>
            <w:left w:w="15" w:type="dxa"/>
            <w:bottom w:w="15" w:type="dxa"/>
            <w:right w:w="15" w:type="dxa"/>
          </w:tblCellMar>
        </w:tblPrEx>
        <w:trPr>
          <w:trHeight w:val="693"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CellMar>
            <w:top w:w="15" w:type="dxa"/>
            <w:left w:w="15" w:type="dxa"/>
            <w:bottom w:w="15" w:type="dxa"/>
            <w:right w:w="15" w:type="dxa"/>
          </w:tblCellMar>
        </w:tblPrEx>
        <w:trPr>
          <w:trHeight w:val="675"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服务对象</w:t>
            </w:r>
            <w:r>
              <w:rPr>
                <w:rFonts w:hint="eastAsia" w:cs="宋体" w:asciiTheme="minorEastAsia" w:hAnsiTheme="minorEastAsia" w:eastAsiaTheme="minorEastAsia"/>
                <w:sz w:val="21"/>
                <w:szCs w:val="21"/>
              </w:rPr>
              <w:t>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563"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r>
      <w:bookmarkEnd w:id="70"/>
    </w:tbl>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1.经济效益（3分）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该指标主要评价部门履行职责对社会发展所带来的直接或间接的经济效益。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依据区工信局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rPr>
        <w:t>年绩效目标一览表等相关资料，区工信局202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年超额完成了</w:t>
      </w:r>
      <w:r>
        <w:rPr>
          <w:rFonts w:hint="eastAsia" w:ascii="仿宋_GB2312" w:eastAsia="仿宋_GB2312" w:cs="DengXian-Regular"/>
          <w:sz w:val="32"/>
          <w:szCs w:val="32"/>
          <w:lang w:eastAsia="zh-CN"/>
        </w:rPr>
        <w:t>规上工业企业</w:t>
      </w:r>
      <w:r>
        <w:rPr>
          <w:rFonts w:hint="default" w:ascii="仿宋_GB2312" w:eastAsia="仿宋_GB2312" w:cs="DengXian-Regular"/>
          <w:sz w:val="32"/>
          <w:szCs w:val="32"/>
          <w:lang w:val="en-US" w:eastAsia="zh-CN"/>
        </w:rPr>
        <w:t>91</w:t>
      </w:r>
      <w:r>
        <w:rPr>
          <w:rFonts w:hint="eastAsia" w:ascii="仿宋_GB2312" w:eastAsia="仿宋_GB2312" w:cs="DengXian-Regular"/>
          <w:sz w:val="32"/>
          <w:szCs w:val="32"/>
          <w:lang w:val="en-US" w:eastAsia="zh-CN"/>
        </w:rPr>
        <w:t>家；</w:t>
      </w:r>
      <w:r>
        <w:rPr>
          <w:rFonts w:hint="eastAsia" w:ascii="仿宋_GB2312" w:eastAsia="仿宋_GB2312" w:cs="DengXian-Regular"/>
          <w:sz w:val="32"/>
          <w:szCs w:val="32"/>
        </w:rPr>
        <w:t>高新技术企业</w:t>
      </w:r>
      <w:r>
        <w:rPr>
          <w:rFonts w:hint="default" w:ascii="仿宋_GB2312" w:eastAsia="仿宋_GB2312" w:cs="DengXian-Regular"/>
          <w:sz w:val="32"/>
          <w:szCs w:val="32"/>
          <w:lang w:val="en-US"/>
        </w:rPr>
        <w:t>60</w:t>
      </w:r>
      <w:r>
        <w:rPr>
          <w:rFonts w:hint="eastAsia" w:ascii="仿宋_GB2312" w:eastAsia="仿宋_GB2312" w:cs="DengXian-Regular"/>
          <w:sz w:val="32"/>
          <w:szCs w:val="32"/>
        </w:rPr>
        <w:t>家</w:t>
      </w:r>
      <w:r>
        <w:rPr>
          <w:rFonts w:hint="eastAsia" w:ascii="仿宋_GB2312" w:eastAsia="仿宋_GB2312" w:cs="DengXian-Regular"/>
          <w:sz w:val="32"/>
          <w:szCs w:val="32"/>
          <w:lang w:eastAsia="zh-CN"/>
        </w:rPr>
        <w:t>；</w:t>
      </w:r>
      <w:r>
        <w:rPr>
          <w:rFonts w:hint="default" w:ascii="仿宋_GB2312" w:eastAsia="仿宋_GB2312" w:cs="DengXian-Regular"/>
          <w:sz w:val="32"/>
          <w:szCs w:val="32"/>
          <w:lang w:val="en-US" w:eastAsia="zh-CN"/>
        </w:rPr>
        <w:t xml:space="preserve"> </w:t>
      </w:r>
      <w:r>
        <w:rPr>
          <w:rFonts w:hint="eastAsia" w:ascii="仿宋_GB2312" w:eastAsia="仿宋_GB2312" w:cs="DengXian-Regular"/>
          <w:sz w:val="32"/>
          <w:szCs w:val="32"/>
        </w:rPr>
        <w:t>科技型中小企业</w:t>
      </w:r>
      <w:r>
        <w:rPr>
          <w:rFonts w:hint="default" w:ascii="仿宋_GB2312" w:eastAsia="仿宋_GB2312" w:cs="DengXian-Regular"/>
          <w:sz w:val="32"/>
          <w:szCs w:val="32"/>
          <w:lang w:val="en-US"/>
        </w:rPr>
        <w:t>766</w:t>
      </w:r>
      <w:r>
        <w:rPr>
          <w:rFonts w:hint="eastAsia" w:ascii="仿宋_GB2312" w:eastAsia="仿宋_GB2312" w:cs="DengXian-Regular"/>
          <w:sz w:val="32"/>
          <w:szCs w:val="32"/>
        </w:rPr>
        <w:t>家</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“专精特新”</w:t>
      </w:r>
      <w:r>
        <w:rPr>
          <w:rFonts w:hint="eastAsia" w:ascii="仿宋_GB2312" w:eastAsia="仿宋_GB2312" w:cs="DengXian-Regular"/>
          <w:sz w:val="32"/>
          <w:szCs w:val="32"/>
          <w:lang w:eastAsia="zh-CN"/>
        </w:rPr>
        <w:t>入库中小企业</w:t>
      </w:r>
      <w:r>
        <w:rPr>
          <w:rFonts w:hint="default" w:ascii="仿宋_GB2312" w:eastAsia="仿宋_GB2312" w:cs="DengXian-Regular"/>
          <w:sz w:val="32"/>
          <w:szCs w:val="32"/>
          <w:lang w:val="en-US" w:eastAsia="zh-CN"/>
        </w:rPr>
        <w:t>30</w:t>
      </w:r>
      <w:r>
        <w:rPr>
          <w:rFonts w:hint="eastAsia" w:ascii="仿宋_GB2312" w:eastAsia="仿宋_GB2312" w:cs="DengXian-Regular"/>
          <w:sz w:val="32"/>
          <w:szCs w:val="32"/>
          <w:lang w:val="en-US" w:eastAsia="zh-CN"/>
        </w:rPr>
        <w:t>家，其中：省级</w:t>
      </w:r>
      <w:r>
        <w:rPr>
          <w:rFonts w:hint="default" w:ascii="仿宋_GB2312" w:eastAsia="仿宋_GB2312" w:cs="DengXian-Regular"/>
          <w:sz w:val="32"/>
          <w:szCs w:val="32"/>
          <w:lang w:val="en-US" w:eastAsia="zh-CN"/>
        </w:rPr>
        <w:t>14</w:t>
      </w:r>
      <w:r>
        <w:rPr>
          <w:rFonts w:hint="eastAsia" w:ascii="仿宋_GB2312" w:eastAsia="仿宋_GB2312" w:cs="DengXian-Regular"/>
          <w:sz w:val="32"/>
          <w:szCs w:val="32"/>
          <w:lang w:val="en-US" w:eastAsia="zh-CN"/>
        </w:rPr>
        <w:t>家，示范企业</w:t>
      </w:r>
      <w:r>
        <w:rPr>
          <w:rFonts w:hint="default" w:ascii="仿宋_GB2312" w:eastAsia="仿宋_GB2312" w:cs="DengXian-Regular"/>
          <w:sz w:val="32"/>
          <w:szCs w:val="32"/>
          <w:lang w:val="en-US" w:eastAsia="zh-CN"/>
        </w:rPr>
        <w:t>3</w:t>
      </w:r>
      <w:r>
        <w:rPr>
          <w:rFonts w:hint="eastAsia" w:ascii="仿宋_GB2312" w:eastAsia="仿宋_GB2312" w:cs="DengXian-Regular"/>
          <w:sz w:val="32"/>
          <w:szCs w:val="32"/>
          <w:lang w:val="en-US" w:eastAsia="zh-CN"/>
        </w:rPr>
        <w:t>家，国家“小巨人”</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家；</w:t>
      </w:r>
      <w:r>
        <w:rPr>
          <w:rFonts w:hint="eastAsia" w:ascii="仿宋_GB2312" w:eastAsia="仿宋_GB2312" w:cs="DengXian-Regular"/>
          <w:sz w:val="32"/>
          <w:szCs w:val="32"/>
        </w:rPr>
        <w:t>工业</w:t>
      </w:r>
      <w:r>
        <w:rPr>
          <w:rFonts w:hint="eastAsia" w:ascii="仿宋_GB2312" w:eastAsia="仿宋_GB2312" w:cs="DengXian-Regular"/>
          <w:sz w:val="32"/>
          <w:szCs w:val="32"/>
          <w:lang w:eastAsia="zh-CN"/>
        </w:rPr>
        <w:t>投资增速</w:t>
      </w:r>
      <w:r>
        <w:rPr>
          <w:rFonts w:hint="default" w:ascii="仿宋_GB2312" w:eastAsia="仿宋_GB2312" w:cs="DengXian-Regular"/>
          <w:sz w:val="32"/>
          <w:szCs w:val="32"/>
          <w:lang w:val="en-US" w:eastAsia="zh-CN"/>
        </w:rPr>
        <w:t>45.2%</w:t>
      </w:r>
      <w:r>
        <w:rPr>
          <w:rFonts w:hint="eastAsia" w:ascii="仿宋_GB2312" w:eastAsia="仿宋_GB2312" w:cs="DengXian-Regular"/>
          <w:sz w:val="32"/>
          <w:szCs w:val="32"/>
          <w:lang w:val="en-US" w:eastAsia="zh-CN"/>
        </w:rPr>
        <w:t>，全市排名第</w:t>
      </w:r>
      <w:r>
        <w:rPr>
          <w:rFonts w:hint="default" w:ascii="仿宋_GB2312" w:eastAsia="仿宋_GB2312" w:cs="DengXian-Regular"/>
          <w:sz w:val="32"/>
          <w:szCs w:val="32"/>
          <w:lang w:val="en-US" w:eastAsia="zh-CN"/>
        </w:rPr>
        <w:t>6</w:t>
      </w:r>
      <w:r>
        <w:rPr>
          <w:rFonts w:hint="eastAsia" w:ascii="仿宋_GB2312" w:eastAsia="仿宋_GB2312" w:cs="DengXian-Regular"/>
          <w:sz w:val="32"/>
          <w:szCs w:val="32"/>
          <w:lang w:val="en-US" w:eastAsia="zh-CN"/>
        </w:rPr>
        <w:t>位，工业技改投资增速</w:t>
      </w:r>
      <w:r>
        <w:rPr>
          <w:rFonts w:hint="default" w:ascii="仿宋_GB2312" w:eastAsia="仿宋_GB2312" w:cs="DengXian-Regular"/>
          <w:sz w:val="32"/>
          <w:szCs w:val="32"/>
          <w:lang w:val="en-US" w:eastAsia="zh-CN"/>
        </w:rPr>
        <w:t>122.3%</w:t>
      </w:r>
      <w:r>
        <w:rPr>
          <w:rFonts w:hint="eastAsia" w:ascii="仿宋_GB2312" w:eastAsia="仿宋_GB2312" w:cs="DengXian-Regular"/>
          <w:sz w:val="32"/>
          <w:szCs w:val="32"/>
          <w:lang w:val="en-US" w:eastAsia="zh-CN"/>
        </w:rPr>
        <w:t>，全市排名第</w:t>
      </w:r>
      <w:r>
        <w:rPr>
          <w:rFonts w:hint="default" w:ascii="仿宋_GB2312" w:eastAsia="仿宋_GB2312" w:cs="DengXian-Regular"/>
          <w:sz w:val="32"/>
          <w:szCs w:val="32"/>
          <w:lang w:val="en-US" w:eastAsia="zh-CN"/>
        </w:rPr>
        <w:t>3</w:t>
      </w:r>
      <w:r>
        <w:rPr>
          <w:rFonts w:hint="eastAsia" w:ascii="仿宋_GB2312" w:eastAsia="仿宋_GB2312" w:cs="DengXian-Regular"/>
          <w:sz w:val="32"/>
          <w:szCs w:val="32"/>
          <w:lang w:val="en-US" w:eastAsia="zh-CN"/>
        </w:rPr>
        <w:t>位等几方面的工作，超额完成了上级下达任务目标</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2.社会效益（3分）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依据区工信局202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年绩效目标一览表等相关资料，区工信局202</w:t>
      </w:r>
      <w:r>
        <w:rPr>
          <w:rFonts w:hint="default" w:ascii="仿宋_GB2312" w:eastAsia="仿宋_GB2312" w:cs="DengXian-Regular"/>
          <w:sz w:val="32"/>
          <w:szCs w:val="32"/>
          <w:lang w:val="en-US"/>
        </w:rPr>
        <w:t>1</w:t>
      </w:r>
      <w:r>
        <w:rPr>
          <w:rFonts w:hint="eastAsia" w:ascii="仿宋_GB2312" w:eastAsia="仿宋_GB2312" w:cs="DengXian-Regular"/>
          <w:sz w:val="32"/>
          <w:szCs w:val="32"/>
        </w:rPr>
        <w:t>年超额完成了</w:t>
      </w:r>
      <w:r>
        <w:rPr>
          <w:rFonts w:hint="eastAsia" w:ascii="仿宋_GB2312" w:eastAsia="仿宋_GB2312" w:cs="DengXian-Regular"/>
          <w:sz w:val="32"/>
          <w:szCs w:val="32"/>
          <w:lang w:eastAsia="zh-CN"/>
        </w:rPr>
        <w:t>规上工业企业</w:t>
      </w:r>
      <w:r>
        <w:rPr>
          <w:rFonts w:hint="default" w:ascii="仿宋_GB2312" w:eastAsia="仿宋_GB2312" w:cs="DengXian-Regular"/>
          <w:sz w:val="32"/>
          <w:szCs w:val="32"/>
          <w:lang w:val="en-US" w:eastAsia="zh-CN"/>
        </w:rPr>
        <w:t>91</w:t>
      </w:r>
      <w:r>
        <w:rPr>
          <w:rFonts w:hint="eastAsia" w:ascii="仿宋_GB2312" w:eastAsia="仿宋_GB2312" w:cs="DengXian-Regular"/>
          <w:sz w:val="32"/>
          <w:szCs w:val="32"/>
          <w:lang w:val="en-US" w:eastAsia="zh-CN"/>
        </w:rPr>
        <w:t>家；</w:t>
      </w:r>
      <w:r>
        <w:rPr>
          <w:rFonts w:hint="eastAsia" w:ascii="仿宋_GB2312" w:eastAsia="仿宋_GB2312" w:cs="DengXian-Regular"/>
          <w:sz w:val="32"/>
          <w:szCs w:val="32"/>
        </w:rPr>
        <w:t>高新技术企业</w:t>
      </w:r>
      <w:r>
        <w:rPr>
          <w:rFonts w:hint="default" w:ascii="仿宋_GB2312" w:eastAsia="仿宋_GB2312" w:cs="DengXian-Regular"/>
          <w:sz w:val="32"/>
          <w:szCs w:val="32"/>
          <w:lang w:val="en-US"/>
        </w:rPr>
        <w:t>60</w:t>
      </w:r>
      <w:r>
        <w:rPr>
          <w:rFonts w:hint="eastAsia" w:ascii="仿宋_GB2312" w:eastAsia="仿宋_GB2312" w:cs="DengXian-Regular"/>
          <w:sz w:val="32"/>
          <w:szCs w:val="32"/>
        </w:rPr>
        <w:t>家</w:t>
      </w:r>
      <w:r>
        <w:rPr>
          <w:rFonts w:hint="eastAsia" w:ascii="仿宋_GB2312" w:eastAsia="仿宋_GB2312" w:cs="DengXian-Regular"/>
          <w:sz w:val="32"/>
          <w:szCs w:val="32"/>
          <w:lang w:eastAsia="zh-CN"/>
        </w:rPr>
        <w:t>；</w:t>
      </w:r>
      <w:r>
        <w:rPr>
          <w:rFonts w:hint="default" w:ascii="仿宋_GB2312" w:eastAsia="仿宋_GB2312" w:cs="DengXian-Regular"/>
          <w:sz w:val="32"/>
          <w:szCs w:val="32"/>
          <w:lang w:val="en-US" w:eastAsia="zh-CN"/>
        </w:rPr>
        <w:t xml:space="preserve"> </w:t>
      </w:r>
      <w:r>
        <w:rPr>
          <w:rFonts w:hint="eastAsia" w:ascii="仿宋_GB2312" w:eastAsia="仿宋_GB2312" w:cs="DengXian-Regular"/>
          <w:sz w:val="32"/>
          <w:szCs w:val="32"/>
        </w:rPr>
        <w:t>科技型中小企业</w:t>
      </w:r>
      <w:r>
        <w:rPr>
          <w:rFonts w:hint="default" w:ascii="仿宋_GB2312" w:eastAsia="仿宋_GB2312" w:cs="DengXian-Regular"/>
          <w:sz w:val="32"/>
          <w:szCs w:val="32"/>
          <w:lang w:val="en-US"/>
        </w:rPr>
        <w:t>766</w:t>
      </w:r>
      <w:r>
        <w:rPr>
          <w:rFonts w:hint="eastAsia" w:ascii="仿宋_GB2312" w:eastAsia="仿宋_GB2312" w:cs="DengXian-Regular"/>
          <w:sz w:val="32"/>
          <w:szCs w:val="32"/>
        </w:rPr>
        <w:t>家</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“专精特新”</w:t>
      </w:r>
      <w:r>
        <w:rPr>
          <w:rFonts w:hint="eastAsia" w:ascii="仿宋_GB2312" w:eastAsia="仿宋_GB2312" w:cs="DengXian-Regular"/>
          <w:sz w:val="32"/>
          <w:szCs w:val="32"/>
          <w:lang w:eastAsia="zh-CN"/>
        </w:rPr>
        <w:t>入库中小企业</w:t>
      </w:r>
      <w:r>
        <w:rPr>
          <w:rFonts w:hint="default" w:ascii="仿宋_GB2312" w:eastAsia="仿宋_GB2312" w:cs="DengXian-Regular"/>
          <w:sz w:val="32"/>
          <w:szCs w:val="32"/>
          <w:lang w:val="en-US" w:eastAsia="zh-CN"/>
        </w:rPr>
        <w:t>30</w:t>
      </w:r>
      <w:r>
        <w:rPr>
          <w:rFonts w:hint="eastAsia" w:ascii="仿宋_GB2312" w:eastAsia="仿宋_GB2312" w:cs="DengXian-Regular"/>
          <w:sz w:val="32"/>
          <w:szCs w:val="32"/>
          <w:lang w:val="en-US" w:eastAsia="zh-CN"/>
        </w:rPr>
        <w:t>家，其中：省级</w:t>
      </w:r>
      <w:r>
        <w:rPr>
          <w:rFonts w:hint="default" w:ascii="仿宋_GB2312" w:eastAsia="仿宋_GB2312" w:cs="DengXian-Regular"/>
          <w:sz w:val="32"/>
          <w:szCs w:val="32"/>
          <w:lang w:val="en-US" w:eastAsia="zh-CN"/>
        </w:rPr>
        <w:t>14</w:t>
      </w:r>
      <w:r>
        <w:rPr>
          <w:rFonts w:hint="eastAsia" w:ascii="仿宋_GB2312" w:eastAsia="仿宋_GB2312" w:cs="DengXian-Regular"/>
          <w:sz w:val="32"/>
          <w:szCs w:val="32"/>
          <w:lang w:val="en-US" w:eastAsia="zh-CN"/>
        </w:rPr>
        <w:t>家，示范企业</w:t>
      </w:r>
      <w:r>
        <w:rPr>
          <w:rFonts w:hint="default" w:ascii="仿宋_GB2312" w:eastAsia="仿宋_GB2312" w:cs="DengXian-Regular"/>
          <w:sz w:val="32"/>
          <w:szCs w:val="32"/>
          <w:lang w:val="en-US" w:eastAsia="zh-CN"/>
        </w:rPr>
        <w:t>3</w:t>
      </w:r>
      <w:r>
        <w:rPr>
          <w:rFonts w:hint="eastAsia" w:ascii="仿宋_GB2312" w:eastAsia="仿宋_GB2312" w:cs="DengXian-Regular"/>
          <w:sz w:val="32"/>
          <w:szCs w:val="32"/>
          <w:lang w:val="en-US" w:eastAsia="zh-CN"/>
        </w:rPr>
        <w:t>家，国家“小巨人”</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家；</w:t>
      </w:r>
      <w:r>
        <w:rPr>
          <w:rFonts w:hint="eastAsia" w:ascii="仿宋_GB2312" w:eastAsia="仿宋_GB2312" w:cs="DengXian-Regular"/>
          <w:sz w:val="32"/>
          <w:szCs w:val="32"/>
        </w:rPr>
        <w:t>工业</w:t>
      </w:r>
      <w:r>
        <w:rPr>
          <w:rFonts w:hint="eastAsia" w:ascii="仿宋_GB2312" w:eastAsia="仿宋_GB2312" w:cs="DengXian-Regular"/>
          <w:sz w:val="32"/>
          <w:szCs w:val="32"/>
          <w:lang w:eastAsia="zh-CN"/>
        </w:rPr>
        <w:t>投资增速</w:t>
      </w:r>
      <w:r>
        <w:rPr>
          <w:rFonts w:hint="default" w:ascii="仿宋_GB2312" w:eastAsia="仿宋_GB2312" w:cs="DengXian-Regular"/>
          <w:sz w:val="32"/>
          <w:szCs w:val="32"/>
          <w:lang w:val="en-US" w:eastAsia="zh-CN"/>
        </w:rPr>
        <w:t>45.2%</w:t>
      </w:r>
      <w:r>
        <w:rPr>
          <w:rFonts w:hint="eastAsia" w:ascii="仿宋_GB2312" w:eastAsia="仿宋_GB2312" w:cs="DengXian-Regular"/>
          <w:sz w:val="32"/>
          <w:szCs w:val="32"/>
          <w:lang w:val="en-US" w:eastAsia="zh-CN"/>
        </w:rPr>
        <w:t>，全市排名第</w:t>
      </w:r>
      <w:r>
        <w:rPr>
          <w:rFonts w:hint="default" w:ascii="仿宋_GB2312" w:eastAsia="仿宋_GB2312" w:cs="DengXian-Regular"/>
          <w:sz w:val="32"/>
          <w:szCs w:val="32"/>
          <w:lang w:val="en-US" w:eastAsia="zh-CN"/>
        </w:rPr>
        <w:t>6</w:t>
      </w:r>
      <w:r>
        <w:rPr>
          <w:rFonts w:hint="eastAsia" w:ascii="仿宋_GB2312" w:eastAsia="仿宋_GB2312" w:cs="DengXian-Regular"/>
          <w:sz w:val="32"/>
          <w:szCs w:val="32"/>
          <w:lang w:val="en-US" w:eastAsia="zh-CN"/>
        </w:rPr>
        <w:t>位，工业技改投资增速</w:t>
      </w:r>
      <w:r>
        <w:rPr>
          <w:rFonts w:hint="default" w:ascii="仿宋_GB2312" w:eastAsia="仿宋_GB2312" w:cs="DengXian-Regular"/>
          <w:sz w:val="32"/>
          <w:szCs w:val="32"/>
          <w:lang w:val="en-US" w:eastAsia="zh-CN"/>
        </w:rPr>
        <w:t>122.3%</w:t>
      </w:r>
      <w:r>
        <w:rPr>
          <w:rFonts w:hint="eastAsia" w:ascii="仿宋_GB2312" w:eastAsia="仿宋_GB2312" w:cs="DengXian-Regular"/>
          <w:sz w:val="32"/>
          <w:szCs w:val="32"/>
          <w:lang w:val="en-US" w:eastAsia="zh-CN"/>
        </w:rPr>
        <w:t>，全市排名第</w:t>
      </w:r>
      <w:r>
        <w:rPr>
          <w:rFonts w:hint="default" w:ascii="仿宋_GB2312" w:eastAsia="仿宋_GB2312" w:cs="DengXian-Regular"/>
          <w:sz w:val="32"/>
          <w:szCs w:val="32"/>
          <w:lang w:val="en-US" w:eastAsia="zh-CN"/>
        </w:rPr>
        <w:t>3</w:t>
      </w:r>
      <w:r>
        <w:rPr>
          <w:rFonts w:hint="eastAsia" w:ascii="仿宋_GB2312" w:eastAsia="仿宋_GB2312" w:cs="DengXian-Regular"/>
          <w:sz w:val="32"/>
          <w:szCs w:val="32"/>
          <w:lang w:val="en-US" w:eastAsia="zh-CN"/>
        </w:rPr>
        <w:t>位等几方面的工作，超额完成了上级下达任务目标</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3.考评满意度（10分）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hint="default" w:ascii="仿宋_GB2312" w:eastAsia="仿宋_GB2312" w:cs="Times New Roman" w:hAnsiTheme="minorEastAsia"/>
          <w:sz w:val="32"/>
          <w:szCs w:val="32"/>
          <w:u w:color="000000"/>
          <w:lang w:val="en-US"/>
        </w:rPr>
        <w:t>30</w:t>
      </w:r>
      <w:r>
        <w:rPr>
          <w:rFonts w:hint="eastAsia" w:ascii="仿宋_GB2312" w:eastAsia="仿宋_GB2312" w:cs="Times New Roman" w:hAnsiTheme="minorEastAsia"/>
          <w:sz w:val="32"/>
          <w:szCs w:val="32"/>
          <w:u w:color="000000"/>
        </w:rPr>
        <w:t>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316"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highlight w:val="none"/>
                <w:u w:color="000000"/>
              </w:rPr>
            </w:pPr>
            <w:r>
              <w:rPr>
                <w:rFonts w:hint="eastAsia" w:cs="Times New Roman" w:asciiTheme="minorEastAsia" w:hAnsiTheme="minorEastAsia" w:eastAsiaTheme="minorEastAsia"/>
                <w:b/>
                <w:bCs/>
                <w:sz w:val="21"/>
                <w:szCs w:val="21"/>
                <w:highlight w:val="none"/>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highlight w:val="none"/>
                <w:u w:color="000000"/>
              </w:rPr>
            </w:pPr>
            <w:r>
              <w:rPr>
                <w:rFonts w:hint="eastAsia" w:cs="Times New Roman" w:asciiTheme="minorEastAsia" w:hAnsiTheme="minorEastAsia" w:eastAsiaTheme="minorEastAsia"/>
                <w:b/>
                <w:bCs/>
                <w:sz w:val="21"/>
                <w:szCs w:val="21"/>
                <w:highlight w:val="none"/>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highlight w:val="none"/>
                <w:u w:color="000000"/>
              </w:rPr>
            </w:pPr>
            <w:r>
              <w:rPr>
                <w:rFonts w:hint="eastAsia" w:cs="Times New Roman" w:asciiTheme="minorEastAsia" w:hAnsiTheme="minorEastAsia" w:eastAsiaTheme="minorEastAsia"/>
                <w:b/>
                <w:bCs/>
                <w:sz w:val="21"/>
                <w:szCs w:val="21"/>
                <w:highlight w:val="none"/>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highlight w:val="none"/>
                <w:u w:color="000000"/>
              </w:rPr>
            </w:pPr>
            <w:r>
              <w:rPr>
                <w:rFonts w:hint="eastAsia" w:cs="Times New Roman" w:asciiTheme="minorEastAsia" w:hAnsiTheme="minorEastAsia" w:eastAsiaTheme="minorEastAsia"/>
                <w:b/>
                <w:bCs/>
                <w:sz w:val="21"/>
                <w:szCs w:val="21"/>
                <w:highlight w:val="none"/>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highlight w:val="none"/>
                <w:u w:color="000000"/>
              </w:rPr>
            </w:pPr>
            <w:r>
              <w:rPr>
                <w:rFonts w:hint="eastAsia" w:cs="Times New Roman" w:asciiTheme="minorEastAsia" w:hAnsiTheme="minorEastAsia" w:eastAsiaTheme="minorEastAsia"/>
                <w:b/>
                <w:bCs/>
                <w:sz w:val="21"/>
                <w:szCs w:val="21"/>
                <w:highlight w:val="none"/>
                <w:u w:color="000000"/>
              </w:rPr>
              <w:t>总人数</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highlight w:val="none"/>
                <w:u w:color="000000"/>
              </w:rPr>
            </w:pPr>
            <w:r>
              <w:rPr>
                <w:rFonts w:hint="eastAsia" w:cs="Times New Roman" w:asciiTheme="minorEastAsia" w:hAnsiTheme="minorEastAsia" w:eastAsiaTheme="minorEastAsia"/>
                <w:b/>
                <w:bCs/>
                <w:sz w:val="21"/>
                <w:szCs w:val="21"/>
                <w:highlight w:val="none"/>
                <w:u w:color="000000"/>
              </w:rPr>
              <w:t>单项得分</w:t>
            </w:r>
          </w:p>
        </w:tc>
      </w:tr>
      <w:tr>
        <w:tblPrEx>
          <w:tblCellMar>
            <w:top w:w="15" w:type="dxa"/>
            <w:left w:w="15" w:type="dxa"/>
            <w:bottom w:w="15" w:type="dxa"/>
            <w:right w:w="15" w:type="dxa"/>
          </w:tblCellMar>
        </w:tblPrEx>
        <w:trPr>
          <w:trHeight w:val="401"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highlight w:val="none"/>
                <w:u w:color="000000"/>
                <w:lang w:eastAsia="zh-CN"/>
              </w:rPr>
            </w:pPr>
            <w:r>
              <w:rPr>
                <w:rFonts w:hint="eastAsia" w:cs="Times New Roman" w:asciiTheme="minorEastAsia" w:hAnsiTheme="minorEastAsia" w:eastAsiaTheme="minorEastAsia"/>
                <w:sz w:val="21"/>
                <w:szCs w:val="21"/>
                <w:highlight w:val="none"/>
                <w:u w:color="000000"/>
                <w:lang w:eastAsia="zh-CN"/>
              </w:rPr>
              <w:t>科技型中小企业认定工作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29</w:t>
            </w:r>
            <w:r>
              <w:rPr>
                <w:rFonts w:hint="eastAsia" w:cs="Times New Roman" w:asciiTheme="minorEastAsia" w:hAnsiTheme="minorEastAsia" w:eastAsiaTheme="minorEastAsia"/>
                <w:sz w:val="21"/>
                <w:szCs w:val="21"/>
                <w:highlight w:val="none"/>
                <w:u w:color="000000"/>
              </w:rPr>
              <w:t>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eastAsia" w:cs="Times New Roman" w:asciiTheme="minorEastAsia" w:hAnsiTheme="minorEastAsia" w:eastAsiaTheme="minorEastAsia"/>
                <w:sz w:val="21"/>
                <w:szCs w:val="21"/>
                <w:highlight w:val="none"/>
                <w:u w:color="000000"/>
              </w:rPr>
              <w:t>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30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98.33</w:t>
            </w:r>
          </w:p>
        </w:tc>
      </w:tr>
      <w:tr>
        <w:tblPrEx>
          <w:tblCellMar>
            <w:top w:w="15" w:type="dxa"/>
            <w:left w:w="15" w:type="dxa"/>
            <w:bottom w:w="15" w:type="dxa"/>
            <w:right w:w="15" w:type="dxa"/>
          </w:tblCellMar>
        </w:tblPrEx>
        <w:trPr>
          <w:trHeight w:val="379"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highlight w:val="none"/>
                <w:u w:color="000000"/>
                <w:lang w:eastAsia="zh-CN"/>
              </w:rPr>
            </w:pPr>
            <w:r>
              <w:rPr>
                <w:rFonts w:hint="eastAsia" w:cs="Times New Roman" w:asciiTheme="minorEastAsia" w:hAnsiTheme="minorEastAsia" w:eastAsiaTheme="minorEastAsia"/>
                <w:sz w:val="21"/>
                <w:szCs w:val="21"/>
                <w:highlight w:val="none"/>
                <w:u w:color="000000"/>
                <w:lang w:eastAsia="zh-CN"/>
              </w:rPr>
              <w:t>工业企业研发机构申报工作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2</w:t>
            </w:r>
            <w:r>
              <w:rPr>
                <w:rFonts w:hint="eastAsia" w:cs="Times New Roman" w:asciiTheme="minorEastAsia" w:hAnsiTheme="minorEastAsia" w:eastAsiaTheme="minorEastAsia"/>
                <w:sz w:val="21"/>
                <w:szCs w:val="21"/>
                <w:highlight w:val="none"/>
                <w:u w:color="000000"/>
              </w:rPr>
              <w:t>600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eastAsia" w:cs="Times New Roman" w:asciiTheme="minorEastAsia" w:hAnsiTheme="minorEastAsia" w:eastAsiaTheme="minorEastAsia"/>
                <w:sz w:val="21"/>
                <w:szCs w:val="21"/>
                <w:highlight w:val="none"/>
                <w:u w:color="000000"/>
              </w:rPr>
              <w:t>200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eastAsia" w:cs="Times New Roman" w:asciiTheme="minorEastAsia" w:hAnsiTheme="minorEastAsia" w:eastAsiaTheme="minorEastAsia"/>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93.33</w:t>
            </w:r>
          </w:p>
        </w:tc>
      </w:tr>
      <w:tr>
        <w:tblPrEx>
          <w:tblCellMar>
            <w:top w:w="15" w:type="dxa"/>
            <w:left w:w="15" w:type="dxa"/>
            <w:bottom w:w="15" w:type="dxa"/>
            <w:right w:w="15" w:type="dxa"/>
          </w:tblCellMar>
        </w:tblPrEx>
        <w:trPr>
          <w:trHeight w:val="357"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eastAsia" w:cs="Times New Roman" w:asciiTheme="minorEastAsia" w:hAnsiTheme="minorEastAsia" w:eastAsiaTheme="minorEastAsia"/>
                <w:sz w:val="21"/>
                <w:szCs w:val="21"/>
                <w:highlight w:val="none"/>
                <w:u w:color="000000"/>
              </w:rPr>
              <w:t>规上工业企业培育工作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default" w:cs="Times New Roman" w:asciiTheme="minorEastAsia" w:hAnsiTheme="minorEastAsia" w:eastAsiaTheme="minorEastAsia"/>
                <w:sz w:val="21"/>
                <w:szCs w:val="21"/>
                <w:highlight w:val="none"/>
                <w:u w:color="000000"/>
                <w:lang w:val="en-US"/>
              </w:rPr>
              <w:t>2</w:t>
            </w:r>
            <w:r>
              <w:rPr>
                <w:rFonts w:hint="eastAsia" w:cs="Times New Roman" w:asciiTheme="minorEastAsia" w:hAnsiTheme="minorEastAsia" w:eastAsiaTheme="minorEastAsia"/>
                <w:sz w:val="21"/>
                <w:szCs w:val="21"/>
                <w:highlight w:val="none"/>
                <w:u w:color="000000"/>
              </w:rPr>
              <w:t>800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eastAsia" w:cs="Times New Roman" w:asciiTheme="minorEastAsia" w:hAnsiTheme="minorEastAsia" w:eastAsiaTheme="minorEastAsia"/>
                <w:sz w:val="21"/>
                <w:szCs w:val="21"/>
                <w:highlight w:val="none"/>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highlight w:val="none"/>
                <w:u w:color="000000"/>
              </w:rPr>
            </w:pPr>
            <w:r>
              <w:rPr>
                <w:rFonts w:hint="eastAsia" w:cs="Times New Roman" w:asciiTheme="minorEastAsia" w:hAnsiTheme="minorEastAsia" w:eastAsiaTheme="minorEastAsia"/>
                <w:sz w:val="21"/>
                <w:szCs w:val="21"/>
                <w:highlight w:val="none"/>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highlight w:val="none"/>
                <w:u w:color="000000"/>
                <w:lang w:val="en-US"/>
              </w:rPr>
            </w:pPr>
            <w:r>
              <w:rPr>
                <w:rFonts w:hint="default" w:cs="Times New Roman" w:asciiTheme="minorEastAsia" w:hAnsiTheme="minorEastAsia" w:eastAsiaTheme="minorEastAsia"/>
                <w:sz w:val="21"/>
                <w:szCs w:val="21"/>
                <w:highlight w:val="none"/>
                <w:u w:color="000000"/>
                <w:lang w:val="en-US"/>
              </w:rPr>
              <w:t>96.67</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96.11</w:t>
      </w:r>
      <w:r>
        <w:rPr>
          <w:rFonts w:hint="eastAsia" w:ascii="仿宋_GB2312" w:eastAsia="仿宋_GB2312" w:cs="Times New Roman" w:hAnsiTheme="minorEastAsia"/>
          <w:sz w:val="32"/>
          <w:szCs w:val="32"/>
          <w:u w:color="000000"/>
        </w:rPr>
        <w:t>分，大于90分，评价等级为“优秀”。</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该指标实际得分10分。</w:t>
      </w:r>
    </w:p>
    <w:p>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Times New Roman" w:hAnsiTheme="minorEastAsia"/>
          <w:sz w:val="32"/>
          <w:szCs w:val="32"/>
          <w:highlight w:val="none"/>
          <w:u w:color="000000"/>
        </w:rPr>
        <w:t>202</w:t>
      </w:r>
      <w:r>
        <w:rPr>
          <w:rFonts w:hint="default" w:ascii="仿宋_GB2312" w:eastAsia="仿宋_GB2312" w:cs="Times New Roman" w:hAnsiTheme="minorEastAsia"/>
          <w:sz w:val="32"/>
          <w:szCs w:val="32"/>
          <w:highlight w:val="none"/>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r>
        <w:rPr>
          <w:rFonts w:hint="eastAsia" w:ascii="仿宋_GB2312" w:eastAsia="仿宋_GB2312" w:cs="Times New Roman" w:hAnsiTheme="minorEastAsia"/>
          <w:sz w:val="32"/>
          <w:szCs w:val="32"/>
          <w:u w:color="000000"/>
          <w:lang w:eastAsia="zh-CN"/>
        </w:rPr>
        <w:t>，年初部分绩效指标丢分较多，原因不是部门自己能解决的，比如在职人员控制率，编制少，实有人员多是历史原因造成的</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r>
        <w:rPr>
          <w:rFonts w:hint="eastAsia" w:ascii="仿宋_GB2312" w:eastAsia="仿宋_GB2312" w:cs="Times New Roman" w:hAnsiTheme="minorEastAsia"/>
          <w:sz w:val="32"/>
          <w:szCs w:val="32"/>
          <w:u w:color="000000"/>
          <w:lang w:eastAsia="zh-CN"/>
        </w:rPr>
        <w:t>，决算数大于年初预算数，是因为上级追加转移支付专项资金导致</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rPr>
        <w:t>3.预算追加方面</w:t>
      </w:r>
      <w:r>
        <w:rPr>
          <w:rFonts w:hint="eastAsia" w:ascii="仿宋_GB2312" w:eastAsia="仿宋_GB2312" w:cs="Times New Roman" w:hAnsiTheme="minorEastAsia"/>
          <w:sz w:val="32"/>
          <w:szCs w:val="32"/>
          <w:u w:color="000000"/>
          <w:lang w:eastAsia="zh-CN"/>
        </w:rPr>
        <w:t>，部分是上级追加转移专项资金，还有一部分是年中领导安排了新的任务导致预算追加。</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rPr>
        <w:t>4.政府采购方面</w:t>
      </w:r>
      <w:r>
        <w:rPr>
          <w:rFonts w:hint="eastAsia" w:ascii="仿宋_GB2312" w:eastAsia="仿宋_GB2312" w:cs="Times New Roman" w:hAnsiTheme="minorEastAsia"/>
          <w:sz w:val="32"/>
          <w:szCs w:val="32"/>
          <w:u w:color="000000"/>
          <w:lang w:eastAsia="zh-CN"/>
        </w:rPr>
        <w:t>，年初预算编制时小额政府采购目录内的项目涵盖进了单位公用经费里，没有单独编制政府采购预算。</w:t>
      </w:r>
    </w:p>
    <w:p>
      <w:pPr>
        <w:spacing w:after="0" w:line="360" w:lineRule="auto"/>
        <w:ind w:firstLine="643" w:firstLineChars="200"/>
        <w:jc w:val="both"/>
        <w:textAlignment w:val="baseline"/>
        <w:rPr>
          <w:rFonts w:hint="eastAsia" w:ascii="黑体" w:hAnsi="黑体" w:eastAsia="黑体" w:cs="黑体"/>
          <w:b/>
          <w:bCs/>
          <w:sz w:val="32"/>
          <w:szCs w:val="32"/>
          <w:u w:color="000000"/>
          <w:lang w:eastAsia="zh-CN"/>
        </w:rPr>
      </w:pPr>
      <w:r>
        <w:rPr>
          <w:rFonts w:hint="eastAsia" w:ascii="黑体" w:hAnsi="黑体" w:eastAsia="黑体" w:cs="黑体"/>
          <w:b/>
          <w:bCs/>
          <w:sz w:val="32"/>
          <w:szCs w:val="32"/>
          <w:u w:color="000000"/>
          <w:lang w:eastAsia="zh-CN"/>
        </w:rPr>
        <w:t>六、绩效评价意见及建议</w:t>
      </w:r>
    </w:p>
    <w:p>
      <w:pPr>
        <w:spacing w:after="0" w:line="360" w:lineRule="auto"/>
        <w:ind w:firstLine="640" w:firstLineChars="200"/>
        <w:jc w:val="both"/>
        <w:textAlignment w:val="baseline"/>
        <w:rPr>
          <w:rFonts w:hint="eastAsia" w:ascii="仿宋_GB2312" w:hAnsi="仿宋_GB2312" w:eastAsia="仿宋_GB2312" w:cs="仿宋_GB2312"/>
          <w:b w:val="0"/>
          <w:bCs w:val="0"/>
          <w:sz w:val="32"/>
          <w:szCs w:val="32"/>
          <w:u w:color="000000"/>
          <w:lang w:val="en-US" w:eastAsia="zh-CN"/>
        </w:rPr>
      </w:pPr>
      <w:r>
        <w:rPr>
          <w:rFonts w:hint="default" w:ascii="仿宋_GB2312" w:hAnsi="仿宋_GB2312" w:eastAsia="仿宋_GB2312" w:cs="仿宋_GB2312"/>
          <w:b w:val="0"/>
          <w:bCs w:val="0"/>
          <w:sz w:val="32"/>
          <w:szCs w:val="32"/>
          <w:u w:color="000000"/>
          <w:lang w:val="en-US" w:eastAsia="zh-CN"/>
        </w:rPr>
        <w:t>1.</w:t>
      </w:r>
      <w:r>
        <w:rPr>
          <w:rFonts w:hint="eastAsia" w:ascii="仿宋_GB2312" w:hAnsi="仿宋_GB2312" w:eastAsia="仿宋_GB2312" w:cs="仿宋_GB2312"/>
          <w:b w:val="0"/>
          <w:bCs w:val="0"/>
          <w:sz w:val="32"/>
          <w:szCs w:val="32"/>
          <w:u w:color="000000"/>
          <w:lang w:val="en-US" w:eastAsia="zh-CN"/>
        </w:rPr>
        <w:t>积极向区委区政府申请人员编制，尽早解决人员超编问题</w:t>
      </w:r>
      <w:bookmarkEnd w:id="75"/>
      <w:bookmarkEnd w:id="76"/>
      <w:bookmarkStart w:id="77" w:name="_Toc465149521"/>
      <w:r>
        <w:rPr>
          <w:rFonts w:hint="eastAsia" w:ascii="仿宋_GB2312" w:hAnsi="仿宋_GB2312" w:eastAsia="仿宋_GB2312" w:cs="仿宋_GB2312"/>
          <w:b w:val="0"/>
          <w:bCs w:val="0"/>
          <w:sz w:val="32"/>
          <w:szCs w:val="32"/>
          <w:u w:color="000000"/>
          <w:lang w:val="en-US" w:eastAsia="zh-CN"/>
        </w:rPr>
        <w:t>，降低在职人员控制率。</w:t>
      </w:r>
    </w:p>
    <w:p>
      <w:pPr>
        <w:spacing w:after="0" w:line="360" w:lineRule="auto"/>
        <w:ind w:firstLine="640" w:firstLineChars="200"/>
        <w:jc w:val="both"/>
        <w:textAlignment w:val="baseline"/>
        <w:rPr>
          <w:rFonts w:hint="eastAsia" w:ascii="仿宋_GB2312" w:hAnsi="仿宋_GB2312" w:eastAsia="仿宋_GB2312" w:cs="仿宋_GB2312"/>
          <w:b w:val="0"/>
          <w:bCs w:val="0"/>
          <w:sz w:val="32"/>
          <w:szCs w:val="32"/>
          <w:u w:color="000000"/>
          <w:lang w:val="en-US" w:eastAsia="zh-CN"/>
        </w:rPr>
      </w:pPr>
      <w:r>
        <w:rPr>
          <w:rFonts w:hint="default" w:ascii="仿宋_GB2312" w:hAnsi="仿宋_GB2312" w:eastAsia="仿宋_GB2312" w:cs="仿宋_GB2312"/>
          <w:b w:val="0"/>
          <w:bCs w:val="0"/>
          <w:sz w:val="32"/>
          <w:szCs w:val="32"/>
          <w:u w:color="000000"/>
          <w:lang w:val="en-US" w:eastAsia="zh-CN"/>
        </w:rPr>
        <w:t>2.</w:t>
      </w:r>
      <w:r>
        <w:rPr>
          <w:rFonts w:hint="eastAsia" w:ascii="仿宋_GB2312" w:hAnsi="仿宋_GB2312" w:eastAsia="仿宋_GB2312" w:cs="仿宋_GB2312"/>
          <w:b w:val="0"/>
          <w:bCs w:val="0"/>
          <w:sz w:val="32"/>
          <w:szCs w:val="32"/>
          <w:u w:color="000000"/>
          <w:lang w:val="en-US" w:eastAsia="zh-CN"/>
        </w:rPr>
        <w:t>引导企业提前立项，争取上级扶持专项资金在年初预算编制时提前下达，列入部门年初预算，降低年中追加预算比率。</w:t>
      </w:r>
    </w:p>
    <w:p>
      <w:pPr>
        <w:spacing w:after="0" w:line="360" w:lineRule="auto"/>
        <w:ind w:firstLine="640" w:firstLineChars="200"/>
        <w:jc w:val="both"/>
        <w:textAlignment w:val="baseline"/>
        <w:rPr>
          <w:rFonts w:hint="default" w:ascii="仿宋_GB2312" w:hAnsi="仿宋_GB2312" w:eastAsia="仿宋_GB2312" w:cs="仿宋_GB2312"/>
          <w:b w:val="0"/>
          <w:bCs w:val="0"/>
          <w:sz w:val="32"/>
          <w:szCs w:val="32"/>
          <w:u w:color="000000"/>
          <w:lang w:val="en-US" w:eastAsia="zh-CN"/>
        </w:rPr>
      </w:pPr>
      <w:r>
        <w:rPr>
          <w:rFonts w:hint="default" w:ascii="仿宋_GB2312" w:hAnsi="仿宋_GB2312" w:eastAsia="仿宋_GB2312" w:cs="仿宋_GB2312"/>
          <w:b w:val="0"/>
          <w:bCs w:val="0"/>
          <w:sz w:val="32"/>
          <w:szCs w:val="32"/>
          <w:u w:color="000000"/>
          <w:lang w:val="en-US" w:eastAsia="zh-CN"/>
        </w:rPr>
        <w:t>3.</w:t>
      </w:r>
      <w:r>
        <w:rPr>
          <w:rFonts w:hint="eastAsia" w:ascii="仿宋_GB2312" w:hAnsi="仿宋_GB2312" w:eastAsia="仿宋_GB2312" w:cs="仿宋_GB2312"/>
          <w:b w:val="0"/>
          <w:bCs w:val="0"/>
          <w:sz w:val="32"/>
          <w:szCs w:val="32"/>
          <w:u w:color="000000"/>
          <w:lang w:val="en-US" w:eastAsia="zh-CN"/>
        </w:rPr>
        <w:t>精细编制政府采购预算，把政府采购目录内的小额项目涵盖全。</w:t>
      </w:r>
    </w:p>
    <w:p>
      <w:pPr>
        <w:spacing w:after="0" w:line="360" w:lineRule="auto"/>
        <w:ind w:firstLine="640" w:firstLineChars="200"/>
        <w:jc w:val="both"/>
        <w:textAlignment w:val="baseline"/>
        <w:rPr>
          <w:rFonts w:hint="default" w:ascii="仿宋_GB2312" w:hAnsi="仿宋_GB2312" w:eastAsia="仿宋_GB2312" w:cs="仿宋_GB2312"/>
          <w:b w:val="0"/>
          <w:bCs w:val="0"/>
          <w:sz w:val="32"/>
          <w:szCs w:val="32"/>
          <w:u w:color="000000"/>
          <w:lang w:val="en-US" w:eastAsia="zh-CN"/>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工信局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工信局</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工信局</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CC1B3E"/>
    <w:rsid w:val="01F65399"/>
    <w:rsid w:val="026A1A9F"/>
    <w:rsid w:val="03226A0E"/>
    <w:rsid w:val="04260169"/>
    <w:rsid w:val="047F7C23"/>
    <w:rsid w:val="04CC4830"/>
    <w:rsid w:val="050945F2"/>
    <w:rsid w:val="050E4034"/>
    <w:rsid w:val="056F4DC0"/>
    <w:rsid w:val="05F86FA8"/>
    <w:rsid w:val="06174B4A"/>
    <w:rsid w:val="06342461"/>
    <w:rsid w:val="065C2670"/>
    <w:rsid w:val="06677EA2"/>
    <w:rsid w:val="06F06056"/>
    <w:rsid w:val="07021FF9"/>
    <w:rsid w:val="071C7BC7"/>
    <w:rsid w:val="075A67A2"/>
    <w:rsid w:val="0789031E"/>
    <w:rsid w:val="0840050B"/>
    <w:rsid w:val="086D38AF"/>
    <w:rsid w:val="08C44882"/>
    <w:rsid w:val="08C94E4D"/>
    <w:rsid w:val="0915227D"/>
    <w:rsid w:val="09164C3B"/>
    <w:rsid w:val="0958077C"/>
    <w:rsid w:val="099842FD"/>
    <w:rsid w:val="0A3A2559"/>
    <w:rsid w:val="0A805158"/>
    <w:rsid w:val="0AF87126"/>
    <w:rsid w:val="0B4B1CD9"/>
    <w:rsid w:val="0B9B2EBC"/>
    <w:rsid w:val="0BA309DB"/>
    <w:rsid w:val="0BC90D6D"/>
    <w:rsid w:val="0BCB508B"/>
    <w:rsid w:val="0C070B14"/>
    <w:rsid w:val="0C1A22A8"/>
    <w:rsid w:val="0C26236E"/>
    <w:rsid w:val="0C9306BE"/>
    <w:rsid w:val="0CB05CD1"/>
    <w:rsid w:val="0CE13E67"/>
    <w:rsid w:val="0D1B39E9"/>
    <w:rsid w:val="0DCB2021"/>
    <w:rsid w:val="0E3A01CC"/>
    <w:rsid w:val="0E6F5A6A"/>
    <w:rsid w:val="0E9172D3"/>
    <w:rsid w:val="0EF1422C"/>
    <w:rsid w:val="0F197568"/>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5D0A34"/>
    <w:rsid w:val="159F345A"/>
    <w:rsid w:val="15E43EF8"/>
    <w:rsid w:val="16596D62"/>
    <w:rsid w:val="16A81136"/>
    <w:rsid w:val="16AC4207"/>
    <w:rsid w:val="17684687"/>
    <w:rsid w:val="178A56FB"/>
    <w:rsid w:val="17A8647B"/>
    <w:rsid w:val="18253B4C"/>
    <w:rsid w:val="190F1674"/>
    <w:rsid w:val="19132D2F"/>
    <w:rsid w:val="19210747"/>
    <w:rsid w:val="196E7CB2"/>
    <w:rsid w:val="198759D2"/>
    <w:rsid w:val="19D72BB5"/>
    <w:rsid w:val="1A327172"/>
    <w:rsid w:val="1AD212BF"/>
    <w:rsid w:val="1AE151E1"/>
    <w:rsid w:val="1AF900F3"/>
    <w:rsid w:val="1AFC6A2C"/>
    <w:rsid w:val="1BE0351A"/>
    <w:rsid w:val="1C120302"/>
    <w:rsid w:val="1C442FCB"/>
    <w:rsid w:val="1C532B00"/>
    <w:rsid w:val="1CAF3857"/>
    <w:rsid w:val="1CCC12C5"/>
    <w:rsid w:val="1D1B1BAD"/>
    <w:rsid w:val="1D401A6B"/>
    <w:rsid w:val="1D8A27C3"/>
    <w:rsid w:val="1DCC5DA5"/>
    <w:rsid w:val="1DEF18A8"/>
    <w:rsid w:val="1E8A015B"/>
    <w:rsid w:val="1EA00E4A"/>
    <w:rsid w:val="1ED56ACA"/>
    <w:rsid w:val="1F2E3616"/>
    <w:rsid w:val="1F4F1109"/>
    <w:rsid w:val="1F6A0646"/>
    <w:rsid w:val="206A0332"/>
    <w:rsid w:val="2091595B"/>
    <w:rsid w:val="20B90FAB"/>
    <w:rsid w:val="20F51AC3"/>
    <w:rsid w:val="21AE6D2F"/>
    <w:rsid w:val="21C21552"/>
    <w:rsid w:val="21C3713A"/>
    <w:rsid w:val="24695898"/>
    <w:rsid w:val="24DA6297"/>
    <w:rsid w:val="252F3CBE"/>
    <w:rsid w:val="26116B66"/>
    <w:rsid w:val="26694CDB"/>
    <w:rsid w:val="27016012"/>
    <w:rsid w:val="27DA394C"/>
    <w:rsid w:val="282C171E"/>
    <w:rsid w:val="2849297F"/>
    <w:rsid w:val="287A03EC"/>
    <w:rsid w:val="2936596A"/>
    <w:rsid w:val="29415E79"/>
    <w:rsid w:val="2997006D"/>
    <w:rsid w:val="29AC5EF0"/>
    <w:rsid w:val="29B83598"/>
    <w:rsid w:val="2A855D14"/>
    <w:rsid w:val="2B040631"/>
    <w:rsid w:val="2B0B5AF1"/>
    <w:rsid w:val="2B793244"/>
    <w:rsid w:val="2C094BA0"/>
    <w:rsid w:val="2C60205D"/>
    <w:rsid w:val="2C8F5C68"/>
    <w:rsid w:val="2CAD317E"/>
    <w:rsid w:val="2CC97424"/>
    <w:rsid w:val="2D2725F0"/>
    <w:rsid w:val="2D345768"/>
    <w:rsid w:val="2D73679B"/>
    <w:rsid w:val="2DF54BFF"/>
    <w:rsid w:val="2E994608"/>
    <w:rsid w:val="2E9C375A"/>
    <w:rsid w:val="2EA60EE0"/>
    <w:rsid w:val="2ED8262F"/>
    <w:rsid w:val="2F242CBD"/>
    <w:rsid w:val="2FB34058"/>
    <w:rsid w:val="300C74C4"/>
    <w:rsid w:val="304B3830"/>
    <w:rsid w:val="307D5A91"/>
    <w:rsid w:val="317B20C5"/>
    <w:rsid w:val="32A33E31"/>
    <w:rsid w:val="32C8405C"/>
    <w:rsid w:val="32D048D8"/>
    <w:rsid w:val="32D3622F"/>
    <w:rsid w:val="32D63CF2"/>
    <w:rsid w:val="32F26097"/>
    <w:rsid w:val="330A61F7"/>
    <w:rsid w:val="3341799D"/>
    <w:rsid w:val="337A399F"/>
    <w:rsid w:val="337F2EFA"/>
    <w:rsid w:val="339029A7"/>
    <w:rsid w:val="33CC5FD9"/>
    <w:rsid w:val="33F9688D"/>
    <w:rsid w:val="34697607"/>
    <w:rsid w:val="34DC6FBF"/>
    <w:rsid w:val="352019FA"/>
    <w:rsid w:val="35731520"/>
    <w:rsid w:val="35CA3AD2"/>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9FB0542"/>
    <w:rsid w:val="3A096C45"/>
    <w:rsid w:val="3B3315C9"/>
    <w:rsid w:val="3B3666AA"/>
    <w:rsid w:val="3B5D03F9"/>
    <w:rsid w:val="3B9C69ED"/>
    <w:rsid w:val="3C075E40"/>
    <w:rsid w:val="3C0F314C"/>
    <w:rsid w:val="3C8400FD"/>
    <w:rsid w:val="3C8D5215"/>
    <w:rsid w:val="3CB96E1E"/>
    <w:rsid w:val="3D322432"/>
    <w:rsid w:val="3D9866A2"/>
    <w:rsid w:val="3DB922D9"/>
    <w:rsid w:val="3E2A5A13"/>
    <w:rsid w:val="3E6A5C1B"/>
    <w:rsid w:val="3E951BD3"/>
    <w:rsid w:val="3EB91E59"/>
    <w:rsid w:val="3FA23A80"/>
    <w:rsid w:val="3FB75DF9"/>
    <w:rsid w:val="3FF379F1"/>
    <w:rsid w:val="418368ED"/>
    <w:rsid w:val="425C64FC"/>
    <w:rsid w:val="4278675D"/>
    <w:rsid w:val="431F105C"/>
    <w:rsid w:val="43F003B4"/>
    <w:rsid w:val="446458DA"/>
    <w:rsid w:val="446645C4"/>
    <w:rsid w:val="44E00C2F"/>
    <w:rsid w:val="44F12828"/>
    <w:rsid w:val="453F4EE8"/>
    <w:rsid w:val="4552655D"/>
    <w:rsid w:val="457E0C0E"/>
    <w:rsid w:val="459C0667"/>
    <w:rsid w:val="45A27895"/>
    <w:rsid w:val="4654463C"/>
    <w:rsid w:val="469D1E1F"/>
    <w:rsid w:val="4703453A"/>
    <w:rsid w:val="47401AE3"/>
    <w:rsid w:val="47847F9B"/>
    <w:rsid w:val="47B6276E"/>
    <w:rsid w:val="47D7714D"/>
    <w:rsid w:val="48CA305E"/>
    <w:rsid w:val="491D1161"/>
    <w:rsid w:val="4945471C"/>
    <w:rsid w:val="49C23604"/>
    <w:rsid w:val="4A6500D9"/>
    <w:rsid w:val="4A9A6942"/>
    <w:rsid w:val="4AC24A90"/>
    <w:rsid w:val="4B4D56DB"/>
    <w:rsid w:val="4BCB58DC"/>
    <w:rsid w:val="4BE87F26"/>
    <w:rsid w:val="4C081E20"/>
    <w:rsid w:val="4C3974A1"/>
    <w:rsid w:val="4C4D743A"/>
    <w:rsid w:val="4C561056"/>
    <w:rsid w:val="4CDC25C4"/>
    <w:rsid w:val="4D2A1AAB"/>
    <w:rsid w:val="4D5F4810"/>
    <w:rsid w:val="4D897465"/>
    <w:rsid w:val="4DBE15DE"/>
    <w:rsid w:val="4DFF45BC"/>
    <w:rsid w:val="4E61428A"/>
    <w:rsid w:val="4E7B705D"/>
    <w:rsid w:val="4E9C3FF7"/>
    <w:rsid w:val="4ECB455C"/>
    <w:rsid w:val="4EF16D21"/>
    <w:rsid w:val="4F2C3B85"/>
    <w:rsid w:val="4F4E6BEF"/>
    <w:rsid w:val="4F6745C5"/>
    <w:rsid w:val="4F751E54"/>
    <w:rsid w:val="4FA9510C"/>
    <w:rsid w:val="4FFF0129"/>
    <w:rsid w:val="50891C17"/>
    <w:rsid w:val="51E03E7F"/>
    <w:rsid w:val="520E7D39"/>
    <w:rsid w:val="527310FD"/>
    <w:rsid w:val="52C145B3"/>
    <w:rsid w:val="531269BB"/>
    <w:rsid w:val="532C19FA"/>
    <w:rsid w:val="536C046F"/>
    <w:rsid w:val="53777260"/>
    <w:rsid w:val="53BD324D"/>
    <w:rsid w:val="53DA3FDB"/>
    <w:rsid w:val="54B52F23"/>
    <w:rsid w:val="559025B5"/>
    <w:rsid w:val="55BE6F35"/>
    <w:rsid w:val="562F4A45"/>
    <w:rsid w:val="56393D2D"/>
    <w:rsid w:val="56AB5747"/>
    <w:rsid w:val="57466A30"/>
    <w:rsid w:val="57CE63B8"/>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9D16C4"/>
    <w:rsid w:val="5CFF5AEE"/>
    <w:rsid w:val="5D5260D6"/>
    <w:rsid w:val="5E4106DA"/>
    <w:rsid w:val="5E4B362D"/>
    <w:rsid w:val="5E4B3828"/>
    <w:rsid w:val="5EC32979"/>
    <w:rsid w:val="5EFC5263"/>
    <w:rsid w:val="5F2B51D9"/>
    <w:rsid w:val="5F37440C"/>
    <w:rsid w:val="609E7926"/>
    <w:rsid w:val="60CC769A"/>
    <w:rsid w:val="60F3280A"/>
    <w:rsid w:val="61222B38"/>
    <w:rsid w:val="615A0826"/>
    <w:rsid w:val="616E5025"/>
    <w:rsid w:val="62117B48"/>
    <w:rsid w:val="6233066F"/>
    <w:rsid w:val="625714F8"/>
    <w:rsid w:val="62AF2B34"/>
    <w:rsid w:val="62D7081D"/>
    <w:rsid w:val="63687194"/>
    <w:rsid w:val="638E50BC"/>
    <w:rsid w:val="643471A5"/>
    <w:rsid w:val="64D27A6F"/>
    <w:rsid w:val="65765688"/>
    <w:rsid w:val="65A40D91"/>
    <w:rsid w:val="66F55A6B"/>
    <w:rsid w:val="67327F2E"/>
    <w:rsid w:val="674609A7"/>
    <w:rsid w:val="67465B30"/>
    <w:rsid w:val="678E3107"/>
    <w:rsid w:val="68082611"/>
    <w:rsid w:val="688C533B"/>
    <w:rsid w:val="692F0DD2"/>
    <w:rsid w:val="692F6DB1"/>
    <w:rsid w:val="696B16A5"/>
    <w:rsid w:val="69772905"/>
    <w:rsid w:val="6A360EF4"/>
    <w:rsid w:val="6A736A2C"/>
    <w:rsid w:val="6AC4173D"/>
    <w:rsid w:val="6B155443"/>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18018F"/>
    <w:rsid w:val="704079E5"/>
    <w:rsid w:val="704F1D50"/>
    <w:rsid w:val="7062369D"/>
    <w:rsid w:val="70CB2A0E"/>
    <w:rsid w:val="70D8666D"/>
    <w:rsid w:val="70F772D2"/>
    <w:rsid w:val="70F82977"/>
    <w:rsid w:val="711203ED"/>
    <w:rsid w:val="712A76BE"/>
    <w:rsid w:val="716D6D00"/>
    <w:rsid w:val="719901C6"/>
    <w:rsid w:val="71B131C3"/>
    <w:rsid w:val="71CC5821"/>
    <w:rsid w:val="71F26BCA"/>
    <w:rsid w:val="71F331D2"/>
    <w:rsid w:val="720542F1"/>
    <w:rsid w:val="72380013"/>
    <w:rsid w:val="72540D30"/>
    <w:rsid w:val="72763973"/>
    <w:rsid w:val="73426C39"/>
    <w:rsid w:val="73594771"/>
    <w:rsid w:val="740F0E4D"/>
    <w:rsid w:val="7469799F"/>
    <w:rsid w:val="74A66F51"/>
    <w:rsid w:val="74E24705"/>
    <w:rsid w:val="750506F3"/>
    <w:rsid w:val="75260E10"/>
    <w:rsid w:val="758944AE"/>
    <w:rsid w:val="758C4507"/>
    <w:rsid w:val="75AA1A6C"/>
    <w:rsid w:val="76C0735A"/>
    <w:rsid w:val="76DE39EB"/>
    <w:rsid w:val="774B42DA"/>
    <w:rsid w:val="77C837D0"/>
    <w:rsid w:val="77CC2AC5"/>
    <w:rsid w:val="78AC0F28"/>
    <w:rsid w:val="78AD7E4B"/>
    <w:rsid w:val="78F21DC1"/>
    <w:rsid w:val="7922758B"/>
    <w:rsid w:val="79766799"/>
    <w:rsid w:val="79864974"/>
    <w:rsid w:val="79B255D2"/>
    <w:rsid w:val="79B45BBB"/>
    <w:rsid w:val="79D0307E"/>
    <w:rsid w:val="79DE121D"/>
    <w:rsid w:val="79E21671"/>
    <w:rsid w:val="79E249A2"/>
    <w:rsid w:val="79F9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40</TotalTime>
  <ScaleCrop>false</ScaleCrop>
  <LinksUpToDate>false</LinksUpToDate>
  <CharactersWithSpaces>14421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user</cp:lastModifiedBy>
  <cp:lastPrinted>2022-11-16T06:52:59Z</cp:lastPrinted>
  <dcterms:modified xsi:type="dcterms:W3CDTF">2022-11-16T07:00:18Z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