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pPr>
        <w:spacing w:line="360" w:lineRule="auto"/>
        <w:jc w:val="center"/>
        <w:rPr>
          <w:rFonts w:hint="eastAsia" w:ascii="宋体" w:hAnsi="宋体" w:eastAsia="宋体"/>
          <w:b/>
          <w:sz w:val="44"/>
          <w:szCs w:val="44"/>
          <w:lang w:val="en-US" w:eastAsia="zh-CN"/>
        </w:rPr>
      </w:pPr>
      <w:r>
        <w:rPr>
          <w:rFonts w:hint="eastAsia" w:ascii="宋体" w:hAnsi="宋体" w:eastAsia="宋体"/>
          <w:b/>
          <w:sz w:val="44"/>
          <w:szCs w:val="44"/>
        </w:rPr>
        <w:t>保定市徐水区</w:t>
      </w:r>
      <w:r>
        <w:rPr>
          <w:rFonts w:hint="eastAsia" w:ascii="宋体" w:hAnsi="宋体" w:eastAsia="宋体"/>
          <w:b/>
          <w:sz w:val="44"/>
          <w:szCs w:val="44"/>
          <w:lang w:val="en-US" w:eastAsia="zh-CN"/>
        </w:rPr>
        <w:t>敬老院</w:t>
      </w:r>
    </w:p>
    <w:p>
      <w:pPr>
        <w:spacing w:line="360" w:lineRule="auto"/>
        <w:jc w:val="center"/>
        <w:rPr>
          <w:rFonts w:ascii="宋体" w:hAnsi="宋体" w:eastAsia="宋体"/>
          <w:b/>
          <w:sz w:val="44"/>
          <w:szCs w:val="44"/>
        </w:rPr>
      </w:pPr>
      <w:r>
        <w:rPr>
          <w:rFonts w:ascii="宋体" w:hAnsi="宋体" w:eastAsia="宋体"/>
          <w:b/>
          <w:sz w:val="44"/>
          <w:szCs w:val="44"/>
        </w:rPr>
        <w:t>202</w:t>
      </w:r>
      <w:r>
        <w:rPr>
          <w:rFonts w:hint="eastAsia" w:ascii="宋体" w:hAnsi="宋体" w:eastAsia="宋体"/>
          <w:b/>
          <w:sz w:val="44"/>
          <w:szCs w:val="44"/>
          <w:lang w:val="en-US" w:eastAsia="zh-CN"/>
        </w:rPr>
        <w:t>1</w:t>
      </w:r>
      <w:r>
        <w:rPr>
          <w:rFonts w:ascii="宋体" w:hAnsi="宋体" w:eastAsia="宋体"/>
          <w:b/>
          <w:sz w:val="44"/>
          <w:szCs w:val="44"/>
        </w:rPr>
        <w:t>年</w:t>
      </w:r>
      <w:r>
        <w:rPr>
          <w:rFonts w:hint="eastAsia" w:ascii="宋体" w:hAnsi="宋体" w:eastAsia="宋体"/>
          <w:b/>
          <w:sz w:val="44"/>
          <w:szCs w:val="44"/>
          <w:lang w:val="en-US" w:eastAsia="zh-CN"/>
        </w:rPr>
        <w:t>单位</w:t>
      </w:r>
      <w:r>
        <w:rPr>
          <w:rFonts w:ascii="宋体" w:hAnsi="宋体" w:eastAsia="宋体"/>
          <w:b/>
          <w:sz w:val="44"/>
          <w:szCs w:val="44"/>
        </w:rPr>
        <w:t>预算公开说明</w:t>
      </w:r>
    </w:p>
    <w:p>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按照《预算法》、《地方预决算公开操作规程》等文件规定，现将我部门预算信息公开如下：</w:t>
      </w:r>
    </w:p>
    <w:p>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w:t>
      </w:r>
      <w:r>
        <w:rPr>
          <w:rFonts w:hint="eastAsia" w:ascii="方正小标宋_GBK" w:eastAsia="方正小标宋_GBK"/>
          <w:sz w:val="44"/>
          <w:lang w:val="en-US" w:eastAsia="zh-CN"/>
        </w:rPr>
        <w:t>单位</w:t>
      </w:r>
      <w:r>
        <w:rPr>
          <w:rFonts w:ascii="方正小标宋_GBK" w:eastAsia="方正小标宋_GBK"/>
          <w:sz w:val="44"/>
        </w:rPr>
        <w:t>职责及机构设置情况</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根据《保定市徐水区民政局职能配置、内设机构和人员编制规定》，保定市徐水区</w:t>
      </w:r>
      <w:r>
        <w:rPr>
          <w:rFonts w:hint="eastAsia" w:ascii="仿宋" w:hAnsi="仿宋" w:eastAsia="仿宋"/>
          <w:sz w:val="32"/>
          <w:szCs w:val="32"/>
          <w:lang w:val="en-US" w:eastAsia="zh-CN"/>
        </w:rPr>
        <w:t>敬老院</w:t>
      </w:r>
      <w:r>
        <w:rPr>
          <w:rFonts w:hint="eastAsia" w:ascii="仿宋" w:hAnsi="仿宋" w:eastAsia="仿宋"/>
          <w:sz w:val="32"/>
          <w:szCs w:val="32"/>
        </w:rPr>
        <w:t>的主要职责是：</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w:t>
      </w:r>
      <w:r>
        <w:rPr>
          <w:rFonts w:hint="eastAsia" w:ascii="仿宋" w:hAnsi="仿宋" w:eastAsia="仿宋"/>
          <w:sz w:val="32"/>
          <w:szCs w:val="32"/>
          <w:lang w:val="en-US" w:eastAsia="zh-CN"/>
        </w:rPr>
        <w:t>对</w:t>
      </w:r>
      <w:r>
        <w:rPr>
          <w:rFonts w:hint="eastAsia" w:ascii="仿宋" w:hAnsi="仿宋" w:eastAsia="仿宋"/>
          <w:sz w:val="32"/>
          <w:szCs w:val="32"/>
        </w:rPr>
        <w:t>我区</w:t>
      </w:r>
      <w:r>
        <w:rPr>
          <w:rFonts w:hint="eastAsia" w:ascii="仿宋" w:hAnsi="仿宋" w:eastAsia="仿宋"/>
          <w:sz w:val="32"/>
          <w:szCs w:val="32"/>
          <w:lang w:val="en-US" w:eastAsia="zh-CN"/>
        </w:rPr>
        <w:t>单位养老</w:t>
      </w:r>
      <w:r>
        <w:rPr>
          <w:rFonts w:hint="eastAsia" w:ascii="仿宋" w:hAnsi="仿宋" w:eastAsia="仿宋"/>
          <w:sz w:val="32"/>
          <w:szCs w:val="32"/>
        </w:rPr>
        <w:t>事业发展规划和工作计划并负责组织实施。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二</w:t>
      </w:r>
      <w:r>
        <w:rPr>
          <w:rFonts w:hint="eastAsia" w:ascii="仿宋" w:hAnsi="仿宋" w:eastAsia="仿宋"/>
          <w:sz w:val="32"/>
          <w:szCs w:val="32"/>
        </w:rPr>
        <w:t>）承担城乡社会救助体系建设；负责全区城乡居民最低生活保障、城乡特困供养、临时救助和生活无着流浪乞讨人员救助工作。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三</w:t>
      </w:r>
      <w:r>
        <w:rPr>
          <w:rFonts w:hint="eastAsia" w:ascii="仿宋" w:hAnsi="仿宋" w:eastAsia="仿宋"/>
          <w:sz w:val="32"/>
          <w:szCs w:val="32"/>
        </w:rPr>
        <w:t>）负责全区儿童收养工作。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四</w:t>
      </w:r>
      <w:r>
        <w:rPr>
          <w:rFonts w:hint="eastAsia" w:ascii="仿宋" w:hAnsi="仿宋" w:eastAsia="仿宋"/>
          <w:sz w:val="32"/>
          <w:szCs w:val="32"/>
        </w:rPr>
        <w:t>）承担特殊困难老年人救助工作。</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五</w:t>
      </w:r>
      <w:r>
        <w:rPr>
          <w:rFonts w:hint="eastAsia" w:ascii="仿宋" w:hAnsi="仿宋" w:eastAsia="仿宋"/>
          <w:sz w:val="32"/>
          <w:szCs w:val="32"/>
        </w:rPr>
        <w:t>）负责推进全区</w:t>
      </w:r>
      <w:r>
        <w:rPr>
          <w:rFonts w:hint="eastAsia" w:ascii="仿宋" w:hAnsi="仿宋" w:eastAsia="仿宋"/>
          <w:sz w:val="32"/>
          <w:szCs w:val="32"/>
          <w:lang w:val="en-US" w:eastAsia="zh-CN"/>
        </w:rPr>
        <w:t>养老</w:t>
      </w:r>
      <w:r>
        <w:rPr>
          <w:rFonts w:hint="eastAsia" w:ascii="仿宋" w:hAnsi="仿宋" w:eastAsia="仿宋"/>
          <w:sz w:val="32"/>
          <w:szCs w:val="32"/>
        </w:rPr>
        <w:t>系统安全生产方面的规章制度建设，组织开展本系统安全宣传教育工作；督促本系统重点单位建立健全安全管理制度和应急预案，落实安全防范措施，消除事故隐患。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六</w:t>
      </w:r>
      <w:r>
        <w:rPr>
          <w:rFonts w:hint="eastAsia" w:ascii="仿宋" w:hAnsi="仿宋" w:eastAsia="仿宋"/>
          <w:sz w:val="32"/>
          <w:szCs w:val="32"/>
        </w:rPr>
        <w:t>）完成</w:t>
      </w:r>
      <w:r>
        <w:rPr>
          <w:rFonts w:hint="eastAsia" w:ascii="仿宋" w:hAnsi="仿宋" w:eastAsia="仿宋"/>
          <w:sz w:val="32"/>
          <w:szCs w:val="32"/>
          <w:lang w:val="en-US" w:eastAsia="zh-CN"/>
        </w:rPr>
        <w:t>上级部门</w:t>
      </w:r>
      <w:r>
        <w:rPr>
          <w:rFonts w:hint="eastAsia" w:ascii="仿宋" w:hAnsi="仿宋" w:eastAsia="仿宋"/>
          <w:sz w:val="32"/>
          <w:szCs w:val="32"/>
        </w:rPr>
        <w:t>交办的其他事项。</w:t>
      </w:r>
    </w:p>
    <w:p>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8"/>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pPr>
              <w:jc w:val="center"/>
              <w:rPr>
                <w:rFonts w:hint="eastAsia" w:ascii="仿宋_GB2312" w:hAnsi="仿宋" w:eastAsia="仿宋_GB2312"/>
                <w:bCs/>
                <w:sz w:val="24"/>
                <w:szCs w:val="24"/>
                <w:lang w:eastAsia="zh-CN"/>
              </w:rPr>
            </w:pPr>
            <w:r>
              <w:rPr>
                <w:rFonts w:hint="eastAsia" w:ascii="仿宋_GB2312" w:hAnsi="仿宋" w:eastAsia="仿宋_GB2312"/>
                <w:bCs/>
                <w:sz w:val="24"/>
                <w:szCs w:val="24"/>
                <w:lang w:val="en-US" w:eastAsia="zh-CN"/>
              </w:rPr>
              <w:t>1</w:t>
            </w:r>
          </w:p>
        </w:tc>
        <w:tc>
          <w:tcPr>
            <w:tcW w:w="2692" w:type="dxa"/>
            <w:tcBorders>
              <w:top w:val="single" w:color="auto" w:sz="4" w:space="0"/>
              <w:bottom w:val="single" w:color="auto" w:sz="4" w:space="0"/>
            </w:tcBorders>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bl>
    <w:p>
      <w:pPr>
        <w:spacing w:line="360" w:lineRule="auto"/>
        <w:rPr>
          <w:rFonts w:ascii="仿宋" w:hAnsi="仿宋" w:eastAsia="仿宋"/>
          <w:b/>
          <w:sz w:val="32"/>
          <w:szCs w:val="32"/>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第二部分：</w:t>
      </w:r>
      <w:r>
        <w:rPr>
          <w:rFonts w:hint="eastAsia" w:ascii="方正小标宋_GBK" w:eastAsia="方正小标宋_GBK"/>
          <w:sz w:val="44"/>
          <w:highlight w:val="none"/>
          <w:lang w:val="en-US" w:eastAsia="zh-CN"/>
        </w:rPr>
        <w:t>单位</w:t>
      </w:r>
      <w:r>
        <w:rPr>
          <w:rFonts w:hint="eastAsia" w:ascii="方正小标宋_GBK" w:eastAsia="方正小标宋_GBK"/>
          <w:sz w:val="44"/>
          <w:highlight w:val="none"/>
        </w:rPr>
        <w:t>预算安排的总体情况</w:t>
      </w:r>
      <w:r>
        <w:rPr>
          <w:rFonts w:ascii="方正小标宋_GBK" w:eastAsia="方正小标宋_GBK"/>
          <w:sz w:val="44"/>
          <w:highlight w:val="none"/>
        </w:rPr>
        <w:t xml:space="preserve"> </w:t>
      </w:r>
    </w:p>
    <w:p>
      <w:pPr>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rPr>
        <w:t>按照预算管理有关规定，目前我区</w:t>
      </w:r>
      <w:r>
        <w:rPr>
          <w:rFonts w:hint="eastAsia" w:ascii="仿宋" w:hAnsi="仿宋" w:eastAsia="仿宋"/>
          <w:sz w:val="32"/>
          <w:szCs w:val="32"/>
          <w:highlight w:val="none"/>
          <w:lang w:val="en-US" w:eastAsia="zh-CN"/>
        </w:rPr>
        <w:t>单位</w:t>
      </w:r>
      <w:r>
        <w:rPr>
          <w:rFonts w:hint="eastAsia" w:ascii="仿宋" w:hAnsi="仿宋" w:eastAsia="仿宋"/>
          <w:sz w:val="32"/>
          <w:szCs w:val="32"/>
          <w:highlight w:val="none"/>
        </w:rPr>
        <w:t>预算的编制实行综合预算制度，即全部收入和支出都反映</w:t>
      </w:r>
      <w:r>
        <w:rPr>
          <w:rFonts w:ascii="仿宋" w:hAnsi="仿宋" w:eastAsia="仿宋"/>
          <w:sz w:val="32"/>
          <w:szCs w:val="32"/>
          <w:highlight w:val="none"/>
        </w:rPr>
        <w:t>在</w:t>
      </w:r>
      <w:r>
        <w:rPr>
          <w:rFonts w:hint="eastAsia" w:ascii="仿宋" w:hAnsi="仿宋" w:eastAsia="仿宋"/>
          <w:sz w:val="32"/>
          <w:szCs w:val="32"/>
          <w:highlight w:val="none"/>
        </w:rPr>
        <w:t>预算中。</w:t>
      </w:r>
    </w:p>
    <w:p>
      <w:pPr>
        <w:spacing w:line="360" w:lineRule="auto"/>
        <w:ind w:firstLine="643" w:firstLineChars="200"/>
        <w:rPr>
          <w:rFonts w:ascii="仿宋" w:hAnsi="仿宋" w:eastAsia="仿宋"/>
          <w:b/>
          <w:sz w:val="32"/>
          <w:szCs w:val="32"/>
          <w:highlight w:val="none"/>
        </w:rPr>
      </w:pPr>
      <w:r>
        <w:rPr>
          <w:rFonts w:hint="eastAsia" w:ascii="仿宋" w:hAnsi="仿宋" w:eastAsia="仿宋"/>
          <w:b/>
          <w:sz w:val="32"/>
          <w:szCs w:val="32"/>
          <w:highlight w:val="none"/>
        </w:rPr>
        <w:t>一、收入说明</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202</w:t>
      </w:r>
      <w:r>
        <w:rPr>
          <w:rFonts w:hint="eastAsia" w:ascii="仿宋" w:hAnsi="仿宋" w:eastAsia="仿宋"/>
          <w:color w:val="000000" w:themeColor="text1"/>
          <w:sz w:val="32"/>
          <w:szCs w:val="32"/>
          <w:highlight w:val="none"/>
          <w:lang w:val="en-US" w:eastAsia="zh-CN"/>
        </w:rPr>
        <w:t>1</w:t>
      </w:r>
      <w:r>
        <w:rPr>
          <w:rFonts w:ascii="仿宋" w:hAnsi="仿宋" w:eastAsia="仿宋"/>
          <w:color w:val="000000" w:themeColor="text1"/>
          <w:sz w:val="32"/>
          <w:szCs w:val="32"/>
          <w:highlight w:val="none"/>
        </w:rPr>
        <w:t>年预算收入为</w:t>
      </w:r>
      <w:r>
        <w:rPr>
          <w:rFonts w:hint="eastAsia" w:ascii="仿宋" w:hAnsi="仿宋" w:eastAsia="仿宋"/>
          <w:color w:val="000000" w:themeColor="text1"/>
          <w:sz w:val="32"/>
          <w:szCs w:val="32"/>
          <w:highlight w:val="none"/>
          <w:lang w:val="en-US" w:eastAsia="zh-CN"/>
        </w:rPr>
        <w:t>99.9</w:t>
      </w:r>
      <w:r>
        <w:rPr>
          <w:rFonts w:ascii="仿宋" w:hAnsi="仿宋" w:eastAsia="仿宋"/>
          <w:color w:val="000000" w:themeColor="text1"/>
          <w:sz w:val="32"/>
          <w:szCs w:val="32"/>
          <w:highlight w:val="none"/>
        </w:rPr>
        <w:t>万元,其中：一般公共预算收入</w:t>
      </w:r>
      <w:r>
        <w:rPr>
          <w:rFonts w:hint="eastAsia" w:ascii="仿宋" w:hAnsi="仿宋" w:eastAsia="仿宋"/>
          <w:color w:val="000000" w:themeColor="text1"/>
          <w:sz w:val="32"/>
          <w:szCs w:val="32"/>
          <w:highlight w:val="none"/>
          <w:lang w:val="en-US" w:eastAsia="zh-CN"/>
        </w:rPr>
        <w:t>99.9</w:t>
      </w:r>
      <w:r>
        <w:rPr>
          <w:rFonts w:ascii="仿宋" w:hAnsi="仿宋" w:eastAsia="仿宋"/>
          <w:color w:val="000000" w:themeColor="text1"/>
          <w:sz w:val="32"/>
          <w:szCs w:val="32"/>
          <w:highlight w:val="none"/>
        </w:rPr>
        <w:t>万元，基金预算收入</w:t>
      </w:r>
      <w:r>
        <w:rPr>
          <w:rFonts w:hint="eastAsia" w:ascii="仿宋" w:hAnsi="仿宋" w:eastAsia="仿宋"/>
          <w:color w:val="000000" w:themeColor="text1"/>
          <w:sz w:val="32"/>
          <w:szCs w:val="32"/>
          <w:highlight w:val="none"/>
          <w:lang w:val="en-US" w:eastAsia="zh-CN"/>
        </w:rPr>
        <w:t>0</w:t>
      </w:r>
      <w:r>
        <w:rPr>
          <w:rFonts w:ascii="仿宋" w:hAnsi="仿宋" w:eastAsia="仿宋"/>
          <w:color w:val="000000" w:themeColor="text1"/>
          <w:sz w:val="32"/>
          <w:szCs w:val="32"/>
          <w:highlight w:val="none"/>
        </w:rPr>
        <w:t>万元，</w:t>
      </w:r>
      <w:r>
        <w:rPr>
          <w:rFonts w:hint="eastAsia" w:ascii="仿宋" w:hAnsi="仿宋" w:eastAsia="仿宋"/>
          <w:color w:val="000000" w:themeColor="text1"/>
          <w:sz w:val="32"/>
          <w:szCs w:val="32"/>
          <w:highlight w:val="none"/>
        </w:rPr>
        <w:t>上年</w:t>
      </w:r>
      <w:r>
        <w:rPr>
          <w:rFonts w:ascii="仿宋" w:hAnsi="仿宋" w:eastAsia="仿宋"/>
          <w:color w:val="000000" w:themeColor="text1"/>
          <w:sz w:val="32"/>
          <w:szCs w:val="32"/>
          <w:highlight w:val="none"/>
        </w:rPr>
        <w:t>结转结余</w:t>
      </w:r>
      <w:r>
        <w:rPr>
          <w:rFonts w:hint="eastAsia" w:ascii="仿宋" w:hAnsi="仿宋" w:eastAsia="仿宋"/>
          <w:color w:val="000000" w:themeColor="text1"/>
          <w:sz w:val="32"/>
          <w:szCs w:val="32"/>
          <w:highlight w:val="none"/>
          <w:lang w:val="en-US" w:eastAsia="zh-CN"/>
        </w:rPr>
        <w:t>0</w:t>
      </w:r>
      <w:r>
        <w:rPr>
          <w:rFonts w:hint="eastAsia" w:ascii="仿宋" w:hAnsi="仿宋" w:eastAsia="仿宋"/>
          <w:color w:val="000000" w:themeColor="text1"/>
          <w:sz w:val="32"/>
          <w:szCs w:val="32"/>
          <w:highlight w:val="none"/>
        </w:rPr>
        <w:t>万元</w:t>
      </w:r>
      <w:r>
        <w:rPr>
          <w:rFonts w:ascii="仿宋" w:hAnsi="仿宋" w:eastAsia="仿宋"/>
          <w:color w:val="000000" w:themeColor="text1"/>
          <w:sz w:val="32"/>
          <w:szCs w:val="32"/>
          <w:highlight w:val="none"/>
        </w:rPr>
        <w:t>，财政专户收入0万元，其他来源收入0万元。</w:t>
      </w:r>
    </w:p>
    <w:p>
      <w:pPr>
        <w:spacing w:line="360" w:lineRule="auto"/>
        <w:ind w:firstLine="643" w:firstLineChars="200"/>
        <w:rPr>
          <w:rFonts w:ascii="仿宋" w:hAnsi="仿宋" w:eastAsia="仿宋"/>
          <w:b/>
          <w:color w:val="000000" w:themeColor="text1"/>
          <w:sz w:val="32"/>
          <w:szCs w:val="32"/>
          <w:highlight w:val="none"/>
        </w:rPr>
      </w:pPr>
      <w:r>
        <w:rPr>
          <w:rFonts w:hint="eastAsia" w:ascii="仿宋" w:hAnsi="仿宋" w:eastAsia="仿宋"/>
          <w:b/>
          <w:color w:val="000000" w:themeColor="text1"/>
          <w:sz w:val="32"/>
          <w:szCs w:val="32"/>
          <w:highlight w:val="none"/>
        </w:rPr>
        <w:t>二、支出说明</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202</w:t>
      </w:r>
      <w:r>
        <w:rPr>
          <w:rFonts w:hint="eastAsia" w:ascii="仿宋" w:hAnsi="仿宋" w:eastAsia="仿宋"/>
          <w:color w:val="000000" w:themeColor="text1"/>
          <w:sz w:val="32"/>
          <w:szCs w:val="32"/>
          <w:highlight w:val="none"/>
          <w:lang w:val="en-US" w:eastAsia="zh-CN"/>
        </w:rPr>
        <w:t>1</w:t>
      </w:r>
      <w:r>
        <w:rPr>
          <w:rFonts w:ascii="仿宋" w:hAnsi="仿宋" w:eastAsia="仿宋"/>
          <w:color w:val="000000" w:themeColor="text1"/>
          <w:sz w:val="32"/>
          <w:szCs w:val="32"/>
          <w:highlight w:val="none"/>
        </w:rPr>
        <w:t>年</w:t>
      </w:r>
      <w:r>
        <w:rPr>
          <w:rFonts w:hint="eastAsia" w:ascii="仿宋" w:hAnsi="仿宋" w:eastAsia="仿宋"/>
          <w:color w:val="000000" w:themeColor="text1"/>
          <w:sz w:val="32"/>
          <w:szCs w:val="32"/>
          <w:highlight w:val="none"/>
          <w:lang w:val="en-US" w:eastAsia="zh-CN"/>
        </w:rPr>
        <w:t>单位</w:t>
      </w:r>
      <w:r>
        <w:rPr>
          <w:rFonts w:ascii="仿宋" w:hAnsi="仿宋" w:eastAsia="仿宋"/>
          <w:color w:val="000000" w:themeColor="text1"/>
          <w:sz w:val="32"/>
          <w:szCs w:val="32"/>
          <w:highlight w:val="none"/>
        </w:rPr>
        <w:t>支出预算：</w:t>
      </w:r>
      <w:r>
        <w:rPr>
          <w:rFonts w:hint="eastAsia" w:ascii="仿宋" w:hAnsi="仿宋" w:eastAsia="仿宋"/>
          <w:color w:val="000000" w:themeColor="text1"/>
          <w:sz w:val="32"/>
          <w:szCs w:val="32"/>
          <w:highlight w:val="none"/>
          <w:lang w:val="en-US" w:eastAsia="zh-CN"/>
        </w:rPr>
        <w:t>99.9</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基本支出</w:t>
      </w:r>
      <w:r>
        <w:rPr>
          <w:rFonts w:hint="eastAsia" w:ascii="仿宋" w:hAnsi="仿宋" w:eastAsia="仿宋"/>
          <w:color w:val="000000" w:themeColor="text1"/>
          <w:sz w:val="32"/>
          <w:szCs w:val="32"/>
          <w:highlight w:val="none"/>
          <w:lang w:val="en-US" w:eastAsia="zh-CN"/>
        </w:rPr>
        <w:t>78.51</w:t>
      </w:r>
      <w:r>
        <w:rPr>
          <w:rFonts w:hint="eastAsia"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 xml:space="preserve">    其中：人员经费</w:t>
      </w:r>
      <w:r>
        <w:rPr>
          <w:rFonts w:hint="eastAsia" w:ascii="仿宋" w:hAnsi="仿宋" w:eastAsia="仿宋"/>
          <w:color w:val="000000" w:themeColor="text1"/>
          <w:sz w:val="32"/>
          <w:szCs w:val="32"/>
          <w:highlight w:val="none"/>
          <w:lang w:val="en-US" w:eastAsia="zh-CN"/>
        </w:rPr>
        <w:t>34.8</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 xml:space="preserve">          日常公用经费</w:t>
      </w:r>
      <w:r>
        <w:rPr>
          <w:rFonts w:hint="eastAsia" w:ascii="仿宋" w:hAnsi="仿宋" w:eastAsia="仿宋"/>
          <w:color w:val="000000" w:themeColor="text1"/>
          <w:sz w:val="32"/>
          <w:szCs w:val="32"/>
          <w:highlight w:val="none"/>
          <w:lang w:val="en-US" w:eastAsia="zh-CN"/>
        </w:rPr>
        <w:t>43.71</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hint="eastAsia" w:ascii="仿宋" w:hAnsi="仿宋" w:eastAsia="仿宋"/>
          <w:color w:val="000000" w:themeColor="text1"/>
          <w:sz w:val="32"/>
          <w:szCs w:val="32"/>
          <w:highlight w:val="none"/>
        </w:rPr>
        <w:t>项目支出</w:t>
      </w:r>
      <w:r>
        <w:rPr>
          <w:rFonts w:hint="eastAsia" w:ascii="仿宋" w:hAnsi="仿宋" w:eastAsia="仿宋"/>
          <w:color w:val="000000" w:themeColor="text1"/>
          <w:sz w:val="32"/>
          <w:szCs w:val="32"/>
          <w:highlight w:val="none"/>
          <w:lang w:val="en-US" w:eastAsia="zh-CN"/>
        </w:rPr>
        <w:t>21.39</w:t>
      </w:r>
      <w:r>
        <w:rPr>
          <w:rFonts w:ascii="仿宋" w:hAnsi="仿宋" w:eastAsia="仿宋"/>
          <w:color w:val="000000" w:themeColor="text1"/>
          <w:sz w:val="32"/>
          <w:szCs w:val="32"/>
          <w:highlight w:val="none"/>
        </w:rPr>
        <w:t>万元</w:t>
      </w:r>
    </w:p>
    <w:p>
      <w:pPr>
        <w:spacing w:line="360" w:lineRule="auto"/>
        <w:ind w:firstLine="640" w:firstLineChars="200"/>
        <w:rPr>
          <w:rFonts w:ascii="仿宋" w:hAnsi="仿宋" w:eastAsia="仿宋"/>
          <w:color w:val="000000" w:themeColor="text1"/>
          <w:sz w:val="32"/>
          <w:szCs w:val="32"/>
          <w:highlight w:val="none"/>
        </w:rPr>
      </w:pPr>
      <w:r>
        <w:rPr>
          <w:rFonts w:ascii="仿宋" w:hAnsi="仿宋" w:eastAsia="仿宋"/>
          <w:color w:val="000000" w:themeColor="text1"/>
          <w:sz w:val="32"/>
          <w:szCs w:val="32"/>
          <w:highlight w:val="none"/>
        </w:rPr>
        <w:t xml:space="preserve">    其中：本级支出</w:t>
      </w:r>
      <w:r>
        <w:rPr>
          <w:rFonts w:hint="eastAsia" w:ascii="仿宋" w:hAnsi="仿宋" w:eastAsia="仿宋"/>
          <w:color w:val="000000" w:themeColor="text1"/>
          <w:sz w:val="32"/>
          <w:szCs w:val="32"/>
          <w:highlight w:val="none"/>
          <w:lang w:val="en-US" w:eastAsia="zh-CN"/>
        </w:rPr>
        <w:t>21.39</w:t>
      </w:r>
      <w:r>
        <w:rPr>
          <w:rFonts w:ascii="仿宋" w:hAnsi="仿宋" w:eastAsia="仿宋"/>
          <w:color w:val="000000" w:themeColor="text1"/>
          <w:sz w:val="32"/>
          <w:szCs w:val="32"/>
          <w:highlight w:val="none"/>
        </w:rPr>
        <w:t>万元</w:t>
      </w:r>
    </w:p>
    <w:p>
      <w:pPr>
        <w:spacing w:line="360" w:lineRule="auto"/>
        <w:ind w:firstLine="643" w:firstLineChars="200"/>
        <w:rPr>
          <w:rFonts w:ascii="仿宋" w:hAnsi="仿宋" w:eastAsia="仿宋"/>
          <w:b/>
          <w:sz w:val="32"/>
          <w:szCs w:val="32"/>
          <w:highlight w:val="none"/>
        </w:rPr>
      </w:pPr>
      <w:r>
        <w:rPr>
          <w:rFonts w:hint="eastAsia" w:ascii="仿宋" w:hAnsi="仿宋" w:eastAsia="仿宋"/>
          <w:b/>
          <w:sz w:val="32"/>
          <w:szCs w:val="32"/>
          <w:highlight w:val="none"/>
        </w:rPr>
        <w:t>三、比上年增减情况</w:t>
      </w:r>
    </w:p>
    <w:p>
      <w:pPr>
        <w:spacing w:line="360" w:lineRule="auto"/>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本年度预算收支安排</w:t>
      </w:r>
      <w:r>
        <w:rPr>
          <w:rFonts w:hint="eastAsia" w:ascii="仿宋" w:hAnsi="仿宋" w:eastAsia="仿宋"/>
          <w:color w:val="auto"/>
          <w:sz w:val="32"/>
          <w:szCs w:val="32"/>
          <w:highlight w:val="none"/>
          <w:lang w:val="en-US" w:eastAsia="zh-CN"/>
        </w:rPr>
        <w:t>99.9</w:t>
      </w:r>
      <w:r>
        <w:rPr>
          <w:rFonts w:hint="eastAsia" w:ascii="仿宋" w:hAnsi="仿宋" w:eastAsia="仿宋"/>
          <w:color w:val="auto"/>
          <w:sz w:val="32"/>
          <w:szCs w:val="32"/>
          <w:highlight w:val="none"/>
        </w:rPr>
        <w:t>万元，较上年</w:t>
      </w:r>
      <w:r>
        <w:rPr>
          <w:rFonts w:hint="eastAsia" w:ascii="仿宋" w:hAnsi="仿宋" w:eastAsia="仿宋"/>
          <w:color w:val="auto"/>
          <w:sz w:val="32"/>
          <w:szCs w:val="32"/>
          <w:highlight w:val="none"/>
          <w:lang w:val="en-US" w:eastAsia="zh-CN"/>
        </w:rPr>
        <w:t>减少415.281184</w:t>
      </w:r>
      <w:r>
        <w:rPr>
          <w:rFonts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减少5.71776</w:t>
      </w:r>
      <w:r>
        <w:rPr>
          <w:rFonts w:ascii="仿宋" w:hAnsi="仿宋" w:eastAsia="仿宋"/>
          <w:color w:val="auto"/>
          <w:sz w:val="32"/>
          <w:szCs w:val="32"/>
          <w:highlight w:val="none"/>
        </w:rPr>
        <w:t>万元</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主要原因是</w:t>
      </w:r>
      <w:r>
        <w:rPr>
          <w:rFonts w:hint="eastAsia" w:ascii="仿宋" w:hAnsi="仿宋" w:eastAsia="仿宋"/>
          <w:color w:val="auto"/>
          <w:sz w:val="32"/>
          <w:szCs w:val="32"/>
          <w:highlight w:val="none"/>
          <w:lang w:val="en-US" w:eastAsia="zh-CN"/>
        </w:rPr>
        <w:t>社会福利事业单位支出的调整</w:t>
      </w:r>
      <w:r>
        <w:rPr>
          <w:rFonts w:hint="eastAsia" w:ascii="仿宋" w:hAnsi="仿宋" w:eastAsia="仿宋"/>
          <w:color w:val="auto"/>
          <w:sz w:val="32"/>
          <w:szCs w:val="32"/>
          <w:highlight w:val="none"/>
          <w:lang w:val="en-US" w:eastAsia="zh-CN"/>
        </w:rPr>
        <w:t>；</w:t>
      </w:r>
      <w:r>
        <w:rPr>
          <w:rFonts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增加409.563424</w:t>
      </w:r>
      <w:r>
        <w:rPr>
          <w:rFonts w:ascii="仿宋" w:hAnsi="仿宋" w:eastAsia="仿宋"/>
          <w:color w:val="auto"/>
          <w:sz w:val="32"/>
          <w:szCs w:val="32"/>
          <w:highlight w:val="none"/>
        </w:rPr>
        <w:t>万元</w:t>
      </w:r>
      <w:r>
        <w:rPr>
          <w:rFonts w:hint="eastAsia" w:ascii="仿宋" w:hAnsi="仿宋" w:eastAsia="仿宋"/>
          <w:color w:val="auto"/>
          <w:sz w:val="32"/>
          <w:szCs w:val="32"/>
          <w:highlight w:val="none"/>
          <w:lang w:eastAsia="zh-CN"/>
        </w:rPr>
        <w:t>，</w:t>
      </w:r>
      <w:r>
        <w:rPr>
          <w:rFonts w:ascii="仿宋" w:hAnsi="仿宋" w:eastAsia="仿宋"/>
          <w:color w:val="auto"/>
          <w:sz w:val="32"/>
          <w:szCs w:val="32"/>
          <w:highlight w:val="none"/>
        </w:rPr>
        <w:t>主要原因是</w:t>
      </w:r>
      <w:r>
        <w:rPr>
          <w:rFonts w:hint="eastAsia" w:ascii="仿宋" w:hAnsi="仿宋" w:eastAsia="仿宋"/>
          <w:color w:val="auto"/>
          <w:sz w:val="32"/>
          <w:szCs w:val="32"/>
          <w:highlight w:val="none"/>
          <w:lang w:val="en-US" w:eastAsia="zh-CN"/>
        </w:rPr>
        <w:t>退役士兵安置和彩票公益金安排支出的调整</w:t>
      </w:r>
      <w:r>
        <w:rPr>
          <w:rFonts w:hint="eastAsia" w:ascii="仿宋" w:hAnsi="仿宋" w:eastAsia="仿宋"/>
          <w:color w:val="auto"/>
          <w:sz w:val="32"/>
          <w:szCs w:val="32"/>
          <w:highlight w:val="none"/>
          <w:lang w:eastAsia="zh-CN"/>
        </w:rPr>
        <w:t>。</w:t>
      </w:r>
      <w:bookmarkStart w:id="15" w:name="_GoBack"/>
      <w:bookmarkEnd w:id="15"/>
    </w:p>
    <w:p>
      <w:pPr>
        <w:jc w:val="center"/>
        <w:outlineLvl w:val="0"/>
        <w:rPr>
          <w:rFonts w:ascii="仿宋" w:hAnsi="仿宋" w:eastAsia="仿宋"/>
          <w:color w:val="auto"/>
          <w:sz w:val="32"/>
          <w:szCs w:val="32"/>
          <w:highlight w:val="none"/>
        </w:rPr>
      </w:pPr>
      <w:r>
        <w:rPr>
          <w:rFonts w:hint="eastAsia" w:ascii="方正小标宋_GBK" w:eastAsia="方正小标宋_GBK"/>
          <w:color w:val="auto"/>
          <w:sz w:val="44"/>
          <w:highlight w:val="none"/>
        </w:rPr>
        <w:t>第三部分：</w:t>
      </w:r>
      <w:r>
        <w:rPr>
          <w:rFonts w:hint="eastAsia" w:ascii="方正小标宋_GBK" w:eastAsia="方正小标宋_GBK"/>
          <w:color w:val="auto"/>
          <w:sz w:val="44"/>
          <w:highlight w:val="none"/>
          <w:lang w:val="en-US" w:eastAsia="zh-CN"/>
        </w:rPr>
        <w:t>单位</w:t>
      </w:r>
      <w:r>
        <w:rPr>
          <w:rFonts w:hint="eastAsia" w:ascii="方正小标宋_GBK" w:eastAsia="方正小标宋_GBK"/>
          <w:color w:val="auto"/>
          <w:sz w:val="44"/>
          <w:highlight w:val="none"/>
        </w:rPr>
        <w:t>运行经费安排情况</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202</w:t>
      </w:r>
      <w:r>
        <w:rPr>
          <w:rFonts w:hint="eastAsia" w:ascii="仿宋" w:hAnsi="仿宋" w:eastAsia="仿宋"/>
          <w:sz w:val="32"/>
          <w:szCs w:val="32"/>
          <w:highlight w:val="none"/>
          <w:lang w:val="en-US" w:eastAsia="zh-CN"/>
        </w:rPr>
        <w:t>1</w:t>
      </w:r>
      <w:r>
        <w:rPr>
          <w:rFonts w:ascii="仿宋" w:hAnsi="仿宋" w:eastAsia="仿宋"/>
          <w:sz w:val="32"/>
          <w:szCs w:val="32"/>
          <w:highlight w:val="none"/>
        </w:rPr>
        <w:t>年我</w:t>
      </w:r>
      <w:r>
        <w:rPr>
          <w:rFonts w:hint="eastAsia" w:ascii="仿宋" w:hAnsi="仿宋" w:eastAsia="仿宋"/>
          <w:sz w:val="32"/>
          <w:szCs w:val="32"/>
          <w:highlight w:val="none"/>
          <w:lang w:val="en-US" w:eastAsia="zh-CN"/>
        </w:rPr>
        <w:t>单位</w:t>
      </w:r>
      <w:r>
        <w:rPr>
          <w:rFonts w:ascii="仿宋" w:hAnsi="仿宋" w:eastAsia="仿宋"/>
          <w:sz w:val="32"/>
          <w:szCs w:val="32"/>
          <w:highlight w:val="none"/>
        </w:rPr>
        <w:t>运行经费安排</w:t>
      </w:r>
      <w:r>
        <w:rPr>
          <w:rFonts w:hint="eastAsia" w:ascii="仿宋" w:hAnsi="仿宋" w:eastAsia="仿宋"/>
          <w:sz w:val="32"/>
          <w:szCs w:val="32"/>
          <w:highlight w:val="none"/>
          <w:lang w:val="en-US" w:eastAsia="zh-CN"/>
        </w:rPr>
        <w:t>78.51</w:t>
      </w:r>
      <w:r>
        <w:rPr>
          <w:rFonts w:ascii="仿宋" w:hAnsi="仿宋" w:eastAsia="仿宋"/>
          <w:sz w:val="32"/>
          <w:szCs w:val="32"/>
          <w:highlight w:val="none"/>
        </w:rPr>
        <w:t>万元，</w:t>
      </w:r>
      <w:r>
        <w:rPr>
          <w:rFonts w:hint="eastAsia" w:ascii="仿宋" w:hAnsi="仿宋" w:eastAsia="仿宋"/>
          <w:sz w:val="32"/>
          <w:szCs w:val="32"/>
          <w:highlight w:val="none"/>
          <w:lang w:val="en-US" w:eastAsia="zh-CN"/>
        </w:rPr>
        <w:t>其中基本工资14.8万元，津贴补贴4.21万元，绩效工资4.72万元，机关事业单位基本养老保险缴费4.43万元，职业年金缴费1.16万元，职工基本医疗保险缴费1.77万元，其他社会保障缴费0.37万元，住房公积金3.32万元；办公费1.44万元，取暖费38.64万元，</w:t>
      </w:r>
      <w:r>
        <w:rPr>
          <w:rFonts w:ascii="仿宋" w:hAnsi="仿宋" w:eastAsia="仿宋"/>
          <w:sz w:val="32"/>
          <w:szCs w:val="32"/>
          <w:highlight w:val="none"/>
        </w:rPr>
        <w:t>工会经费、福利费</w:t>
      </w:r>
      <w:r>
        <w:rPr>
          <w:rFonts w:hint="eastAsia" w:ascii="仿宋" w:hAnsi="仿宋" w:eastAsia="仿宋"/>
          <w:sz w:val="32"/>
          <w:szCs w:val="32"/>
          <w:highlight w:val="none"/>
          <w:lang w:val="en-US" w:eastAsia="zh-CN"/>
        </w:rPr>
        <w:t>0.9</w:t>
      </w:r>
      <w:r>
        <w:rPr>
          <w:rFonts w:ascii="仿宋" w:hAnsi="仿宋" w:eastAsia="仿宋"/>
          <w:sz w:val="32"/>
          <w:szCs w:val="32"/>
          <w:highlight w:val="none"/>
        </w:rPr>
        <w:t>万元，公务用车运行维护费</w:t>
      </w:r>
      <w:r>
        <w:rPr>
          <w:rFonts w:hint="eastAsia" w:ascii="仿宋" w:hAnsi="仿宋" w:eastAsia="仿宋"/>
          <w:sz w:val="32"/>
          <w:szCs w:val="32"/>
          <w:highlight w:val="none"/>
          <w:lang w:val="en-US" w:eastAsia="zh-CN"/>
        </w:rPr>
        <w:t>2.7</w:t>
      </w:r>
      <w:r>
        <w:rPr>
          <w:rFonts w:ascii="仿宋" w:hAnsi="仿宋" w:eastAsia="仿宋"/>
          <w:sz w:val="32"/>
          <w:szCs w:val="32"/>
          <w:highlight w:val="none"/>
        </w:rPr>
        <w:t>万元</w:t>
      </w:r>
      <w:r>
        <w:rPr>
          <w:rFonts w:hint="eastAsia" w:ascii="仿宋" w:hAnsi="仿宋" w:eastAsia="仿宋"/>
          <w:sz w:val="32"/>
          <w:szCs w:val="32"/>
          <w:highlight w:val="none"/>
        </w:rPr>
        <w:t>，其他商品和服务支出</w:t>
      </w:r>
      <w:r>
        <w:rPr>
          <w:rFonts w:hint="eastAsia" w:ascii="仿宋" w:hAnsi="仿宋" w:eastAsia="仿宋"/>
          <w:sz w:val="32"/>
          <w:szCs w:val="32"/>
          <w:highlight w:val="none"/>
          <w:lang w:val="en-US" w:eastAsia="zh-CN"/>
        </w:rPr>
        <w:t>0.03</w:t>
      </w:r>
      <w:r>
        <w:rPr>
          <w:rFonts w:ascii="仿宋" w:hAnsi="仿宋" w:eastAsia="仿宋"/>
          <w:sz w:val="32"/>
          <w:szCs w:val="32"/>
          <w:highlight w:val="none"/>
        </w:rPr>
        <w:t>万元</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对个人和家庭的补助0.02万元。</w:t>
      </w:r>
    </w:p>
    <w:p>
      <w:pPr>
        <w:jc w:val="both"/>
        <w:outlineLvl w:val="0"/>
        <w:rPr>
          <w:rFonts w:ascii="方正小标宋_GBK" w:eastAsia="方正小标宋_GBK"/>
          <w:sz w:val="44"/>
          <w:highlight w:val="red"/>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第四部分：财政拨款“三公”经费预算情况及增减变化原因</w:t>
      </w:r>
    </w:p>
    <w:tbl>
      <w:tblPr>
        <w:tblStyle w:val="8"/>
        <w:tblW w:w="5000" w:type="pct"/>
        <w:tblInd w:w="0" w:type="dxa"/>
        <w:tblLayout w:type="autofit"/>
        <w:tblCellMar>
          <w:top w:w="0" w:type="dxa"/>
          <w:left w:w="108" w:type="dxa"/>
          <w:bottom w:w="0" w:type="dxa"/>
          <w:right w:w="108" w:type="dxa"/>
        </w:tblCellMar>
      </w:tblPr>
      <w:tblGrid>
        <w:gridCol w:w="9515"/>
      </w:tblGrid>
      <w:tr>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8"/>
              <w:tblW w:w="0" w:type="auto"/>
              <w:jc w:val="center"/>
              <w:tblLayout w:type="autofit"/>
              <w:tblCellMar>
                <w:top w:w="0" w:type="dxa"/>
                <w:left w:w="108" w:type="dxa"/>
                <w:bottom w:w="0" w:type="dxa"/>
                <w:right w:w="108" w:type="dxa"/>
              </w:tblCellMar>
            </w:tblPr>
            <w:tblGrid>
              <w:gridCol w:w="2163"/>
              <w:gridCol w:w="1276"/>
              <w:gridCol w:w="1418"/>
              <w:gridCol w:w="1176"/>
              <w:gridCol w:w="2397"/>
            </w:tblGrid>
            <w:tr>
              <w:tblPrEx>
                <w:tblCellMar>
                  <w:top w:w="0" w:type="dxa"/>
                  <w:left w:w="108" w:type="dxa"/>
                  <w:bottom w:w="0" w:type="dxa"/>
                  <w:right w:w="108" w:type="dxa"/>
                </w:tblCellMar>
              </w:tblPrEx>
              <w:trPr>
                <w:trHeight w:val="405" w:hRule="atLeast"/>
                <w:jc w:val="center"/>
              </w:trPr>
              <w:tc>
                <w:tcPr>
                  <w:tcW w:w="8430" w:type="dxa"/>
                  <w:gridSpan w:val="5"/>
                  <w:tcBorders>
                    <w:top w:val="nil"/>
                    <w:left w:val="nil"/>
                    <w:bottom w:val="nil"/>
                    <w:right w:val="nil"/>
                  </w:tcBorders>
                  <w:vAlign w:val="center"/>
                </w:tcPr>
                <w:p>
                  <w:pPr>
                    <w:spacing w:line="360" w:lineRule="auto"/>
                    <w:rPr>
                      <w:rFonts w:ascii="黑体" w:hAnsi="黑体" w:eastAsia="黑体" w:cs="宋体"/>
                      <w:kern w:val="0"/>
                      <w:sz w:val="32"/>
                      <w:szCs w:val="32"/>
                      <w:highlight w:val="none"/>
                    </w:rPr>
                  </w:pPr>
                </w:p>
              </w:tc>
            </w:tr>
            <w:tr>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highlight w:val="red"/>
                    </w:rPr>
                  </w:pPr>
                </w:p>
              </w:tc>
              <w:tc>
                <w:tcPr>
                  <w:tcW w:w="1276" w:type="dxa"/>
                  <w:tcBorders>
                    <w:top w:val="nil"/>
                    <w:left w:val="nil"/>
                    <w:bottom w:val="nil"/>
                    <w:right w:val="nil"/>
                  </w:tcBorders>
                  <w:vAlign w:val="center"/>
                </w:tcPr>
                <w:p>
                  <w:pPr>
                    <w:widowControl/>
                    <w:jc w:val="left"/>
                    <w:rPr>
                      <w:rFonts w:ascii="宋体" w:hAnsi="宋体" w:cs="宋体"/>
                      <w:kern w:val="0"/>
                      <w:sz w:val="24"/>
                      <w:szCs w:val="24"/>
                      <w:highlight w:val="red"/>
                    </w:rPr>
                  </w:pPr>
                </w:p>
              </w:tc>
              <w:tc>
                <w:tcPr>
                  <w:tcW w:w="1418" w:type="dxa"/>
                  <w:tcBorders>
                    <w:top w:val="nil"/>
                    <w:left w:val="nil"/>
                    <w:bottom w:val="nil"/>
                    <w:right w:val="nil"/>
                  </w:tcBorders>
                  <w:vAlign w:val="center"/>
                </w:tcPr>
                <w:p>
                  <w:pPr>
                    <w:widowControl/>
                    <w:jc w:val="left"/>
                    <w:rPr>
                      <w:rFonts w:ascii="宋体" w:hAnsi="宋体" w:cs="宋体"/>
                      <w:kern w:val="0"/>
                      <w:sz w:val="24"/>
                      <w:szCs w:val="24"/>
                      <w:highlight w:val="red"/>
                    </w:rPr>
                  </w:pPr>
                </w:p>
              </w:tc>
              <w:tc>
                <w:tcPr>
                  <w:tcW w:w="1176" w:type="dxa"/>
                  <w:tcBorders>
                    <w:top w:val="nil"/>
                    <w:left w:val="nil"/>
                    <w:bottom w:val="nil"/>
                    <w:right w:val="nil"/>
                  </w:tcBorders>
                  <w:vAlign w:val="center"/>
                </w:tcPr>
                <w:p>
                  <w:pPr>
                    <w:widowControl/>
                    <w:jc w:val="left"/>
                    <w:rPr>
                      <w:rFonts w:ascii="宋体" w:hAnsi="宋体" w:cs="宋体"/>
                      <w:kern w:val="0"/>
                      <w:sz w:val="24"/>
                      <w:szCs w:val="24"/>
                      <w:highlight w:val="red"/>
                    </w:rPr>
                  </w:pPr>
                </w:p>
              </w:tc>
              <w:tc>
                <w:tcPr>
                  <w:tcW w:w="2397" w:type="dxa"/>
                  <w:tcBorders>
                    <w:top w:val="nil"/>
                    <w:left w:val="nil"/>
                    <w:bottom w:val="nil"/>
                    <w:right w:val="nil"/>
                  </w:tcBorders>
                  <w:vAlign w:val="center"/>
                </w:tcPr>
                <w:p>
                  <w:pPr>
                    <w:widowControl/>
                    <w:jc w:val="right"/>
                    <w:rPr>
                      <w:rFonts w:ascii="宋体" w:hAnsi="宋体" w:cs="宋体"/>
                      <w:kern w:val="0"/>
                      <w:sz w:val="24"/>
                      <w:szCs w:val="24"/>
                      <w:highlight w:val="red"/>
                    </w:rPr>
                  </w:pPr>
                  <w:r>
                    <w:rPr>
                      <w:rFonts w:hint="eastAsia" w:ascii="宋体" w:hAnsi="宋体" w:cs="宋体"/>
                      <w:kern w:val="0"/>
                      <w:sz w:val="24"/>
                      <w:szCs w:val="24"/>
                      <w:highlight w:val="none"/>
                    </w:rPr>
                    <w:t>单位：万元</w:t>
                  </w:r>
                </w:p>
              </w:tc>
            </w:tr>
            <w:tr>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hint="eastAsia" w:ascii="仿宋_GB2312" w:hAnsi="宋体" w:eastAsia="仿宋_GB2312" w:cs="宋体"/>
                      <w:b/>
                      <w:kern w:val="0"/>
                      <w:sz w:val="24"/>
                      <w:szCs w:val="24"/>
                      <w:highlight w:val="none"/>
                    </w:rPr>
                    <w:t>项目名称</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ascii="仿宋_GB2312" w:hAnsi="宋体" w:eastAsia="仿宋_GB2312" w:cs="宋体"/>
                      <w:b/>
                      <w:kern w:val="0"/>
                      <w:sz w:val="24"/>
                      <w:szCs w:val="24"/>
                      <w:highlight w:val="none"/>
                    </w:rPr>
                    <w:t>202</w:t>
                  </w:r>
                  <w:r>
                    <w:rPr>
                      <w:rFonts w:hint="eastAsia" w:ascii="仿宋_GB2312" w:hAnsi="宋体" w:eastAsia="仿宋_GB2312" w:cs="宋体"/>
                      <w:b/>
                      <w:kern w:val="0"/>
                      <w:sz w:val="24"/>
                      <w:szCs w:val="24"/>
                      <w:highlight w:val="none"/>
                      <w:lang w:val="en-US" w:eastAsia="zh-CN"/>
                    </w:rPr>
                    <w:t>0</w:t>
                  </w:r>
                  <w:r>
                    <w:rPr>
                      <w:rFonts w:hint="eastAsia" w:ascii="仿宋_GB2312" w:hAnsi="宋体" w:eastAsia="仿宋_GB2312" w:cs="宋体"/>
                      <w:b/>
                      <w:kern w:val="0"/>
                      <w:sz w:val="24"/>
                      <w:szCs w:val="24"/>
                      <w:highlight w:val="none"/>
                    </w:rPr>
                    <w:t>年度预算</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ascii="仿宋_GB2312" w:hAnsi="宋体" w:eastAsia="仿宋_GB2312" w:cs="宋体"/>
                      <w:b/>
                      <w:kern w:val="0"/>
                      <w:sz w:val="24"/>
                      <w:szCs w:val="24"/>
                      <w:highlight w:val="none"/>
                    </w:rPr>
                    <w:t>202</w:t>
                  </w:r>
                  <w:r>
                    <w:rPr>
                      <w:rFonts w:hint="eastAsia" w:ascii="仿宋_GB2312" w:hAnsi="宋体" w:eastAsia="仿宋_GB2312" w:cs="宋体"/>
                      <w:b/>
                      <w:kern w:val="0"/>
                      <w:sz w:val="24"/>
                      <w:szCs w:val="24"/>
                      <w:highlight w:val="none"/>
                      <w:lang w:val="en-US" w:eastAsia="zh-CN"/>
                    </w:rPr>
                    <w:t>1</w:t>
                  </w:r>
                  <w:r>
                    <w:rPr>
                      <w:rFonts w:hint="eastAsia" w:ascii="仿宋_GB2312" w:hAnsi="宋体" w:eastAsia="仿宋_GB2312" w:cs="宋体"/>
                      <w:b/>
                      <w:kern w:val="0"/>
                      <w:sz w:val="24"/>
                      <w:szCs w:val="24"/>
                      <w:highlight w:val="none"/>
                    </w:rPr>
                    <w:t>年度预算</w:t>
                  </w:r>
                </w:p>
              </w:tc>
              <w:tc>
                <w:tcPr>
                  <w:tcW w:w="1176"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hint="eastAsia" w:ascii="仿宋_GB2312" w:hAnsi="宋体" w:eastAsia="仿宋_GB2312" w:cs="宋体"/>
                      <w:b/>
                      <w:kern w:val="0"/>
                      <w:sz w:val="24"/>
                      <w:szCs w:val="24"/>
                      <w:highlight w:val="none"/>
                    </w:rPr>
                    <w:t>增减金额</w:t>
                  </w:r>
                </w:p>
              </w:tc>
              <w:tc>
                <w:tcPr>
                  <w:tcW w:w="239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kern w:val="0"/>
                      <w:sz w:val="24"/>
                      <w:szCs w:val="24"/>
                      <w:highlight w:val="none"/>
                    </w:rPr>
                  </w:pPr>
                  <w:r>
                    <w:rPr>
                      <w:rFonts w:hint="eastAsia" w:ascii="仿宋_GB2312" w:hAnsi="宋体" w:eastAsia="仿宋_GB2312" w:cs="宋体"/>
                      <w:b/>
                      <w:kern w:val="0"/>
                      <w:sz w:val="24"/>
                      <w:szCs w:val="24"/>
                      <w:highlight w:val="none"/>
                    </w:rPr>
                    <w:t>变化原因</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因公出国经费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1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2397"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kern w:val="0"/>
                      <w:sz w:val="24"/>
                      <w:szCs w:val="24"/>
                      <w:highlight w:val="none"/>
                      <w:lang w:val="en-US" w:eastAsia="zh-CN"/>
                    </w:rPr>
                  </w:pPr>
                  <w:r>
                    <w:rPr>
                      <w:rFonts w:hint="eastAsia" w:ascii="仿宋_GB2312" w:hAnsi="宋体" w:eastAsia="仿宋_GB2312" w:cs="宋体"/>
                      <w:kern w:val="0"/>
                      <w:sz w:val="24"/>
                      <w:szCs w:val="24"/>
                      <w:highlight w:val="none"/>
                      <w:lang w:val="en-US" w:eastAsia="zh-CN"/>
                    </w:rPr>
                    <w:t>未涉及此费用</w:t>
                  </w:r>
                </w:p>
              </w:tc>
            </w:tr>
            <w:tr>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公务用车购置经费</w:t>
                  </w:r>
                </w:p>
              </w:tc>
              <w:tc>
                <w:tcPr>
                  <w:tcW w:w="12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117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lang w:val="en-US" w:eastAsia="zh-CN"/>
                    </w:rPr>
                    <w:t>未涉及此费用</w:t>
                  </w:r>
                </w:p>
              </w:tc>
            </w:tr>
            <w:tr>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公务用车运行经费</w:t>
                  </w:r>
                </w:p>
              </w:tc>
              <w:tc>
                <w:tcPr>
                  <w:tcW w:w="1276"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4</w:t>
                  </w:r>
                </w:p>
              </w:tc>
              <w:tc>
                <w:tcPr>
                  <w:tcW w:w="1418"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2.7</w:t>
                  </w:r>
                </w:p>
              </w:tc>
              <w:tc>
                <w:tcPr>
                  <w:tcW w:w="1176"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-1.3</w:t>
                  </w:r>
                </w:p>
              </w:tc>
              <w:tc>
                <w:tcPr>
                  <w:tcW w:w="2397"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kern w:val="0"/>
                      <w:sz w:val="24"/>
                      <w:szCs w:val="24"/>
                      <w:highlight w:val="none"/>
                      <w:lang w:val="en-US" w:eastAsia="zh-CN"/>
                    </w:rPr>
                  </w:pPr>
                  <w:r>
                    <w:rPr>
                      <w:rFonts w:hint="eastAsia" w:ascii="仿宋_GB2312" w:hAnsi="宋体" w:eastAsia="仿宋_GB2312" w:cs="宋体"/>
                      <w:kern w:val="0"/>
                      <w:sz w:val="24"/>
                      <w:szCs w:val="24"/>
                      <w:highlight w:val="none"/>
                    </w:rPr>
                    <w:t>核定经费降低</w:t>
                  </w:r>
                </w:p>
              </w:tc>
            </w:tr>
            <w:tr>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公务接待费支出</w:t>
                  </w:r>
                </w:p>
              </w:tc>
              <w:tc>
                <w:tcPr>
                  <w:tcW w:w="1276"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szCs w:val="24"/>
                      <w:highlight w:val="none"/>
                      <w:lang w:eastAsia="zh-CN"/>
                    </w:rPr>
                  </w:pPr>
                  <w:r>
                    <w:rPr>
                      <w:rFonts w:hint="eastAsia" w:ascii="仿宋_GB2312" w:hAnsi="宋体" w:eastAsia="仿宋_GB2312" w:cs="宋体"/>
                      <w:color w:val="auto"/>
                      <w:kern w:val="0"/>
                      <w:sz w:val="24"/>
                      <w:szCs w:val="24"/>
                      <w:highlight w:val="none"/>
                      <w:lang w:val="en-US" w:eastAsia="zh-CN"/>
                    </w:rPr>
                    <w:t>0</w:t>
                  </w:r>
                </w:p>
              </w:tc>
              <w:tc>
                <w:tcPr>
                  <w:tcW w:w="1418"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szCs w:val="24"/>
                      <w:highlight w:val="none"/>
                      <w:lang w:eastAsia="zh-CN"/>
                    </w:rPr>
                  </w:pPr>
                  <w:r>
                    <w:rPr>
                      <w:rFonts w:hint="eastAsia" w:ascii="仿宋_GB2312" w:hAnsi="宋体" w:eastAsia="仿宋_GB2312" w:cs="宋体"/>
                      <w:color w:val="auto"/>
                      <w:kern w:val="0"/>
                      <w:sz w:val="24"/>
                      <w:szCs w:val="24"/>
                      <w:highlight w:val="none"/>
                      <w:lang w:val="en-US" w:eastAsia="zh-CN"/>
                    </w:rPr>
                    <w:t>0</w:t>
                  </w:r>
                </w:p>
              </w:tc>
              <w:tc>
                <w:tcPr>
                  <w:tcW w:w="1176"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auto"/>
                      <w:kern w:val="0"/>
                      <w:sz w:val="24"/>
                      <w:szCs w:val="24"/>
                      <w:highlight w:val="none"/>
                      <w:lang w:eastAsia="zh-CN"/>
                    </w:rPr>
                  </w:pPr>
                  <w:r>
                    <w:rPr>
                      <w:rFonts w:hint="eastAsia" w:ascii="仿宋_GB2312" w:hAnsi="宋体" w:eastAsia="仿宋_GB2312" w:cs="宋体"/>
                      <w:color w:val="auto"/>
                      <w:kern w:val="0"/>
                      <w:sz w:val="24"/>
                      <w:szCs w:val="24"/>
                      <w:highlight w:val="none"/>
                      <w:lang w:val="en-US" w:eastAsia="zh-CN"/>
                    </w:rPr>
                    <w:t>0</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lang w:val="en-US" w:eastAsia="zh-CN"/>
                    </w:rPr>
                    <w:t>未涉及此费用</w:t>
                  </w:r>
                </w:p>
              </w:tc>
            </w:tr>
            <w:tr>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szCs w:val="24"/>
                      <w:highlight w:val="none"/>
                    </w:rPr>
                  </w:pPr>
                  <w:r>
                    <w:rPr>
                      <w:rFonts w:hint="eastAsia" w:ascii="仿宋_GB2312" w:hAnsi="宋体" w:eastAsia="仿宋_GB2312" w:cs="宋体"/>
                      <w:kern w:val="0"/>
                      <w:sz w:val="24"/>
                      <w:szCs w:val="24"/>
                      <w:highlight w:val="none"/>
                    </w:rPr>
                    <w:t>合计</w:t>
                  </w:r>
                </w:p>
              </w:tc>
              <w:tc>
                <w:tcPr>
                  <w:tcW w:w="1276"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4</w:t>
                  </w:r>
                </w:p>
              </w:tc>
              <w:tc>
                <w:tcPr>
                  <w:tcW w:w="1418"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2.7</w:t>
                  </w:r>
                </w:p>
              </w:tc>
              <w:tc>
                <w:tcPr>
                  <w:tcW w:w="1176" w:type="dxa"/>
                  <w:tcBorders>
                    <w:top w:val="nil"/>
                    <w:left w:val="nil"/>
                    <w:bottom w:val="single" w:color="auto" w:sz="4" w:space="0"/>
                    <w:right w:val="single" w:color="auto" w:sz="4" w:space="0"/>
                  </w:tcBorders>
                  <w:vAlign w:val="center"/>
                </w:tcPr>
                <w:p>
                  <w:pPr>
                    <w:widowControl/>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eastAsia="仿宋_GB2312" w:cs="宋体"/>
                      <w:color w:val="auto"/>
                      <w:kern w:val="0"/>
                      <w:sz w:val="24"/>
                      <w:szCs w:val="24"/>
                      <w:highlight w:val="none"/>
                      <w:lang w:val="en-US" w:eastAsia="zh-CN"/>
                    </w:rPr>
                    <w:t>-1.3</w:t>
                  </w:r>
                </w:p>
              </w:tc>
              <w:tc>
                <w:tcPr>
                  <w:tcW w:w="239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kern w:val="0"/>
                      <w:sz w:val="24"/>
                      <w:szCs w:val="24"/>
                      <w:highlight w:val="none"/>
                    </w:rPr>
                  </w:pPr>
                  <w:r>
                    <w:rPr>
                      <w:rFonts w:hint="eastAsia" w:ascii="仿宋_GB2312" w:hAnsi="宋体" w:eastAsia="仿宋_GB2312" w:cs="宋体"/>
                      <w:kern w:val="0"/>
                      <w:sz w:val="24"/>
                      <w:szCs w:val="24"/>
                      <w:highlight w:val="none"/>
                    </w:rPr>
                    <w:t>核定经费降低</w:t>
                  </w:r>
                </w:p>
              </w:tc>
            </w:tr>
            <w:tr>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276"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418"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1176" w:type="dxa"/>
                  <w:tcBorders>
                    <w:top w:val="nil"/>
                    <w:left w:val="nil"/>
                    <w:bottom w:val="nil"/>
                    <w:right w:val="nil"/>
                  </w:tcBorders>
                  <w:vAlign w:val="center"/>
                </w:tcPr>
                <w:p>
                  <w:pPr>
                    <w:widowControl/>
                    <w:jc w:val="left"/>
                    <w:rPr>
                      <w:rFonts w:ascii="宋体" w:hAnsi="宋体" w:cs="宋体"/>
                      <w:kern w:val="0"/>
                      <w:sz w:val="24"/>
                      <w:szCs w:val="24"/>
                      <w:highlight w:val="none"/>
                    </w:rPr>
                  </w:pPr>
                </w:p>
              </w:tc>
              <w:tc>
                <w:tcPr>
                  <w:tcW w:w="2397" w:type="dxa"/>
                  <w:tcBorders>
                    <w:top w:val="nil"/>
                    <w:left w:val="nil"/>
                    <w:bottom w:val="nil"/>
                    <w:right w:val="nil"/>
                  </w:tcBorders>
                  <w:vAlign w:val="center"/>
                </w:tcPr>
                <w:p>
                  <w:pPr>
                    <w:widowControl/>
                    <w:jc w:val="left"/>
                    <w:rPr>
                      <w:rFonts w:ascii="宋体" w:hAnsi="宋体" w:cs="宋体"/>
                      <w:kern w:val="0"/>
                      <w:sz w:val="24"/>
                      <w:szCs w:val="24"/>
                      <w:highlight w:val="none"/>
                    </w:rPr>
                  </w:pPr>
                </w:p>
              </w:tc>
            </w:tr>
          </w:tbl>
          <w:p>
            <w:pPr>
              <w:widowControl/>
              <w:spacing w:line="520" w:lineRule="exact"/>
              <w:ind w:right="480"/>
              <w:rPr>
                <w:rFonts w:ascii="仿宋" w:hAnsi="仿宋" w:eastAsia="仿宋" w:cs="宋体"/>
                <w:kern w:val="0"/>
                <w:sz w:val="24"/>
                <w:szCs w:val="24"/>
                <w:highlight w:val="none"/>
              </w:rPr>
            </w:pPr>
          </w:p>
        </w:tc>
      </w:tr>
    </w:tbl>
    <w:p>
      <w:pPr>
        <w:spacing w:line="360" w:lineRule="auto"/>
        <w:rPr>
          <w:rFonts w:ascii="黑体" w:hAnsi="黑体" w:eastAsia="黑体" w:cs="Times New Roman"/>
          <w:sz w:val="32"/>
          <w:szCs w:val="32"/>
        </w:rPr>
      </w:pPr>
    </w:p>
    <w:p>
      <w:pPr>
        <w:spacing w:line="360" w:lineRule="auto"/>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rPr>
        <w:t>第五部分：预算绩效信息</w:t>
      </w:r>
    </w:p>
    <w:p>
      <w:pPr>
        <w:spacing w:line="360" w:lineRule="auto"/>
        <w:jc w:val="center"/>
        <w:rPr>
          <w:rFonts w:ascii="黑体" w:hAnsi="黑体" w:eastAsia="黑体" w:cs="Times New Roman"/>
          <w:sz w:val="32"/>
          <w:szCs w:val="32"/>
        </w:rPr>
      </w:pPr>
    </w:p>
    <w:p>
      <w:pPr>
        <w:jc w:val="center"/>
        <w:outlineLvl w:val="0"/>
        <w:rPr>
          <w:rFonts w:ascii="方正小标宋_GBK" w:eastAsia="方正小标宋_GBK"/>
          <w:sz w:val="44"/>
        </w:rPr>
      </w:pPr>
      <w:r>
        <w:rPr>
          <w:rFonts w:hint="eastAsia" w:ascii="方正小标宋_GBK" w:eastAsia="方正小标宋_GBK"/>
          <w:sz w:val="44"/>
          <w:lang w:val="en-US" w:eastAsia="zh-CN"/>
        </w:rPr>
        <w:t>单位</w:t>
      </w:r>
      <w:r>
        <w:rPr>
          <w:rFonts w:hint="eastAsia" w:ascii="方正小标宋_GBK" w:eastAsia="方正小标宋_GBK"/>
          <w:sz w:val="44"/>
        </w:rPr>
        <w:t>整体</w:t>
      </w:r>
      <w:r>
        <w:rPr>
          <w:rFonts w:ascii="方正小标宋_GBK" w:eastAsia="方正小标宋_GBK"/>
          <w:sz w:val="44"/>
        </w:rPr>
        <w:t>绩效目标</w:t>
      </w:r>
    </w:p>
    <w:p>
      <w:pPr>
        <w:jc w:val="center"/>
        <w:outlineLvl w:val="0"/>
        <w:rPr>
          <w:rFonts w:ascii="方正小标宋_GBK" w:eastAsia="方正小标宋_GBK"/>
          <w:sz w:val="44"/>
        </w:rPr>
      </w:pPr>
    </w:p>
    <w:p>
      <w:pPr>
        <w:pStyle w:val="14"/>
        <w:numPr>
          <w:ilvl w:val="0"/>
          <w:numId w:val="1"/>
        </w:numPr>
        <w:spacing w:line="360" w:lineRule="auto"/>
        <w:ind w:firstLineChars="0"/>
        <w:rPr>
          <w:rFonts w:ascii="仿宋" w:hAnsi="仿宋" w:eastAsia="仿宋"/>
          <w:sz w:val="32"/>
          <w:szCs w:val="32"/>
        </w:rPr>
      </w:pPr>
      <w:bookmarkStart w:id="0" w:name="_Toc_2_2_0000000001"/>
      <w:r>
        <w:rPr>
          <w:rFonts w:ascii="仿宋" w:hAnsi="仿宋" w:eastAsia="仿宋"/>
          <w:sz w:val="32"/>
          <w:szCs w:val="32"/>
        </w:rPr>
        <w:t>总体绩效目标</w:t>
      </w:r>
      <w:bookmarkEnd w:id="0"/>
    </w:p>
    <w:p>
      <w:pPr>
        <w:spacing w:line="360" w:lineRule="auto"/>
        <w:ind w:firstLine="640" w:firstLineChars="200"/>
        <w:rPr>
          <w:rFonts w:ascii="仿宋" w:hAnsi="仿宋" w:eastAsia="仿宋"/>
          <w:sz w:val="32"/>
          <w:szCs w:val="32"/>
        </w:rPr>
      </w:pPr>
      <w:r>
        <w:rPr>
          <w:rFonts w:ascii="仿宋" w:hAnsi="仿宋" w:eastAsia="仿宋"/>
          <w:sz w:val="32"/>
          <w:szCs w:val="32"/>
        </w:rPr>
        <w:t>聚焦特殊群体、群众关切，以做好</w:t>
      </w:r>
      <w:r>
        <w:rPr>
          <w:rFonts w:hint="eastAsia" w:ascii="仿宋" w:hAnsi="仿宋" w:eastAsia="仿宋"/>
          <w:sz w:val="32"/>
          <w:szCs w:val="32"/>
          <w:lang w:val="en-US" w:eastAsia="zh-CN"/>
        </w:rPr>
        <w:t>养老服务体系建设</w:t>
      </w:r>
      <w:r>
        <w:rPr>
          <w:rFonts w:ascii="仿宋" w:hAnsi="仿宋" w:eastAsia="仿宋"/>
          <w:sz w:val="32"/>
          <w:szCs w:val="32"/>
        </w:rPr>
        <w:t>保障</w:t>
      </w:r>
      <w:r>
        <w:rPr>
          <w:rFonts w:hint="eastAsia" w:ascii="仿宋" w:hAnsi="仿宋" w:eastAsia="仿宋"/>
          <w:sz w:val="32"/>
          <w:szCs w:val="32"/>
          <w:lang w:eastAsia="zh-CN"/>
        </w:rPr>
        <w:t>。</w:t>
      </w:r>
      <w:r>
        <w:rPr>
          <w:rFonts w:ascii="仿宋" w:hAnsi="仿宋" w:eastAsia="仿宋"/>
          <w:sz w:val="32"/>
          <w:szCs w:val="32"/>
        </w:rPr>
        <w:t>强化</w:t>
      </w:r>
      <w:r>
        <w:rPr>
          <w:rFonts w:hint="eastAsia" w:ascii="仿宋" w:hAnsi="仿宋" w:eastAsia="仿宋"/>
          <w:sz w:val="32"/>
          <w:szCs w:val="32"/>
          <w:lang w:val="en-US" w:eastAsia="zh-CN"/>
        </w:rPr>
        <w:t>养老服务体系建设</w:t>
      </w:r>
      <w:r>
        <w:rPr>
          <w:rFonts w:ascii="仿宋" w:hAnsi="仿宋" w:eastAsia="仿宋"/>
          <w:sz w:val="32"/>
          <w:szCs w:val="32"/>
        </w:rPr>
        <w:t>保障，确保到202</w:t>
      </w:r>
      <w:r>
        <w:rPr>
          <w:rFonts w:hint="eastAsia" w:ascii="仿宋" w:hAnsi="仿宋" w:eastAsia="仿宋"/>
          <w:sz w:val="32"/>
          <w:szCs w:val="32"/>
          <w:lang w:val="en-US" w:eastAsia="zh-CN"/>
        </w:rPr>
        <w:t>1</w:t>
      </w:r>
      <w:r>
        <w:rPr>
          <w:rFonts w:ascii="仿宋" w:hAnsi="仿宋" w:eastAsia="仿宋"/>
          <w:sz w:val="32"/>
          <w:szCs w:val="32"/>
        </w:rPr>
        <w:t>年农村低保标准不低于扶贫标准,生活不能自理特困人员集中供养率达进一步提高，逐步提高孤儿、困难和重度残疾人生活护理水平。202</w:t>
      </w:r>
      <w:r>
        <w:rPr>
          <w:rFonts w:hint="eastAsia" w:ascii="仿宋" w:hAnsi="仿宋" w:eastAsia="仿宋"/>
          <w:sz w:val="32"/>
          <w:szCs w:val="32"/>
          <w:lang w:val="en-US" w:eastAsia="zh-CN"/>
        </w:rPr>
        <w:t>1</w:t>
      </w:r>
      <w:r>
        <w:rPr>
          <w:rFonts w:ascii="仿宋" w:hAnsi="仿宋" w:eastAsia="仿宋"/>
          <w:sz w:val="32"/>
          <w:szCs w:val="32"/>
        </w:rPr>
        <w:t>年大力发展</w:t>
      </w:r>
      <w:r>
        <w:rPr>
          <w:rFonts w:hint="eastAsia" w:ascii="仿宋" w:hAnsi="仿宋" w:eastAsia="仿宋"/>
          <w:sz w:val="32"/>
          <w:szCs w:val="32"/>
          <w:lang w:val="en-US" w:eastAsia="zh-CN"/>
        </w:rPr>
        <w:t>养老服务</w:t>
      </w:r>
      <w:r>
        <w:rPr>
          <w:rFonts w:ascii="仿宋" w:hAnsi="仿宋" w:eastAsia="仿宋"/>
          <w:sz w:val="32"/>
          <w:szCs w:val="32"/>
        </w:rPr>
        <w:t>事业。</w:t>
      </w:r>
    </w:p>
    <w:p>
      <w:pPr>
        <w:spacing w:line="360" w:lineRule="auto"/>
        <w:ind w:firstLine="640" w:firstLineChars="200"/>
        <w:rPr>
          <w:rFonts w:ascii="仿宋" w:hAnsi="仿宋" w:eastAsia="仿宋"/>
          <w:sz w:val="32"/>
          <w:szCs w:val="32"/>
        </w:rPr>
      </w:pPr>
      <w:bookmarkStart w:id="1" w:name="_Toc_2_2_0000000002"/>
      <w:r>
        <w:rPr>
          <w:rFonts w:ascii="仿宋" w:hAnsi="仿宋" w:eastAsia="仿宋"/>
          <w:sz w:val="32"/>
          <w:szCs w:val="32"/>
        </w:rPr>
        <w:t>二、分项绩效目标</w:t>
      </w:r>
      <w:bookmarkEnd w:id="1"/>
    </w:p>
    <w:p>
      <w:pPr>
        <w:spacing w:line="360" w:lineRule="auto"/>
        <w:ind w:firstLine="640" w:firstLineChars="200"/>
        <w:rPr>
          <w:rFonts w:ascii="仿宋" w:hAnsi="仿宋" w:eastAsia="仿宋"/>
          <w:sz w:val="32"/>
          <w:szCs w:val="32"/>
        </w:rPr>
      </w:pPr>
      <w:r>
        <w:rPr>
          <w:rFonts w:ascii="仿宋" w:hAnsi="仿宋" w:eastAsia="仿宋"/>
          <w:sz w:val="32"/>
          <w:szCs w:val="32"/>
        </w:rPr>
        <w:t>（一）困难群众基本生活保障</w:t>
      </w:r>
    </w:p>
    <w:p>
      <w:pPr>
        <w:spacing w:line="360" w:lineRule="auto"/>
        <w:ind w:firstLine="640" w:firstLineChars="200"/>
        <w:rPr>
          <w:rFonts w:ascii="仿宋" w:hAnsi="仿宋" w:eastAsia="仿宋"/>
          <w:sz w:val="32"/>
          <w:szCs w:val="32"/>
        </w:rPr>
      </w:pPr>
      <w:r>
        <w:rPr>
          <w:rFonts w:ascii="仿宋" w:hAnsi="仿宋" w:eastAsia="仿宋"/>
          <w:sz w:val="32"/>
          <w:szCs w:val="32"/>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pPr>
        <w:spacing w:line="360" w:lineRule="auto"/>
        <w:ind w:firstLine="640" w:firstLineChars="200"/>
        <w:rPr>
          <w:rFonts w:ascii="仿宋" w:hAnsi="仿宋" w:eastAsia="仿宋"/>
          <w:sz w:val="32"/>
          <w:szCs w:val="32"/>
        </w:rPr>
      </w:pPr>
      <w:r>
        <w:rPr>
          <w:rFonts w:ascii="仿宋" w:hAnsi="仿宋" w:eastAsia="仿宋"/>
          <w:sz w:val="32"/>
          <w:szCs w:val="32"/>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pPr>
        <w:spacing w:line="360" w:lineRule="auto"/>
        <w:ind w:firstLine="640" w:firstLineChars="200"/>
        <w:rPr>
          <w:rFonts w:ascii="仿宋" w:hAnsi="仿宋" w:eastAsia="仿宋"/>
          <w:sz w:val="32"/>
          <w:szCs w:val="32"/>
        </w:rPr>
      </w:pPr>
      <w:bookmarkStart w:id="2" w:name="_Toc_2_2_0000000003"/>
      <w:r>
        <w:rPr>
          <w:rFonts w:ascii="仿宋" w:hAnsi="仿宋" w:eastAsia="仿宋"/>
          <w:sz w:val="32"/>
          <w:szCs w:val="32"/>
        </w:rPr>
        <w:t>三、工作保障措施</w:t>
      </w:r>
      <w:bookmarkEnd w:id="2"/>
    </w:p>
    <w:p>
      <w:pPr>
        <w:spacing w:line="360" w:lineRule="auto"/>
        <w:ind w:firstLine="640" w:firstLineChars="200"/>
        <w:rPr>
          <w:rFonts w:ascii="仿宋" w:hAnsi="仿宋" w:eastAsia="仿宋"/>
          <w:sz w:val="32"/>
          <w:szCs w:val="32"/>
        </w:rPr>
      </w:pPr>
      <w:r>
        <w:rPr>
          <w:rFonts w:ascii="仿宋" w:hAnsi="仿宋" w:eastAsia="仿宋"/>
          <w:sz w:val="32"/>
          <w:szCs w:val="32"/>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pPr>
        <w:spacing w:line="360" w:lineRule="auto"/>
        <w:ind w:firstLine="640" w:firstLineChars="200"/>
        <w:rPr>
          <w:rFonts w:ascii="仿宋" w:hAnsi="仿宋" w:eastAsia="仿宋"/>
          <w:sz w:val="32"/>
          <w:szCs w:val="32"/>
        </w:rPr>
      </w:pPr>
      <w:r>
        <w:rPr>
          <w:rFonts w:ascii="仿宋" w:hAnsi="仿宋" w:eastAsia="仿宋"/>
          <w:sz w:val="32"/>
          <w:szCs w:val="32"/>
        </w:rPr>
        <w:t>（二）注重实效，加强预算绩效管理。落实全面预算绩效管理要求。围绕</w:t>
      </w:r>
      <w:r>
        <w:rPr>
          <w:rFonts w:hint="eastAsia" w:ascii="仿宋" w:hAnsi="仿宋" w:eastAsia="仿宋"/>
          <w:sz w:val="32"/>
          <w:szCs w:val="32"/>
          <w:lang w:val="en-US" w:eastAsia="zh-CN"/>
        </w:rPr>
        <w:t>单位</w:t>
      </w:r>
      <w:r>
        <w:rPr>
          <w:rFonts w:ascii="仿宋" w:hAnsi="仿宋" w:eastAsia="仿宋"/>
          <w:sz w:val="32"/>
          <w:szCs w:val="32"/>
        </w:rPr>
        <w:t>职责和事业发展规划设定绩效目标，按要求开展部门预算绩效实时监控、绩效自评和重点评价工作，对评价中发现的问题及时整改，推动提高</w:t>
      </w:r>
      <w:r>
        <w:rPr>
          <w:rFonts w:hint="eastAsia" w:ascii="仿宋" w:hAnsi="仿宋" w:eastAsia="仿宋"/>
          <w:sz w:val="32"/>
          <w:szCs w:val="32"/>
          <w:lang w:val="en-US" w:eastAsia="zh-CN"/>
        </w:rPr>
        <w:t>单位</w:t>
      </w:r>
      <w:r>
        <w:rPr>
          <w:rFonts w:ascii="仿宋" w:hAnsi="仿宋" w:eastAsia="仿宋"/>
          <w:sz w:val="32"/>
          <w:szCs w:val="32"/>
        </w:rPr>
        <w:t>整体绩效管理水平。</w:t>
      </w:r>
    </w:p>
    <w:p>
      <w:pPr>
        <w:spacing w:line="360" w:lineRule="auto"/>
        <w:ind w:firstLine="640" w:firstLineChars="200"/>
        <w:rPr>
          <w:rFonts w:ascii="仿宋" w:hAnsi="仿宋" w:eastAsia="仿宋"/>
          <w:sz w:val="32"/>
          <w:szCs w:val="32"/>
        </w:rPr>
      </w:pPr>
      <w:r>
        <w:rPr>
          <w:rFonts w:ascii="仿宋" w:hAnsi="仿宋" w:eastAsia="仿宋"/>
          <w:sz w:val="32"/>
          <w:szCs w:val="32"/>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pPr>
        <w:spacing w:line="360" w:lineRule="auto"/>
        <w:ind w:firstLine="640" w:firstLineChars="200"/>
        <w:rPr>
          <w:rFonts w:ascii="仿宋" w:hAnsi="仿宋" w:eastAsia="仿宋"/>
          <w:sz w:val="32"/>
          <w:szCs w:val="32"/>
        </w:rPr>
      </w:pPr>
      <w:r>
        <w:rPr>
          <w:rFonts w:ascii="仿宋" w:hAnsi="仿宋" w:eastAsia="仿宋"/>
          <w:sz w:val="32"/>
          <w:szCs w:val="32"/>
        </w:rPr>
        <w:t>（</w:t>
      </w:r>
      <w:r>
        <w:rPr>
          <w:rFonts w:hint="eastAsia" w:ascii="仿宋" w:hAnsi="仿宋" w:eastAsia="仿宋"/>
          <w:sz w:val="32"/>
          <w:szCs w:val="32"/>
          <w:lang w:val="en-US" w:eastAsia="zh-CN"/>
        </w:rPr>
        <w:t>四</w:t>
      </w:r>
      <w:r>
        <w:rPr>
          <w:rFonts w:ascii="仿宋" w:hAnsi="仿宋" w:eastAsia="仿宋"/>
          <w:sz w:val="32"/>
          <w:szCs w:val="32"/>
        </w:rPr>
        <w:t>）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pPr>
        <w:spacing w:line="360" w:lineRule="auto"/>
        <w:ind w:firstLine="640" w:firstLineChars="200"/>
        <w:rPr>
          <w:rFonts w:ascii="仿宋" w:hAnsi="仿宋" w:eastAsia="仿宋"/>
          <w:sz w:val="32"/>
          <w:szCs w:val="32"/>
        </w:rPr>
      </w:pPr>
    </w:p>
    <w:p>
      <w:pPr>
        <w:jc w:val="left"/>
        <w:outlineLvl w:val="3"/>
        <w:rPr>
          <w:rFonts w:hint="eastAsia" w:ascii="方正小标宋_GBK" w:eastAsia="方正小标宋_GBK"/>
          <w:sz w:val="44"/>
          <w:lang w:val="en-US" w:eastAsia="zh-CN"/>
        </w:rPr>
      </w:pPr>
      <w:bookmarkStart w:id="3" w:name="_Toc_4_4_0000000025"/>
      <w:r>
        <w:rPr>
          <w:rFonts w:hint="eastAsia" w:ascii="方正小标宋_GBK" w:eastAsia="方正小标宋_GBK"/>
          <w:sz w:val="44"/>
          <w:lang w:val="en-US" w:eastAsia="zh-CN"/>
        </w:rPr>
        <w:t>预算项目绩效目标</w:t>
      </w:r>
    </w:p>
    <w:p>
      <w:pPr>
        <w:jc w:val="left"/>
        <w:outlineLvl w:val="3"/>
        <w:rPr>
          <w:rFonts w:ascii="宋体" w:hAnsi="宋体" w:eastAsia="宋体"/>
          <w:b/>
          <w:sz w:val="28"/>
        </w:rPr>
      </w:pPr>
      <w:r>
        <w:rPr>
          <w:rFonts w:hint="eastAsia" w:ascii="宋体" w:hAnsi="宋体" w:eastAsia="宋体"/>
          <w:b/>
          <w:sz w:val="28"/>
          <w:lang w:val="en-US" w:eastAsia="zh-CN"/>
        </w:rPr>
        <w:t>1.</w:t>
      </w:r>
      <w:r>
        <w:rPr>
          <w:rFonts w:ascii="宋体" w:hAnsi="宋体" w:eastAsia="宋体"/>
          <w:b/>
          <w:sz w:val="28"/>
        </w:rPr>
        <w:t>提前下达2021年省级财政养老服务体系建设补助绩效目标表</w:t>
      </w:r>
      <w:r>
        <w:rPr>
          <w:rFonts w:ascii="宋体" w:hAnsi="宋体" w:eastAsia="宋体"/>
        </w:rPr>
        <w:fldChar w:fldCharType="begin"/>
      </w:r>
      <w:r>
        <w:rPr>
          <w:rFonts w:ascii="宋体" w:hAnsi="宋体" w:eastAsia="宋体"/>
          <w:b/>
          <w:sz w:val="28"/>
        </w:rPr>
        <w:instrText xml:space="preserve"> TC 24、提前下达2021年省级财政养老服务体系建设补助绩效目标表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13062521496B8HCEOLCGH</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提前下达2021年省级财政养老服务体系建设补助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213900.00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213900.00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加强保障敬老院困难高龄失能老人养老服务补贴以及全区养老服务体系建设。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1.保障敬老院日常工作的正常运转</w:t>
            </w:r>
          </w:p>
          <w:p>
            <w:pPr>
              <w:spacing w:line="300" w:lineRule="exact"/>
              <w:jc w:val="left"/>
              <w:rPr>
                <w:rFonts w:ascii="宋体" w:hAnsi="宋体" w:eastAsia="宋体"/>
              </w:rPr>
            </w:pPr>
            <w:r>
              <w:rPr>
                <w:rFonts w:ascii="宋体" w:hAnsi="宋体" w:eastAsia="宋体"/>
              </w:rPr>
              <w:t>2.降低养老机构运营风险</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受到保障老人人数</w:t>
            </w:r>
          </w:p>
        </w:tc>
        <w:tc>
          <w:tcPr>
            <w:tcW w:w="2891" w:type="dxa"/>
            <w:vAlign w:val="center"/>
          </w:tcPr>
          <w:p>
            <w:pPr>
              <w:spacing w:line="300" w:lineRule="exact"/>
              <w:jc w:val="left"/>
              <w:rPr>
                <w:rFonts w:ascii="宋体" w:hAnsi="宋体" w:eastAsia="宋体"/>
              </w:rPr>
            </w:pPr>
            <w:r>
              <w:rPr>
                <w:rFonts w:ascii="宋体" w:hAnsi="宋体" w:eastAsia="宋体"/>
              </w:rPr>
              <w:t>受到保障老人人数</w:t>
            </w:r>
          </w:p>
        </w:tc>
        <w:tc>
          <w:tcPr>
            <w:tcW w:w="1276" w:type="dxa"/>
            <w:vAlign w:val="center"/>
          </w:tcPr>
          <w:p>
            <w:pPr>
              <w:spacing w:line="300" w:lineRule="exact"/>
              <w:jc w:val="left"/>
              <w:rPr>
                <w:rFonts w:ascii="宋体" w:hAnsi="宋体" w:eastAsia="宋体"/>
              </w:rPr>
            </w:pPr>
            <w:r>
              <w:rPr>
                <w:rFonts w:ascii="宋体" w:hAnsi="宋体" w:eastAsia="宋体"/>
              </w:rPr>
              <w:t>≥160人</w:t>
            </w:r>
          </w:p>
        </w:tc>
        <w:tc>
          <w:tcPr>
            <w:tcW w:w="1701" w:type="dxa"/>
            <w:vAlign w:val="center"/>
          </w:tcPr>
          <w:p>
            <w:pPr>
              <w:spacing w:line="300" w:lineRule="exact"/>
              <w:jc w:val="left"/>
              <w:rPr>
                <w:rFonts w:ascii="宋体" w:hAnsi="宋体" w:eastAsia="宋体"/>
              </w:rPr>
            </w:pPr>
            <w:r>
              <w:rPr>
                <w:rFonts w:ascii="宋体" w:hAnsi="宋体" w:eastAsia="宋体"/>
              </w:rPr>
              <w:t>保财社【2020】151号文件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服务质量合格率</w:t>
            </w:r>
          </w:p>
        </w:tc>
        <w:tc>
          <w:tcPr>
            <w:tcW w:w="2891" w:type="dxa"/>
            <w:vAlign w:val="center"/>
          </w:tcPr>
          <w:p>
            <w:pPr>
              <w:spacing w:line="300" w:lineRule="exact"/>
              <w:jc w:val="left"/>
              <w:rPr>
                <w:rFonts w:ascii="宋体" w:hAnsi="宋体" w:eastAsia="宋体"/>
              </w:rPr>
            </w:pPr>
            <w:r>
              <w:rPr>
                <w:rFonts w:ascii="宋体" w:hAnsi="宋体" w:eastAsia="宋体"/>
              </w:rPr>
              <w:t>服务质量合格率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保财社【2020】151号文件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资金及时发放率</w:t>
            </w:r>
          </w:p>
        </w:tc>
        <w:tc>
          <w:tcPr>
            <w:tcW w:w="2891" w:type="dxa"/>
            <w:vAlign w:val="center"/>
          </w:tcPr>
          <w:p>
            <w:pPr>
              <w:spacing w:line="300" w:lineRule="exact"/>
              <w:jc w:val="left"/>
              <w:rPr>
                <w:rFonts w:ascii="宋体" w:hAnsi="宋体" w:eastAsia="宋体"/>
              </w:rPr>
            </w:pPr>
            <w:r>
              <w:rPr>
                <w:rFonts w:ascii="宋体" w:hAnsi="宋体" w:eastAsia="宋体"/>
              </w:rPr>
              <w:t>指该笔资金投入后是否能按照规定时限发放落实到位</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保财社【2020】151号文件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不超过年初预算数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保财社【2020】151号文件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入住老人基本生活保障率</w:t>
            </w:r>
          </w:p>
        </w:tc>
        <w:tc>
          <w:tcPr>
            <w:tcW w:w="2891" w:type="dxa"/>
            <w:vAlign w:val="center"/>
          </w:tcPr>
          <w:p>
            <w:pPr>
              <w:spacing w:line="300" w:lineRule="exact"/>
              <w:jc w:val="left"/>
              <w:rPr>
                <w:rFonts w:ascii="宋体" w:hAnsi="宋体" w:eastAsia="宋体"/>
              </w:rPr>
            </w:pPr>
            <w:r>
              <w:rPr>
                <w:rFonts w:ascii="宋体" w:hAnsi="宋体" w:eastAsia="宋体"/>
              </w:rPr>
              <w:t>入住老人基本生活保障率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保财社【2020】151号文件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服务对象满意度</w:t>
            </w:r>
          </w:p>
        </w:tc>
        <w:tc>
          <w:tcPr>
            <w:tcW w:w="2891" w:type="dxa"/>
            <w:vAlign w:val="center"/>
          </w:tcPr>
          <w:p>
            <w:pPr>
              <w:spacing w:line="300" w:lineRule="exact"/>
              <w:jc w:val="left"/>
              <w:rPr>
                <w:rFonts w:ascii="宋体" w:hAnsi="宋体" w:eastAsia="宋体"/>
              </w:rPr>
            </w:pPr>
            <w:r>
              <w:rPr>
                <w:rFonts w:ascii="宋体" w:hAnsi="宋体" w:eastAsia="宋体"/>
              </w:rPr>
              <w:t>服务对象满意度</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保财社【2020】151号文件</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spacing w:line="300" w:lineRule="exact"/>
        <w:jc w:val="left"/>
        <w:rPr>
          <w:rFonts w:ascii="宋体" w:hAnsi="宋体" w:eastAsia="宋体"/>
        </w:rPr>
      </w:pPr>
    </w:p>
    <w:p>
      <w:pPr>
        <w:jc w:val="left"/>
        <w:outlineLvl w:val="3"/>
        <w:rPr>
          <w:rFonts w:ascii="宋体" w:hAnsi="宋体" w:eastAsia="宋体"/>
          <w:b/>
          <w:sz w:val="28"/>
        </w:rPr>
      </w:pPr>
      <w:bookmarkStart w:id="4" w:name="_Toc68682991"/>
      <w:r>
        <w:rPr>
          <w:rFonts w:ascii="宋体" w:hAnsi="宋体" w:eastAsia="宋体"/>
          <w:b/>
          <w:sz w:val="28"/>
        </w:rPr>
        <w:t>2.敬老院综合责任险绩效目标表</w:t>
      </w:r>
      <w:bookmarkEnd w:id="4"/>
      <w:r>
        <w:rPr>
          <w:rFonts w:ascii="宋体" w:hAnsi="宋体" w:eastAsia="宋体"/>
        </w:rPr>
        <w:fldChar w:fldCharType="begin"/>
      </w:r>
      <w:r>
        <w:rPr>
          <w:rFonts w:ascii="宋体" w:hAnsi="宋体" w:eastAsia="宋体"/>
          <w:b/>
          <w:sz w:val="28"/>
        </w:rPr>
        <w:instrText xml:space="preserve"> TC 25、敬老院综合责任险绩效目标表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13062521B0BW4Z5HOWNGT</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敬老院综合责任险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19000.00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19000.00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用于购买院内特困老人的综合责任险。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p>
        </w:tc>
        <w:tc>
          <w:tcPr>
            <w:tcW w:w="1587" w:type="dxa"/>
            <w:tcBorders>
              <w:bottom w:val="single" w:color="000000" w:sz="6" w:space="0"/>
            </w:tcBorders>
            <w:vAlign w:val="center"/>
          </w:tcPr>
          <w:p>
            <w:pPr>
              <w:spacing w:line="300" w:lineRule="exact"/>
              <w:jc w:val="center"/>
              <w:rPr>
                <w:rFonts w:ascii="宋体" w:hAnsi="宋体" w:eastAsia="宋体"/>
              </w:rPr>
            </w:pPr>
          </w:p>
        </w:tc>
        <w:tc>
          <w:tcPr>
            <w:tcW w:w="1304" w:type="dxa"/>
            <w:tcBorders>
              <w:bottom w:val="single" w:color="000000" w:sz="6" w:space="0"/>
            </w:tcBorders>
            <w:vAlign w:val="center"/>
          </w:tcPr>
          <w:p>
            <w:pPr>
              <w:spacing w:line="300" w:lineRule="exact"/>
              <w:jc w:val="center"/>
              <w:rPr>
                <w:rFonts w:ascii="宋体" w:hAnsi="宋体" w:eastAsia="宋体"/>
              </w:rPr>
            </w:pP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1.加强养老机构责任保险的宣传，增强养老机构的保险意识</w:t>
            </w:r>
          </w:p>
          <w:p>
            <w:pPr>
              <w:spacing w:line="300" w:lineRule="exact"/>
              <w:jc w:val="left"/>
              <w:rPr>
                <w:rFonts w:ascii="宋体" w:hAnsi="宋体" w:eastAsia="宋体"/>
              </w:rPr>
            </w:pPr>
            <w:r>
              <w:rPr>
                <w:rFonts w:ascii="宋体" w:hAnsi="宋体" w:eastAsia="宋体"/>
              </w:rPr>
              <w:t>2.降低养老机构运营风险</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享受保险基金补助人数</w:t>
            </w:r>
          </w:p>
        </w:tc>
        <w:tc>
          <w:tcPr>
            <w:tcW w:w="2891" w:type="dxa"/>
            <w:vAlign w:val="center"/>
          </w:tcPr>
          <w:p>
            <w:pPr>
              <w:spacing w:line="300" w:lineRule="exact"/>
              <w:jc w:val="left"/>
              <w:rPr>
                <w:rFonts w:ascii="宋体" w:hAnsi="宋体" w:eastAsia="宋体"/>
              </w:rPr>
            </w:pPr>
            <w:r>
              <w:rPr>
                <w:rFonts w:ascii="宋体" w:hAnsi="宋体" w:eastAsia="宋体"/>
              </w:rPr>
              <w:t>享受保险基金补助人数</w:t>
            </w:r>
          </w:p>
        </w:tc>
        <w:tc>
          <w:tcPr>
            <w:tcW w:w="1276" w:type="dxa"/>
            <w:vAlign w:val="center"/>
          </w:tcPr>
          <w:p>
            <w:pPr>
              <w:spacing w:line="300" w:lineRule="exact"/>
              <w:jc w:val="left"/>
              <w:rPr>
                <w:rFonts w:ascii="宋体" w:hAnsi="宋体" w:eastAsia="宋体"/>
              </w:rPr>
            </w:pPr>
            <w:r>
              <w:rPr>
                <w:rFonts w:ascii="宋体" w:hAnsi="宋体" w:eastAsia="宋体"/>
              </w:rPr>
              <w:t>≥165人次</w:t>
            </w:r>
          </w:p>
        </w:tc>
        <w:tc>
          <w:tcPr>
            <w:tcW w:w="1701" w:type="dxa"/>
            <w:vAlign w:val="center"/>
          </w:tcPr>
          <w:p>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投保率</w:t>
            </w:r>
          </w:p>
        </w:tc>
        <w:tc>
          <w:tcPr>
            <w:tcW w:w="2891" w:type="dxa"/>
            <w:vAlign w:val="center"/>
          </w:tcPr>
          <w:p>
            <w:pPr>
              <w:spacing w:line="300" w:lineRule="exact"/>
              <w:jc w:val="left"/>
              <w:rPr>
                <w:rFonts w:ascii="宋体" w:hAnsi="宋体" w:eastAsia="宋体"/>
              </w:rPr>
            </w:pPr>
            <w:r>
              <w:rPr>
                <w:rFonts w:ascii="宋体" w:hAnsi="宋体" w:eastAsia="宋体"/>
              </w:rPr>
              <w:t>实际投保人数占在院特困老人人数比率</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控制资金支出</w:t>
            </w:r>
          </w:p>
        </w:tc>
        <w:tc>
          <w:tcPr>
            <w:tcW w:w="2891" w:type="dxa"/>
            <w:vAlign w:val="center"/>
          </w:tcPr>
          <w:p>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pPr>
              <w:spacing w:line="300" w:lineRule="exact"/>
              <w:jc w:val="left"/>
              <w:rPr>
                <w:rFonts w:ascii="宋体" w:hAnsi="宋体" w:eastAsia="宋体"/>
              </w:rPr>
            </w:pPr>
            <w:r>
              <w:rPr>
                <w:rFonts w:ascii="宋体" w:hAnsi="宋体" w:eastAsia="宋体"/>
              </w:rPr>
              <w:t>≥90100%</w:t>
            </w:r>
          </w:p>
        </w:tc>
        <w:tc>
          <w:tcPr>
            <w:tcW w:w="1701" w:type="dxa"/>
            <w:vAlign w:val="center"/>
          </w:tcPr>
          <w:p>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社会影响力</w:t>
            </w:r>
          </w:p>
        </w:tc>
        <w:tc>
          <w:tcPr>
            <w:tcW w:w="2891" w:type="dxa"/>
            <w:vAlign w:val="center"/>
          </w:tcPr>
          <w:p>
            <w:pPr>
              <w:spacing w:line="300" w:lineRule="exact"/>
              <w:jc w:val="left"/>
              <w:rPr>
                <w:rFonts w:ascii="宋体" w:hAnsi="宋体" w:eastAsia="宋体"/>
              </w:rPr>
            </w:pPr>
            <w:r>
              <w:rPr>
                <w:rFonts w:ascii="宋体" w:hAnsi="宋体" w:eastAsia="宋体"/>
              </w:rPr>
              <w:t>有效的完善重大突发灾害紧急救助体系，提高社会救助能力</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受益群体满意度</w:t>
            </w:r>
          </w:p>
        </w:tc>
        <w:tc>
          <w:tcPr>
            <w:tcW w:w="2891" w:type="dxa"/>
            <w:vAlign w:val="center"/>
          </w:tcPr>
          <w:p>
            <w:pPr>
              <w:spacing w:line="300" w:lineRule="exact"/>
              <w:jc w:val="left"/>
              <w:rPr>
                <w:rFonts w:ascii="宋体" w:hAnsi="宋体" w:eastAsia="宋体"/>
              </w:rPr>
            </w:pPr>
            <w:r>
              <w:rPr>
                <w:rFonts w:ascii="宋体" w:hAnsi="宋体" w:eastAsia="宋体"/>
              </w:rPr>
              <w:t>入住养老机构的人员满意度</w:t>
            </w:r>
          </w:p>
        </w:tc>
        <w:tc>
          <w:tcPr>
            <w:tcW w:w="1276" w:type="dxa"/>
            <w:vAlign w:val="center"/>
          </w:tcPr>
          <w:p>
            <w:pPr>
              <w:spacing w:line="300" w:lineRule="exact"/>
              <w:jc w:val="left"/>
              <w:rPr>
                <w:rFonts w:ascii="宋体" w:hAnsi="宋体" w:eastAsia="宋体"/>
              </w:rPr>
            </w:pPr>
            <w:r>
              <w:rPr>
                <w:rFonts w:ascii="宋体" w:hAnsi="宋体" w:eastAsia="宋体"/>
              </w:rPr>
              <w:t>≥90100%</w:t>
            </w:r>
          </w:p>
        </w:tc>
        <w:tc>
          <w:tcPr>
            <w:tcW w:w="1701" w:type="dxa"/>
            <w:vAlign w:val="center"/>
          </w:tcPr>
          <w:p>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bl>
    <w:p>
      <w:pPr>
        <w:spacing w:line="300" w:lineRule="exact"/>
        <w:jc w:val="left"/>
        <w:rPr>
          <w:rFonts w:ascii="宋体" w:hAnsi="宋体" w:eastAsia="宋体"/>
        </w:rPr>
      </w:pPr>
    </w:p>
    <w:p>
      <w:pPr>
        <w:jc w:val="left"/>
        <w:outlineLvl w:val="3"/>
        <w:rPr>
          <w:rFonts w:ascii="宋体" w:hAnsi="宋体" w:eastAsia="宋体"/>
          <w:b/>
          <w:sz w:val="28"/>
        </w:rPr>
      </w:pPr>
      <w:bookmarkStart w:id="5" w:name="_Toc68682992"/>
      <w:r>
        <w:rPr>
          <w:rFonts w:hint="eastAsia" w:ascii="宋体" w:hAnsi="宋体" w:eastAsia="宋体"/>
          <w:b/>
          <w:sz w:val="28"/>
          <w:lang w:val="en-US" w:eastAsia="zh-CN"/>
        </w:rPr>
        <w:t>3</w:t>
      </w:r>
      <w:r>
        <w:rPr>
          <w:rFonts w:ascii="宋体" w:hAnsi="宋体" w:eastAsia="宋体"/>
          <w:b/>
          <w:sz w:val="28"/>
        </w:rPr>
        <w:t>.敬老院公务用车租车经费绩效目标表</w:t>
      </w:r>
      <w:bookmarkEnd w:id="5"/>
      <w:r>
        <w:rPr>
          <w:rFonts w:ascii="宋体" w:hAnsi="宋体" w:eastAsia="宋体"/>
        </w:rPr>
        <w:fldChar w:fldCharType="begin"/>
      </w:r>
      <w:r>
        <w:rPr>
          <w:rFonts w:ascii="宋体" w:hAnsi="宋体" w:eastAsia="宋体"/>
          <w:b/>
          <w:sz w:val="28"/>
        </w:rPr>
        <w:instrText xml:space="preserve"> TC 26、敬老院公务用车租车经费绩效目标表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13062521BZA54Q2KS3GTR</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敬老院公务用车租车经费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40000.00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40000.00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用于租用公务用车。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p>
        </w:tc>
        <w:tc>
          <w:tcPr>
            <w:tcW w:w="1587" w:type="dxa"/>
            <w:tcBorders>
              <w:bottom w:val="single" w:color="000000" w:sz="6" w:space="0"/>
            </w:tcBorders>
            <w:vAlign w:val="center"/>
          </w:tcPr>
          <w:p>
            <w:pPr>
              <w:spacing w:line="300" w:lineRule="exact"/>
              <w:jc w:val="center"/>
              <w:rPr>
                <w:rFonts w:ascii="宋体" w:hAnsi="宋体" w:eastAsia="宋体"/>
              </w:rPr>
            </w:pP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1.提高敬老院服务水平</w:t>
            </w:r>
          </w:p>
          <w:p>
            <w:pPr>
              <w:spacing w:line="300" w:lineRule="exact"/>
              <w:jc w:val="left"/>
              <w:rPr>
                <w:rFonts w:ascii="宋体" w:hAnsi="宋体" w:eastAsia="宋体"/>
              </w:rPr>
            </w:pPr>
            <w:r>
              <w:rPr>
                <w:rFonts w:ascii="宋体" w:hAnsi="宋体" w:eastAsia="宋体"/>
              </w:rPr>
              <w:t>2.维持工作正常运转</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租车数量</w:t>
            </w:r>
          </w:p>
        </w:tc>
        <w:tc>
          <w:tcPr>
            <w:tcW w:w="2891" w:type="dxa"/>
            <w:vAlign w:val="center"/>
          </w:tcPr>
          <w:p>
            <w:pPr>
              <w:spacing w:line="300" w:lineRule="exact"/>
              <w:jc w:val="left"/>
              <w:rPr>
                <w:rFonts w:ascii="宋体" w:hAnsi="宋体" w:eastAsia="宋体"/>
              </w:rPr>
            </w:pPr>
            <w:r>
              <w:rPr>
                <w:rFonts w:ascii="宋体" w:hAnsi="宋体" w:eastAsia="宋体"/>
              </w:rPr>
              <w:t>租用公车的数量</w:t>
            </w:r>
          </w:p>
        </w:tc>
        <w:tc>
          <w:tcPr>
            <w:tcW w:w="1276" w:type="dxa"/>
            <w:vAlign w:val="center"/>
          </w:tcPr>
          <w:p>
            <w:pPr>
              <w:spacing w:line="300" w:lineRule="exact"/>
              <w:jc w:val="left"/>
              <w:rPr>
                <w:rFonts w:ascii="宋体" w:hAnsi="宋体" w:eastAsia="宋体"/>
              </w:rPr>
            </w:pPr>
            <w:r>
              <w:rPr>
                <w:rFonts w:ascii="宋体" w:hAnsi="宋体" w:eastAsia="宋体"/>
              </w:rPr>
              <w:t>1辆</w:t>
            </w:r>
          </w:p>
        </w:tc>
        <w:tc>
          <w:tcPr>
            <w:tcW w:w="1701" w:type="dxa"/>
            <w:vAlign w:val="center"/>
          </w:tcPr>
          <w:p>
            <w:pPr>
              <w:spacing w:line="300" w:lineRule="exact"/>
              <w:jc w:val="left"/>
              <w:rPr>
                <w:rFonts w:ascii="宋体" w:hAnsi="宋体" w:eastAsia="宋体"/>
              </w:rPr>
            </w:pPr>
            <w:r>
              <w:rPr>
                <w:rFonts w:ascii="宋体" w:hAnsi="宋体" w:eastAsia="宋体"/>
              </w:rPr>
              <w:t>依据汽车租赁合同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预算执行率</w:t>
            </w:r>
          </w:p>
        </w:tc>
        <w:tc>
          <w:tcPr>
            <w:tcW w:w="2891" w:type="dxa"/>
            <w:vAlign w:val="center"/>
          </w:tcPr>
          <w:p>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依据汽车租赁合同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控制资金支出</w:t>
            </w:r>
          </w:p>
        </w:tc>
        <w:tc>
          <w:tcPr>
            <w:tcW w:w="2891" w:type="dxa"/>
            <w:vAlign w:val="center"/>
          </w:tcPr>
          <w:p>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依据汽车租赁合同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依据汽车租赁合同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社会影响力</w:t>
            </w:r>
          </w:p>
        </w:tc>
        <w:tc>
          <w:tcPr>
            <w:tcW w:w="2891" w:type="dxa"/>
            <w:vAlign w:val="center"/>
          </w:tcPr>
          <w:p>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依据汽车租赁合同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群众满意度</w:t>
            </w:r>
          </w:p>
        </w:tc>
        <w:tc>
          <w:tcPr>
            <w:tcW w:w="2891" w:type="dxa"/>
            <w:vAlign w:val="center"/>
          </w:tcPr>
          <w:p>
            <w:pPr>
              <w:spacing w:line="300" w:lineRule="exact"/>
              <w:jc w:val="left"/>
              <w:rPr>
                <w:rFonts w:ascii="宋体" w:hAnsi="宋体" w:eastAsia="宋体"/>
              </w:rPr>
            </w:pPr>
            <w:r>
              <w:rPr>
                <w:rFonts w:ascii="宋体" w:hAnsi="宋体" w:eastAsia="宋体"/>
              </w:rPr>
              <w:t>通过抽查问卷的方式，调查部分群众的满意度。</w:t>
            </w:r>
          </w:p>
        </w:tc>
        <w:tc>
          <w:tcPr>
            <w:tcW w:w="1276" w:type="dxa"/>
            <w:vAlign w:val="center"/>
          </w:tcPr>
          <w:p>
            <w:pPr>
              <w:spacing w:line="300" w:lineRule="exact"/>
              <w:jc w:val="left"/>
              <w:rPr>
                <w:rFonts w:ascii="宋体" w:hAnsi="宋体" w:eastAsia="宋体"/>
              </w:rPr>
            </w:pPr>
            <w:r>
              <w:rPr>
                <w:rFonts w:ascii="宋体" w:hAnsi="宋体" w:eastAsia="宋体"/>
              </w:rPr>
              <w:t>≥90100%</w:t>
            </w:r>
          </w:p>
        </w:tc>
        <w:tc>
          <w:tcPr>
            <w:tcW w:w="1701" w:type="dxa"/>
            <w:vAlign w:val="center"/>
          </w:tcPr>
          <w:p>
            <w:pPr>
              <w:spacing w:line="300" w:lineRule="exact"/>
              <w:jc w:val="left"/>
              <w:rPr>
                <w:rFonts w:ascii="宋体" w:hAnsi="宋体" w:eastAsia="宋体"/>
              </w:rPr>
            </w:pPr>
            <w:r>
              <w:rPr>
                <w:rFonts w:ascii="宋体" w:hAnsi="宋体" w:eastAsia="宋体"/>
              </w:rPr>
              <w:t>依据汽车租赁合同</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6" w:name="_Toc68682993"/>
      <w:r>
        <w:rPr>
          <w:rFonts w:hint="eastAsia" w:ascii="宋体" w:hAnsi="宋体" w:eastAsia="宋体"/>
          <w:b/>
          <w:sz w:val="28"/>
          <w:lang w:val="en-US" w:eastAsia="zh-CN"/>
        </w:rPr>
        <w:t>4</w:t>
      </w:r>
      <w:r>
        <w:rPr>
          <w:rFonts w:ascii="宋体" w:hAnsi="宋体" w:eastAsia="宋体"/>
          <w:b/>
          <w:sz w:val="28"/>
        </w:rPr>
        <w:t>.徐水区退役军人公益岗岗位人员工资绩效目标表</w:t>
      </w:r>
      <w:bookmarkEnd w:id="6"/>
      <w:r>
        <w:rPr>
          <w:rFonts w:ascii="宋体" w:hAnsi="宋体" w:eastAsia="宋体"/>
        </w:rPr>
        <w:fldChar w:fldCharType="begin"/>
      </w:r>
      <w:r>
        <w:rPr>
          <w:rFonts w:ascii="宋体" w:hAnsi="宋体" w:eastAsia="宋体"/>
          <w:b/>
          <w:sz w:val="28"/>
        </w:rPr>
        <w:instrText xml:space="preserve"> TC 27、徐水区退役军人公益岗岗位人员工资绩效目标表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13062521CLSOQYXLYUEN8</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徐水区退役军人公益岗岗位人员工资</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267600.00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267600.00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对于就业困难，有就业诉求的安置后下岗解除劳务合同和自谋职业退役士兵，积极促进再就业。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1.维护社会稳定</w:t>
            </w:r>
          </w:p>
          <w:p>
            <w:pPr>
              <w:spacing w:line="300" w:lineRule="exact"/>
              <w:jc w:val="left"/>
              <w:rPr>
                <w:rFonts w:ascii="宋体" w:hAnsi="宋体" w:eastAsia="宋体"/>
              </w:rPr>
            </w:pPr>
            <w:r>
              <w:rPr>
                <w:rFonts w:ascii="宋体" w:hAnsi="宋体" w:eastAsia="宋体"/>
              </w:rPr>
              <w:t>2.把退役安置工作作为支出国家国防军队建设的一项重要任务强力推进</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资金足额兑现率</w:t>
            </w:r>
          </w:p>
        </w:tc>
        <w:tc>
          <w:tcPr>
            <w:tcW w:w="2891" w:type="dxa"/>
            <w:vAlign w:val="center"/>
          </w:tcPr>
          <w:p>
            <w:pPr>
              <w:spacing w:line="300" w:lineRule="exact"/>
              <w:jc w:val="left"/>
              <w:rPr>
                <w:rFonts w:ascii="宋体" w:hAnsi="宋体" w:eastAsia="宋体"/>
              </w:rPr>
            </w:pPr>
            <w:r>
              <w:rPr>
                <w:rFonts w:ascii="宋体" w:hAnsi="宋体" w:eastAsia="宋体"/>
              </w:rPr>
              <w:t>该笔资金投入后是否能够按照规定金额发放落实到位</w:t>
            </w:r>
          </w:p>
        </w:tc>
        <w:tc>
          <w:tcPr>
            <w:tcW w:w="1276" w:type="dxa"/>
            <w:vAlign w:val="center"/>
          </w:tcPr>
          <w:p>
            <w:pPr>
              <w:spacing w:line="300" w:lineRule="exact"/>
              <w:jc w:val="left"/>
              <w:rPr>
                <w:rFonts w:ascii="宋体" w:hAnsi="宋体" w:eastAsia="宋体"/>
              </w:rPr>
            </w:pPr>
            <w:r>
              <w:rPr>
                <w:rFonts w:ascii="宋体" w:hAnsi="宋体" w:eastAsia="宋体"/>
              </w:rPr>
              <w:t>100百分比</w:t>
            </w:r>
          </w:p>
        </w:tc>
        <w:tc>
          <w:tcPr>
            <w:tcW w:w="1701" w:type="dxa"/>
            <w:vAlign w:val="center"/>
          </w:tcPr>
          <w:p>
            <w:pPr>
              <w:spacing w:line="300" w:lineRule="exact"/>
              <w:jc w:val="left"/>
              <w:rPr>
                <w:rFonts w:ascii="宋体" w:hAnsi="宋体" w:eastAsia="宋体"/>
              </w:rPr>
            </w:pPr>
            <w:r>
              <w:rPr>
                <w:rFonts w:ascii="宋体" w:hAnsi="宋体" w:eastAsia="宋体"/>
              </w:rPr>
              <w:t>依据部门职责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群众来访接待率</w:t>
            </w:r>
          </w:p>
        </w:tc>
        <w:tc>
          <w:tcPr>
            <w:tcW w:w="2891" w:type="dxa"/>
            <w:vAlign w:val="center"/>
          </w:tcPr>
          <w:p>
            <w:pPr>
              <w:spacing w:line="300" w:lineRule="exact"/>
              <w:jc w:val="left"/>
              <w:rPr>
                <w:rFonts w:ascii="宋体" w:hAnsi="宋体" w:eastAsia="宋体"/>
              </w:rPr>
            </w:pPr>
            <w:r>
              <w:rPr>
                <w:rFonts w:ascii="宋体" w:hAnsi="宋体" w:eastAsia="宋体"/>
              </w:rPr>
              <w:t>群众来访接待率</w:t>
            </w:r>
          </w:p>
        </w:tc>
        <w:tc>
          <w:tcPr>
            <w:tcW w:w="1276" w:type="dxa"/>
            <w:vAlign w:val="center"/>
          </w:tcPr>
          <w:p>
            <w:pPr>
              <w:spacing w:line="300" w:lineRule="exact"/>
              <w:jc w:val="left"/>
              <w:rPr>
                <w:rFonts w:ascii="宋体" w:hAnsi="宋体" w:eastAsia="宋体"/>
              </w:rPr>
            </w:pPr>
            <w:r>
              <w:rPr>
                <w:rFonts w:ascii="宋体" w:hAnsi="宋体" w:eastAsia="宋体"/>
              </w:rPr>
              <w:t>≥95百分比</w:t>
            </w:r>
          </w:p>
        </w:tc>
        <w:tc>
          <w:tcPr>
            <w:tcW w:w="1701" w:type="dxa"/>
            <w:vAlign w:val="center"/>
          </w:tcPr>
          <w:p>
            <w:pPr>
              <w:spacing w:line="300" w:lineRule="exact"/>
              <w:jc w:val="left"/>
              <w:rPr>
                <w:rFonts w:ascii="宋体" w:hAnsi="宋体" w:eastAsia="宋体"/>
              </w:rPr>
            </w:pPr>
            <w:r>
              <w:rPr>
                <w:rFonts w:ascii="宋体" w:hAnsi="宋体" w:eastAsia="宋体"/>
              </w:rPr>
              <w:t>依据部门职责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资金及时发放率</w:t>
            </w:r>
          </w:p>
        </w:tc>
        <w:tc>
          <w:tcPr>
            <w:tcW w:w="2891" w:type="dxa"/>
            <w:vAlign w:val="center"/>
          </w:tcPr>
          <w:p>
            <w:pPr>
              <w:spacing w:line="300" w:lineRule="exact"/>
              <w:jc w:val="left"/>
              <w:rPr>
                <w:rFonts w:ascii="宋体" w:hAnsi="宋体" w:eastAsia="宋体"/>
              </w:rPr>
            </w:pPr>
            <w:r>
              <w:rPr>
                <w:rFonts w:ascii="宋体" w:hAnsi="宋体" w:eastAsia="宋体"/>
              </w:rPr>
              <w:t>该笔资金投入后是否能够按照规定时间发放落实到位</w:t>
            </w:r>
          </w:p>
        </w:tc>
        <w:tc>
          <w:tcPr>
            <w:tcW w:w="1276" w:type="dxa"/>
            <w:vAlign w:val="center"/>
          </w:tcPr>
          <w:p>
            <w:pPr>
              <w:spacing w:line="300" w:lineRule="exact"/>
              <w:jc w:val="left"/>
              <w:rPr>
                <w:rFonts w:ascii="宋体" w:hAnsi="宋体" w:eastAsia="宋体"/>
              </w:rPr>
            </w:pPr>
            <w:r>
              <w:rPr>
                <w:rFonts w:ascii="宋体" w:hAnsi="宋体" w:eastAsia="宋体"/>
              </w:rPr>
              <w:t>100百分比</w:t>
            </w:r>
          </w:p>
        </w:tc>
        <w:tc>
          <w:tcPr>
            <w:tcW w:w="1701" w:type="dxa"/>
            <w:vAlign w:val="center"/>
          </w:tcPr>
          <w:p>
            <w:pPr>
              <w:spacing w:line="300" w:lineRule="exact"/>
              <w:jc w:val="left"/>
              <w:rPr>
                <w:rFonts w:ascii="宋体" w:hAnsi="宋体" w:eastAsia="宋体"/>
              </w:rPr>
            </w:pPr>
            <w:r>
              <w:rPr>
                <w:rFonts w:ascii="宋体" w:hAnsi="宋体" w:eastAsia="宋体"/>
              </w:rPr>
              <w:t>依据部门职责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人均发放水平</w:t>
            </w:r>
          </w:p>
        </w:tc>
        <w:tc>
          <w:tcPr>
            <w:tcW w:w="2891" w:type="dxa"/>
            <w:vAlign w:val="center"/>
          </w:tcPr>
          <w:p>
            <w:pPr>
              <w:spacing w:line="300" w:lineRule="exact"/>
              <w:jc w:val="left"/>
              <w:rPr>
                <w:rFonts w:ascii="宋体" w:hAnsi="宋体" w:eastAsia="宋体"/>
              </w:rPr>
            </w:pPr>
            <w:r>
              <w:rPr>
                <w:rFonts w:ascii="宋体" w:hAnsi="宋体" w:eastAsia="宋体"/>
              </w:rPr>
              <w:t>人均发放水平</w:t>
            </w:r>
          </w:p>
        </w:tc>
        <w:tc>
          <w:tcPr>
            <w:tcW w:w="1276" w:type="dxa"/>
            <w:vAlign w:val="center"/>
          </w:tcPr>
          <w:p>
            <w:pPr>
              <w:spacing w:line="300" w:lineRule="exact"/>
              <w:jc w:val="left"/>
              <w:rPr>
                <w:rFonts w:ascii="宋体" w:hAnsi="宋体" w:eastAsia="宋体"/>
              </w:rPr>
            </w:pPr>
            <w:r>
              <w:rPr>
                <w:rFonts w:ascii="宋体" w:hAnsi="宋体" w:eastAsia="宋体"/>
              </w:rPr>
              <w:t>100百分比</w:t>
            </w:r>
          </w:p>
        </w:tc>
        <w:tc>
          <w:tcPr>
            <w:tcW w:w="1701" w:type="dxa"/>
            <w:vAlign w:val="center"/>
          </w:tcPr>
          <w:p>
            <w:pPr>
              <w:spacing w:line="300" w:lineRule="exact"/>
              <w:jc w:val="left"/>
              <w:rPr>
                <w:rFonts w:ascii="宋体" w:hAnsi="宋体" w:eastAsia="宋体"/>
              </w:rPr>
            </w:pPr>
            <w:r>
              <w:rPr>
                <w:rFonts w:ascii="宋体" w:hAnsi="宋体" w:eastAsia="宋体"/>
              </w:rPr>
              <w:t>依据部门职责</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保障工作正常运行</w:t>
            </w:r>
          </w:p>
        </w:tc>
        <w:tc>
          <w:tcPr>
            <w:tcW w:w="2891" w:type="dxa"/>
            <w:vAlign w:val="center"/>
          </w:tcPr>
          <w:p>
            <w:pPr>
              <w:spacing w:line="300" w:lineRule="exact"/>
              <w:jc w:val="left"/>
              <w:rPr>
                <w:rFonts w:ascii="宋体" w:hAnsi="宋体" w:eastAsia="宋体"/>
              </w:rPr>
            </w:pPr>
            <w:r>
              <w:rPr>
                <w:rFonts w:ascii="宋体" w:hAnsi="宋体" w:eastAsia="宋体"/>
              </w:rPr>
              <w:t>能够保障工作正常运转</w:t>
            </w:r>
          </w:p>
        </w:tc>
        <w:tc>
          <w:tcPr>
            <w:tcW w:w="1276" w:type="dxa"/>
            <w:vAlign w:val="center"/>
          </w:tcPr>
          <w:p>
            <w:pPr>
              <w:spacing w:line="300" w:lineRule="exact"/>
              <w:jc w:val="left"/>
              <w:rPr>
                <w:rFonts w:ascii="宋体" w:hAnsi="宋体" w:eastAsia="宋体"/>
              </w:rPr>
            </w:pPr>
            <w:r>
              <w:rPr>
                <w:rFonts w:ascii="宋体" w:hAnsi="宋体" w:eastAsia="宋体"/>
              </w:rPr>
              <w:t>100百分比</w:t>
            </w:r>
          </w:p>
        </w:tc>
        <w:tc>
          <w:tcPr>
            <w:tcW w:w="1701" w:type="dxa"/>
            <w:vAlign w:val="center"/>
          </w:tcPr>
          <w:p>
            <w:pPr>
              <w:spacing w:line="300" w:lineRule="exact"/>
              <w:jc w:val="left"/>
              <w:rPr>
                <w:rFonts w:ascii="宋体" w:hAnsi="宋体" w:eastAsia="宋体"/>
              </w:rPr>
            </w:pPr>
            <w:r>
              <w:rPr>
                <w:rFonts w:ascii="宋体" w:hAnsi="宋体" w:eastAsia="宋体"/>
              </w:rPr>
              <w:t>依据部门职责</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7" w:name="_Toc68682994"/>
      <w:r>
        <w:rPr>
          <w:rFonts w:hint="eastAsia" w:ascii="宋体" w:hAnsi="宋体" w:eastAsia="宋体"/>
          <w:b/>
          <w:sz w:val="28"/>
          <w:lang w:val="en-US" w:eastAsia="zh-CN"/>
        </w:rPr>
        <w:t>5</w:t>
      </w:r>
      <w:r>
        <w:rPr>
          <w:rFonts w:ascii="宋体" w:hAnsi="宋体" w:eastAsia="宋体"/>
          <w:b/>
          <w:sz w:val="28"/>
        </w:rPr>
        <w:t>.敬老院保安人员服务费绩效目标表</w:t>
      </w:r>
      <w:bookmarkEnd w:id="7"/>
      <w:r>
        <w:rPr>
          <w:rFonts w:ascii="宋体" w:hAnsi="宋体" w:eastAsia="宋体"/>
        </w:rPr>
        <w:fldChar w:fldCharType="begin"/>
      </w:r>
      <w:r>
        <w:rPr>
          <w:rFonts w:ascii="宋体" w:hAnsi="宋体" w:eastAsia="宋体"/>
          <w:b/>
          <w:sz w:val="28"/>
        </w:rPr>
        <w:instrText xml:space="preserve"> TC 28、敬老院保安人员服务费绩效目标表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13062521GQDGX3MAFWGTG</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敬老院保安人员服务费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96000.00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96000.00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用于发放敬老院2021年4名保安人员的服务费。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1.保障入住人员生命安全</w:t>
            </w:r>
          </w:p>
          <w:p>
            <w:pPr>
              <w:spacing w:line="300" w:lineRule="exact"/>
              <w:jc w:val="left"/>
              <w:rPr>
                <w:rFonts w:ascii="宋体" w:hAnsi="宋体" w:eastAsia="宋体"/>
              </w:rPr>
            </w:pPr>
            <w:r>
              <w:rPr>
                <w:rFonts w:ascii="宋体" w:hAnsi="宋体" w:eastAsia="宋体"/>
              </w:rPr>
              <w:t>2.保障入住人员财产安全</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保安人员人数</w:t>
            </w:r>
          </w:p>
        </w:tc>
        <w:tc>
          <w:tcPr>
            <w:tcW w:w="2891" w:type="dxa"/>
            <w:vAlign w:val="center"/>
          </w:tcPr>
          <w:p>
            <w:pPr>
              <w:spacing w:line="300" w:lineRule="exact"/>
              <w:jc w:val="left"/>
              <w:rPr>
                <w:rFonts w:ascii="宋体" w:hAnsi="宋体" w:eastAsia="宋体"/>
              </w:rPr>
            </w:pPr>
            <w:r>
              <w:rPr>
                <w:rFonts w:ascii="宋体" w:hAnsi="宋体" w:eastAsia="宋体"/>
              </w:rPr>
              <w:t>保安人员人数</w:t>
            </w:r>
          </w:p>
        </w:tc>
        <w:tc>
          <w:tcPr>
            <w:tcW w:w="1276" w:type="dxa"/>
            <w:vAlign w:val="center"/>
          </w:tcPr>
          <w:p>
            <w:pPr>
              <w:spacing w:line="300" w:lineRule="exact"/>
              <w:jc w:val="left"/>
              <w:rPr>
                <w:rFonts w:ascii="宋体" w:hAnsi="宋体" w:eastAsia="宋体"/>
              </w:rPr>
            </w:pPr>
            <w:r>
              <w:rPr>
                <w:rFonts w:ascii="宋体" w:hAnsi="宋体" w:eastAsia="宋体"/>
              </w:rPr>
              <w:t>4人</w:t>
            </w:r>
          </w:p>
        </w:tc>
        <w:tc>
          <w:tcPr>
            <w:tcW w:w="1701" w:type="dxa"/>
            <w:vAlign w:val="center"/>
          </w:tcPr>
          <w:p>
            <w:pPr>
              <w:spacing w:line="300" w:lineRule="exact"/>
              <w:jc w:val="left"/>
              <w:rPr>
                <w:rFonts w:ascii="宋体" w:hAnsi="宋体" w:eastAsia="宋体"/>
              </w:rPr>
            </w:pPr>
            <w:r>
              <w:rPr>
                <w:rFonts w:ascii="宋体" w:hAnsi="宋体" w:eastAsia="宋体"/>
              </w:rPr>
              <w:t>依据劳务外包合同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安保工作合格率</w:t>
            </w:r>
          </w:p>
        </w:tc>
        <w:tc>
          <w:tcPr>
            <w:tcW w:w="2891" w:type="dxa"/>
            <w:vAlign w:val="center"/>
          </w:tcPr>
          <w:p>
            <w:pPr>
              <w:spacing w:line="300" w:lineRule="exact"/>
              <w:jc w:val="left"/>
              <w:rPr>
                <w:rFonts w:ascii="宋体" w:hAnsi="宋体" w:eastAsia="宋体"/>
              </w:rPr>
            </w:pPr>
            <w:r>
              <w:rPr>
                <w:rFonts w:ascii="宋体" w:hAnsi="宋体" w:eastAsia="宋体"/>
              </w:rPr>
              <w:t>保安人员工作是否合格</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依据劳务外包合同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支付及时率</w:t>
            </w:r>
          </w:p>
        </w:tc>
        <w:tc>
          <w:tcPr>
            <w:tcW w:w="2891" w:type="dxa"/>
            <w:vAlign w:val="center"/>
          </w:tcPr>
          <w:p>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依据劳务外包合同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依据劳务外包合同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社会影响力</w:t>
            </w:r>
          </w:p>
        </w:tc>
        <w:tc>
          <w:tcPr>
            <w:tcW w:w="2891" w:type="dxa"/>
            <w:vAlign w:val="center"/>
          </w:tcPr>
          <w:p>
            <w:pPr>
              <w:spacing w:line="300" w:lineRule="exact"/>
              <w:jc w:val="left"/>
              <w:rPr>
                <w:rFonts w:ascii="宋体" w:hAnsi="宋体" w:eastAsia="宋体"/>
              </w:rPr>
            </w:pPr>
            <w:r>
              <w:rPr>
                <w:rFonts w:ascii="宋体" w:hAnsi="宋体" w:eastAsia="宋体"/>
              </w:rPr>
              <w:t>有效的改善职工工作环境</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依据劳务外包合同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服务满意度</w:t>
            </w:r>
          </w:p>
        </w:tc>
        <w:tc>
          <w:tcPr>
            <w:tcW w:w="2891" w:type="dxa"/>
            <w:vAlign w:val="center"/>
          </w:tcPr>
          <w:p>
            <w:pPr>
              <w:spacing w:line="300" w:lineRule="exact"/>
              <w:jc w:val="left"/>
              <w:rPr>
                <w:rFonts w:ascii="宋体" w:hAnsi="宋体" w:eastAsia="宋体"/>
              </w:rPr>
            </w:pPr>
            <w:r>
              <w:rPr>
                <w:rFonts w:ascii="宋体" w:hAnsi="宋体" w:eastAsia="宋体"/>
              </w:rPr>
              <w:t>服务对象满意度</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依据劳务外包合同</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8" w:name="_Toc68682995"/>
      <w:r>
        <w:rPr>
          <w:rFonts w:hint="eastAsia" w:ascii="宋体" w:hAnsi="宋体" w:eastAsia="宋体"/>
          <w:b/>
          <w:sz w:val="28"/>
          <w:lang w:val="en-US" w:eastAsia="zh-CN"/>
        </w:rPr>
        <w:t>6</w:t>
      </w:r>
      <w:r>
        <w:rPr>
          <w:rFonts w:ascii="宋体" w:hAnsi="宋体" w:eastAsia="宋体"/>
          <w:b/>
          <w:sz w:val="28"/>
        </w:rPr>
        <w:t>.退役士兵再就业人员专项经费绩效目标表</w:t>
      </w:r>
      <w:bookmarkEnd w:id="8"/>
      <w:r>
        <w:rPr>
          <w:rFonts w:ascii="宋体" w:hAnsi="宋体" w:eastAsia="宋体"/>
        </w:rPr>
        <w:fldChar w:fldCharType="begin"/>
      </w:r>
      <w:r>
        <w:rPr>
          <w:rFonts w:ascii="宋体" w:hAnsi="宋体" w:eastAsia="宋体"/>
          <w:b/>
          <w:sz w:val="28"/>
        </w:rPr>
        <w:instrText xml:space="preserve"> TC 29、退役士兵再就业人员专项经费绩效目标表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13062521KAV9X3UF5HF1X</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退役士兵再就业人员专项经费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1115163.11</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1115163.11</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用于退役士兵的日常公用经费以及人员工资及保险的发放。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20.00%</w:t>
            </w: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40.00%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1.每月按时支付工资，按时缴纳各项保险</w:t>
            </w:r>
          </w:p>
          <w:p>
            <w:pPr>
              <w:spacing w:line="300" w:lineRule="exact"/>
              <w:jc w:val="left"/>
              <w:rPr>
                <w:rFonts w:ascii="宋体" w:hAnsi="宋体" w:eastAsia="宋体"/>
              </w:rPr>
            </w:pPr>
            <w:r>
              <w:rPr>
                <w:rFonts w:ascii="宋体" w:hAnsi="宋体" w:eastAsia="宋体"/>
              </w:rPr>
              <w:t>2.解决退役士兵的再就业问题</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退役士兵人数</w:t>
            </w:r>
          </w:p>
        </w:tc>
        <w:tc>
          <w:tcPr>
            <w:tcW w:w="2891" w:type="dxa"/>
            <w:vAlign w:val="center"/>
          </w:tcPr>
          <w:p>
            <w:pPr>
              <w:spacing w:line="300" w:lineRule="exact"/>
              <w:jc w:val="left"/>
              <w:rPr>
                <w:rFonts w:ascii="宋体" w:hAnsi="宋体" w:eastAsia="宋体"/>
              </w:rPr>
            </w:pPr>
            <w:r>
              <w:rPr>
                <w:rFonts w:ascii="宋体" w:hAnsi="宋体" w:eastAsia="宋体"/>
              </w:rPr>
              <w:t>退役士兵人数</w:t>
            </w:r>
          </w:p>
        </w:tc>
        <w:tc>
          <w:tcPr>
            <w:tcW w:w="1276" w:type="dxa"/>
            <w:vAlign w:val="center"/>
          </w:tcPr>
          <w:p>
            <w:pPr>
              <w:spacing w:line="300" w:lineRule="exact"/>
              <w:jc w:val="left"/>
              <w:rPr>
                <w:rFonts w:ascii="宋体" w:hAnsi="宋体" w:eastAsia="宋体"/>
              </w:rPr>
            </w:pPr>
            <w:r>
              <w:rPr>
                <w:rFonts w:ascii="宋体" w:hAnsi="宋体" w:eastAsia="宋体"/>
              </w:rPr>
              <w:t>11人</w:t>
            </w:r>
          </w:p>
        </w:tc>
        <w:tc>
          <w:tcPr>
            <w:tcW w:w="1701" w:type="dxa"/>
            <w:vAlign w:val="center"/>
          </w:tcPr>
          <w:p>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实发人数比率</w:t>
            </w:r>
          </w:p>
        </w:tc>
        <w:tc>
          <w:tcPr>
            <w:tcW w:w="2891" w:type="dxa"/>
            <w:vAlign w:val="center"/>
          </w:tcPr>
          <w:p>
            <w:pPr>
              <w:spacing w:line="300" w:lineRule="exact"/>
              <w:jc w:val="left"/>
              <w:rPr>
                <w:rFonts w:ascii="宋体" w:hAnsi="宋体" w:eastAsia="宋体"/>
              </w:rPr>
            </w:pPr>
            <w:r>
              <w:rPr>
                <w:rFonts w:ascii="宋体" w:hAnsi="宋体" w:eastAsia="宋体"/>
              </w:rPr>
              <w:t>实发人数占应发人数比率</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支付及时率</w:t>
            </w:r>
          </w:p>
        </w:tc>
        <w:tc>
          <w:tcPr>
            <w:tcW w:w="2891" w:type="dxa"/>
            <w:vAlign w:val="center"/>
          </w:tcPr>
          <w:p>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保证工作正常进行</w:t>
            </w:r>
          </w:p>
        </w:tc>
        <w:tc>
          <w:tcPr>
            <w:tcW w:w="2891" w:type="dxa"/>
            <w:vAlign w:val="center"/>
          </w:tcPr>
          <w:p>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服务满意度</w:t>
            </w:r>
          </w:p>
        </w:tc>
        <w:tc>
          <w:tcPr>
            <w:tcW w:w="2891" w:type="dxa"/>
            <w:vAlign w:val="center"/>
          </w:tcPr>
          <w:p>
            <w:pPr>
              <w:spacing w:line="300" w:lineRule="exact"/>
              <w:jc w:val="left"/>
              <w:rPr>
                <w:rFonts w:ascii="宋体" w:hAnsi="宋体" w:eastAsia="宋体"/>
              </w:rPr>
            </w:pPr>
            <w:r>
              <w:rPr>
                <w:rFonts w:ascii="宋体" w:hAnsi="宋体" w:eastAsia="宋体"/>
              </w:rPr>
              <w:t>满意度</w:t>
            </w:r>
          </w:p>
        </w:tc>
        <w:tc>
          <w:tcPr>
            <w:tcW w:w="1276" w:type="dxa"/>
            <w:vAlign w:val="center"/>
          </w:tcPr>
          <w:p>
            <w:pPr>
              <w:spacing w:line="300" w:lineRule="exact"/>
              <w:jc w:val="left"/>
              <w:rPr>
                <w:rFonts w:ascii="宋体" w:hAnsi="宋体" w:eastAsia="宋体"/>
              </w:rPr>
            </w:pPr>
            <w:r>
              <w:rPr>
                <w:rFonts w:ascii="宋体" w:hAnsi="宋体" w:eastAsia="宋体"/>
              </w:rPr>
              <w:t>≥90100%</w:t>
            </w:r>
          </w:p>
        </w:tc>
        <w:tc>
          <w:tcPr>
            <w:tcW w:w="1701" w:type="dxa"/>
            <w:vAlign w:val="center"/>
          </w:tcPr>
          <w:p>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9" w:name="_Toc68682996"/>
      <w:r>
        <w:rPr>
          <w:rFonts w:hint="eastAsia" w:ascii="宋体" w:hAnsi="宋体" w:eastAsia="宋体"/>
          <w:b/>
          <w:sz w:val="28"/>
          <w:lang w:val="en-US" w:eastAsia="zh-CN"/>
        </w:rPr>
        <w:t>7</w:t>
      </w:r>
      <w:r>
        <w:rPr>
          <w:rFonts w:ascii="宋体" w:hAnsi="宋体" w:eastAsia="宋体"/>
          <w:b/>
          <w:sz w:val="28"/>
        </w:rPr>
        <w:t>.敬老院生活污水处理工程（质保金）绩效目标表</w:t>
      </w:r>
      <w:bookmarkEnd w:id="9"/>
      <w:r>
        <w:rPr>
          <w:rFonts w:ascii="宋体" w:hAnsi="宋体" w:eastAsia="宋体"/>
        </w:rPr>
        <w:fldChar w:fldCharType="begin"/>
      </w:r>
      <w:r>
        <w:rPr>
          <w:rFonts w:ascii="宋体" w:hAnsi="宋体" w:eastAsia="宋体"/>
          <w:b/>
          <w:sz w:val="28"/>
        </w:rPr>
        <w:instrText xml:space="preserve"> TC 30、敬老院生活污水处理工程（质保金）绩效目标表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13062521LWBBMP9EIQKNT</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敬老院生活污水处理工程（质保金）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22746.62</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22746.62</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用于支付敬老院污水处理工程的质保金。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c>
          <w:tcPr>
            <w:tcW w:w="1304" w:type="dxa"/>
            <w:tcBorders>
              <w:bottom w:val="single" w:color="000000" w:sz="6" w:space="0"/>
            </w:tcBorders>
            <w:vAlign w:val="center"/>
          </w:tcPr>
          <w:p>
            <w:pPr>
              <w:spacing w:line="300" w:lineRule="exact"/>
              <w:jc w:val="center"/>
              <w:rPr>
                <w:rFonts w:ascii="宋体" w:hAnsi="宋体" w:eastAsia="宋体"/>
              </w:rPr>
            </w:pPr>
          </w:p>
        </w:tc>
        <w:tc>
          <w:tcPr>
            <w:tcW w:w="2977" w:type="dxa"/>
            <w:gridSpan w:val="2"/>
            <w:tcBorders>
              <w:bottom w:val="single" w:color="000000" w:sz="6" w:space="0"/>
            </w:tcBorders>
            <w:vAlign w:val="center"/>
          </w:tcPr>
          <w:p>
            <w:pPr>
              <w:spacing w:line="300" w:lineRule="exact"/>
              <w:jc w:val="center"/>
              <w:rPr>
                <w:rFonts w:ascii="宋体" w:hAnsi="宋体" w:eastAsia="宋体"/>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1.改善污水处理的难题</w:t>
            </w:r>
          </w:p>
          <w:p>
            <w:pPr>
              <w:spacing w:line="300" w:lineRule="exact"/>
              <w:jc w:val="left"/>
              <w:rPr>
                <w:rFonts w:ascii="宋体" w:hAnsi="宋体" w:eastAsia="宋体"/>
              </w:rPr>
            </w:pPr>
            <w:r>
              <w:rPr>
                <w:rFonts w:ascii="宋体" w:hAnsi="宋体" w:eastAsia="宋体"/>
              </w:rPr>
              <w:t>2.建设、完善敬老院的污水收集系统和污水处理系统及中水排放系统</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工程所需时间</w:t>
            </w:r>
          </w:p>
        </w:tc>
        <w:tc>
          <w:tcPr>
            <w:tcW w:w="2891" w:type="dxa"/>
            <w:vAlign w:val="center"/>
          </w:tcPr>
          <w:p>
            <w:pPr>
              <w:spacing w:line="300" w:lineRule="exact"/>
              <w:jc w:val="left"/>
              <w:rPr>
                <w:rFonts w:ascii="宋体" w:hAnsi="宋体" w:eastAsia="宋体"/>
              </w:rPr>
            </w:pPr>
            <w:r>
              <w:rPr>
                <w:rFonts w:ascii="宋体" w:hAnsi="宋体" w:eastAsia="宋体"/>
              </w:rPr>
              <w:t>工程所需时间</w:t>
            </w:r>
          </w:p>
        </w:tc>
        <w:tc>
          <w:tcPr>
            <w:tcW w:w="1276" w:type="dxa"/>
            <w:vAlign w:val="center"/>
          </w:tcPr>
          <w:p>
            <w:pPr>
              <w:spacing w:line="300" w:lineRule="exact"/>
              <w:jc w:val="left"/>
              <w:rPr>
                <w:rFonts w:ascii="宋体" w:hAnsi="宋体" w:eastAsia="宋体"/>
              </w:rPr>
            </w:pPr>
            <w:r>
              <w:rPr>
                <w:rFonts w:ascii="宋体" w:hAnsi="宋体" w:eastAsia="宋体"/>
              </w:rPr>
              <w:t>≤1年</w:t>
            </w:r>
          </w:p>
        </w:tc>
        <w:tc>
          <w:tcPr>
            <w:tcW w:w="1701" w:type="dxa"/>
            <w:vAlign w:val="center"/>
          </w:tcPr>
          <w:p>
            <w:pPr>
              <w:spacing w:line="300" w:lineRule="exact"/>
              <w:jc w:val="left"/>
              <w:rPr>
                <w:rFonts w:ascii="宋体" w:hAnsi="宋体" w:eastAsia="宋体"/>
              </w:rPr>
            </w:pPr>
            <w:r>
              <w:rPr>
                <w:rFonts w:ascii="宋体" w:hAnsi="宋体" w:eastAsia="宋体"/>
              </w:rPr>
              <w:t>依据敬老院生活污水处理政府采购合同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水质达标率</w:t>
            </w:r>
          </w:p>
        </w:tc>
        <w:tc>
          <w:tcPr>
            <w:tcW w:w="2891" w:type="dxa"/>
            <w:vAlign w:val="center"/>
          </w:tcPr>
          <w:p>
            <w:pPr>
              <w:spacing w:line="300" w:lineRule="exact"/>
              <w:jc w:val="left"/>
              <w:rPr>
                <w:rFonts w:ascii="宋体" w:hAnsi="宋体" w:eastAsia="宋体"/>
              </w:rPr>
            </w:pPr>
            <w:r>
              <w:rPr>
                <w:rFonts w:ascii="宋体" w:hAnsi="宋体" w:eastAsia="宋体"/>
              </w:rPr>
              <w:t>水质达标率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依据敬老院生活污水处理政府采购合同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支付及时率</w:t>
            </w:r>
          </w:p>
        </w:tc>
        <w:tc>
          <w:tcPr>
            <w:tcW w:w="2891" w:type="dxa"/>
            <w:vAlign w:val="center"/>
          </w:tcPr>
          <w:p>
            <w:pPr>
              <w:spacing w:line="300" w:lineRule="exact"/>
              <w:jc w:val="left"/>
              <w:rPr>
                <w:rFonts w:ascii="宋体" w:hAnsi="宋体" w:eastAsia="宋体"/>
              </w:rPr>
            </w:pPr>
            <w:r>
              <w:rPr>
                <w:rFonts w:ascii="宋体" w:hAnsi="宋体" w:eastAsia="宋体"/>
              </w:rPr>
              <w:t>按时支付质保金及时率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依据敬老院生活污水处理政府采购合同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依据敬老院生活污水处理政府采购合同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经济效益指标</w:t>
            </w:r>
          </w:p>
        </w:tc>
        <w:tc>
          <w:tcPr>
            <w:tcW w:w="1276" w:type="dxa"/>
            <w:vAlign w:val="center"/>
          </w:tcPr>
          <w:p>
            <w:pPr>
              <w:spacing w:line="300" w:lineRule="exact"/>
              <w:jc w:val="left"/>
              <w:rPr>
                <w:rFonts w:ascii="宋体" w:hAnsi="宋体" w:eastAsia="宋体"/>
              </w:rPr>
            </w:pPr>
            <w:r>
              <w:rPr>
                <w:rFonts w:ascii="宋体" w:hAnsi="宋体" w:eastAsia="宋体"/>
              </w:rPr>
              <w:t>加强污水处理能力建设</w:t>
            </w:r>
          </w:p>
        </w:tc>
        <w:tc>
          <w:tcPr>
            <w:tcW w:w="2891" w:type="dxa"/>
            <w:vAlign w:val="center"/>
          </w:tcPr>
          <w:p>
            <w:pPr>
              <w:spacing w:line="300" w:lineRule="exact"/>
              <w:jc w:val="left"/>
              <w:rPr>
                <w:rFonts w:ascii="宋体" w:hAnsi="宋体" w:eastAsia="宋体"/>
              </w:rPr>
            </w:pPr>
            <w:r>
              <w:rPr>
                <w:rFonts w:ascii="宋体" w:hAnsi="宋体" w:eastAsia="宋体"/>
              </w:rPr>
              <w:t>加强污水收集、处理及排放的能力建设，减轻污水对经济损失影响</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依据敬老院生活污水处理政府采购合同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社会影响力</w:t>
            </w:r>
          </w:p>
        </w:tc>
        <w:tc>
          <w:tcPr>
            <w:tcW w:w="2891" w:type="dxa"/>
            <w:vAlign w:val="center"/>
          </w:tcPr>
          <w:p>
            <w:pPr>
              <w:spacing w:line="300" w:lineRule="exact"/>
              <w:jc w:val="left"/>
              <w:rPr>
                <w:rFonts w:ascii="宋体" w:hAnsi="宋体" w:eastAsia="宋体"/>
              </w:rPr>
            </w:pPr>
            <w:r>
              <w:rPr>
                <w:rFonts w:ascii="宋体" w:hAnsi="宋体" w:eastAsia="宋体"/>
              </w:rPr>
              <w:t>有效的改善水质环境,保证院内工作的正常运转</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依据敬老院生活污水处理政府采购合同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服务满意度</w:t>
            </w:r>
          </w:p>
        </w:tc>
        <w:tc>
          <w:tcPr>
            <w:tcW w:w="2891" w:type="dxa"/>
            <w:vAlign w:val="center"/>
          </w:tcPr>
          <w:p>
            <w:pPr>
              <w:spacing w:line="300" w:lineRule="exact"/>
              <w:jc w:val="left"/>
              <w:rPr>
                <w:rFonts w:ascii="宋体" w:hAnsi="宋体" w:eastAsia="宋体"/>
              </w:rPr>
            </w:pPr>
            <w:r>
              <w:rPr>
                <w:rFonts w:ascii="宋体" w:hAnsi="宋体" w:eastAsia="宋体"/>
              </w:rPr>
              <w:t>满意度</w:t>
            </w:r>
          </w:p>
        </w:tc>
        <w:tc>
          <w:tcPr>
            <w:tcW w:w="1276" w:type="dxa"/>
            <w:vAlign w:val="center"/>
          </w:tcPr>
          <w:p>
            <w:pPr>
              <w:spacing w:line="300" w:lineRule="exact"/>
              <w:jc w:val="left"/>
              <w:rPr>
                <w:rFonts w:ascii="宋体" w:hAnsi="宋体" w:eastAsia="宋体"/>
              </w:rPr>
            </w:pPr>
            <w:r>
              <w:rPr>
                <w:rFonts w:ascii="宋体" w:hAnsi="宋体" w:eastAsia="宋体"/>
              </w:rPr>
              <w:t>≥90100%</w:t>
            </w:r>
          </w:p>
        </w:tc>
        <w:tc>
          <w:tcPr>
            <w:tcW w:w="1701" w:type="dxa"/>
            <w:vAlign w:val="center"/>
          </w:tcPr>
          <w:p>
            <w:pPr>
              <w:spacing w:line="300" w:lineRule="exact"/>
              <w:jc w:val="left"/>
              <w:rPr>
                <w:rFonts w:ascii="宋体" w:hAnsi="宋体" w:eastAsia="宋体"/>
              </w:rPr>
            </w:pPr>
            <w:r>
              <w:rPr>
                <w:rFonts w:ascii="宋体" w:hAnsi="宋体" w:eastAsia="宋体"/>
              </w:rPr>
              <w:t>依据敬老院生活污水处理政府采购合同</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10" w:name="_Toc68682997"/>
      <w:r>
        <w:rPr>
          <w:rFonts w:hint="eastAsia" w:ascii="宋体" w:hAnsi="宋体" w:eastAsia="宋体"/>
          <w:b/>
          <w:sz w:val="28"/>
          <w:lang w:val="en-US" w:eastAsia="zh-CN"/>
        </w:rPr>
        <w:t>8</w:t>
      </w:r>
      <w:r>
        <w:rPr>
          <w:rFonts w:ascii="宋体" w:hAnsi="宋体" w:eastAsia="宋体"/>
          <w:b/>
          <w:sz w:val="28"/>
        </w:rPr>
        <w:t>.敬老院运营补贴经费绩效目标表</w:t>
      </w:r>
      <w:bookmarkEnd w:id="10"/>
      <w:r>
        <w:rPr>
          <w:rFonts w:ascii="宋体" w:hAnsi="宋体" w:eastAsia="宋体"/>
        </w:rPr>
        <w:fldChar w:fldCharType="begin"/>
      </w:r>
      <w:r>
        <w:rPr>
          <w:rFonts w:ascii="宋体" w:hAnsi="宋体" w:eastAsia="宋体"/>
          <w:b/>
          <w:sz w:val="28"/>
        </w:rPr>
        <w:instrText xml:space="preserve"> TC 31、敬老院运营补贴经费绩效目标表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13062521NS16MGOY7U83B</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敬老院运营补贴经费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593700.00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593700.00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用于对敬老院日常生活水、电、暖的消耗及院内的设施设备的更新维护等活动费用进行支付，保障敬老院日常工作的正常运转。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1.保障敬老院日常工作的正常运转</w:t>
            </w:r>
          </w:p>
          <w:p>
            <w:pPr>
              <w:spacing w:line="300" w:lineRule="exact"/>
              <w:jc w:val="left"/>
              <w:rPr>
                <w:rFonts w:ascii="宋体" w:hAnsi="宋体" w:eastAsia="宋体"/>
              </w:rPr>
            </w:pPr>
            <w:r>
              <w:rPr>
                <w:rFonts w:ascii="宋体" w:hAnsi="宋体" w:eastAsia="宋体"/>
              </w:rPr>
              <w:t>2.对敬老院院内的设施设备进行更新维护</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办公用品采购率</w:t>
            </w:r>
          </w:p>
        </w:tc>
        <w:tc>
          <w:tcPr>
            <w:tcW w:w="2891" w:type="dxa"/>
            <w:vAlign w:val="center"/>
          </w:tcPr>
          <w:p>
            <w:pPr>
              <w:spacing w:line="300" w:lineRule="exact"/>
              <w:jc w:val="left"/>
              <w:rPr>
                <w:rFonts w:ascii="宋体" w:hAnsi="宋体" w:eastAsia="宋体"/>
              </w:rPr>
            </w:pPr>
            <w:r>
              <w:rPr>
                <w:rFonts w:ascii="宋体" w:hAnsi="宋体" w:eastAsia="宋体"/>
              </w:rPr>
              <w:t>办公用品采购率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办公用品合格率</w:t>
            </w:r>
          </w:p>
        </w:tc>
        <w:tc>
          <w:tcPr>
            <w:tcW w:w="2891" w:type="dxa"/>
            <w:vAlign w:val="center"/>
          </w:tcPr>
          <w:p>
            <w:pPr>
              <w:spacing w:line="300" w:lineRule="exact"/>
              <w:jc w:val="left"/>
              <w:rPr>
                <w:rFonts w:ascii="宋体" w:hAnsi="宋体" w:eastAsia="宋体"/>
              </w:rPr>
            </w:pPr>
            <w:r>
              <w:rPr>
                <w:rFonts w:ascii="宋体" w:hAnsi="宋体" w:eastAsia="宋体"/>
              </w:rPr>
              <w:t>办公用品合格率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支付及时率</w:t>
            </w:r>
          </w:p>
        </w:tc>
        <w:tc>
          <w:tcPr>
            <w:tcW w:w="2891" w:type="dxa"/>
            <w:vAlign w:val="center"/>
          </w:tcPr>
          <w:p>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预算执行率</w:t>
            </w:r>
          </w:p>
        </w:tc>
        <w:tc>
          <w:tcPr>
            <w:tcW w:w="2891" w:type="dxa"/>
            <w:vAlign w:val="center"/>
          </w:tcPr>
          <w:p>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社会影响力</w:t>
            </w:r>
          </w:p>
        </w:tc>
        <w:tc>
          <w:tcPr>
            <w:tcW w:w="2891" w:type="dxa"/>
            <w:vAlign w:val="center"/>
          </w:tcPr>
          <w:p>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服务满意度</w:t>
            </w:r>
          </w:p>
        </w:tc>
        <w:tc>
          <w:tcPr>
            <w:tcW w:w="2891" w:type="dxa"/>
            <w:vAlign w:val="center"/>
          </w:tcPr>
          <w:p>
            <w:pPr>
              <w:spacing w:line="300" w:lineRule="exact"/>
              <w:jc w:val="left"/>
              <w:rPr>
                <w:rFonts w:ascii="宋体" w:hAnsi="宋体" w:eastAsia="宋体"/>
              </w:rPr>
            </w:pPr>
            <w:r>
              <w:rPr>
                <w:rFonts w:ascii="宋体" w:hAnsi="宋体" w:eastAsia="宋体"/>
              </w:rPr>
              <w:t>满意度</w:t>
            </w:r>
          </w:p>
        </w:tc>
        <w:tc>
          <w:tcPr>
            <w:tcW w:w="1276" w:type="dxa"/>
            <w:vAlign w:val="center"/>
          </w:tcPr>
          <w:p>
            <w:pPr>
              <w:spacing w:line="300" w:lineRule="exact"/>
              <w:jc w:val="left"/>
              <w:rPr>
                <w:rFonts w:ascii="宋体" w:hAnsi="宋体" w:eastAsia="宋体"/>
              </w:rPr>
            </w:pPr>
            <w:r>
              <w:rPr>
                <w:rFonts w:ascii="宋体" w:hAnsi="宋体" w:eastAsia="宋体"/>
              </w:rPr>
              <w:t>≥90100%</w:t>
            </w:r>
          </w:p>
        </w:tc>
        <w:tc>
          <w:tcPr>
            <w:tcW w:w="1701" w:type="dxa"/>
            <w:vAlign w:val="center"/>
          </w:tcPr>
          <w:p>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11" w:name="_Toc68682998"/>
      <w:r>
        <w:rPr>
          <w:rFonts w:hint="eastAsia" w:ascii="宋体" w:hAnsi="宋体" w:eastAsia="宋体"/>
          <w:b/>
          <w:sz w:val="28"/>
          <w:lang w:val="en-US" w:eastAsia="zh-CN"/>
        </w:rPr>
        <w:t>9</w:t>
      </w:r>
      <w:r>
        <w:rPr>
          <w:rFonts w:ascii="宋体" w:hAnsi="宋体" w:eastAsia="宋体"/>
          <w:b/>
          <w:sz w:val="28"/>
        </w:rPr>
        <w:t>.福彩公益金用于敬老院消防改造工程建设项目绩效目标表</w:t>
      </w:r>
      <w:bookmarkEnd w:id="11"/>
      <w:r>
        <w:rPr>
          <w:rFonts w:ascii="宋体" w:hAnsi="宋体" w:eastAsia="宋体"/>
        </w:rPr>
        <w:fldChar w:fldCharType="begin"/>
      </w:r>
      <w:r>
        <w:rPr>
          <w:rFonts w:ascii="宋体" w:hAnsi="宋体" w:eastAsia="宋体"/>
          <w:b/>
          <w:sz w:val="28"/>
        </w:rPr>
        <w:instrText xml:space="preserve"> TC 32、福彩公益金用于敬老院消防改造工程建设项目绩效目标表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13062521QECZYLLUEC9RB</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福彩公益金用于敬老院消防改造工程建设项目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145683.80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145683.80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用于对敬老院消防系统进行改造。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p>
        </w:tc>
        <w:tc>
          <w:tcPr>
            <w:tcW w:w="1587" w:type="dxa"/>
            <w:tcBorders>
              <w:bottom w:val="single" w:color="000000" w:sz="6" w:space="0"/>
            </w:tcBorders>
            <w:vAlign w:val="center"/>
          </w:tcPr>
          <w:p>
            <w:pPr>
              <w:spacing w:line="300" w:lineRule="exact"/>
              <w:jc w:val="center"/>
              <w:rPr>
                <w:rFonts w:ascii="宋体" w:hAnsi="宋体" w:eastAsia="宋体"/>
              </w:rPr>
            </w:pPr>
          </w:p>
        </w:tc>
        <w:tc>
          <w:tcPr>
            <w:tcW w:w="1304" w:type="dxa"/>
            <w:tcBorders>
              <w:bottom w:val="single" w:color="000000" w:sz="6" w:space="0"/>
            </w:tcBorders>
            <w:vAlign w:val="center"/>
          </w:tcPr>
          <w:p>
            <w:pPr>
              <w:spacing w:line="300" w:lineRule="exact"/>
              <w:jc w:val="center"/>
              <w:rPr>
                <w:rFonts w:ascii="宋体" w:hAnsi="宋体" w:eastAsia="宋体"/>
              </w:rPr>
            </w:pP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1.对敬老院消防系统进行改造</w:t>
            </w:r>
          </w:p>
          <w:p>
            <w:pPr>
              <w:spacing w:line="300" w:lineRule="exact"/>
              <w:jc w:val="left"/>
              <w:rPr>
                <w:rFonts w:ascii="宋体" w:hAnsi="宋体" w:eastAsia="宋体"/>
              </w:rPr>
            </w:pPr>
            <w:r>
              <w:rPr>
                <w:rFonts w:ascii="宋体" w:hAnsi="宋体" w:eastAsia="宋体"/>
              </w:rPr>
              <w:t>2.保障入住人员生命财产安全</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预算执行率</w:t>
            </w:r>
          </w:p>
        </w:tc>
        <w:tc>
          <w:tcPr>
            <w:tcW w:w="2891" w:type="dxa"/>
            <w:vAlign w:val="center"/>
          </w:tcPr>
          <w:p>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依据建设工程施工合同及评审中心出具的评审报告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正常运行率</w:t>
            </w:r>
          </w:p>
        </w:tc>
        <w:tc>
          <w:tcPr>
            <w:tcW w:w="2891" w:type="dxa"/>
            <w:vAlign w:val="center"/>
          </w:tcPr>
          <w:p>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依据建设工程施工合同及评审中心出具的评审报告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控制资金支出</w:t>
            </w:r>
          </w:p>
        </w:tc>
        <w:tc>
          <w:tcPr>
            <w:tcW w:w="2891" w:type="dxa"/>
            <w:vAlign w:val="center"/>
          </w:tcPr>
          <w:p>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依据建设工程施工合同及评审中心出具的评审报告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依据建设工程施工合同及评审中心出具的评审报告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社会影响力</w:t>
            </w:r>
          </w:p>
        </w:tc>
        <w:tc>
          <w:tcPr>
            <w:tcW w:w="2891" w:type="dxa"/>
            <w:vAlign w:val="center"/>
          </w:tcPr>
          <w:p>
            <w:pPr>
              <w:spacing w:line="300" w:lineRule="exact"/>
              <w:jc w:val="left"/>
              <w:rPr>
                <w:rFonts w:ascii="宋体" w:hAnsi="宋体" w:eastAsia="宋体"/>
              </w:rPr>
            </w:pPr>
            <w:r>
              <w:rPr>
                <w:rFonts w:ascii="宋体" w:hAnsi="宋体" w:eastAsia="宋体"/>
              </w:rPr>
              <w:t>有效的提高院内消防安全水平，有利于保障入住人员生命财产安全</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依据建设工程施工合同及评审中心出具的评审报告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服务满意度</w:t>
            </w:r>
          </w:p>
        </w:tc>
        <w:tc>
          <w:tcPr>
            <w:tcW w:w="2891" w:type="dxa"/>
            <w:vAlign w:val="center"/>
          </w:tcPr>
          <w:p>
            <w:pPr>
              <w:spacing w:line="300" w:lineRule="exact"/>
              <w:jc w:val="left"/>
              <w:rPr>
                <w:rFonts w:ascii="宋体" w:hAnsi="宋体" w:eastAsia="宋体"/>
              </w:rPr>
            </w:pPr>
            <w:r>
              <w:rPr>
                <w:rFonts w:ascii="宋体" w:hAnsi="宋体" w:eastAsia="宋体"/>
              </w:rPr>
              <w:t>工程质量满意程度</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依据建设工程施工合同及评审中心出具的评审报告</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12" w:name="_Toc68682999"/>
      <w:r>
        <w:rPr>
          <w:rFonts w:hint="eastAsia" w:ascii="宋体" w:hAnsi="宋体" w:eastAsia="宋体"/>
          <w:b/>
          <w:sz w:val="28"/>
          <w:lang w:val="en-US" w:eastAsia="zh-CN"/>
        </w:rPr>
        <w:t>10</w:t>
      </w:r>
      <w:r>
        <w:rPr>
          <w:rFonts w:ascii="宋体" w:hAnsi="宋体" w:eastAsia="宋体"/>
          <w:b/>
          <w:sz w:val="28"/>
        </w:rPr>
        <w:t>.敬老院冬季取暖专项项目经费绩效目标表</w:t>
      </w:r>
      <w:bookmarkEnd w:id="12"/>
      <w:r>
        <w:rPr>
          <w:rFonts w:ascii="宋体" w:hAnsi="宋体" w:eastAsia="宋体"/>
        </w:rPr>
        <w:fldChar w:fldCharType="begin"/>
      </w:r>
      <w:r>
        <w:rPr>
          <w:rFonts w:ascii="宋体" w:hAnsi="宋体" w:eastAsia="宋体"/>
          <w:b/>
          <w:sz w:val="28"/>
        </w:rPr>
        <w:instrText xml:space="preserve"> TC 33、敬老院冬季取暖专项项目经费绩效目标表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13062521R9QIZYPX3TAC6</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敬老院冬季取暖专项项目经费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613800.00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613800.00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此项资金用于敬老院冬季取暖购买天然气。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 确保入住人员安全过冬,不发生非正常问题</w:t>
            </w:r>
          </w:p>
          <w:p>
            <w:pPr>
              <w:spacing w:line="300" w:lineRule="exact"/>
              <w:jc w:val="left"/>
              <w:rPr>
                <w:rFonts w:ascii="宋体" w:hAnsi="宋体" w:eastAsia="宋体"/>
              </w:rPr>
            </w:pPr>
            <w:r>
              <w:rPr>
                <w:rFonts w:ascii="宋体" w:hAnsi="宋体" w:eastAsia="宋体"/>
              </w:rPr>
              <w:t>2.冬季室内温度应达到18度以上，冬季的供暖时间为当年11月至次年3月</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取暖室内温度</w:t>
            </w:r>
          </w:p>
        </w:tc>
        <w:tc>
          <w:tcPr>
            <w:tcW w:w="2891" w:type="dxa"/>
            <w:vAlign w:val="center"/>
          </w:tcPr>
          <w:p>
            <w:pPr>
              <w:spacing w:line="300" w:lineRule="exact"/>
              <w:jc w:val="left"/>
              <w:rPr>
                <w:rFonts w:ascii="宋体" w:hAnsi="宋体" w:eastAsia="宋体"/>
              </w:rPr>
            </w:pPr>
            <w:r>
              <w:rPr>
                <w:rFonts w:ascii="宋体" w:hAnsi="宋体" w:eastAsia="宋体"/>
              </w:rPr>
              <w:t>取暖室内温度</w:t>
            </w:r>
          </w:p>
        </w:tc>
        <w:tc>
          <w:tcPr>
            <w:tcW w:w="1276" w:type="dxa"/>
            <w:vAlign w:val="center"/>
          </w:tcPr>
          <w:p>
            <w:pPr>
              <w:spacing w:line="300" w:lineRule="exact"/>
              <w:jc w:val="left"/>
              <w:rPr>
                <w:rFonts w:ascii="宋体" w:hAnsi="宋体" w:eastAsia="宋体"/>
              </w:rPr>
            </w:pPr>
            <w:r>
              <w:rPr>
                <w:rFonts w:ascii="宋体" w:hAnsi="宋体" w:eastAsia="宋体"/>
              </w:rPr>
              <w:t>≥18℃</w:t>
            </w:r>
          </w:p>
        </w:tc>
        <w:tc>
          <w:tcPr>
            <w:tcW w:w="1701" w:type="dxa"/>
            <w:vAlign w:val="center"/>
          </w:tcPr>
          <w:p>
            <w:pPr>
              <w:spacing w:line="300" w:lineRule="exact"/>
              <w:jc w:val="left"/>
              <w:rPr>
                <w:rFonts w:ascii="宋体" w:hAnsi="宋体" w:eastAsia="宋体"/>
              </w:rPr>
            </w:pPr>
            <w:r>
              <w:rPr>
                <w:rFonts w:ascii="宋体" w:hAnsi="宋体" w:eastAsia="宋体"/>
              </w:rPr>
              <w:t>依据每年实际供暖用天然气情况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取暖锅炉合格率</w:t>
            </w:r>
          </w:p>
        </w:tc>
        <w:tc>
          <w:tcPr>
            <w:tcW w:w="2891" w:type="dxa"/>
            <w:vAlign w:val="center"/>
          </w:tcPr>
          <w:p>
            <w:pPr>
              <w:spacing w:line="300" w:lineRule="exact"/>
              <w:jc w:val="left"/>
              <w:rPr>
                <w:rFonts w:ascii="宋体" w:hAnsi="宋体" w:eastAsia="宋体"/>
              </w:rPr>
            </w:pPr>
            <w:r>
              <w:rPr>
                <w:rFonts w:ascii="宋体" w:hAnsi="宋体" w:eastAsia="宋体"/>
              </w:rPr>
              <w:t>用于取暖锅炉合格率</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依据每年实际供暖用天然气情况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支付及时率</w:t>
            </w:r>
          </w:p>
        </w:tc>
        <w:tc>
          <w:tcPr>
            <w:tcW w:w="2891" w:type="dxa"/>
            <w:vAlign w:val="center"/>
          </w:tcPr>
          <w:p>
            <w:pPr>
              <w:spacing w:line="300" w:lineRule="exact"/>
              <w:jc w:val="left"/>
              <w:rPr>
                <w:rFonts w:ascii="宋体" w:hAnsi="宋体" w:eastAsia="宋体"/>
              </w:rPr>
            </w:pPr>
            <w:r>
              <w:rPr>
                <w:rFonts w:ascii="宋体" w:hAnsi="宋体" w:eastAsia="宋体"/>
              </w:rPr>
              <w:t>按时支付购买天然气款项及时率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依据每年实际供暖用天然气情况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依据每年实际供暖用天然气情况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保证工作正常进行</w:t>
            </w:r>
          </w:p>
        </w:tc>
        <w:tc>
          <w:tcPr>
            <w:tcW w:w="2891" w:type="dxa"/>
            <w:vAlign w:val="center"/>
          </w:tcPr>
          <w:p>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依据每年实际供暖用天然气情况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服务对象满意度</w:t>
            </w:r>
          </w:p>
        </w:tc>
        <w:tc>
          <w:tcPr>
            <w:tcW w:w="2891" w:type="dxa"/>
            <w:vAlign w:val="center"/>
          </w:tcPr>
          <w:p>
            <w:pPr>
              <w:spacing w:line="300" w:lineRule="exact"/>
              <w:jc w:val="left"/>
              <w:rPr>
                <w:rFonts w:ascii="宋体" w:hAnsi="宋体" w:eastAsia="宋体"/>
              </w:rPr>
            </w:pPr>
            <w:r>
              <w:rPr>
                <w:rFonts w:ascii="宋体" w:hAnsi="宋体" w:eastAsia="宋体"/>
              </w:rPr>
              <w:t>入住老人满意度</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依据每年实际供暖用天然气情况</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13" w:name="_Toc68683000"/>
      <w:r>
        <w:rPr>
          <w:rFonts w:hint="eastAsia" w:ascii="宋体" w:hAnsi="宋体" w:eastAsia="宋体"/>
          <w:b/>
          <w:sz w:val="28"/>
          <w:lang w:val="en-US" w:eastAsia="zh-CN"/>
        </w:rPr>
        <w:t>11</w:t>
      </w:r>
      <w:r>
        <w:rPr>
          <w:rFonts w:ascii="宋体" w:hAnsi="宋体" w:eastAsia="宋体"/>
          <w:b/>
          <w:sz w:val="28"/>
        </w:rPr>
        <w:t>.鹤园老年公寓服务费绩效目标表</w:t>
      </w:r>
      <w:bookmarkEnd w:id="13"/>
      <w:r>
        <w:rPr>
          <w:rFonts w:ascii="宋体" w:hAnsi="宋体" w:eastAsia="宋体"/>
        </w:rPr>
        <w:fldChar w:fldCharType="begin"/>
      </w:r>
      <w:r>
        <w:rPr>
          <w:rFonts w:ascii="宋体" w:hAnsi="宋体" w:eastAsia="宋体"/>
          <w:b/>
          <w:sz w:val="28"/>
        </w:rPr>
        <w:instrText xml:space="preserve"> TC 34、鹤园老年公寓服务费绩效目标表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13062521WWN7QPEV7N84N</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鹤园老年公寓服务费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1800000.00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1800000.00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用于支付敬老院院内服务特困老人的服务人员的劳务费。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1.保障院内服务人员的服务水平</w:t>
            </w:r>
          </w:p>
          <w:p>
            <w:pPr>
              <w:spacing w:line="300" w:lineRule="exact"/>
              <w:jc w:val="left"/>
              <w:rPr>
                <w:rFonts w:ascii="宋体" w:hAnsi="宋体" w:eastAsia="宋体"/>
              </w:rPr>
            </w:pPr>
            <w:r>
              <w:rPr>
                <w:rFonts w:ascii="宋体" w:hAnsi="宋体" w:eastAsia="宋体"/>
              </w:rPr>
              <w:t>2.保障院内老人的基本生活</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受到护理的老人人数</w:t>
            </w:r>
          </w:p>
        </w:tc>
        <w:tc>
          <w:tcPr>
            <w:tcW w:w="2891" w:type="dxa"/>
            <w:vAlign w:val="center"/>
          </w:tcPr>
          <w:p>
            <w:pPr>
              <w:spacing w:line="300" w:lineRule="exact"/>
              <w:jc w:val="left"/>
              <w:rPr>
                <w:rFonts w:ascii="宋体" w:hAnsi="宋体" w:eastAsia="宋体"/>
              </w:rPr>
            </w:pPr>
            <w:r>
              <w:rPr>
                <w:rFonts w:ascii="宋体" w:hAnsi="宋体" w:eastAsia="宋体"/>
              </w:rPr>
              <w:t>受到护理的老人人数</w:t>
            </w:r>
          </w:p>
        </w:tc>
        <w:tc>
          <w:tcPr>
            <w:tcW w:w="1276" w:type="dxa"/>
            <w:vAlign w:val="center"/>
          </w:tcPr>
          <w:p>
            <w:pPr>
              <w:spacing w:line="300" w:lineRule="exact"/>
              <w:jc w:val="left"/>
              <w:rPr>
                <w:rFonts w:ascii="宋体" w:hAnsi="宋体" w:eastAsia="宋体"/>
              </w:rPr>
            </w:pPr>
            <w:r>
              <w:rPr>
                <w:rFonts w:ascii="宋体" w:hAnsi="宋体" w:eastAsia="宋体"/>
              </w:rPr>
              <w:t>≥170人</w:t>
            </w:r>
          </w:p>
        </w:tc>
        <w:tc>
          <w:tcPr>
            <w:tcW w:w="1701" w:type="dxa"/>
            <w:vAlign w:val="center"/>
          </w:tcPr>
          <w:p>
            <w:pPr>
              <w:spacing w:line="300" w:lineRule="exact"/>
              <w:jc w:val="left"/>
              <w:rPr>
                <w:rFonts w:ascii="宋体" w:hAnsi="宋体" w:eastAsia="宋体"/>
              </w:rPr>
            </w:pPr>
            <w:r>
              <w:rPr>
                <w:rFonts w:ascii="宋体" w:hAnsi="宋体" w:eastAsia="宋体"/>
              </w:rPr>
              <w:t>依据徐水区敬老院与鹤园老年公寓签订的服务经营协议书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服务合格率</w:t>
            </w:r>
          </w:p>
        </w:tc>
        <w:tc>
          <w:tcPr>
            <w:tcW w:w="2891" w:type="dxa"/>
            <w:vAlign w:val="center"/>
          </w:tcPr>
          <w:p>
            <w:pPr>
              <w:spacing w:line="300" w:lineRule="exact"/>
              <w:jc w:val="left"/>
              <w:rPr>
                <w:rFonts w:ascii="宋体" w:hAnsi="宋体" w:eastAsia="宋体"/>
              </w:rPr>
            </w:pPr>
            <w:r>
              <w:rPr>
                <w:rFonts w:ascii="宋体" w:hAnsi="宋体" w:eastAsia="宋体"/>
              </w:rPr>
              <w:t>院内服务人员的服务合格率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依据徐水区敬老院与鹤园老年公寓签订的服务经营协议书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支付及时率</w:t>
            </w:r>
          </w:p>
        </w:tc>
        <w:tc>
          <w:tcPr>
            <w:tcW w:w="2891" w:type="dxa"/>
            <w:vAlign w:val="center"/>
          </w:tcPr>
          <w:p>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依据徐水区敬老院与鹤园老年公寓签订的服务经营协议书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依据徐水区敬老院与鹤园老年公寓签订的服务经营协议书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保证工作正常进行</w:t>
            </w:r>
          </w:p>
        </w:tc>
        <w:tc>
          <w:tcPr>
            <w:tcW w:w="2891" w:type="dxa"/>
            <w:vAlign w:val="center"/>
          </w:tcPr>
          <w:p>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依据徐水区敬老院与鹤园老年公寓签订的服务经营协议书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服务对象满意度</w:t>
            </w:r>
          </w:p>
        </w:tc>
        <w:tc>
          <w:tcPr>
            <w:tcW w:w="2891" w:type="dxa"/>
            <w:vAlign w:val="center"/>
          </w:tcPr>
          <w:p>
            <w:pPr>
              <w:spacing w:line="300" w:lineRule="exact"/>
              <w:jc w:val="left"/>
              <w:rPr>
                <w:rFonts w:ascii="宋体" w:hAnsi="宋体" w:eastAsia="宋体"/>
              </w:rPr>
            </w:pPr>
            <w:r>
              <w:rPr>
                <w:rFonts w:ascii="宋体" w:hAnsi="宋体" w:eastAsia="宋体"/>
              </w:rPr>
              <w:t>服务对象满意度</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依据徐水区敬老院与鹤园老年公寓签订的服务经营协议书</w:t>
            </w:r>
          </w:p>
        </w:tc>
      </w:tr>
    </w:tbl>
    <w:p>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pPr>
        <w:jc w:val="left"/>
        <w:outlineLvl w:val="3"/>
        <w:rPr>
          <w:rFonts w:ascii="宋体" w:hAnsi="宋体" w:eastAsia="宋体"/>
          <w:b/>
          <w:sz w:val="28"/>
        </w:rPr>
      </w:pPr>
      <w:bookmarkStart w:id="14" w:name="_Toc68683001"/>
      <w:r>
        <w:rPr>
          <w:rFonts w:hint="eastAsia" w:ascii="宋体" w:hAnsi="宋体" w:eastAsia="宋体"/>
          <w:b/>
          <w:sz w:val="28"/>
          <w:lang w:val="en-US" w:eastAsia="zh-CN"/>
        </w:rPr>
        <w:t>12</w:t>
      </w:r>
      <w:r>
        <w:rPr>
          <w:rFonts w:ascii="宋体" w:hAnsi="宋体" w:eastAsia="宋体"/>
          <w:b/>
          <w:sz w:val="28"/>
        </w:rPr>
        <w:t>.福彩公益金用于特困老人药费绩效目标表</w:t>
      </w:r>
      <w:bookmarkEnd w:id="14"/>
      <w:r>
        <w:rPr>
          <w:rFonts w:ascii="宋体" w:hAnsi="宋体" w:eastAsia="宋体"/>
        </w:rPr>
        <w:fldChar w:fldCharType="begin"/>
      </w:r>
      <w:r>
        <w:rPr>
          <w:rFonts w:ascii="宋体" w:hAnsi="宋体" w:eastAsia="宋体"/>
          <w:b/>
          <w:sz w:val="28"/>
        </w:rPr>
        <w:instrText xml:space="preserve"> TC 35、福彩公益金用于特困老人药费绩效目标表 \f C \l 1 </w:instrText>
      </w:r>
      <w:r>
        <w:rPr>
          <w:rFonts w:ascii="宋体" w:hAnsi="宋体" w:eastAsia="宋体"/>
          <w:b/>
          <w:sz w:val="28"/>
        </w:rPr>
        <w:fldChar w:fldCharType="end"/>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pPr>
              <w:spacing w:line="300" w:lineRule="exact"/>
              <w:jc w:val="right"/>
              <w:rPr>
                <w:rFonts w:ascii="宋体" w:hAnsi="宋体" w:eastAsia="宋体"/>
              </w:rPr>
            </w:pPr>
            <w:r>
              <w:rPr>
                <w:rFonts w:ascii="宋体" w:hAnsi="宋体" w:eastAsia="宋体"/>
              </w:rPr>
              <w:t>单位：元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pPr>
              <w:spacing w:line="300" w:lineRule="exact"/>
              <w:jc w:val="left"/>
              <w:rPr>
                <w:rFonts w:ascii="宋体" w:hAnsi="宋体" w:eastAsia="宋体"/>
              </w:rPr>
            </w:pPr>
            <w:r>
              <w:rPr>
                <w:rFonts w:ascii="宋体" w:hAnsi="宋体" w:eastAsia="宋体"/>
              </w:rPr>
              <w:t>13062521Y7T1EWHGZIQFR</w:t>
            </w:r>
          </w:p>
        </w:tc>
        <w:tc>
          <w:tcPr>
            <w:tcW w:w="1587" w:type="dxa"/>
            <w:vAlign w:val="center"/>
          </w:tcPr>
          <w:p>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pPr>
              <w:spacing w:line="300" w:lineRule="exact"/>
              <w:jc w:val="left"/>
              <w:rPr>
                <w:rFonts w:ascii="宋体" w:hAnsi="宋体" w:eastAsia="宋体"/>
              </w:rPr>
            </w:pPr>
            <w:r>
              <w:rPr>
                <w:rFonts w:ascii="宋体" w:hAnsi="宋体" w:eastAsia="宋体"/>
              </w:rPr>
              <w:t>福彩公益金用于特困老人药费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pPr>
              <w:spacing w:line="300" w:lineRule="exact"/>
              <w:jc w:val="center"/>
              <w:rPr>
                <w:rFonts w:ascii="宋体" w:hAnsi="宋体" w:eastAsia="宋体"/>
                <w:b/>
              </w:rPr>
            </w:pPr>
            <w:r>
              <w:rPr>
                <w:rFonts w:ascii="宋体" w:hAnsi="宋体" w:eastAsia="宋体"/>
                <w:b/>
              </w:rPr>
              <w:t>预算数</w:t>
            </w:r>
          </w:p>
        </w:tc>
        <w:tc>
          <w:tcPr>
            <w:tcW w:w="1276" w:type="dxa"/>
            <w:vAlign w:val="center"/>
          </w:tcPr>
          <w:p>
            <w:pPr>
              <w:spacing w:line="300" w:lineRule="exact"/>
              <w:jc w:val="left"/>
              <w:rPr>
                <w:rFonts w:ascii="宋体" w:hAnsi="宋体" w:eastAsia="宋体"/>
              </w:rPr>
            </w:pPr>
            <w:r>
              <w:rPr>
                <w:rFonts w:ascii="宋体" w:hAnsi="宋体" w:eastAsia="宋体"/>
              </w:rPr>
              <w:t>400000.00</w:t>
            </w:r>
          </w:p>
        </w:tc>
        <w:tc>
          <w:tcPr>
            <w:tcW w:w="1587" w:type="dxa"/>
            <w:vAlign w:val="center"/>
          </w:tcPr>
          <w:p>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pPr>
              <w:spacing w:line="300" w:lineRule="exact"/>
              <w:jc w:val="left"/>
              <w:rPr>
                <w:rFonts w:ascii="宋体" w:hAnsi="宋体" w:eastAsia="宋体"/>
              </w:rPr>
            </w:pPr>
            <w:r>
              <w:rPr>
                <w:rFonts w:ascii="宋体" w:hAnsi="宋体" w:eastAsia="宋体"/>
              </w:rPr>
              <w:t>400000.00</w:t>
            </w:r>
          </w:p>
        </w:tc>
        <w:tc>
          <w:tcPr>
            <w:tcW w:w="1276" w:type="dxa"/>
            <w:vAlign w:val="center"/>
          </w:tcPr>
          <w:p>
            <w:pPr>
              <w:spacing w:line="300" w:lineRule="exact"/>
              <w:jc w:val="center"/>
              <w:rPr>
                <w:rFonts w:ascii="宋体" w:hAnsi="宋体" w:eastAsia="宋体"/>
                <w:b/>
              </w:rPr>
            </w:pPr>
            <w:r>
              <w:rPr>
                <w:rFonts w:ascii="宋体" w:hAnsi="宋体" w:eastAsia="宋体"/>
                <w:b/>
              </w:rPr>
              <w:t>其他资金</w:t>
            </w:r>
          </w:p>
        </w:tc>
        <w:tc>
          <w:tcPr>
            <w:tcW w:w="1701" w:type="dxa"/>
            <w:vAlign w:val="center"/>
          </w:tcPr>
          <w:p>
            <w:pPr>
              <w:spacing w:line="300" w:lineRule="exact"/>
              <w:jc w:val="left"/>
              <w:rPr>
                <w:rFonts w:ascii="宋体" w:hAnsi="宋体" w:eastAsia="宋体"/>
              </w:rPr>
            </w:pPr>
            <w:r>
              <w:rPr>
                <w:rFonts w:ascii="宋体" w:hAnsi="宋体" w:eastAsia="宋体"/>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pPr>
              <w:spacing w:line="300" w:lineRule="exact"/>
              <w:jc w:val="left"/>
              <w:outlineLvl w:val="3"/>
              <w:rPr>
                <w:rFonts w:ascii="宋体" w:hAnsi="宋体" w:eastAsia="宋体"/>
              </w:rPr>
            </w:pPr>
          </w:p>
        </w:tc>
        <w:tc>
          <w:tcPr>
            <w:tcW w:w="8278" w:type="dxa"/>
            <w:gridSpan w:val="6"/>
            <w:vAlign w:val="center"/>
          </w:tcPr>
          <w:p>
            <w:pPr>
              <w:spacing w:line="300" w:lineRule="exact"/>
              <w:jc w:val="left"/>
              <w:rPr>
                <w:rFonts w:ascii="宋体" w:hAnsi="宋体" w:eastAsia="宋体"/>
              </w:rPr>
            </w:pPr>
            <w:r>
              <w:rPr>
                <w:rFonts w:ascii="宋体" w:hAnsi="宋体" w:eastAsia="宋体"/>
              </w:rPr>
              <w:t>用于支付敬老院特困老人住院费及药费。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pPr>
              <w:spacing w:line="300" w:lineRule="exact"/>
              <w:jc w:val="center"/>
              <w:rPr>
                <w:rFonts w:ascii="宋体" w:hAnsi="宋体" w:eastAsia="宋体"/>
                <w:b/>
              </w:rPr>
            </w:pPr>
            <w:r>
              <w:rPr>
                <w:rFonts w:ascii="宋体" w:hAnsi="宋体" w:eastAsia="宋体"/>
                <w:b/>
              </w:rPr>
              <w:t>3月底</w:t>
            </w:r>
          </w:p>
        </w:tc>
        <w:tc>
          <w:tcPr>
            <w:tcW w:w="1587" w:type="dxa"/>
            <w:vAlign w:val="center"/>
          </w:tcPr>
          <w:p>
            <w:pPr>
              <w:spacing w:line="300" w:lineRule="exact"/>
              <w:jc w:val="center"/>
              <w:rPr>
                <w:rFonts w:ascii="宋体" w:hAnsi="宋体" w:eastAsia="宋体"/>
                <w:b/>
              </w:rPr>
            </w:pPr>
            <w:r>
              <w:rPr>
                <w:rFonts w:ascii="宋体" w:hAnsi="宋体" w:eastAsia="宋体"/>
                <w:b/>
              </w:rPr>
              <w:t>6月底</w:t>
            </w:r>
          </w:p>
        </w:tc>
        <w:tc>
          <w:tcPr>
            <w:tcW w:w="1304" w:type="dxa"/>
            <w:vAlign w:val="center"/>
          </w:tcPr>
          <w:p>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pPr>
              <w:spacing w:line="300" w:lineRule="exact"/>
              <w:jc w:val="center"/>
              <w:rPr>
                <w:rFonts w:ascii="宋体" w:hAnsi="宋体" w:eastAsia="宋体"/>
                <w:b/>
              </w:rPr>
            </w:pPr>
            <w:r>
              <w:rPr>
                <w:rFonts w:ascii="宋体" w:hAnsi="宋体" w:eastAsia="宋体"/>
                <w:b/>
              </w:rPr>
              <w:t>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pPr>
              <w:spacing w:line="300" w:lineRule="exact"/>
              <w:jc w:val="center"/>
              <w:rPr>
                <w:rFonts w:ascii="宋体" w:hAnsi="宋体" w:eastAsia="宋体"/>
              </w:rPr>
            </w:pPr>
          </w:p>
        </w:tc>
        <w:tc>
          <w:tcPr>
            <w:tcW w:w="1587"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25.00%</w:t>
            </w:r>
          </w:p>
        </w:tc>
        <w:tc>
          <w:tcPr>
            <w:tcW w:w="1304" w:type="dxa"/>
            <w:tcBorders>
              <w:bottom w:val="single" w:color="000000" w:sz="6" w:space="0"/>
            </w:tcBorders>
            <w:vAlign w:val="center"/>
          </w:tcPr>
          <w:p>
            <w:pPr>
              <w:spacing w:line="300" w:lineRule="exact"/>
              <w:jc w:val="center"/>
              <w:rPr>
                <w:rFonts w:ascii="宋体" w:hAnsi="宋体" w:eastAsia="宋体"/>
              </w:rPr>
            </w:pPr>
            <w:r>
              <w:rPr>
                <w:rFonts w:ascii="宋体" w:hAnsi="宋体" w:eastAsia="宋体"/>
              </w:rPr>
              <w:t>40.00%</w:t>
            </w:r>
          </w:p>
        </w:tc>
        <w:tc>
          <w:tcPr>
            <w:tcW w:w="2977" w:type="dxa"/>
            <w:gridSpan w:val="2"/>
            <w:tcBorders>
              <w:bottom w:val="single" w:color="000000" w:sz="6" w:space="0"/>
            </w:tcBorders>
            <w:vAlign w:val="center"/>
          </w:tcPr>
          <w:p>
            <w:pPr>
              <w:spacing w:line="300" w:lineRule="exact"/>
              <w:jc w:val="center"/>
              <w:rPr>
                <w:rFonts w:ascii="宋体" w:hAnsi="宋体" w:eastAsia="宋体"/>
              </w:rPr>
            </w:pPr>
            <w:r>
              <w:rPr>
                <w:rFonts w:ascii="宋体" w:hAnsi="宋体" w:eastAsia="宋体"/>
              </w:rPr>
              <w:t>100.00%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pPr>
              <w:spacing w:line="300" w:lineRule="exact"/>
              <w:jc w:val="left"/>
              <w:rPr>
                <w:rFonts w:ascii="宋体" w:hAnsi="宋体" w:eastAsia="宋体"/>
              </w:rPr>
            </w:pPr>
            <w:r>
              <w:rPr>
                <w:rFonts w:ascii="宋体" w:hAnsi="宋体" w:eastAsia="宋体"/>
              </w:rPr>
              <w:t>1.保障入住老人的生命健康</w:t>
            </w:r>
          </w:p>
          <w:p>
            <w:pPr>
              <w:spacing w:line="300" w:lineRule="exact"/>
              <w:jc w:val="left"/>
              <w:rPr>
                <w:rFonts w:ascii="宋体" w:hAnsi="宋体" w:eastAsia="宋体"/>
              </w:rPr>
            </w:pPr>
            <w:r>
              <w:rPr>
                <w:rFonts w:ascii="宋体" w:hAnsi="宋体" w:eastAsia="宋体"/>
              </w:rPr>
              <w:t>2.保障入住老人的基本生活</w:t>
            </w:r>
          </w:p>
        </w:tc>
      </w:tr>
    </w:tbl>
    <w:p>
      <w:pPr>
        <w:spacing w:line="14" w:lineRule="exact"/>
        <w:jc w:val="center"/>
        <w:rPr>
          <w:rFonts w:ascii="宋体" w:hAnsi="宋体" w:eastAsia="宋体"/>
        </w:rPr>
      </w:pPr>
      <w:r>
        <w:rPr>
          <w:rFonts w:ascii="宋体" w:hAnsi="宋体" w:eastAsia="宋体"/>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pPr>
              <w:spacing w:line="300" w:lineRule="exact"/>
              <w:jc w:val="center"/>
              <w:rPr>
                <w:rFonts w:ascii="宋体" w:hAnsi="宋体" w:eastAsia="宋体"/>
                <w:b/>
              </w:rPr>
            </w:pPr>
            <w:r>
              <w:rPr>
                <w:rFonts w:ascii="宋体" w:hAnsi="宋体" w:eastAsia="宋体"/>
                <w:b/>
              </w:rPr>
              <w:t>一级指标</w:t>
            </w:r>
          </w:p>
        </w:tc>
        <w:tc>
          <w:tcPr>
            <w:tcW w:w="1134" w:type="dxa"/>
            <w:vAlign w:val="center"/>
          </w:tcPr>
          <w:p>
            <w:pPr>
              <w:spacing w:line="300" w:lineRule="exact"/>
              <w:jc w:val="center"/>
              <w:rPr>
                <w:rFonts w:ascii="宋体" w:hAnsi="宋体" w:eastAsia="宋体"/>
                <w:b/>
              </w:rPr>
            </w:pPr>
            <w:r>
              <w:rPr>
                <w:rFonts w:ascii="宋体" w:hAnsi="宋体" w:eastAsia="宋体"/>
                <w:b/>
              </w:rPr>
              <w:t>二级指标</w:t>
            </w:r>
          </w:p>
        </w:tc>
        <w:tc>
          <w:tcPr>
            <w:tcW w:w="1276" w:type="dxa"/>
            <w:vAlign w:val="center"/>
          </w:tcPr>
          <w:p>
            <w:pPr>
              <w:spacing w:line="300" w:lineRule="exact"/>
              <w:jc w:val="center"/>
              <w:rPr>
                <w:rFonts w:ascii="宋体" w:hAnsi="宋体" w:eastAsia="宋体"/>
                <w:b/>
              </w:rPr>
            </w:pPr>
            <w:r>
              <w:rPr>
                <w:rFonts w:ascii="宋体" w:hAnsi="宋体" w:eastAsia="宋体"/>
                <w:b/>
              </w:rPr>
              <w:t>三级指标</w:t>
            </w:r>
          </w:p>
        </w:tc>
        <w:tc>
          <w:tcPr>
            <w:tcW w:w="2891" w:type="dxa"/>
            <w:vAlign w:val="center"/>
          </w:tcPr>
          <w:p>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pPr>
              <w:spacing w:line="300" w:lineRule="exact"/>
              <w:jc w:val="center"/>
              <w:rPr>
                <w:rFonts w:ascii="宋体" w:hAnsi="宋体" w:eastAsia="宋体"/>
                <w:b/>
              </w:rPr>
            </w:pPr>
            <w:r>
              <w:rPr>
                <w:rFonts w:ascii="宋体" w:hAnsi="宋体" w:eastAsia="宋体"/>
                <w:b/>
              </w:rPr>
              <w:t>指标值</w:t>
            </w:r>
          </w:p>
        </w:tc>
        <w:tc>
          <w:tcPr>
            <w:tcW w:w="1701" w:type="dxa"/>
            <w:vAlign w:val="center"/>
          </w:tcPr>
          <w:p>
            <w:pPr>
              <w:spacing w:line="300" w:lineRule="exact"/>
              <w:jc w:val="center"/>
              <w:rPr>
                <w:rFonts w:ascii="宋体" w:hAnsi="宋体" w:eastAsia="宋体"/>
                <w:b/>
              </w:rPr>
            </w:pPr>
            <w:r>
              <w:rPr>
                <w:rFonts w:ascii="宋体" w:hAnsi="宋体" w:eastAsia="宋体"/>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pPr>
              <w:spacing w:line="300" w:lineRule="exact"/>
              <w:jc w:val="center"/>
              <w:rPr>
                <w:rFonts w:ascii="宋体" w:hAnsi="宋体" w:eastAsia="宋体"/>
              </w:rPr>
            </w:pPr>
            <w:r>
              <w:rPr>
                <w:rFonts w:ascii="宋体" w:hAnsi="宋体" w:eastAsia="宋体"/>
              </w:rPr>
              <w:t>产出指标</w:t>
            </w:r>
          </w:p>
        </w:tc>
        <w:tc>
          <w:tcPr>
            <w:tcW w:w="1134" w:type="dxa"/>
            <w:vAlign w:val="center"/>
          </w:tcPr>
          <w:p>
            <w:pPr>
              <w:spacing w:line="300" w:lineRule="exact"/>
              <w:jc w:val="left"/>
              <w:rPr>
                <w:rFonts w:ascii="宋体" w:hAnsi="宋体" w:eastAsia="宋体"/>
              </w:rPr>
            </w:pPr>
            <w:r>
              <w:rPr>
                <w:rFonts w:ascii="宋体" w:hAnsi="宋体" w:eastAsia="宋体"/>
              </w:rPr>
              <w:t>数量指标</w:t>
            </w:r>
          </w:p>
        </w:tc>
        <w:tc>
          <w:tcPr>
            <w:tcW w:w="1276" w:type="dxa"/>
            <w:vAlign w:val="center"/>
          </w:tcPr>
          <w:p>
            <w:pPr>
              <w:spacing w:line="300" w:lineRule="exact"/>
              <w:jc w:val="left"/>
              <w:rPr>
                <w:rFonts w:ascii="宋体" w:hAnsi="宋体" w:eastAsia="宋体"/>
              </w:rPr>
            </w:pPr>
            <w:r>
              <w:rPr>
                <w:rFonts w:ascii="宋体" w:hAnsi="宋体" w:eastAsia="宋体"/>
              </w:rPr>
              <w:t>享受该项政策老人人数</w:t>
            </w:r>
          </w:p>
        </w:tc>
        <w:tc>
          <w:tcPr>
            <w:tcW w:w="2891" w:type="dxa"/>
            <w:vAlign w:val="center"/>
          </w:tcPr>
          <w:p>
            <w:pPr>
              <w:spacing w:line="300" w:lineRule="exact"/>
              <w:jc w:val="left"/>
              <w:rPr>
                <w:rFonts w:ascii="宋体" w:hAnsi="宋体" w:eastAsia="宋体"/>
              </w:rPr>
            </w:pPr>
            <w:r>
              <w:rPr>
                <w:rFonts w:ascii="宋体" w:hAnsi="宋体" w:eastAsia="宋体"/>
              </w:rPr>
              <w:t>享受该项政策老人人数</w:t>
            </w:r>
          </w:p>
        </w:tc>
        <w:tc>
          <w:tcPr>
            <w:tcW w:w="1276" w:type="dxa"/>
            <w:vAlign w:val="center"/>
          </w:tcPr>
          <w:p>
            <w:pPr>
              <w:spacing w:line="300" w:lineRule="exact"/>
              <w:jc w:val="left"/>
              <w:rPr>
                <w:rFonts w:ascii="宋体" w:hAnsi="宋体" w:eastAsia="宋体"/>
              </w:rPr>
            </w:pPr>
            <w:r>
              <w:rPr>
                <w:rFonts w:ascii="宋体" w:hAnsi="宋体" w:eastAsia="宋体"/>
              </w:rPr>
              <w:t>≥170人</w:t>
            </w:r>
          </w:p>
        </w:tc>
        <w:tc>
          <w:tcPr>
            <w:tcW w:w="1701" w:type="dxa"/>
            <w:vAlign w:val="center"/>
          </w:tcPr>
          <w:p>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质量指标</w:t>
            </w:r>
          </w:p>
        </w:tc>
        <w:tc>
          <w:tcPr>
            <w:tcW w:w="1276" w:type="dxa"/>
            <w:vAlign w:val="center"/>
          </w:tcPr>
          <w:p>
            <w:pPr>
              <w:spacing w:line="300" w:lineRule="exact"/>
              <w:jc w:val="left"/>
              <w:rPr>
                <w:rFonts w:ascii="宋体" w:hAnsi="宋体" w:eastAsia="宋体"/>
              </w:rPr>
            </w:pPr>
            <w:r>
              <w:rPr>
                <w:rFonts w:ascii="宋体" w:hAnsi="宋体" w:eastAsia="宋体"/>
              </w:rPr>
              <w:t>患病老人救助率</w:t>
            </w:r>
          </w:p>
        </w:tc>
        <w:tc>
          <w:tcPr>
            <w:tcW w:w="2891" w:type="dxa"/>
            <w:vAlign w:val="center"/>
          </w:tcPr>
          <w:p>
            <w:pPr>
              <w:spacing w:line="300" w:lineRule="exact"/>
              <w:jc w:val="left"/>
              <w:rPr>
                <w:rFonts w:ascii="宋体" w:hAnsi="宋体" w:eastAsia="宋体"/>
              </w:rPr>
            </w:pPr>
            <w:r>
              <w:rPr>
                <w:rFonts w:ascii="宋体" w:hAnsi="宋体" w:eastAsia="宋体"/>
              </w:rPr>
              <w:t>患病老人救助率</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时效指标</w:t>
            </w:r>
          </w:p>
        </w:tc>
        <w:tc>
          <w:tcPr>
            <w:tcW w:w="1276" w:type="dxa"/>
            <w:vAlign w:val="center"/>
          </w:tcPr>
          <w:p>
            <w:pPr>
              <w:spacing w:line="300" w:lineRule="exact"/>
              <w:jc w:val="left"/>
              <w:rPr>
                <w:rFonts w:ascii="宋体" w:hAnsi="宋体" w:eastAsia="宋体"/>
              </w:rPr>
            </w:pPr>
            <w:r>
              <w:rPr>
                <w:rFonts w:ascii="宋体" w:hAnsi="宋体" w:eastAsia="宋体"/>
              </w:rPr>
              <w:t>资金及时拨付率</w:t>
            </w:r>
          </w:p>
        </w:tc>
        <w:tc>
          <w:tcPr>
            <w:tcW w:w="2891" w:type="dxa"/>
            <w:vAlign w:val="center"/>
          </w:tcPr>
          <w:p>
            <w:pPr>
              <w:spacing w:line="300" w:lineRule="exact"/>
              <w:jc w:val="left"/>
              <w:rPr>
                <w:rFonts w:ascii="宋体" w:hAnsi="宋体" w:eastAsia="宋体"/>
              </w:rPr>
            </w:pPr>
            <w:r>
              <w:rPr>
                <w:rFonts w:ascii="宋体" w:hAnsi="宋体" w:eastAsia="宋体"/>
              </w:rPr>
              <w:t>该笔资金投入后是否能够按照规定及时发放落实到位</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pPr>
              <w:spacing w:line="300" w:lineRule="exact"/>
              <w:jc w:val="center"/>
              <w:rPr>
                <w:rFonts w:ascii="宋体" w:hAnsi="宋体" w:eastAsia="宋体"/>
              </w:rPr>
            </w:pPr>
          </w:p>
        </w:tc>
        <w:tc>
          <w:tcPr>
            <w:tcW w:w="1134" w:type="dxa"/>
            <w:vAlign w:val="center"/>
          </w:tcPr>
          <w:p>
            <w:pPr>
              <w:spacing w:line="300" w:lineRule="exact"/>
              <w:jc w:val="left"/>
              <w:rPr>
                <w:rFonts w:ascii="宋体" w:hAnsi="宋体" w:eastAsia="宋体"/>
              </w:rPr>
            </w:pPr>
            <w:r>
              <w:rPr>
                <w:rFonts w:ascii="宋体" w:hAnsi="宋体" w:eastAsia="宋体"/>
              </w:rPr>
              <w:t>成本指标</w:t>
            </w:r>
          </w:p>
        </w:tc>
        <w:tc>
          <w:tcPr>
            <w:tcW w:w="1276" w:type="dxa"/>
            <w:vAlign w:val="center"/>
          </w:tcPr>
          <w:p>
            <w:pPr>
              <w:spacing w:line="300" w:lineRule="exact"/>
              <w:jc w:val="left"/>
              <w:rPr>
                <w:rFonts w:ascii="宋体" w:hAnsi="宋体" w:eastAsia="宋体"/>
              </w:rPr>
            </w:pPr>
            <w:r>
              <w:rPr>
                <w:rFonts w:ascii="宋体" w:hAnsi="宋体" w:eastAsia="宋体"/>
              </w:rPr>
              <w:t>预算控制数</w:t>
            </w:r>
          </w:p>
        </w:tc>
        <w:tc>
          <w:tcPr>
            <w:tcW w:w="2891" w:type="dxa"/>
            <w:vAlign w:val="center"/>
          </w:tcPr>
          <w:p>
            <w:pPr>
              <w:spacing w:line="300" w:lineRule="exact"/>
              <w:jc w:val="left"/>
              <w:rPr>
                <w:rFonts w:ascii="宋体" w:hAnsi="宋体" w:eastAsia="宋体"/>
              </w:rPr>
            </w:pPr>
            <w:r>
              <w:rPr>
                <w:rFonts w:ascii="宋体" w:hAnsi="宋体" w:eastAsia="宋体"/>
              </w:rPr>
              <w:t>不超年初预算数</w:t>
            </w:r>
          </w:p>
        </w:tc>
        <w:tc>
          <w:tcPr>
            <w:tcW w:w="1276" w:type="dxa"/>
            <w:vAlign w:val="center"/>
          </w:tcPr>
          <w:p>
            <w:pPr>
              <w:spacing w:line="300" w:lineRule="exact"/>
              <w:jc w:val="left"/>
              <w:rPr>
                <w:rFonts w:ascii="宋体" w:hAnsi="宋体" w:eastAsia="宋体"/>
              </w:rPr>
            </w:pPr>
            <w:r>
              <w:rPr>
                <w:rFonts w:ascii="宋体" w:hAnsi="宋体" w:eastAsia="宋体"/>
              </w:rPr>
              <w:t>100100%</w:t>
            </w:r>
          </w:p>
        </w:tc>
        <w:tc>
          <w:tcPr>
            <w:tcW w:w="1701" w:type="dxa"/>
            <w:vAlign w:val="center"/>
          </w:tcPr>
          <w:p>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效益指标</w:t>
            </w:r>
          </w:p>
        </w:tc>
        <w:tc>
          <w:tcPr>
            <w:tcW w:w="1134" w:type="dxa"/>
            <w:vAlign w:val="center"/>
          </w:tcPr>
          <w:p>
            <w:pPr>
              <w:spacing w:line="300" w:lineRule="exact"/>
              <w:jc w:val="left"/>
              <w:rPr>
                <w:rFonts w:ascii="宋体" w:hAnsi="宋体" w:eastAsia="宋体"/>
              </w:rPr>
            </w:pPr>
            <w:r>
              <w:rPr>
                <w:rFonts w:ascii="宋体" w:hAnsi="宋体" w:eastAsia="宋体"/>
              </w:rPr>
              <w:t>社会效益指标</w:t>
            </w:r>
          </w:p>
        </w:tc>
        <w:tc>
          <w:tcPr>
            <w:tcW w:w="1276" w:type="dxa"/>
            <w:vAlign w:val="center"/>
          </w:tcPr>
          <w:p>
            <w:pPr>
              <w:spacing w:line="300" w:lineRule="exact"/>
              <w:jc w:val="left"/>
              <w:rPr>
                <w:rFonts w:ascii="宋体" w:hAnsi="宋体" w:eastAsia="宋体"/>
              </w:rPr>
            </w:pPr>
            <w:r>
              <w:rPr>
                <w:rFonts w:ascii="宋体" w:hAnsi="宋体" w:eastAsia="宋体"/>
              </w:rPr>
              <w:t>社会影响力</w:t>
            </w:r>
          </w:p>
        </w:tc>
        <w:tc>
          <w:tcPr>
            <w:tcW w:w="2891" w:type="dxa"/>
            <w:vAlign w:val="center"/>
          </w:tcPr>
          <w:p>
            <w:pPr>
              <w:spacing w:line="300" w:lineRule="exact"/>
              <w:jc w:val="left"/>
              <w:rPr>
                <w:rFonts w:ascii="宋体" w:hAnsi="宋体" w:eastAsia="宋体"/>
              </w:rPr>
            </w:pPr>
            <w:r>
              <w:rPr>
                <w:rFonts w:ascii="宋体" w:hAnsi="宋体" w:eastAsia="宋体"/>
              </w:rPr>
              <w:t>有效的保障入住老人健康，有利于提升困难老人医疗水平</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pPr>
              <w:spacing w:line="300" w:lineRule="exact"/>
              <w:jc w:val="center"/>
              <w:rPr>
                <w:rFonts w:ascii="宋体" w:hAnsi="宋体" w:eastAsia="宋体"/>
              </w:rPr>
            </w:pPr>
            <w:r>
              <w:rPr>
                <w:rFonts w:ascii="宋体" w:hAnsi="宋体" w:eastAsia="宋体"/>
              </w:rPr>
              <w:t>满意度指标</w:t>
            </w:r>
          </w:p>
        </w:tc>
        <w:tc>
          <w:tcPr>
            <w:tcW w:w="1134" w:type="dxa"/>
            <w:vAlign w:val="center"/>
          </w:tcPr>
          <w:p>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pPr>
              <w:spacing w:line="300" w:lineRule="exact"/>
              <w:jc w:val="left"/>
              <w:rPr>
                <w:rFonts w:ascii="宋体" w:hAnsi="宋体" w:eastAsia="宋体"/>
              </w:rPr>
            </w:pPr>
            <w:r>
              <w:rPr>
                <w:rFonts w:ascii="宋体" w:hAnsi="宋体" w:eastAsia="宋体"/>
              </w:rPr>
              <w:t>服务对象满意度</w:t>
            </w:r>
          </w:p>
        </w:tc>
        <w:tc>
          <w:tcPr>
            <w:tcW w:w="2891" w:type="dxa"/>
            <w:vAlign w:val="center"/>
          </w:tcPr>
          <w:p>
            <w:pPr>
              <w:spacing w:line="300" w:lineRule="exact"/>
              <w:jc w:val="left"/>
              <w:rPr>
                <w:rFonts w:ascii="宋体" w:hAnsi="宋体" w:eastAsia="宋体"/>
              </w:rPr>
            </w:pPr>
            <w:r>
              <w:rPr>
                <w:rFonts w:ascii="宋体" w:hAnsi="宋体" w:eastAsia="宋体"/>
              </w:rPr>
              <w:t>入住老人满意度</w:t>
            </w:r>
          </w:p>
        </w:tc>
        <w:tc>
          <w:tcPr>
            <w:tcW w:w="1276" w:type="dxa"/>
            <w:vAlign w:val="center"/>
          </w:tcPr>
          <w:p>
            <w:pPr>
              <w:spacing w:line="300" w:lineRule="exact"/>
              <w:jc w:val="left"/>
              <w:rPr>
                <w:rFonts w:ascii="宋体" w:hAnsi="宋体" w:eastAsia="宋体"/>
              </w:rPr>
            </w:pPr>
            <w:r>
              <w:rPr>
                <w:rFonts w:ascii="宋体" w:hAnsi="宋体" w:eastAsia="宋体"/>
              </w:rPr>
              <w:t>≥95100%</w:t>
            </w:r>
          </w:p>
        </w:tc>
        <w:tc>
          <w:tcPr>
            <w:tcW w:w="1701" w:type="dxa"/>
            <w:vAlign w:val="center"/>
          </w:tcPr>
          <w:p>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bl>
    <w:p>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bookmarkEnd w:id="3"/>
    <w:p/>
    <w:p>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pPr>
        <w:jc w:val="center"/>
        <w:outlineLvl w:val="0"/>
        <w:rPr>
          <w:rFonts w:ascii="方正小标宋_GBK" w:eastAsia="方正小标宋_GBK"/>
          <w:sz w:val="44"/>
        </w:rPr>
      </w:pPr>
    </w:p>
    <w:p>
      <w:pPr>
        <w:spacing w:line="360" w:lineRule="auto"/>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1</w:t>
      </w:r>
      <w:r>
        <w:rPr>
          <w:rFonts w:ascii="仿宋" w:hAnsi="仿宋" w:eastAsia="仿宋"/>
          <w:sz w:val="32"/>
          <w:szCs w:val="32"/>
        </w:rPr>
        <w:t>年，我</w:t>
      </w:r>
      <w:r>
        <w:rPr>
          <w:rFonts w:hint="eastAsia" w:ascii="仿宋" w:hAnsi="仿宋" w:eastAsia="仿宋"/>
          <w:sz w:val="32"/>
          <w:szCs w:val="32"/>
          <w:lang w:val="en-US" w:eastAsia="zh-CN"/>
        </w:rPr>
        <w:t>单位</w:t>
      </w:r>
      <w:r>
        <w:rPr>
          <w:rFonts w:ascii="仿宋" w:hAnsi="仿宋" w:eastAsia="仿宋"/>
          <w:sz w:val="32"/>
          <w:szCs w:val="32"/>
        </w:rPr>
        <w:t>安排政府采购预算</w:t>
      </w:r>
      <w:r>
        <w:rPr>
          <w:rFonts w:hint="eastAsia" w:ascii="仿宋" w:hAnsi="仿宋" w:eastAsia="仿宋"/>
          <w:sz w:val="32"/>
          <w:szCs w:val="32"/>
          <w:lang w:val="en-US" w:eastAsia="zh-CN"/>
        </w:rPr>
        <w:t>0</w:t>
      </w:r>
      <w:r>
        <w:rPr>
          <w:rFonts w:ascii="仿宋" w:hAnsi="仿宋" w:eastAsia="仿宋"/>
          <w:sz w:val="32"/>
          <w:szCs w:val="32"/>
        </w:rPr>
        <w:t>万元，具体内容见下表：</w:t>
      </w:r>
    </w:p>
    <w:p/>
    <w:p/>
    <w:tbl>
      <w:tblPr>
        <w:tblStyle w:val="8"/>
        <w:tblW w:w="154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673"/>
        <w:gridCol w:w="709"/>
        <w:gridCol w:w="850"/>
        <w:gridCol w:w="851"/>
        <w:gridCol w:w="992"/>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pPr>
              <w:widowControl/>
              <w:jc w:val="left"/>
              <w:rPr>
                <w:rFonts w:hint="eastAsia" w:ascii="方正小标宋_GBK" w:hAnsi="方正小标宋_GBK" w:eastAsia="方正小标宋_GBK" w:cs="方正小标宋_GBK"/>
                <w:kern w:val="0"/>
                <w:sz w:val="24"/>
                <w:szCs w:val="24"/>
                <w:lang w:eastAsia="zh-CN"/>
              </w:rPr>
            </w:pPr>
            <w:r>
              <w:rPr>
                <w:rFonts w:ascii="方正小标宋_GBK" w:hAnsi="方正小标宋_GBK" w:eastAsia="方正小标宋_GBK" w:cs="方正小标宋_GBK"/>
                <w:kern w:val="0"/>
                <w:sz w:val="24"/>
                <w:szCs w:val="24"/>
                <w:lang w:eastAsia="uk-UA"/>
              </w:rPr>
              <w:t>314</w:t>
            </w:r>
            <w:r>
              <w:rPr>
                <w:rFonts w:hint="eastAsia" w:ascii="方正小标宋_GBK" w:hAnsi="方正小标宋_GBK" w:eastAsia="方正小标宋_GBK" w:cs="方正小标宋_GBK"/>
                <w:kern w:val="0"/>
                <w:sz w:val="24"/>
                <w:szCs w:val="24"/>
                <w:lang w:val="en-US" w:eastAsia="zh-CN"/>
              </w:rPr>
              <w:t>006</w:t>
            </w:r>
            <w:r>
              <w:rPr>
                <w:rFonts w:ascii="方正小标宋_GBK" w:hAnsi="方正小标宋_GBK" w:eastAsia="方正小标宋_GBK" w:cs="方正小标宋_GBK"/>
                <w:kern w:val="0"/>
                <w:sz w:val="24"/>
                <w:szCs w:val="24"/>
                <w:lang w:eastAsia="uk-UA"/>
              </w:rPr>
              <w:t>保定市徐水区</w:t>
            </w:r>
            <w:r>
              <w:rPr>
                <w:rFonts w:hint="eastAsia" w:ascii="方正小标宋_GBK" w:hAnsi="方正小标宋_GBK" w:eastAsia="方正小标宋_GBK" w:cs="方正小标宋_GBK"/>
                <w:kern w:val="0"/>
                <w:sz w:val="24"/>
                <w:szCs w:val="24"/>
                <w:lang w:val="en-US" w:eastAsia="zh-CN"/>
              </w:rPr>
              <w:t>敬老院</w:t>
            </w:r>
          </w:p>
        </w:tc>
        <w:tc>
          <w:tcPr>
            <w:tcW w:w="8101" w:type="dxa"/>
            <w:gridSpan w:val="9"/>
            <w:tcBorders>
              <w:top w:val="single" w:color="FFFFFF" w:sz="6" w:space="0"/>
              <w:left w:val="single" w:color="FFFFFF" w:sz="6" w:space="0"/>
              <w:right w:val="single" w:color="FFFFFF" w:sz="6" w:space="0"/>
            </w:tcBorders>
            <w:vAlign w:val="center"/>
          </w:tcPr>
          <w:p>
            <w:pPr>
              <w:widowControl/>
              <w:jc w:val="right"/>
              <w:rPr>
                <w:rFonts w:ascii="方正书宋_GBK" w:hAnsi="方正书宋_GBK" w:eastAsia="方正书宋_GBK" w:cs="方正书宋_GBK"/>
                <w:kern w:val="0"/>
                <w:sz w:val="24"/>
                <w:szCs w:val="24"/>
                <w:lang w:eastAsia="uk-UA"/>
              </w:rPr>
            </w:pPr>
            <w:r>
              <w:rPr>
                <w:rFonts w:ascii="方正书宋_GBK" w:hAnsi="方正书宋_GBK" w:eastAsia="方正书宋_GBK" w:cs="方正书宋_GBK"/>
                <w:kern w:val="0"/>
                <w:sz w:val="24"/>
                <w:szCs w:val="24"/>
                <w:lang w:eastAsia="uk-UA"/>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2665" w:type="dxa"/>
            <w:gridSpan w:val="2"/>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政府采购项目来源</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采购物品名称</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政府采购目录序号</w:t>
            </w:r>
          </w:p>
        </w:tc>
        <w:tc>
          <w:tcPr>
            <w:tcW w:w="709"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计量  单位</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数量</w:t>
            </w:r>
          </w:p>
        </w:tc>
        <w:tc>
          <w:tcPr>
            <w:tcW w:w="850"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单价</w:t>
            </w:r>
          </w:p>
        </w:tc>
        <w:tc>
          <w:tcPr>
            <w:tcW w:w="6967" w:type="dxa"/>
            <w:gridSpan w:val="8"/>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政府采购金额（当年部门预算安排资金）</w:t>
            </w:r>
          </w:p>
        </w:tc>
        <w:tc>
          <w:tcPr>
            <w:tcW w:w="1134" w:type="dxa"/>
            <w:vMerge w:val="restart"/>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202</w:t>
            </w:r>
            <w:r>
              <w:rPr>
                <w:rFonts w:hint="eastAsia" w:ascii="方正书宋_GBK" w:hAnsi="方正书宋_GBK" w:eastAsia="方正书宋_GBK" w:cs="方正书宋_GBK"/>
                <w:b/>
                <w:kern w:val="0"/>
                <w:szCs w:val="24"/>
                <w:lang w:val="en-US" w:eastAsia="zh-CN"/>
              </w:rPr>
              <w:t>1</w:t>
            </w:r>
            <w:r>
              <w:rPr>
                <w:rFonts w:ascii="方正书宋_GBK" w:hAnsi="方正书宋_GBK" w:eastAsia="方正书宋_GBK" w:cs="方正书宋_GBK"/>
                <w:b/>
                <w:kern w:val="0"/>
                <w:szCs w:val="24"/>
                <w:lang w:eastAsia="uk-UA"/>
              </w:rPr>
              <w:t>年  预留中  小微企  业份额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项目名称</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预算    资金</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1134" w:type="dxa"/>
            <w:vMerge w:val="continue"/>
          </w:tcPr>
          <w:p>
            <w:pPr>
              <w:widowControl/>
              <w:jc w:val="left"/>
              <w:rPr>
                <w:rFonts w:ascii="Times New Roman" w:hAnsi="Times New Roman" w:eastAsia="Times New Roman" w:cs="Times New Roman"/>
                <w:kern w:val="0"/>
                <w:sz w:val="24"/>
                <w:szCs w:val="24"/>
                <w:lang w:eastAsia="uk-UA"/>
              </w:rPr>
            </w:pPr>
          </w:p>
        </w:tc>
        <w:tc>
          <w:tcPr>
            <w:tcW w:w="709"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850" w:type="dxa"/>
            <w:vMerge w:val="continue"/>
          </w:tcPr>
          <w:p>
            <w:pPr>
              <w:widowControl/>
              <w:jc w:val="left"/>
              <w:rPr>
                <w:rFonts w:ascii="Times New Roman" w:hAnsi="Times New Roman" w:eastAsia="Times New Roman" w:cs="Times New Roman"/>
                <w:kern w:val="0"/>
                <w:sz w:val="24"/>
                <w:szCs w:val="24"/>
                <w:lang w:eastAsia="uk-UA"/>
              </w:rPr>
            </w:pP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合计</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一般公共预算拨款</w:t>
            </w:r>
          </w:p>
        </w:tc>
        <w:tc>
          <w:tcPr>
            <w:tcW w:w="964"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基金预算拨款</w:t>
            </w:r>
          </w:p>
        </w:tc>
        <w:tc>
          <w:tcPr>
            <w:tcW w:w="673"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国有资本经营预算拨款</w:t>
            </w:r>
          </w:p>
        </w:tc>
        <w:tc>
          <w:tcPr>
            <w:tcW w:w="709"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财政专户核拨</w:t>
            </w:r>
          </w:p>
        </w:tc>
        <w:tc>
          <w:tcPr>
            <w:tcW w:w="850"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单位    资金</w:t>
            </w:r>
          </w:p>
        </w:tc>
        <w:tc>
          <w:tcPr>
            <w:tcW w:w="85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财政拨    款结转</w:t>
            </w:r>
          </w:p>
        </w:tc>
        <w:tc>
          <w:tcPr>
            <w:tcW w:w="992"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非财政    拨款结    转结余</w:t>
            </w:r>
          </w:p>
        </w:tc>
        <w:tc>
          <w:tcPr>
            <w:tcW w:w="1134" w:type="dxa"/>
            <w:vMerge w:val="continue"/>
          </w:tcPr>
          <w:p>
            <w:pPr>
              <w:widowControl/>
              <w:jc w:val="left"/>
              <w:rPr>
                <w:rFonts w:ascii="Times New Roman" w:hAnsi="Times New Roman" w:eastAsia="Times New Roman" w:cs="Times New Roman"/>
                <w:kern w:val="0"/>
                <w:sz w:val="24"/>
                <w:szCs w:val="24"/>
                <w:lang w:eastAsia="uk-U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合  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c>
          <w:tcPr>
            <w:tcW w:w="964" w:type="dxa"/>
            <w:vAlign w:val="center"/>
          </w:tcPr>
          <w:p>
            <w:pPr>
              <w:widowControl/>
              <w:jc w:val="right"/>
              <w:rPr>
                <w:rFonts w:hint="eastAsia" w:ascii="方正书宋_GBK" w:hAnsi="方正书宋_GBK" w:eastAsia="方正书宋_GBK" w:cs="方正书宋_GBK"/>
                <w:b/>
                <w:kern w:val="0"/>
                <w:szCs w:val="24"/>
                <w:lang w:val="en-US" w:eastAsia="zh-CN"/>
              </w:rPr>
            </w:pP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701" w:type="dxa"/>
            <w:vAlign w:val="center"/>
          </w:tcPr>
          <w:p>
            <w:pPr>
              <w:widowControl/>
              <w:jc w:val="center"/>
              <w:rPr>
                <w:rFonts w:ascii="方正书宋_GBK" w:hAnsi="方正书宋_GBK" w:eastAsia="方正书宋_GBK" w:cs="方正书宋_GBK"/>
                <w:b/>
                <w:kern w:val="0"/>
                <w:szCs w:val="24"/>
                <w:lang w:eastAsia="uk-UA"/>
              </w:rPr>
            </w:pPr>
            <w:r>
              <w:rPr>
                <w:rFonts w:ascii="方正书宋_GBK" w:hAnsi="方正书宋_GBK" w:eastAsia="方正书宋_GBK" w:cs="方正书宋_GBK"/>
                <w:b/>
                <w:kern w:val="0"/>
                <w:szCs w:val="24"/>
                <w:lang w:eastAsia="uk-UA"/>
              </w:rPr>
              <w:t>保定市徐水区</w:t>
            </w:r>
            <w:r>
              <w:rPr>
                <w:rFonts w:hint="eastAsia" w:ascii="方正书宋_GBK" w:hAnsi="方正书宋_GBK" w:eastAsia="方正书宋_GBK" w:cs="方正书宋_GBK"/>
                <w:b/>
                <w:kern w:val="0"/>
                <w:szCs w:val="24"/>
                <w:lang w:val="en-US" w:eastAsia="zh-CN"/>
              </w:rPr>
              <w:t>敬老院</w:t>
            </w:r>
            <w:r>
              <w:rPr>
                <w:rFonts w:ascii="方正书宋_GBK" w:hAnsi="方正书宋_GBK" w:eastAsia="方正书宋_GBK" w:cs="方正书宋_GBK"/>
                <w:b/>
                <w:kern w:val="0"/>
                <w:szCs w:val="24"/>
                <w:lang w:eastAsia="uk-UA"/>
              </w:rPr>
              <w:t>小计</w:t>
            </w: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1134" w:type="dxa"/>
            <w:vAlign w:val="center"/>
          </w:tcPr>
          <w:p>
            <w:pPr>
              <w:widowControl/>
              <w:jc w:val="left"/>
              <w:rPr>
                <w:rFonts w:ascii="方正书宋_GBK" w:hAnsi="方正书宋_GBK" w:eastAsia="方正书宋_GBK" w:cs="方正书宋_GBK"/>
                <w:b/>
                <w:kern w:val="0"/>
                <w:szCs w:val="24"/>
                <w:lang w:eastAsia="uk-UA"/>
              </w:rPr>
            </w:pPr>
          </w:p>
        </w:tc>
        <w:tc>
          <w:tcPr>
            <w:tcW w:w="709" w:type="dxa"/>
            <w:vAlign w:val="center"/>
          </w:tcPr>
          <w:p>
            <w:pPr>
              <w:widowControl/>
              <w:jc w:val="center"/>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96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c>
          <w:tcPr>
            <w:tcW w:w="964" w:type="dxa"/>
            <w:vAlign w:val="center"/>
          </w:tcPr>
          <w:p>
            <w:pPr>
              <w:widowControl/>
              <w:jc w:val="right"/>
              <w:rPr>
                <w:rFonts w:hint="eastAsia" w:ascii="方正书宋_GBK" w:hAnsi="方正书宋_GBK" w:eastAsia="方正书宋_GBK" w:cs="方正书宋_GBK"/>
                <w:b/>
                <w:kern w:val="0"/>
                <w:szCs w:val="24"/>
                <w:lang w:eastAsia="zh-CN"/>
              </w:rPr>
            </w:pPr>
          </w:p>
        </w:tc>
        <w:tc>
          <w:tcPr>
            <w:tcW w:w="964" w:type="dxa"/>
            <w:vAlign w:val="center"/>
          </w:tcPr>
          <w:p>
            <w:pPr>
              <w:widowControl/>
              <w:jc w:val="right"/>
              <w:rPr>
                <w:rFonts w:ascii="方正书宋_GBK" w:hAnsi="方正书宋_GBK" w:eastAsia="方正书宋_GBK" w:cs="方正书宋_GBK"/>
                <w:b/>
                <w:kern w:val="0"/>
                <w:szCs w:val="24"/>
                <w:lang w:eastAsia="uk-UA"/>
              </w:rPr>
            </w:pPr>
          </w:p>
        </w:tc>
        <w:tc>
          <w:tcPr>
            <w:tcW w:w="673" w:type="dxa"/>
            <w:vAlign w:val="center"/>
          </w:tcPr>
          <w:p>
            <w:pPr>
              <w:widowControl/>
              <w:jc w:val="right"/>
              <w:rPr>
                <w:rFonts w:ascii="方正书宋_GBK" w:hAnsi="方正书宋_GBK" w:eastAsia="方正书宋_GBK" w:cs="方正书宋_GBK"/>
                <w:b/>
                <w:kern w:val="0"/>
                <w:szCs w:val="24"/>
                <w:lang w:eastAsia="uk-UA"/>
              </w:rPr>
            </w:pPr>
          </w:p>
        </w:tc>
        <w:tc>
          <w:tcPr>
            <w:tcW w:w="709" w:type="dxa"/>
            <w:vAlign w:val="center"/>
          </w:tcPr>
          <w:p>
            <w:pPr>
              <w:widowControl/>
              <w:jc w:val="right"/>
              <w:rPr>
                <w:rFonts w:ascii="方正书宋_GBK" w:hAnsi="方正书宋_GBK" w:eastAsia="方正书宋_GBK" w:cs="方正书宋_GBK"/>
                <w:b/>
                <w:kern w:val="0"/>
                <w:szCs w:val="24"/>
                <w:lang w:eastAsia="uk-UA"/>
              </w:rPr>
            </w:pPr>
          </w:p>
        </w:tc>
        <w:tc>
          <w:tcPr>
            <w:tcW w:w="850" w:type="dxa"/>
            <w:vAlign w:val="center"/>
          </w:tcPr>
          <w:p>
            <w:pPr>
              <w:widowControl/>
              <w:jc w:val="right"/>
              <w:rPr>
                <w:rFonts w:ascii="方正书宋_GBK" w:hAnsi="方正书宋_GBK" w:eastAsia="方正书宋_GBK" w:cs="方正书宋_GBK"/>
                <w:b/>
                <w:kern w:val="0"/>
                <w:szCs w:val="24"/>
                <w:lang w:eastAsia="uk-UA"/>
              </w:rPr>
            </w:pPr>
          </w:p>
        </w:tc>
        <w:tc>
          <w:tcPr>
            <w:tcW w:w="851" w:type="dxa"/>
            <w:vAlign w:val="center"/>
          </w:tcPr>
          <w:p>
            <w:pPr>
              <w:widowControl/>
              <w:jc w:val="right"/>
              <w:rPr>
                <w:rFonts w:ascii="方正书宋_GBK" w:hAnsi="方正书宋_GBK" w:eastAsia="方正书宋_GBK" w:cs="方正书宋_GBK"/>
                <w:b/>
                <w:kern w:val="0"/>
                <w:szCs w:val="24"/>
                <w:lang w:eastAsia="uk-UA"/>
              </w:rPr>
            </w:pPr>
          </w:p>
        </w:tc>
        <w:tc>
          <w:tcPr>
            <w:tcW w:w="992" w:type="dxa"/>
            <w:vAlign w:val="center"/>
          </w:tcPr>
          <w:p>
            <w:pPr>
              <w:widowControl/>
              <w:jc w:val="right"/>
              <w:rPr>
                <w:rFonts w:ascii="方正书宋_GBK" w:hAnsi="方正书宋_GBK" w:eastAsia="方正书宋_GBK" w:cs="方正书宋_GBK"/>
                <w:b/>
                <w:kern w:val="0"/>
                <w:szCs w:val="24"/>
                <w:lang w:eastAsia="uk-UA"/>
              </w:rPr>
            </w:pPr>
          </w:p>
        </w:tc>
        <w:tc>
          <w:tcPr>
            <w:tcW w:w="1134" w:type="dxa"/>
            <w:vAlign w:val="center"/>
          </w:tcPr>
          <w:p>
            <w:pPr>
              <w:widowControl/>
              <w:jc w:val="right"/>
              <w:rPr>
                <w:rFonts w:hint="eastAsia" w:ascii="方正书宋_GBK" w:hAnsi="方正书宋_GBK" w:eastAsia="方正书宋_GBK" w:cs="方正书宋_GBK"/>
                <w:b/>
                <w:kern w:val="0"/>
                <w:szCs w:val="24"/>
                <w:lang w:val="en-US" w:eastAsia="zh-CN"/>
              </w:rPr>
            </w:pPr>
            <w:r>
              <w:rPr>
                <w:rFonts w:hint="eastAsia" w:ascii="方正书宋_GBK" w:hAnsi="方正书宋_GBK" w:eastAsia="方正书宋_GBK" w:cs="方正书宋_GBK"/>
                <w:b/>
                <w:kern w:val="0"/>
                <w:szCs w:val="24"/>
                <w:lang w:val="en-US" w:eastAsia="zh-CN"/>
              </w:rPr>
              <w:t>0</w:t>
            </w:r>
          </w:p>
        </w:tc>
      </w:tr>
    </w:tbl>
    <w:p>
      <w:pPr>
        <w:widowControl/>
        <w:spacing w:line="500" w:lineRule="exact"/>
        <w:ind w:firstLine="420"/>
        <w:jc w:val="left"/>
        <w:rPr>
          <w:rFonts w:eastAsia="Times New Roman" w:cs="Times New Roman"/>
          <w:kern w:val="0"/>
          <w:sz w:val="24"/>
          <w:szCs w:val="24"/>
          <w:lang w:val="uk-UA" w:eastAsia="uk-UA"/>
        </w:rPr>
        <w:sectPr>
          <w:pgSz w:w="16840" w:h="11900" w:orient="landscape"/>
          <w:pgMar w:top="1020" w:right="1361" w:bottom="1020" w:left="1361" w:header="720" w:footer="720" w:gutter="0"/>
          <w:cols w:space="720" w:num="1"/>
        </w:sectPr>
      </w:pPr>
      <w:r>
        <w:rPr>
          <w:rFonts w:ascii="方正仿宋_GBK" w:hAnsi="方正仿宋_GBK" w:eastAsia="方正仿宋_GBK" w:cs="方正仿宋_GBK"/>
          <w:color w:val="000000"/>
          <w:kern w:val="0"/>
          <w:szCs w:val="24"/>
          <w:lang w:eastAsia="uk-UA"/>
        </w:rPr>
        <w:t>注：同一采购目录序号的物品，其单价会因配置规格不同而变动，均符合资产配置标准。涉密采购事项按照相关规定执行。</w:t>
      </w:r>
    </w:p>
    <w:p>
      <w:pPr>
        <w:spacing w:line="360" w:lineRule="auto"/>
        <w:rPr>
          <w:rFonts w:ascii="仿宋" w:hAnsi="仿宋" w:eastAsia="仿宋"/>
          <w:sz w:val="32"/>
          <w:szCs w:val="32"/>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第七部分：国有资产信息</w:t>
      </w:r>
    </w:p>
    <w:p>
      <w:pPr>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rPr>
        <w:t>上年末我</w:t>
      </w:r>
      <w:r>
        <w:rPr>
          <w:rFonts w:hint="eastAsia" w:ascii="仿宋" w:hAnsi="仿宋" w:eastAsia="仿宋"/>
          <w:sz w:val="32"/>
          <w:szCs w:val="32"/>
          <w:highlight w:val="none"/>
          <w:lang w:val="en-US" w:eastAsia="zh-CN"/>
        </w:rPr>
        <w:t>单位</w:t>
      </w:r>
      <w:r>
        <w:rPr>
          <w:rFonts w:hint="eastAsia" w:ascii="仿宋" w:hAnsi="仿宋" w:eastAsia="仿宋"/>
          <w:sz w:val="32"/>
          <w:szCs w:val="32"/>
          <w:highlight w:val="none"/>
        </w:rPr>
        <w:t>固定资产总金额为</w:t>
      </w:r>
      <w:r>
        <w:rPr>
          <w:rFonts w:hint="eastAsia" w:ascii="仿宋" w:hAnsi="仿宋" w:eastAsia="仿宋"/>
          <w:sz w:val="32"/>
          <w:szCs w:val="32"/>
          <w:highlight w:val="none"/>
          <w:lang w:val="en-US" w:eastAsia="zh-CN"/>
        </w:rPr>
        <w:t>50.7882</w:t>
      </w:r>
      <w:r>
        <w:rPr>
          <w:rFonts w:hint="eastAsia" w:ascii="仿宋" w:hAnsi="仿宋" w:eastAsia="仿宋"/>
          <w:sz w:val="32"/>
          <w:szCs w:val="32"/>
          <w:highlight w:val="none"/>
        </w:rPr>
        <w:t>万元（详见下表）。</w:t>
      </w:r>
      <w:r>
        <w:rPr>
          <w:rFonts w:ascii="仿宋" w:hAnsi="仿宋" w:eastAsia="仿宋"/>
          <w:sz w:val="32"/>
          <w:szCs w:val="32"/>
          <w:highlight w:val="none"/>
        </w:rPr>
        <w:t xml:space="preserve"> </w:t>
      </w:r>
    </w:p>
    <w:p>
      <w:pPr>
        <w:spacing w:line="360" w:lineRule="auto"/>
        <w:ind w:firstLine="640" w:firstLineChars="200"/>
        <w:rPr>
          <w:rFonts w:ascii="仿宋" w:hAnsi="仿宋" w:eastAsia="仿宋"/>
          <w:sz w:val="32"/>
          <w:szCs w:val="32"/>
          <w:highlight w:val="none"/>
        </w:rPr>
      </w:pPr>
      <w:r>
        <w:rPr>
          <w:rFonts w:hint="eastAsia" w:ascii="仿宋" w:hAnsi="仿宋" w:eastAsia="仿宋"/>
          <w:sz w:val="32"/>
          <w:szCs w:val="32"/>
          <w:highlight w:val="none"/>
        </w:rPr>
        <w:t>我部门本年度无国有资产购置计划，拟购置金额为</w:t>
      </w:r>
      <w:r>
        <w:rPr>
          <w:rFonts w:ascii="仿宋" w:hAnsi="仿宋" w:eastAsia="仿宋"/>
          <w:sz w:val="32"/>
          <w:szCs w:val="32"/>
          <w:highlight w:val="none"/>
        </w:rPr>
        <w:t>0</w:t>
      </w:r>
      <w:r>
        <w:rPr>
          <w:rFonts w:hint="eastAsia" w:ascii="仿宋" w:hAnsi="仿宋" w:eastAsia="仿宋"/>
          <w:sz w:val="32"/>
          <w:szCs w:val="32"/>
          <w:highlight w:val="none"/>
        </w:rPr>
        <w:t>万元</w:t>
      </w:r>
      <w:r>
        <w:rPr>
          <w:rFonts w:ascii="仿宋" w:hAnsi="仿宋" w:eastAsia="仿宋"/>
          <w:sz w:val="32"/>
          <w:szCs w:val="32"/>
          <w:highlight w:val="none"/>
        </w:rPr>
        <w:t>。</w:t>
      </w:r>
    </w:p>
    <w:tbl>
      <w:tblPr>
        <w:tblStyle w:val="8"/>
        <w:tblW w:w="10084" w:type="dxa"/>
        <w:jc w:val="center"/>
        <w:tblLayout w:type="autofit"/>
        <w:tblCellMar>
          <w:top w:w="0" w:type="dxa"/>
          <w:left w:w="108" w:type="dxa"/>
          <w:bottom w:w="0" w:type="dxa"/>
          <w:right w:w="108" w:type="dxa"/>
        </w:tblCellMar>
      </w:tblPr>
      <w:tblGrid>
        <w:gridCol w:w="4788"/>
        <w:gridCol w:w="1035"/>
        <w:gridCol w:w="4261"/>
      </w:tblGrid>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pPr>
              <w:widowControl/>
              <w:jc w:val="center"/>
              <w:rPr>
                <w:rFonts w:ascii="宋体" w:hAnsi="宋体" w:cs="宋体"/>
                <w:kern w:val="0"/>
                <w:sz w:val="28"/>
                <w:szCs w:val="28"/>
                <w:highlight w:val="none"/>
              </w:rPr>
            </w:pPr>
            <w:r>
              <w:rPr>
                <w:rFonts w:hint="eastAsia" w:ascii="宋体" w:hAnsi="宋体"/>
                <w:sz w:val="32"/>
                <w:szCs w:val="32"/>
                <w:highlight w:val="none"/>
              </w:rPr>
              <w:t>固定资产占用情况表</w:t>
            </w:r>
          </w:p>
        </w:tc>
      </w:tr>
      <w:tr>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pPr>
              <w:widowControl/>
              <w:jc w:val="center"/>
              <w:rPr>
                <w:rFonts w:ascii="仿宋_GB2312" w:hAnsi="仿宋" w:eastAsia="仿宋_GB2312" w:cs="宋体"/>
                <w:kern w:val="0"/>
                <w:sz w:val="28"/>
                <w:szCs w:val="28"/>
                <w:highlight w:val="none"/>
              </w:rPr>
            </w:pPr>
            <w:r>
              <w:rPr>
                <w:rFonts w:hint="eastAsia" w:ascii="仿宋_GB2312" w:hAnsi="仿宋" w:eastAsia="仿宋_GB2312" w:cs="宋体"/>
                <w:bCs/>
                <w:kern w:val="0"/>
                <w:sz w:val="32"/>
                <w:szCs w:val="32"/>
                <w:highlight w:val="none"/>
              </w:rPr>
              <w:t xml:space="preserve">                           </w:t>
            </w:r>
            <w:r>
              <w:rPr>
                <w:rFonts w:hint="eastAsia" w:ascii="仿宋_GB2312" w:hAnsi="仿宋" w:eastAsia="仿宋_GB2312" w:cs="宋体"/>
                <w:bCs/>
                <w:kern w:val="0"/>
                <w:sz w:val="28"/>
                <w:szCs w:val="28"/>
                <w:highlight w:val="none"/>
              </w:rPr>
              <w:t>截止时间：</w:t>
            </w:r>
            <w:r>
              <w:rPr>
                <w:rFonts w:ascii="仿宋_GB2312" w:hAnsi="仿宋" w:eastAsia="仿宋_GB2312" w:cs="宋体"/>
                <w:bCs/>
                <w:color w:val="FF0000"/>
                <w:kern w:val="0"/>
                <w:sz w:val="28"/>
                <w:szCs w:val="28"/>
                <w:highlight w:val="none"/>
              </w:rPr>
              <w:t>202</w:t>
            </w:r>
            <w:r>
              <w:rPr>
                <w:rFonts w:hint="eastAsia" w:ascii="仿宋_GB2312" w:hAnsi="仿宋" w:eastAsia="仿宋_GB2312" w:cs="宋体"/>
                <w:bCs/>
                <w:color w:val="FF0000"/>
                <w:kern w:val="0"/>
                <w:sz w:val="28"/>
                <w:szCs w:val="28"/>
                <w:highlight w:val="none"/>
                <w:lang w:val="en-US" w:eastAsia="zh-CN"/>
              </w:rPr>
              <w:t>0</w:t>
            </w:r>
            <w:r>
              <w:rPr>
                <w:rFonts w:hint="eastAsia" w:ascii="仿宋_GB2312" w:hAnsi="仿宋" w:eastAsia="仿宋_GB2312" w:cs="宋体"/>
                <w:bCs/>
                <w:color w:val="FF0000"/>
                <w:kern w:val="0"/>
                <w:sz w:val="28"/>
                <w:szCs w:val="28"/>
                <w:highlight w:val="none"/>
              </w:rPr>
              <w:t>年12月31日</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项　　目</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数量</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价值（单位：万元）</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bCs/>
                <w:kern w:val="0"/>
                <w:sz w:val="24"/>
                <w:szCs w:val="24"/>
                <w:highlight w:val="none"/>
              </w:rPr>
            </w:pPr>
            <w:r>
              <w:rPr>
                <w:rFonts w:hint="eastAsia" w:ascii="仿宋_GB2312" w:hAnsi="仿宋" w:eastAsia="仿宋_GB2312" w:cs="宋体"/>
                <w:b/>
                <w:bCs/>
                <w:kern w:val="0"/>
                <w:sz w:val="24"/>
                <w:szCs w:val="24"/>
                <w:highlight w:val="none"/>
              </w:rPr>
              <w:t>固定资产总额</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b/>
                <w:kern w:val="0"/>
                <w:sz w:val="24"/>
                <w:szCs w:val="24"/>
                <w:highlight w:val="none"/>
              </w:rPr>
            </w:pPr>
            <w:r>
              <w:rPr>
                <w:rFonts w:hint="eastAsia" w:ascii="仿宋_GB2312" w:hAnsi="仿宋" w:eastAsia="仿宋_GB2312" w:cs="宋体"/>
                <w:b/>
                <w:kern w:val="0"/>
                <w:sz w:val="24"/>
                <w:szCs w:val="24"/>
                <w:highlight w:val="none"/>
              </w:rPr>
              <w:t>--</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仿宋_GB2312" w:hAnsi="仿宋" w:eastAsia="仿宋_GB2312" w:cs="宋体"/>
                <w:b/>
                <w:kern w:val="0"/>
                <w:sz w:val="24"/>
                <w:szCs w:val="24"/>
                <w:highlight w:val="none"/>
                <w:lang w:val="en-US"/>
              </w:rPr>
            </w:pPr>
            <w:r>
              <w:rPr>
                <w:rFonts w:hint="eastAsia" w:ascii="仿宋_GB2312" w:hAnsi="仿宋" w:eastAsia="仿宋_GB2312" w:cs="宋体"/>
                <w:kern w:val="0"/>
                <w:sz w:val="24"/>
                <w:szCs w:val="24"/>
                <w:highlight w:val="none"/>
                <w:lang w:val="en-US" w:eastAsia="zh-CN"/>
              </w:rPr>
              <w:t>50.7882</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仿宋_GB2312" w:hAnsi="仿宋" w:eastAsia="仿宋_GB2312" w:cs="宋体"/>
                <w:kern w:val="0"/>
                <w:sz w:val="24"/>
                <w:szCs w:val="24"/>
                <w:highlight w:val="none"/>
                <w:lang w:val="en-US"/>
              </w:rPr>
            </w:pPr>
            <w:r>
              <w:rPr>
                <w:rFonts w:hint="eastAsia" w:ascii="仿宋_GB2312" w:hAnsi="仿宋" w:eastAsia="仿宋_GB2312" w:cs="宋体"/>
                <w:kern w:val="0"/>
                <w:sz w:val="24"/>
                <w:szCs w:val="24"/>
                <w:highlight w:val="none"/>
                <w:lang w:val="en-US" w:eastAsia="zh-CN"/>
              </w:rPr>
              <w:t>5.783654</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ind w:firstLine="360" w:firstLineChars="150"/>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仿宋_GB2312" w:hAnsi="仿宋" w:eastAsia="仿宋_GB2312" w:cs="宋体"/>
                <w:kern w:val="0"/>
                <w:sz w:val="24"/>
                <w:szCs w:val="24"/>
                <w:highlight w:val="none"/>
                <w:lang w:eastAsia="zh-CN"/>
              </w:rPr>
            </w:pPr>
            <w:r>
              <w:rPr>
                <w:rFonts w:hint="eastAsia" w:ascii="仿宋_GB2312" w:hAnsi="仿宋" w:eastAsia="仿宋_GB2312" w:cs="宋体"/>
                <w:kern w:val="0"/>
                <w:sz w:val="24"/>
                <w:szCs w:val="24"/>
                <w:highlight w:val="none"/>
                <w:lang w:val="en-US" w:eastAsia="zh-CN"/>
              </w:rPr>
              <w:t>0</w:t>
            </w:r>
          </w:p>
        </w:tc>
      </w:tr>
      <w:tr>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r>
      <w:tr>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left"/>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hAnsi="仿宋" w:eastAsia="仿宋_GB2312" w:cs="宋体"/>
                <w:kern w:val="0"/>
                <w:sz w:val="24"/>
                <w:szCs w:val="24"/>
                <w:highlight w:val="none"/>
              </w:rPr>
            </w:pPr>
            <w:r>
              <w:rPr>
                <w:rFonts w:hint="eastAsia" w:ascii="仿宋_GB2312" w:hAnsi="仿宋" w:eastAsia="仿宋_GB2312" w:cs="宋体"/>
                <w:kern w:val="0"/>
                <w:sz w:val="24"/>
                <w:szCs w:val="24"/>
                <w:highlight w:val="none"/>
              </w:rPr>
              <w:t>0</w:t>
            </w:r>
          </w:p>
        </w:tc>
        <w:tc>
          <w:tcPr>
            <w:tcW w:w="4261" w:type="dxa"/>
            <w:tcBorders>
              <w:top w:val="single" w:color="auto" w:sz="4" w:space="0"/>
              <w:left w:val="nil"/>
              <w:bottom w:val="single" w:color="auto" w:sz="4" w:space="0"/>
              <w:right w:val="single" w:color="auto" w:sz="4" w:space="0"/>
            </w:tcBorders>
            <w:shd w:val="clear" w:color="auto" w:fill="auto"/>
            <w:noWrap/>
            <w:vAlign w:val="center"/>
          </w:tcPr>
          <w:p>
            <w:pPr>
              <w:jc w:val="center"/>
              <w:rPr>
                <w:rFonts w:hint="default" w:ascii="仿宋_GB2312" w:hAnsi="仿宋" w:eastAsia="仿宋_GB2312" w:cs="宋体"/>
                <w:kern w:val="0"/>
                <w:sz w:val="24"/>
                <w:szCs w:val="24"/>
                <w:highlight w:val="none"/>
                <w:lang w:val="en-US" w:eastAsia="zh-CN"/>
              </w:rPr>
            </w:pPr>
            <w:r>
              <w:rPr>
                <w:rFonts w:hint="eastAsia" w:ascii="仿宋_GB2312" w:hAnsi="仿宋" w:eastAsia="仿宋_GB2312" w:cs="宋体"/>
                <w:kern w:val="0"/>
                <w:sz w:val="24"/>
                <w:szCs w:val="24"/>
                <w:highlight w:val="none"/>
                <w:lang w:val="en-US" w:eastAsia="zh-CN"/>
              </w:rPr>
              <w:t>45.004546</w:t>
            </w:r>
          </w:p>
        </w:tc>
      </w:tr>
    </w:tbl>
    <w:p>
      <w:pPr>
        <w:spacing w:line="360" w:lineRule="auto"/>
        <w:rPr>
          <w:rFonts w:ascii="黑体" w:hAnsi="黑体" w:eastAsia="黑体" w:cs="Times New Roman"/>
          <w:sz w:val="32"/>
          <w:szCs w:val="32"/>
          <w:highlight w:val="none"/>
        </w:rPr>
      </w:pPr>
    </w:p>
    <w:p>
      <w:pPr>
        <w:jc w:val="both"/>
        <w:outlineLvl w:val="0"/>
        <w:rPr>
          <w:rFonts w:ascii="方正小标宋_GBK" w:eastAsia="方正小标宋_GBK"/>
          <w:sz w:val="44"/>
          <w:highlight w:val="none"/>
        </w:rPr>
      </w:pPr>
    </w:p>
    <w:p>
      <w:pPr>
        <w:jc w:val="center"/>
        <w:outlineLvl w:val="0"/>
        <w:rPr>
          <w:rFonts w:ascii="方正小标宋_GBK" w:eastAsia="方正小标宋_GBK"/>
          <w:sz w:val="44"/>
          <w:highlight w:val="none"/>
        </w:rPr>
      </w:pPr>
      <w:r>
        <w:rPr>
          <w:rFonts w:hint="eastAsia" w:ascii="方正小标宋_GBK" w:eastAsia="方正小标宋_GBK"/>
          <w:sz w:val="44"/>
          <w:highlight w:val="none"/>
        </w:rPr>
        <w:t>第八部分：名词解释</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1、一般公共预算财政拨款收入：指区级财政当年拨付的资金。</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2、其他收入：指除上述“财政拨款收入”、“事业收入”等以外的收入。</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3、基本支出：指为保障机构正常运转、完成日常工作任务而发生的人员支出和公用支出。</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4、项目支出：指在基本支出之外为完成特定行政任务和事业发展目标所发生的支出。</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360" w:lineRule="auto"/>
        <w:ind w:firstLine="640" w:firstLineChars="200"/>
        <w:rPr>
          <w:rFonts w:ascii="仿宋" w:hAnsi="仿宋" w:eastAsia="仿宋"/>
          <w:sz w:val="32"/>
          <w:szCs w:val="32"/>
          <w:highlight w:val="none"/>
        </w:rPr>
      </w:pPr>
      <w:r>
        <w:rPr>
          <w:rFonts w:ascii="仿宋" w:hAnsi="仿宋" w:eastAsia="仿宋"/>
          <w:sz w:val="32"/>
          <w:szCs w:val="32"/>
          <w:highlight w:val="none"/>
        </w:rPr>
        <w:t>6、</w:t>
      </w:r>
      <w:r>
        <w:rPr>
          <w:rFonts w:hint="eastAsia" w:ascii="仿宋" w:hAnsi="仿宋" w:eastAsia="仿宋"/>
          <w:sz w:val="32"/>
          <w:szCs w:val="32"/>
          <w:highlight w:val="none"/>
          <w:lang w:val="en-US" w:eastAsia="zh-CN"/>
        </w:rPr>
        <w:t>单位</w:t>
      </w:r>
      <w:r>
        <w:rPr>
          <w:rFonts w:ascii="仿宋" w:hAnsi="仿宋" w:eastAsia="仿宋"/>
          <w:sz w:val="32"/>
          <w:szCs w:val="32"/>
          <w:highlight w:val="none"/>
        </w:rPr>
        <w:t>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360" w:lineRule="auto"/>
        <w:ind w:firstLine="640" w:firstLineChars="200"/>
        <w:rPr>
          <w:rFonts w:ascii="仿宋" w:hAnsi="仿宋" w:eastAsia="仿宋"/>
          <w:sz w:val="32"/>
          <w:szCs w:val="32"/>
          <w:highlight w:val="none"/>
        </w:rPr>
      </w:pPr>
    </w:p>
    <w:p>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我</w:t>
      </w:r>
      <w:r>
        <w:rPr>
          <w:rFonts w:hint="eastAsia" w:ascii="仿宋" w:hAnsi="仿宋" w:eastAsia="仿宋"/>
          <w:sz w:val="32"/>
          <w:szCs w:val="32"/>
          <w:lang w:val="en-US" w:eastAsia="zh-CN"/>
        </w:rPr>
        <w:t>单位</w:t>
      </w:r>
      <w:r>
        <w:rPr>
          <w:rFonts w:hint="eastAsia" w:ascii="仿宋" w:hAnsi="仿宋" w:eastAsia="仿宋"/>
          <w:sz w:val="32"/>
          <w:szCs w:val="32"/>
        </w:rPr>
        <w:t>无其他需说明的事项。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sdtPr>
    <w:sdtContent>
      <w:p>
        <w:pPr>
          <w:pStyle w:val="3"/>
          <w:jc w:val="center"/>
        </w:pPr>
        <w:r>
          <w:fldChar w:fldCharType="begin"/>
        </w:r>
        <w:r>
          <w:instrText xml:space="preserve">PAGE   \* MERGEFORMAT</w:instrText>
        </w:r>
        <w:r>
          <w:fldChar w:fldCharType="separate"/>
        </w:r>
        <w:r>
          <w:rPr>
            <w:lang w:val="zh-CN"/>
          </w:rPr>
          <w:t>42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95BA9"/>
    <w:multiLevelType w:val="multilevel"/>
    <w:tmpl w:val="3ED95BA9"/>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Y5OTEwYTEwMzllZTRkNjFiODc2ZjAxMDk3Nzc2YmYifQ=="/>
  </w:docVars>
  <w:rsids>
    <w:rsidRoot w:val="00055F1F"/>
    <w:rsid w:val="00013B8A"/>
    <w:rsid w:val="00044FBC"/>
    <w:rsid w:val="00055F1F"/>
    <w:rsid w:val="000577EF"/>
    <w:rsid w:val="00057F18"/>
    <w:rsid w:val="00061D41"/>
    <w:rsid w:val="000A445D"/>
    <w:rsid w:val="000C178B"/>
    <w:rsid w:val="000F75FA"/>
    <w:rsid w:val="001161FE"/>
    <w:rsid w:val="0011653E"/>
    <w:rsid w:val="00122B14"/>
    <w:rsid w:val="00126B69"/>
    <w:rsid w:val="00131DEC"/>
    <w:rsid w:val="00136AB3"/>
    <w:rsid w:val="001462BD"/>
    <w:rsid w:val="00152380"/>
    <w:rsid w:val="001638BE"/>
    <w:rsid w:val="00164810"/>
    <w:rsid w:val="00172C7A"/>
    <w:rsid w:val="00181777"/>
    <w:rsid w:val="001858B6"/>
    <w:rsid w:val="00192287"/>
    <w:rsid w:val="001B4688"/>
    <w:rsid w:val="001B6235"/>
    <w:rsid w:val="001C058B"/>
    <w:rsid w:val="001C3D48"/>
    <w:rsid w:val="001F4875"/>
    <w:rsid w:val="00212335"/>
    <w:rsid w:val="00236858"/>
    <w:rsid w:val="002918C6"/>
    <w:rsid w:val="00291EF3"/>
    <w:rsid w:val="00296524"/>
    <w:rsid w:val="002E01F6"/>
    <w:rsid w:val="002F1ACB"/>
    <w:rsid w:val="002F530F"/>
    <w:rsid w:val="00305E97"/>
    <w:rsid w:val="00310532"/>
    <w:rsid w:val="0032782B"/>
    <w:rsid w:val="00340B3D"/>
    <w:rsid w:val="0034253A"/>
    <w:rsid w:val="00364A09"/>
    <w:rsid w:val="003669CF"/>
    <w:rsid w:val="00367A30"/>
    <w:rsid w:val="003A06D2"/>
    <w:rsid w:val="003A4557"/>
    <w:rsid w:val="003A6366"/>
    <w:rsid w:val="003C2317"/>
    <w:rsid w:val="003C442E"/>
    <w:rsid w:val="003C54AA"/>
    <w:rsid w:val="003D1092"/>
    <w:rsid w:val="003D37CD"/>
    <w:rsid w:val="003E2245"/>
    <w:rsid w:val="003E5531"/>
    <w:rsid w:val="003E555C"/>
    <w:rsid w:val="003E6AF3"/>
    <w:rsid w:val="0040243C"/>
    <w:rsid w:val="0040396B"/>
    <w:rsid w:val="00406BD1"/>
    <w:rsid w:val="00426C19"/>
    <w:rsid w:val="00450FD9"/>
    <w:rsid w:val="00453CE0"/>
    <w:rsid w:val="00470736"/>
    <w:rsid w:val="00470BBB"/>
    <w:rsid w:val="0048611E"/>
    <w:rsid w:val="004B6929"/>
    <w:rsid w:val="004E2F43"/>
    <w:rsid w:val="004E3572"/>
    <w:rsid w:val="004F3C52"/>
    <w:rsid w:val="00510A1E"/>
    <w:rsid w:val="005158E2"/>
    <w:rsid w:val="00524204"/>
    <w:rsid w:val="00550049"/>
    <w:rsid w:val="00553F7E"/>
    <w:rsid w:val="00570142"/>
    <w:rsid w:val="00586C35"/>
    <w:rsid w:val="005B1B6F"/>
    <w:rsid w:val="005B6CCB"/>
    <w:rsid w:val="005C54AA"/>
    <w:rsid w:val="005C7B89"/>
    <w:rsid w:val="005D71B6"/>
    <w:rsid w:val="0062788A"/>
    <w:rsid w:val="00641F8A"/>
    <w:rsid w:val="006455E2"/>
    <w:rsid w:val="0066383B"/>
    <w:rsid w:val="006A6FA2"/>
    <w:rsid w:val="006B5117"/>
    <w:rsid w:val="006C62DF"/>
    <w:rsid w:val="006F5104"/>
    <w:rsid w:val="006F6549"/>
    <w:rsid w:val="00735B02"/>
    <w:rsid w:val="00737FE8"/>
    <w:rsid w:val="007657C8"/>
    <w:rsid w:val="00767A77"/>
    <w:rsid w:val="00771E49"/>
    <w:rsid w:val="00782208"/>
    <w:rsid w:val="00791938"/>
    <w:rsid w:val="007A5999"/>
    <w:rsid w:val="007B721B"/>
    <w:rsid w:val="007C7FD7"/>
    <w:rsid w:val="007E3F33"/>
    <w:rsid w:val="007F3746"/>
    <w:rsid w:val="00833132"/>
    <w:rsid w:val="00845C67"/>
    <w:rsid w:val="0086454E"/>
    <w:rsid w:val="00866AD2"/>
    <w:rsid w:val="008672EA"/>
    <w:rsid w:val="00891680"/>
    <w:rsid w:val="008A0099"/>
    <w:rsid w:val="008A0B5F"/>
    <w:rsid w:val="008B5402"/>
    <w:rsid w:val="008D11BC"/>
    <w:rsid w:val="0090527E"/>
    <w:rsid w:val="00905BB7"/>
    <w:rsid w:val="0090620C"/>
    <w:rsid w:val="00912DA4"/>
    <w:rsid w:val="009302B8"/>
    <w:rsid w:val="009305C6"/>
    <w:rsid w:val="009752AE"/>
    <w:rsid w:val="00982F3D"/>
    <w:rsid w:val="00983232"/>
    <w:rsid w:val="009A278A"/>
    <w:rsid w:val="009B6368"/>
    <w:rsid w:val="009F63C4"/>
    <w:rsid w:val="00A16957"/>
    <w:rsid w:val="00A6155C"/>
    <w:rsid w:val="00A8079E"/>
    <w:rsid w:val="00A90328"/>
    <w:rsid w:val="00A92D66"/>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021FF"/>
    <w:rsid w:val="00C177A5"/>
    <w:rsid w:val="00C34600"/>
    <w:rsid w:val="00C35FEE"/>
    <w:rsid w:val="00C50535"/>
    <w:rsid w:val="00C6153C"/>
    <w:rsid w:val="00C906EF"/>
    <w:rsid w:val="00CC7D74"/>
    <w:rsid w:val="00D02F97"/>
    <w:rsid w:val="00D15D53"/>
    <w:rsid w:val="00D45530"/>
    <w:rsid w:val="00D45A0E"/>
    <w:rsid w:val="00D45D23"/>
    <w:rsid w:val="00D723D1"/>
    <w:rsid w:val="00D80C60"/>
    <w:rsid w:val="00D8525F"/>
    <w:rsid w:val="00DA0C4D"/>
    <w:rsid w:val="00DA1654"/>
    <w:rsid w:val="00DA5DA7"/>
    <w:rsid w:val="00DC0EC2"/>
    <w:rsid w:val="00DE3935"/>
    <w:rsid w:val="00DE6B32"/>
    <w:rsid w:val="00DF26B8"/>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C3B3E"/>
    <w:rsid w:val="00ED17B8"/>
    <w:rsid w:val="00F000B1"/>
    <w:rsid w:val="00F012D3"/>
    <w:rsid w:val="00F044C3"/>
    <w:rsid w:val="00F10D04"/>
    <w:rsid w:val="00F169E3"/>
    <w:rsid w:val="00F35D4B"/>
    <w:rsid w:val="00F36B4F"/>
    <w:rsid w:val="00F3746B"/>
    <w:rsid w:val="00F572CB"/>
    <w:rsid w:val="00F621AF"/>
    <w:rsid w:val="00F8024E"/>
    <w:rsid w:val="00F82447"/>
    <w:rsid w:val="00F868E5"/>
    <w:rsid w:val="00FB2F32"/>
    <w:rsid w:val="00FB67C8"/>
    <w:rsid w:val="00FC3191"/>
    <w:rsid w:val="00FE0F1F"/>
    <w:rsid w:val="00FF61F3"/>
    <w:rsid w:val="02B20F25"/>
    <w:rsid w:val="07B55410"/>
    <w:rsid w:val="08074D9D"/>
    <w:rsid w:val="08D83573"/>
    <w:rsid w:val="09B74ED0"/>
    <w:rsid w:val="0A214432"/>
    <w:rsid w:val="0A900037"/>
    <w:rsid w:val="0B8F16E4"/>
    <w:rsid w:val="0C57284E"/>
    <w:rsid w:val="0F9242C9"/>
    <w:rsid w:val="1049690E"/>
    <w:rsid w:val="129324AF"/>
    <w:rsid w:val="166D25E4"/>
    <w:rsid w:val="16AA1B0A"/>
    <w:rsid w:val="171326F7"/>
    <w:rsid w:val="176D3A46"/>
    <w:rsid w:val="177539A5"/>
    <w:rsid w:val="1ED81460"/>
    <w:rsid w:val="205F6E99"/>
    <w:rsid w:val="23732F58"/>
    <w:rsid w:val="24EB49D5"/>
    <w:rsid w:val="27733670"/>
    <w:rsid w:val="2A2572D3"/>
    <w:rsid w:val="2BF1102A"/>
    <w:rsid w:val="2D5232DC"/>
    <w:rsid w:val="2FED7C88"/>
    <w:rsid w:val="31F403D5"/>
    <w:rsid w:val="32842C68"/>
    <w:rsid w:val="346B1830"/>
    <w:rsid w:val="37286829"/>
    <w:rsid w:val="37A33944"/>
    <w:rsid w:val="3F036E69"/>
    <w:rsid w:val="40D674BC"/>
    <w:rsid w:val="43445919"/>
    <w:rsid w:val="436B6E4D"/>
    <w:rsid w:val="4E9843F7"/>
    <w:rsid w:val="54E71B86"/>
    <w:rsid w:val="58151BE4"/>
    <w:rsid w:val="65E97A49"/>
    <w:rsid w:val="68F25E45"/>
    <w:rsid w:val="6B4C1454"/>
    <w:rsid w:val="6EED5671"/>
    <w:rsid w:val="6F615F0D"/>
    <w:rsid w:val="769574AC"/>
    <w:rsid w:val="7750662E"/>
    <w:rsid w:val="7C7733B2"/>
    <w:rsid w:val="7D2C1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pPr>
      <w:widowControl/>
      <w:spacing w:before="120"/>
      <w:jc w:val="left"/>
    </w:pPr>
    <w:rPr>
      <w:rFonts w:ascii="Times New Roman" w:hAnsi="Times New Roman" w:eastAsia="方正仿宋_GBK" w:cs="Times New Roman"/>
      <w:color w:val="000000"/>
      <w:kern w:val="0"/>
      <w:sz w:val="28"/>
      <w:szCs w:val="24"/>
      <w:lang w:eastAsia="uk-UA"/>
    </w:rPr>
  </w:style>
  <w:style w:type="paragraph" w:styleId="6">
    <w:name w:val="toc 4"/>
    <w:basedOn w:val="1"/>
    <w:next w:val="1"/>
    <w:qFormat/>
    <w:uiPriority w:val="0"/>
    <w:pPr>
      <w:widowControl/>
      <w:ind w:left="720"/>
      <w:jc w:val="left"/>
    </w:pPr>
    <w:rPr>
      <w:rFonts w:ascii="Times New Roman" w:hAnsi="Times New Roman" w:eastAsia="Times New Roman" w:cs="Times New Roman"/>
      <w:kern w:val="0"/>
      <w:sz w:val="24"/>
      <w:szCs w:val="24"/>
      <w:lang w:eastAsia="uk-UA"/>
    </w:rPr>
  </w:style>
  <w:style w:type="paragraph" w:styleId="7">
    <w:name w:val="toc 2"/>
    <w:basedOn w:val="1"/>
    <w:next w:val="1"/>
    <w:qFormat/>
    <w:uiPriority w:val="0"/>
    <w:pPr>
      <w:widowControl/>
      <w:ind w:left="240"/>
      <w:jc w:val="left"/>
    </w:pPr>
    <w:rPr>
      <w:rFonts w:ascii="Times New Roman" w:hAnsi="Times New Roman" w:eastAsia="Times New Roman" w:cs="Times New Roman"/>
      <w:kern w:val="0"/>
      <w:sz w:val="24"/>
      <w:szCs w:val="24"/>
      <w:lang w:eastAsia="uk-UA"/>
    </w:rPr>
  </w:style>
  <w:style w:type="table" w:styleId="9">
    <w:name w:val="Table Grid"/>
    <w:basedOn w:val="8"/>
    <w:qFormat/>
    <w:uiPriority w:val="0"/>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1">
    <w:name w:val="页眉 Char"/>
    <w:basedOn w:val="10"/>
    <w:link w:val="4"/>
    <w:qFormat/>
    <w:uiPriority w:val="99"/>
    <w:rPr>
      <w:sz w:val="18"/>
      <w:szCs w:val="18"/>
    </w:rPr>
  </w:style>
  <w:style w:type="character" w:customStyle="1" w:styleId="12">
    <w:name w:val="页脚 Char"/>
    <w:basedOn w:val="10"/>
    <w:link w:val="3"/>
    <w:qFormat/>
    <w:uiPriority w:val="99"/>
    <w:rPr>
      <w:sz w:val="18"/>
      <w:szCs w:val="18"/>
    </w:rPr>
  </w:style>
  <w:style w:type="character" w:customStyle="1" w:styleId="13">
    <w:name w:val="批注框文本 Char"/>
    <w:basedOn w:val="10"/>
    <w:link w:val="2"/>
    <w:semiHidden/>
    <w:qFormat/>
    <w:uiPriority w:val="99"/>
    <w:rPr>
      <w:sz w:val="18"/>
      <w:szCs w:val="18"/>
    </w:rPr>
  </w:style>
  <w:style w:type="paragraph" w:styleId="14">
    <w:name w:val="List Paragraph"/>
    <w:basedOn w:val="1"/>
    <w:qFormat/>
    <w:uiPriority w:val="99"/>
    <w:pPr>
      <w:ind w:firstLine="420" w:firstLineChars="200"/>
    </w:pPr>
  </w:style>
  <w:style w:type="paragraph" w:customStyle="1" w:styleId="15">
    <w:name w:val="插入文本样式-插入总体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6">
    <w:name w:val="插入文本样式-插入职责分类绩效目标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7">
    <w:name w:val="插入文本样式-插入实现年度发展规划目标的保障措施文件"/>
    <w:basedOn w:val="1"/>
    <w:qFormat/>
    <w:uiPriority w:val="0"/>
    <w:pPr>
      <w:widowControl/>
      <w:spacing w:line="500" w:lineRule="exact"/>
      <w:ind w:firstLine="560"/>
      <w:jc w:val="left"/>
    </w:pPr>
    <w:rPr>
      <w:rFonts w:ascii="Times New Roman" w:hAnsi="Times New Roman" w:eastAsia="方正仿宋_GBK" w:cs="Times New Roman"/>
      <w:kern w:val="0"/>
      <w:sz w:val="28"/>
      <w:szCs w:val="24"/>
      <w:lang w:eastAsia="uk-UA"/>
    </w:rPr>
  </w:style>
  <w:style w:type="paragraph" w:customStyle="1" w:styleId="18">
    <w:name w:val="单元格样式4"/>
    <w:basedOn w:val="1"/>
    <w:qFormat/>
    <w:uiPriority w:val="0"/>
    <w:pPr>
      <w:widowControl/>
      <w:jc w:val="right"/>
    </w:pPr>
    <w:rPr>
      <w:rFonts w:ascii="方正书宋_GBK" w:hAnsi="方正书宋_GBK" w:eastAsia="方正书宋_GBK" w:cs="方正书宋_GBK"/>
      <w:kern w:val="0"/>
      <w:szCs w:val="24"/>
      <w:lang w:eastAsia="uk-UA"/>
    </w:rPr>
  </w:style>
  <w:style w:type="paragraph" w:customStyle="1" w:styleId="19">
    <w:name w:val="单元格样式5"/>
    <w:basedOn w:val="1"/>
    <w:qFormat/>
    <w:uiPriority w:val="0"/>
    <w:pPr>
      <w:widowControl/>
      <w:jc w:val="left"/>
    </w:pPr>
    <w:rPr>
      <w:rFonts w:ascii="方正书宋_GBK" w:hAnsi="方正书宋_GBK" w:eastAsia="方正书宋_GBK" w:cs="方正书宋_GBK"/>
      <w:b/>
      <w:kern w:val="0"/>
      <w:szCs w:val="24"/>
      <w:lang w:eastAsia="uk-UA"/>
    </w:rPr>
  </w:style>
  <w:style w:type="paragraph" w:customStyle="1" w:styleId="20">
    <w:name w:val="单元格样式2"/>
    <w:basedOn w:val="1"/>
    <w:qFormat/>
    <w:uiPriority w:val="0"/>
    <w:pPr>
      <w:widowControl/>
      <w:jc w:val="left"/>
    </w:pPr>
    <w:rPr>
      <w:rFonts w:ascii="方正书宋_GBK" w:hAnsi="方正书宋_GBK" w:eastAsia="方正书宋_GBK" w:cs="方正书宋_GBK"/>
      <w:kern w:val="0"/>
      <w:szCs w:val="24"/>
      <w:lang w:eastAsia="uk-UA"/>
    </w:rPr>
  </w:style>
  <w:style w:type="paragraph" w:customStyle="1" w:styleId="21">
    <w:name w:val="单元格样式1"/>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2">
    <w:name w:val="单元格样式3"/>
    <w:basedOn w:val="1"/>
    <w:qFormat/>
    <w:uiPriority w:val="0"/>
    <w:pPr>
      <w:widowControl/>
      <w:jc w:val="center"/>
    </w:pPr>
    <w:rPr>
      <w:rFonts w:ascii="方正书宋_GBK" w:hAnsi="方正书宋_GBK" w:eastAsia="方正书宋_GBK" w:cs="方正书宋_GBK"/>
      <w:kern w:val="0"/>
      <w:szCs w:val="24"/>
      <w:lang w:eastAsia="uk-UA"/>
    </w:rPr>
  </w:style>
  <w:style w:type="paragraph" w:customStyle="1" w:styleId="23">
    <w:name w:val="单元格样式23"/>
    <w:basedOn w:val="1"/>
    <w:qFormat/>
    <w:uiPriority w:val="0"/>
    <w:pPr>
      <w:widowControl/>
      <w:jc w:val="right"/>
    </w:pPr>
    <w:rPr>
      <w:rFonts w:ascii="方正书宋_GBK" w:hAnsi="方正书宋_GBK" w:eastAsia="方正书宋_GBK" w:cs="方正书宋_GBK"/>
      <w:kern w:val="0"/>
      <w:sz w:val="24"/>
      <w:szCs w:val="24"/>
      <w:lang w:eastAsia="uk-UA"/>
    </w:rPr>
  </w:style>
  <w:style w:type="paragraph" w:customStyle="1" w:styleId="24">
    <w:name w:val="单元格样式20"/>
    <w:basedOn w:val="1"/>
    <w:qFormat/>
    <w:uiPriority w:val="0"/>
    <w:pPr>
      <w:widowControl/>
      <w:jc w:val="left"/>
    </w:pPr>
    <w:rPr>
      <w:rFonts w:ascii="方正小标宋_GBK" w:hAnsi="方正小标宋_GBK" w:eastAsia="方正小标宋_GBK" w:cs="方正小标宋_GBK"/>
      <w:kern w:val="0"/>
      <w:sz w:val="24"/>
      <w:szCs w:val="24"/>
      <w:lang w:eastAsia="uk-UA"/>
    </w:rPr>
  </w:style>
  <w:style w:type="paragraph" w:customStyle="1" w:styleId="25">
    <w:name w:val="单元格样式6"/>
    <w:basedOn w:val="1"/>
    <w:qFormat/>
    <w:uiPriority w:val="0"/>
    <w:pPr>
      <w:widowControl/>
      <w:jc w:val="center"/>
    </w:pPr>
    <w:rPr>
      <w:rFonts w:ascii="方正书宋_GBK" w:hAnsi="方正书宋_GBK" w:eastAsia="方正书宋_GBK" w:cs="方正书宋_GBK"/>
      <w:b/>
      <w:kern w:val="0"/>
      <w:szCs w:val="24"/>
      <w:lang w:eastAsia="uk-UA"/>
    </w:rPr>
  </w:style>
  <w:style w:type="paragraph" w:customStyle="1" w:styleId="26">
    <w:name w:val="单元格样式7"/>
    <w:basedOn w:val="1"/>
    <w:qFormat/>
    <w:uiPriority w:val="0"/>
    <w:pPr>
      <w:widowControl/>
      <w:jc w:val="right"/>
    </w:pPr>
    <w:rPr>
      <w:rFonts w:ascii="方正书宋_GBK" w:hAnsi="方正书宋_GBK" w:eastAsia="方正书宋_GBK" w:cs="方正书宋_GBK"/>
      <w:b/>
      <w:kern w:val="0"/>
      <w:szCs w:val="24"/>
      <w:lang w:eastAsia="uk-U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D0A8E-6D7B-4AAC-B0E7-72925092E228}">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8759</Words>
  <Characters>10103</Characters>
  <Lines>149</Lines>
  <Paragraphs>42</Paragraphs>
  <TotalTime>31</TotalTime>
  <ScaleCrop>false</ScaleCrop>
  <LinksUpToDate>false</LinksUpToDate>
  <CharactersWithSpaces>10212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大丽</cp:lastModifiedBy>
  <cp:lastPrinted>2021-04-14T02:06:00Z</cp:lastPrinted>
  <dcterms:modified xsi:type="dcterms:W3CDTF">2022-08-30T07:00:59Z</dcterms:modified>
  <cp:revision>194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76EAFEA3433E47EF9BBEB116C4FC5C2C</vt:lpwstr>
  </property>
</Properties>
</file>