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EDE3" w14:textId="77777777" w:rsidR="00CF342D" w:rsidRDefault="007C0E56">
      <w:pPr>
        <w:spacing w:line="600" w:lineRule="exac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14:paraId="57EFFFD8" w14:textId="77777777" w:rsidR="00CF342D" w:rsidRDefault="00CF342D">
      <w:pPr>
        <w:spacing w:line="60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</w:p>
    <w:p w14:paraId="2D36EE44" w14:textId="77777777" w:rsidR="00CF342D" w:rsidRDefault="007C0E56">
      <w:pPr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一、绩效自评工作组织开展情况</w:t>
      </w:r>
    </w:p>
    <w:p w14:paraId="2F5F76A7" w14:textId="77777777" w:rsidR="00CF342D" w:rsidRDefault="007C0E56">
      <w:pPr>
        <w:pStyle w:val="a7"/>
        <w:widowControl/>
        <w:shd w:val="clear" w:color="auto" w:fill="FFFFFF"/>
        <w:spacing w:line="600" w:lineRule="exact"/>
        <w:ind w:firstLine="640"/>
        <w:jc w:val="both"/>
        <w:rPr>
          <w:rFonts w:ascii="仿宋" w:eastAsia="仿宋" w:hAnsi="仿宋" w:cs="仿宋" w:hint="default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根据《中华人民共和国预算法》《中共河北省委 河北省人民政府关于全面实施预算绩效管理的实施意见》（</w:t>
      </w:r>
      <w:proofErr w:type="gramStart"/>
      <w:r>
        <w:rPr>
          <w:rFonts w:ascii="仿宋" w:eastAsia="仿宋" w:hAnsi="仿宋" w:cs="仿宋"/>
          <w:color w:val="000000"/>
          <w:sz w:val="32"/>
          <w:szCs w:val="32"/>
        </w:rPr>
        <w:t>冀发【2018】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>54号）和河北省财政厅关于印发《河北省省级部门预算项目绩效自评管理办法》的通知（</w:t>
      </w:r>
      <w:proofErr w:type="gramStart"/>
      <w:r>
        <w:rPr>
          <w:rFonts w:ascii="仿宋" w:eastAsia="仿宋" w:hAnsi="仿宋" w:cs="仿宋"/>
          <w:color w:val="000000"/>
          <w:sz w:val="32"/>
          <w:szCs w:val="32"/>
        </w:rPr>
        <w:t>冀财绩【2019】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>10号）等有规定，我局结合实际情况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组织成立了绩效评价工作小组，评价小组采取检查项目资金有关账目，收集整理项目资金支出相关资料，并根据预算项目绩效自表进行分析、总结，</w:t>
      </w:r>
      <w:r>
        <w:rPr>
          <w:rFonts w:ascii="仿宋" w:eastAsia="仿宋" w:hAnsi="仿宋" w:cs="仿宋"/>
          <w:color w:val="000000"/>
          <w:sz w:val="32"/>
          <w:szCs w:val="32"/>
        </w:rPr>
        <w:t>对本单位预算项目进行了年度绩效自评工作。</w:t>
      </w:r>
    </w:p>
    <w:p w14:paraId="7C57B73C" w14:textId="77777777" w:rsidR="00CF342D" w:rsidRDefault="007C0E5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经过检查，我局部门预算安排项目25个，共计金额4671.15628万元。</w:t>
      </w:r>
      <w:r>
        <w:rPr>
          <w:rFonts w:ascii="仿宋" w:eastAsia="仿宋" w:hAnsi="仿宋" w:cs="仿宋" w:hint="eastAsia"/>
          <w:sz w:val="32"/>
          <w:szCs w:val="32"/>
        </w:rPr>
        <w:t>项目所有开支均按照我单位财务管理制度执行，资金的使用严格把关，整个项目的运行完全按照我单位内部管理制度有关规定执行。各个项目资金使用与具体项目实施内容相符，绩效总目标和阶段性目标都已按照计划完成，未逾期。</w:t>
      </w:r>
    </w:p>
    <w:p w14:paraId="4C1D7F71" w14:textId="77777777" w:rsidR="00CF342D" w:rsidRDefault="007C0E56">
      <w:pPr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14:paraId="22AEFBA0" w14:textId="77777777" w:rsidR="00CF342D" w:rsidRDefault="007C0E56">
      <w:pPr>
        <w:spacing w:line="600" w:lineRule="exact"/>
        <w:ind w:firstLineChars="168" w:firstLine="538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2019年徐水区公安局在区委、区政府和市局的坚强领导下，坚决贯彻习近平总书记“对党忠诚、服务人民、执法公正、纪律严明”总要求，围绕中心服务大局，勇于担当，忠诚履职，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严厉打击刑事犯罪，加强社</w:t>
      </w:r>
      <w:r>
        <w:rPr>
          <w:rFonts w:ascii="仿宋" w:eastAsia="仿宋" w:hAnsi="仿宋" w:cs="仿宋" w:hint="eastAsia"/>
          <w:sz w:val="32"/>
          <w:szCs w:val="32"/>
        </w:rPr>
        <w:t>会管理创新，全面提高执法和服务水平</w:t>
      </w:r>
      <w:r>
        <w:rPr>
          <w:rFonts w:ascii="仿宋" w:eastAsia="仿宋" w:hAnsi="仿宋" w:cs="仿宋" w:hint="eastAsia"/>
          <w:color w:val="030303"/>
          <w:spacing w:val="-2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有力维护了全区社会大局持续稳定</w:t>
      </w:r>
      <w:r>
        <w:rPr>
          <w:rFonts w:ascii="仿宋" w:eastAsia="仿宋" w:hAnsi="仿宋" w:cs="仿宋" w:hint="eastAsia"/>
          <w:color w:val="030303"/>
          <w:spacing w:val="-2"/>
          <w:sz w:val="32"/>
          <w:szCs w:val="32"/>
        </w:rPr>
        <w:t>。</w:t>
      </w:r>
    </w:p>
    <w:p w14:paraId="2DF80058" w14:textId="77777777" w:rsidR="00CF342D" w:rsidRDefault="007C0E5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我局部门预算安排项目25个，共计金额4671.15628万元。预算资金按照预算按时拨付到位，根据工作需要按进度及时支付完成。</w:t>
      </w:r>
      <w:r>
        <w:rPr>
          <w:rFonts w:ascii="仿宋" w:eastAsia="仿宋" w:hAnsi="仿宋" w:cs="仿宋" w:hint="eastAsia"/>
          <w:kern w:val="0"/>
          <w:sz w:val="32"/>
          <w:szCs w:val="32"/>
        </w:rPr>
        <w:t>专项资金和预算支出项目的预期绩效目标完成情况良好。</w:t>
      </w:r>
    </w:p>
    <w:p w14:paraId="1E31F3EE" w14:textId="609B57BE" w:rsidR="00CF342D" w:rsidRDefault="00CA14FB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专项</w:t>
      </w:r>
      <w:r w:rsidR="007C0E56">
        <w:rPr>
          <w:rFonts w:ascii="仿宋" w:eastAsia="仿宋" w:hAnsi="仿宋" w:cs="仿宋" w:hint="eastAsia"/>
          <w:kern w:val="0"/>
          <w:sz w:val="32"/>
          <w:szCs w:val="32"/>
        </w:rPr>
        <w:t>工作经费：该指标根据工作需要按照支出进度及时支付完毕，较好的实现了绩效目标。通过该指标保障了合法行业生产经营。</w:t>
      </w:r>
    </w:p>
    <w:p w14:paraId="7D67C1A1" w14:textId="0CCE9E41" w:rsidR="00CF342D" w:rsidRDefault="009A250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专项</w:t>
      </w:r>
      <w:r w:rsidR="007C0E56">
        <w:rPr>
          <w:rFonts w:ascii="仿宋" w:eastAsia="仿宋" w:hAnsi="仿宋" w:cs="仿宋" w:hint="eastAsia"/>
          <w:kern w:val="0"/>
          <w:sz w:val="32"/>
          <w:szCs w:val="32"/>
        </w:rPr>
        <w:t>建设经费：该指标根据工作需要按照支出进度及时支付完毕，较好的实现了绩效目标。通过该指标及时进行了核查。</w:t>
      </w:r>
    </w:p>
    <w:p w14:paraId="107C4B55" w14:textId="77777777" w:rsidR="00CF342D" w:rsidRDefault="007C0E5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铁路护路技防建设经费：该指标根据工作需要按照支出进度及时支付完毕，较好的实现了绩效目标。通过该指标有效发挥了技防手段，提升了铁路沿线社会管理水平。</w:t>
      </w:r>
    </w:p>
    <w:p w14:paraId="0B62A984" w14:textId="2B3BAF05" w:rsidR="00CF342D" w:rsidRDefault="00CA14FB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专项</w:t>
      </w:r>
      <w:r w:rsidR="007C0E56">
        <w:rPr>
          <w:rFonts w:ascii="仿宋" w:eastAsia="仿宋" w:hAnsi="仿宋" w:cs="仿宋" w:hint="eastAsia"/>
          <w:kern w:val="0"/>
          <w:sz w:val="32"/>
          <w:szCs w:val="32"/>
        </w:rPr>
        <w:t>工作保障和管理工作经费：指标根据工作需要按照支出进度及时支付完毕，较好的实现了绩效目标。通过该指标使案件得到有效防范和控制。</w:t>
      </w:r>
    </w:p>
    <w:p w14:paraId="630DD1D1" w14:textId="77777777" w:rsidR="00CF342D" w:rsidRDefault="007C0E5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特警大队公用经费：指标根据工作需要按照支出进度及时支付完毕，较好的实现了绩效目标。通过该指标提高了治安管理的科技化、信息化水平和查控能力，提高了内部单位整体防控能力，确保全区民生基础设施平稳运行。</w:t>
      </w:r>
    </w:p>
    <w:p w14:paraId="243726DA" w14:textId="77777777" w:rsidR="00CF342D" w:rsidRDefault="007C0E5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拘押收教场所经费：指标根据工作需要按照支出进度及时支付完毕，较好的实现了绩效目标。通过该指标不断提升</w:t>
      </w:r>
    </w:p>
    <w:p w14:paraId="72DA508F" w14:textId="77777777" w:rsidR="00CF342D" w:rsidRDefault="007C0E56">
      <w:pPr>
        <w:spacing w:line="60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监管场所管理教育与安全防范水平，确保监管场所安全。</w:t>
      </w:r>
    </w:p>
    <w:p w14:paraId="3C517636" w14:textId="77777777" w:rsidR="00CF342D" w:rsidRDefault="007C0E5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看守所支付中医院服务费：指标根据工作需要按照支出进度及时支付完毕，较好的实现了绩效目标。通过该指标保障了在押人员医疗卫生及疾病治疗工作，提高监所工作水平。</w:t>
      </w:r>
    </w:p>
    <w:p w14:paraId="1C30BDA0" w14:textId="77777777" w:rsidR="00CF342D" w:rsidRDefault="007C0E5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“天网覆盖”向107国道以西延伸工程经费：指标根据工作需要按照支出进度及时支付完毕，较好的实现了绩效目标。通过该指标提高了公安科技信息化建设水平，为公安工作提供科技支撑和信息技术保障。</w:t>
      </w:r>
    </w:p>
    <w:p w14:paraId="14E76BF5" w14:textId="77777777" w:rsidR="00CF342D" w:rsidRDefault="007C0E5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公安监控系统电费：指标根据工作需要按照支出进度及时支付完毕，较好的实现了绩效目标。通过该指标保障了公安监控系统正常运转。</w:t>
      </w:r>
    </w:p>
    <w:p w14:paraId="0D255EC3" w14:textId="77777777" w:rsidR="00CF342D" w:rsidRDefault="007C0E5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公安四级网电路租费：指标根据工作需要按照支出进度及时支付完毕，较好的实现了绩效目标。通过该指标提高了公安科技信息化建设水平，为公安工作提供科技支撑和信息技术保障。</w:t>
      </w:r>
    </w:p>
    <w:p w14:paraId="6DB120A0" w14:textId="77777777" w:rsidR="00CF342D" w:rsidRDefault="007C0E5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转业士官公用经费：指标根据工作需要按照支出进度及时支付完毕，较好的实现了绩效目标。通过该指标保证了公安业务顺利进行，使全区公安队伍整体战斗力得到有效提升。</w:t>
      </w:r>
    </w:p>
    <w:p w14:paraId="3F3D8666" w14:textId="77777777" w:rsidR="00CF342D" w:rsidRDefault="007C0E5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流动协管员补助经费：指标根据工作需要按照支出进度及时支付完毕，较好的实现了绩效目标。通过该指标保障了流动人口工作顺利进行。</w:t>
      </w:r>
    </w:p>
    <w:p w14:paraId="3659BCAA" w14:textId="77777777" w:rsidR="00CF342D" w:rsidRDefault="007C0E5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政法保障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经费：指标根据工作需要按照支出进度及时支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付完毕，较好的实现了绩效目标。通过该指标保证了公安业务顺利进行，使全区公安队伍整体战斗力得到有效提升。</w:t>
      </w:r>
    </w:p>
    <w:p w14:paraId="2BA795C8" w14:textId="77777777" w:rsidR="00CF342D" w:rsidRDefault="007C0E5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转业士官人员工资及保险经费：指标根据工作需要按照支出进度及时支付完毕，较好的实现了绩效目标。通过该指标保证了我局转业士官人员工资得到及时发放，并购买保险。</w:t>
      </w:r>
    </w:p>
    <w:p w14:paraId="5729F332" w14:textId="77777777" w:rsidR="00CF342D" w:rsidRDefault="007C0E5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辅警人员伙食及服装经费：指标根据工作需要按照支出进度及时支付完毕，较好的实现了绩效目标。通过该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指标使辅警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人员服装得到及时发放和保障了辅警人员伙食费。</w:t>
      </w:r>
    </w:p>
    <w:p w14:paraId="7F63A153" w14:textId="77777777" w:rsidR="00CF342D" w:rsidRDefault="007C0E5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辅警人员公用经费：指标根据工作需要按照支出进度及时支付完毕，较好的实现了绩效目标。通过该指标保证了公安业务顺利进行，使全区公安队伍整体战斗力得到有效提升。</w:t>
      </w:r>
    </w:p>
    <w:p w14:paraId="2C30D707" w14:textId="77777777" w:rsidR="00CF342D" w:rsidRDefault="007C0E5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平安城市建设三期经费：指标根据工作需要按照支出进度及时支付完毕，较好的实现了绩效目标。通过该指标有效提高了公安信息技术、刑事科学技术及技术侦察手段建设，有效的辅助了案件侦破工作。</w:t>
      </w:r>
    </w:p>
    <w:p w14:paraId="68B5F458" w14:textId="77777777" w:rsidR="00CF342D" w:rsidRDefault="007C0E56">
      <w:pPr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特警人员加班补助经费：指标根据工作需要按照支出进度及时支付完毕，较好的实现了绩效目标。通过该指标保障了巡特警大队人员加班补助得到及时发放。</w:t>
      </w:r>
    </w:p>
    <w:p w14:paraId="276BB4C7" w14:textId="7C711FF4" w:rsidR="00CF342D" w:rsidRDefault="007C0E56">
      <w:pPr>
        <w:spacing w:line="62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出入境自助发证设备和自助签注设备采购项目质保金：指标根据工作需要按照支出进度及时支付完毕，较好的实现了绩效目标。通过该指标有效的管理全区公民非公务活动出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境和来我区境外人员，依法侦办和查处案件。</w:t>
      </w:r>
    </w:p>
    <w:p w14:paraId="6A0303D7" w14:textId="0D9A8871" w:rsidR="00CF342D" w:rsidRDefault="007C0E56">
      <w:pPr>
        <w:spacing w:line="62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检查站建设经费：指标根据工作需要按照支出进度及时支付完毕，较好的实现了绩效目标。通过该指标实现了常态化安检查控。</w:t>
      </w:r>
    </w:p>
    <w:p w14:paraId="10B74F3C" w14:textId="77777777" w:rsidR="00CF342D" w:rsidRDefault="007C0E56">
      <w:pPr>
        <w:spacing w:line="62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公安局基层所队升级改建经费：指标根据工作需要按照支出进度及时支付完毕，较好的实现了绩效目标。通过该指标保障了我局硬件环境，改善了我局工作环境，使整体战斗力得到有效提升。</w:t>
      </w:r>
    </w:p>
    <w:p w14:paraId="63677B80" w14:textId="77777777" w:rsidR="00CF342D" w:rsidRDefault="007C0E56">
      <w:pPr>
        <w:spacing w:line="62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辅警人员工资及保险经费：指标根据工作需要按照支出进度及时支付完毕，较好的实现了绩效目标。通过该指标保障了辅警人员工资得到及时发放，并购买保险，保证公安业务顺利进行。</w:t>
      </w:r>
    </w:p>
    <w:p w14:paraId="13F9BB03" w14:textId="77777777" w:rsidR="00CF342D" w:rsidRDefault="007C0E56">
      <w:pPr>
        <w:spacing w:line="62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电锅炉冬季用电经费：指标根据工作需要按照支出进度及时支付完毕，较好的实现了绩效目标。通过该指标保障了基层所队冬季电锅炉能够正常使用，使公安业务顺利进行。</w:t>
      </w:r>
    </w:p>
    <w:p w14:paraId="6E882FF0" w14:textId="77777777" w:rsidR="00CF342D" w:rsidRDefault="007C0E56">
      <w:pPr>
        <w:spacing w:line="62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车辆保障经费：指标根据工作需要按照支出进度及时支付完毕，较好的实现了绩效目标。通过该指标保证了我局车辆能够正常使用，使公安业务顺利进行。</w:t>
      </w:r>
    </w:p>
    <w:p w14:paraId="79A3FFD2" w14:textId="77777777" w:rsidR="00CF342D" w:rsidRDefault="007C0E56">
      <w:pPr>
        <w:spacing w:line="62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14:paraId="239A2263" w14:textId="77777777" w:rsidR="00CF342D" w:rsidRDefault="007C0E56">
      <w:pPr>
        <w:spacing w:line="620" w:lineRule="exac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通过绩效自评结果对比倒查的年初绩效目标设定质量情况,绩效目标设定清晰准确,绩效指标全面完整、科学合理,绩效标准恰当适宜、易于评价。</w:t>
      </w:r>
    </w:p>
    <w:p w14:paraId="6B25F69F" w14:textId="77777777" w:rsidR="00CF342D" w:rsidRDefault="007C0E56">
      <w:pPr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lastRenderedPageBreak/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14:paraId="2A73169E" w14:textId="77777777" w:rsidR="00CF342D" w:rsidRDefault="007C0E56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做好项目实施的跟踪检查工作。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 w14:paraId="1C3771C2" w14:textId="77777777" w:rsidR="00CF342D" w:rsidRDefault="00CF342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14:paraId="1613E876" w14:textId="77777777" w:rsidR="00CF342D" w:rsidRDefault="00CF342D">
      <w:pPr>
        <w:spacing w:line="600" w:lineRule="exact"/>
        <w:rPr>
          <w:rFonts w:ascii="仿宋" w:eastAsia="仿宋" w:hAnsi="仿宋" w:cs="仿宋"/>
          <w:sz w:val="28"/>
          <w:szCs w:val="28"/>
        </w:rPr>
      </w:pPr>
    </w:p>
    <w:p w14:paraId="14C9A733" w14:textId="77777777" w:rsidR="00CF342D" w:rsidRDefault="00CF342D">
      <w:pPr>
        <w:spacing w:line="600" w:lineRule="exact"/>
        <w:rPr>
          <w:rFonts w:ascii="仿宋" w:eastAsia="仿宋" w:hAnsi="仿宋" w:cs="仿宋"/>
          <w:sz w:val="28"/>
          <w:szCs w:val="28"/>
        </w:rPr>
      </w:pPr>
    </w:p>
    <w:p w14:paraId="17200913" w14:textId="77777777" w:rsidR="00CF342D" w:rsidRDefault="00CF342D">
      <w:pPr>
        <w:spacing w:line="600" w:lineRule="exact"/>
        <w:rPr>
          <w:rFonts w:ascii="仿宋" w:eastAsia="仿宋" w:hAnsi="仿宋" w:cs="仿宋"/>
          <w:sz w:val="28"/>
          <w:szCs w:val="28"/>
        </w:rPr>
      </w:pPr>
    </w:p>
    <w:p w14:paraId="4308E48F" w14:textId="77777777" w:rsidR="00CF342D" w:rsidRDefault="00CF342D">
      <w:pPr>
        <w:spacing w:line="600" w:lineRule="exact"/>
        <w:rPr>
          <w:rFonts w:ascii="仿宋" w:eastAsia="仿宋" w:hAnsi="仿宋" w:cs="仿宋"/>
          <w:sz w:val="28"/>
          <w:szCs w:val="28"/>
        </w:rPr>
      </w:pPr>
    </w:p>
    <w:p w14:paraId="473526CD" w14:textId="77777777" w:rsidR="00CF342D" w:rsidRDefault="007C0E56">
      <w:pPr>
        <w:spacing w:line="600" w:lineRule="exact"/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二〇二〇年四月</w:t>
      </w:r>
    </w:p>
    <w:p w14:paraId="5D1E730B" w14:textId="77777777" w:rsidR="00CF342D" w:rsidRDefault="00CF342D">
      <w:pPr>
        <w:pStyle w:val="a7"/>
        <w:widowControl/>
        <w:spacing w:before="450" w:line="600" w:lineRule="exact"/>
        <w:ind w:firstLine="585"/>
        <w:jc w:val="both"/>
        <w:rPr>
          <w:rFonts w:ascii="Times New Roman" w:hAnsi="Times New Roman" w:hint="default"/>
          <w:sz w:val="32"/>
          <w:szCs w:val="32"/>
        </w:rPr>
      </w:pPr>
    </w:p>
    <w:p w14:paraId="74304E66" w14:textId="77777777" w:rsidR="00CF342D" w:rsidRDefault="00CF342D">
      <w:pPr>
        <w:spacing w:line="600" w:lineRule="exact"/>
      </w:pPr>
    </w:p>
    <w:sectPr w:rsidR="00CF342D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43DD" w14:textId="77777777" w:rsidR="0030796B" w:rsidRDefault="0030796B">
      <w:r>
        <w:separator/>
      </w:r>
    </w:p>
  </w:endnote>
  <w:endnote w:type="continuationSeparator" w:id="0">
    <w:p w14:paraId="3D5FCFB9" w14:textId="77777777" w:rsidR="0030796B" w:rsidRDefault="0030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FZHT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1443" w14:textId="77777777" w:rsidR="00CF342D" w:rsidRDefault="00CF342D">
    <w:pPr>
      <w:pStyle w:val="a3"/>
      <w:jc w:val="center"/>
    </w:pPr>
  </w:p>
  <w:p w14:paraId="3B6C2AF4" w14:textId="77777777" w:rsidR="00CF342D" w:rsidRDefault="00CF34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91332"/>
    </w:sdtPr>
    <w:sdtEndPr/>
    <w:sdtContent>
      <w:p w14:paraId="27E95CF3" w14:textId="77777777" w:rsidR="00CF342D" w:rsidRDefault="007C0E5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3E9F8C00" w14:textId="77777777" w:rsidR="00CF342D" w:rsidRDefault="00CF34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B5F5" w14:textId="77777777" w:rsidR="0030796B" w:rsidRDefault="0030796B">
      <w:r>
        <w:separator/>
      </w:r>
    </w:p>
  </w:footnote>
  <w:footnote w:type="continuationSeparator" w:id="0">
    <w:p w14:paraId="6D642800" w14:textId="77777777" w:rsidR="0030796B" w:rsidRDefault="00307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D1"/>
    <w:rsid w:val="000A3DB5"/>
    <w:rsid w:val="001714A1"/>
    <w:rsid w:val="0030796B"/>
    <w:rsid w:val="003E71D1"/>
    <w:rsid w:val="00484A25"/>
    <w:rsid w:val="007C0E56"/>
    <w:rsid w:val="008551A0"/>
    <w:rsid w:val="009A2506"/>
    <w:rsid w:val="009C7C69"/>
    <w:rsid w:val="00CA14FB"/>
    <w:rsid w:val="00CF342D"/>
    <w:rsid w:val="00DC76C4"/>
    <w:rsid w:val="00DF5F74"/>
    <w:rsid w:val="00E62345"/>
    <w:rsid w:val="00FA67BB"/>
    <w:rsid w:val="02CA639B"/>
    <w:rsid w:val="0807525C"/>
    <w:rsid w:val="312A348F"/>
    <w:rsid w:val="421E51F1"/>
    <w:rsid w:val="6C844D98"/>
    <w:rsid w:val="71A2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9A955"/>
  <w15:docId w15:val="{3223B832-58C8-4259-AFC8-CFC12344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jc w:val="left"/>
    </w:pPr>
    <w:rPr>
      <w:rFonts w:ascii="微软雅黑" w:eastAsia="微软雅黑" w:hAnsi="微软雅黑" w:cs="Times New Roman" w:hint="eastAsia"/>
      <w:kern w:val="0"/>
      <w:sz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9">
    <w:name w:val="Emphasis"/>
    <w:basedOn w:val="a0"/>
    <w:uiPriority w:val="20"/>
    <w:qFormat/>
    <w:rPr>
      <w:rFonts w:ascii="微软雅黑" w:eastAsia="微软雅黑" w:hAnsi="微软雅黑" w:cs="微软雅黑"/>
    </w:rPr>
  </w:style>
  <w:style w:type="character" w:styleId="aa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text">
    <w:name w:val="text"/>
    <w:basedOn w:val="a0"/>
    <w:qFormat/>
    <w:rPr>
      <w:color w:val="666666"/>
    </w:rPr>
  </w:style>
  <w:style w:type="character" w:customStyle="1" w:styleId="after">
    <w:name w:val="after"/>
    <w:basedOn w:val="a0"/>
    <w:qFormat/>
    <w:rPr>
      <w:shd w:val="clear" w:color="auto" w:fill="FFFFFF"/>
    </w:rPr>
  </w:style>
  <w:style w:type="character" w:customStyle="1" w:styleId="hover20">
    <w:name w:val="hover20"/>
    <w:basedOn w:val="a0"/>
    <w:qFormat/>
    <w:rPr>
      <w:color w:val="000000"/>
      <w:shd w:val="clear" w:color="auto" w:fill="FFFFFF"/>
    </w:rPr>
  </w:style>
  <w:style w:type="character" w:customStyle="1" w:styleId="last">
    <w:name w:val="last"/>
    <w:basedOn w:val="a0"/>
    <w:qFormat/>
  </w:style>
  <w:style w:type="character" w:customStyle="1" w:styleId="wx-space">
    <w:name w:val="wx-space"/>
    <w:basedOn w:val="a0"/>
    <w:qFormat/>
  </w:style>
  <w:style w:type="character" w:customStyle="1" w:styleId="wx-space1">
    <w:name w:val="wx-spac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397</Words>
  <Characters>2267</Characters>
  <Application>Microsoft Office Word</Application>
  <DocSecurity>0</DocSecurity>
  <Lines>18</Lines>
  <Paragraphs>5</Paragraphs>
  <ScaleCrop>false</ScaleCrop>
  <Company>微软中国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财务室 专用</cp:lastModifiedBy>
  <cp:revision>2</cp:revision>
  <cp:lastPrinted>2020-05-11T03:29:00Z</cp:lastPrinted>
  <dcterms:created xsi:type="dcterms:W3CDTF">2022-03-03T02:32:00Z</dcterms:created>
  <dcterms:modified xsi:type="dcterms:W3CDTF">2022-03-03T02:32:00Z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