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4146EC"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4146EC">
        <w:rPr>
          <w:rFonts w:ascii="黑体" w:eastAsia="黑体" w:hAnsi="黑体" w:cs="Times New Roman" w:hint="eastAsia"/>
          <w:bCs/>
          <w:kern w:val="2"/>
          <w:sz w:val="48"/>
          <w:szCs w:val="48"/>
        </w:rPr>
        <w:t>市场建设服务中心</w:t>
      </w:r>
    </w:p>
    <w:p w:rsidR="00852C43" w:rsidRDefault="00FC007D" w:rsidP="004146EC">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2019</w:t>
      </w:r>
      <w:r w:rsidR="002F5BF5">
        <w:rPr>
          <w:rFonts w:ascii="黑体" w:eastAsia="黑体" w:hAnsi="黑体" w:cs="Times New Roman" w:hint="eastAsia"/>
          <w:bCs/>
          <w:kern w:val="2"/>
          <w:sz w:val="48"/>
          <w:szCs w:val="48"/>
        </w:rPr>
        <w:t>年部门整体支出绩效评价</w:t>
      </w:r>
      <w:r w:rsidR="00961D67">
        <w:rPr>
          <w:rFonts w:ascii="黑体" w:eastAsia="黑体" w:hAnsi="黑体" w:cs="Times New Roman" w:hint="eastAsia"/>
          <w:bCs/>
          <w:kern w:val="2"/>
          <w:sz w:val="48"/>
          <w:szCs w:val="48"/>
        </w:rPr>
        <w:t>自评</w:t>
      </w:r>
      <w:r w:rsidR="002F5BF5">
        <w:rPr>
          <w:rFonts w:ascii="黑体" w:eastAsia="黑体" w:hAnsi="黑体" w:cs="Times New Roman" w:hint="eastAsia"/>
          <w:bCs/>
          <w:kern w:val="2"/>
          <w:sz w:val="48"/>
          <w:szCs w:val="48"/>
        </w:rPr>
        <w:t>报告</w:t>
      </w:r>
    </w:p>
    <w:p w:rsidR="00D51C9A" w:rsidRPr="00D51C9A" w:rsidRDefault="00D51C9A">
      <w:pPr>
        <w:widowControl w:val="0"/>
        <w:adjustRightInd/>
        <w:snapToGrid/>
        <w:spacing w:after="0" w:line="480" w:lineRule="auto"/>
        <w:jc w:val="center"/>
        <w:rPr>
          <w:rFonts w:ascii="黑体" w:eastAsia="黑体" w:hAnsi="黑体" w:cs="Times New Roman"/>
          <w:bCs/>
          <w:kern w:val="2"/>
          <w:sz w:val="32"/>
          <w:szCs w:val="32"/>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4473C0"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9249BE">
        <w:rPr>
          <w:rFonts w:asciiTheme="minorEastAsia" w:eastAsiaTheme="minorEastAsia" w:hAnsiTheme="minorEastAsia" w:cs="Times New Roman" w:hint="eastAsia"/>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52C43" w:rsidRDefault="0063204B">
          <w:pPr>
            <w:pStyle w:val="21"/>
            <w:tabs>
              <w:tab w:val="right" w:leader="dot" w:pos="8312"/>
            </w:tabs>
            <w:spacing w:line="312" w:lineRule="auto"/>
            <w:ind w:leftChars="0" w:left="0"/>
            <w:rPr>
              <w:rFonts w:asciiTheme="majorEastAsia" w:eastAsiaTheme="majorEastAsia" w:hAnsiTheme="majorEastAsia" w:cstheme="majorEastAsia"/>
              <w:b/>
              <w:bCs/>
              <w:noProof/>
              <w:sz w:val="24"/>
            </w:rPr>
          </w:pPr>
          <w:r>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noProof/>
                <w:sz w:val="24"/>
              </w:rPr>
              <w:t>第一部分   摘  要</w:t>
            </w:r>
            <w:r w:rsidR="002F5BF5">
              <w:rPr>
                <w:rFonts w:asciiTheme="majorEastAsia" w:eastAsiaTheme="majorEastAsia" w:hAnsiTheme="majorEastAsia" w:cstheme="majorEastAsia" w:hint="eastAsia"/>
                <w:b/>
                <w:bCs/>
                <w:noProof/>
                <w:sz w:val="24"/>
              </w:rPr>
              <w:tab/>
            </w:r>
            <w:r>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_Toc25184 </w:instrText>
            </w:r>
            <w:r>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noProof/>
                <w:sz w:val="24"/>
              </w:rPr>
              <w:fldChar w:fldCharType="end"/>
            </w:r>
          </w:hyperlink>
        </w:p>
        <w:p w:rsidR="00852C43" w:rsidRDefault="00953053">
          <w:pPr>
            <w:pStyle w:val="21"/>
            <w:tabs>
              <w:tab w:val="right" w:leader="dot" w:pos="8312"/>
            </w:tabs>
            <w:spacing w:line="312" w:lineRule="auto"/>
            <w:ind w:leftChars="0" w:left="0"/>
            <w:rPr>
              <w:rFonts w:asciiTheme="majorEastAsia" w:eastAsiaTheme="majorEastAsia" w:hAnsiTheme="majorEastAsia" w:cstheme="majorEastAsia"/>
              <w:noProof/>
              <w:sz w:val="24"/>
            </w:rPr>
          </w:pPr>
          <w:hyperlink w:anchor="_Toc4346" w:history="1">
            <w:r w:rsidR="002F5BF5">
              <w:rPr>
                <w:rFonts w:asciiTheme="majorEastAsia" w:eastAsiaTheme="majorEastAsia" w:hAnsiTheme="majorEastAsia" w:cstheme="majorEastAsia" w:hint="eastAsia"/>
                <w:b/>
                <w:bCs/>
                <w:noProof/>
                <w:sz w:val="24"/>
              </w:rPr>
              <w:t>第二部分   绩效评价报告</w:t>
            </w:r>
            <w:r w:rsidR="002F5BF5">
              <w:rPr>
                <w:rFonts w:asciiTheme="majorEastAsia" w:eastAsiaTheme="majorEastAsia" w:hAnsiTheme="majorEastAsia" w:cstheme="majorEastAsia" w:hint="eastAsia"/>
                <w:b/>
                <w:bCs/>
                <w:noProof/>
                <w:sz w:val="24"/>
              </w:rPr>
              <w:tab/>
            </w:r>
            <w:r w:rsidR="001B3716">
              <w:rPr>
                <w:rFonts w:asciiTheme="majorEastAsia" w:eastAsiaTheme="majorEastAsia" w:hAnsiTheme="majorEastAsia" w:cstheme="majorEastAsia"/>
                <w:b/>
                <w:bCs/>
                <w:noProof/>
                <w:sz w:val="24"/>
              </w:rPr>
              <w:t>5</w:t>
            </w:r>
          </w:hyperlink>
        </w:p>
        <w:p w:rsidR="00852C43" w:rsidRDefault="00953053">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427" w:history="1">
            <w:r w:rsidR="002F5BF5">
              <w:rPr>
                <w:rFonts w:asciiTheme="majorEastAsia" w:eastAsiaTheme="majorEastAsia" w:hAnsiTheme="majorEastAsia" w:cstheme="majorEastAsia" w:hint="eastAsia"/>
                <w:b/>
                <w:bCs/>
                <w:noProof/>
                <w:sz w:val="24"/>
              </w:rPr>
              <w:t>一、保定市徐水区</w:t>
            </w:r>
            <w:r w:rsidR="00804E4F">
              <w:rPr>
                <w:rFonts w:asciiTheme="majorEastAsia" w:eastAsiaTheme="majorEastAsia" w:hAnsiTheme="majorEastAsia" w:cstheme="majorEastAsia" w:hint="eastAsia"/>
                <w:b/>
                <w:bCs/>
                <w:noProof/>
                <w:sz w:val="24"/>
              </w:rPr>
              <w:t>市场</w:t>
            </w:r>
            <w:r w:rsidR="00804E4F">
              <w:rPr>
                <w:rFonts w:asciiTheme="majorEastAsia" w:eastAsiaTheme="majorEastAsia" w:hAnsiTheme="majorEastAsia" w:cstheme="majorEastAsia"/>
                <w:b/>
                <w:bCs/>
                <w:noProof/>
                <w:sz w:val="24"/>
              </w:rPr>
              <w:t>建设服务中心</w:t>
            </w:r>
            <w:r w:rsidR="002F5BF5">
              <w:rPr>
                <w:rFonts w:asciiTheme="majorEastAsia" w:eastAsiaTheme="majorEastAsia" w:hAnsiTheme="majorEastAsia" w:cstheme="majorEastAsia" w:hint="eastAsia"/>
                <w:b/>
                <w:bCs/>
                <w:noProof/>
                <w:sz w:val="24"/>
              </w:rPr>
              <w:t>基本情况</w:t>
            </w:r>
            <w:r w:rsidR="002F5BF5">
              <w:rPr>
                <w:rFonts w:asciiTheme="majorEastAsia" w:eastAsiaTheme="majorEastAsia" w:hAnsiTheme="majorEastAsia" w:cstheme="majorEastAsia" w:hint="eastAsia"/>
                <w:b/>
                <w:bCs/>
                <w:noProof/>
                <w:sz w:val="24"/>
              </w:rPr>
              <w:tab/>
            </w:r>
            <w:r w:rsidR="0063204B">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_Toc427 </w:instrText>
            </w:r>
            <w:r w:rsidR="0063204B">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5</w:t>
            </w:r>
            <w:r w:rsidR="0063204B">
              <w:rPr>
                <w:rFonts w:asciiTheme="majorEastAsia" w:eastAsiaTheme="majorEastAsia" w:hAnsiTheme="majorEastAsia" w:cstheme="majorEastAsia" w:hint="eastAsia"/>
                <w:b/>
                <w:bCs/>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473" w:history="1">
            <w:r w:rsidR="002F5BF5">
              <w:rPr>
                <w:rFonts w:asciiTheme="majorEastAsia" w:eastAsiaTheme="majorEastAsia" w:hAnsiTheme="majorEastAsia" w:cstheme="majorEastAsia" w:hint="eastAsia"/>
                <w:noProof/>
                <w:sz w:val="24"/>
              </w:rPr>
              <w:t>（一）部门职责和工作活动</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_Toc11473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5</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075" w:history="1">
            <w:r w:rsidR="002F5BF5">
              <w:rPr>
                <w:rFonts w:asciiTheme="majorEastAsia" w:eastAsiaTheme="majorEastAsia" w:hAnsiTheme="majorEastAsia" w:cstheme="majorEastAsia" w:hint="eastAsia"/>
                <w:noProof/>
                <w:sz w:val="24"/>
              </w:rPr>
              <w:t>（二）部门年度发展规划总体目标和职责分类绩效目标</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_Toc7075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5</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678" w:history="1">
            <w:r w:rsidR="002F5BF5">
              <w:rPr>
                <w:rFonts w:asciiTheme="majorEastAsia" w:eastAsiaTheme="majorEastAsia" w:hAnsiTheme="majorEastAsia" w:cstheme="majorEastAsia" w:hint="eastAsia"/>
                <w:noProof/>
                <w:sz w:val="24"/>
              </w:rPr>
              <w:t>（三）部门预算收入及决算收入</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_Toc1678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6</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8197" w:history="1">
            <w:r w:rsidR="002F5BF5">
              <w:rPr>
                <w:rFonts w:asciiTheme="majorEastAsia" w:eastAsiaTheme="majorEastAsia" w:hAnsiTheme="majorEastAsia" w:cstheme="majorEastAsia" w:hint="eastAsia"/>
                <w:noProof/>
                <w:sz w:val="24"/>
              </w:rPr>
              <w:t>（四）预算支出及决算支出</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_Toc18197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8</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291" w:history="1">
            <w:r w:rsidR="002F5BF5">
              <w:rPr>
                <w:rFonts w:asciiTheme="majorEastAsia" w:eastAsiaTheme="majorEastAsia" w:hAnsiTheme="majorEastAsia" w:cstheme="majorEastAsia" w:hint="eastAsia"/>
                <w:noProof/>
                <w:sz w:val="24"/>
              </w:rPr>
              <w:t>（五）“三公”经费预算安排及支出情况</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_Toc19291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10</w:t>
            </w:r>
            <w:r w:rsidR="0063204B">
              <w:rPr>
                <w:rFonts w:asciiTheme="majorEastAsia" w:eastAsiaTheme="majorEastAsia" w:hAnsiTheme="majorEastAsia" w:cstheme="majorEastAsia" w:hint="eastAsia"/>
                <w:noProof/>
                <w:sz w:val="24"/>
              </w:rPr>
              <w:fldChar w:fldCharType="end"/>
            </w:r>
          </w:hyperlink>
        </w:p>
        <w:p w:rsidR="00852C43" w:rsidRDefault="00953053">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20454" w:history="1">
            <w:r w:rsidR="002F5BF5">
              <w:rPr>
                <w:rFonts w:asciiTheme="majorEastAsia" w:eastAsiaTheme="majorEastAsia" w:hAnsiTheme="majorEastAsia" w:cstheme="majorEastAsia" w:hint="eastAsia"/>
                <w:b/>
                <w:bCs/>
                <w:noProof/>
                <w:sz w:val="24"/>
              </w:rPr>
              <w:t>二、部门整体支出绩效评价指标体系设定情况</w:t>
            </w:r>
            <w:r w:rsidR="002F5BF5">
              <w:rPr>
                <w:rFonts w:asciiTheme="majorEastAsia" w:eastAsiaTheme="majorEastAsia" w:hAnsiTheme="majorEastAsia" w:cstheme="majorEastAsia" w:hint="eastAsia"/>
                <w:b/>
                <w:bCs/>
                <w:noProof/>
                <w:sz w:val="24"/>
              </w:rPr>
              <w:tab/>
            </w:r>
            <w:r w:rsidR="0063204B">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_Toc20454 </w:instrText>
            </w:r>
            <w:r w:rsidR="0063204B">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11</w:t>
            </w:r>
            <w:r w:rsidR="0063204B">
              <w:rPr>
                <w:rFonts w:asciiTheme="majorEastAsia" w:eastAsiaTheme="majorEastAsia" w:hAnsiTheme="majorEastAsia" w:cstheme="majorEastAsia" w:hint="eastAsia"/>
                <w:b/>
                <w:bCs/>
                <w:noProof/>
                <w:sz w:val="24"/>
              </w:rPr>
              <w:fldChar w:fldCharType="end"/>
            </w:r>
          </w:hyperlink>
        </w:p>
        <w:p w:rsidR="00852C43" w:rsidRDefault="00953053">
          <w:pPr>
            <w:pStyle w:val="21"/>
            <w:tabs>
              <w:tab w:val="right" w:leader="dot" w:pos="8312"/>
            </w:tabs>
            <w:spacing w:line="312" w:lineRule="auto"/>
            <w:ind w:leftChars="0" w:left="0" w:firstLineChars="100" w:firstLine="300"/>
            <w:rPr>
              <w:rFonts w:asciiTheme="majorEastAsia" w:eastAsiaTheme="majorEastAsia" w:hAnsiTheme="majorEastAsia" w:cstheme="majorEastAsia"/>
              <w:noProof/>
              <w:sz w:val="24"/>
            </w:rPr>
          </w:pPr>
          <w:hyperlink w:anchor="_Toc9569"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_Toc9569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11</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30221"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_Toc30221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12</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4932"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_Toc24932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12</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1821"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_Toc21821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13</w:t>
            </w:r>
            <w:r w:rsidR="0063204B">
              <w:rPr>
                <w:rFonts w:asciiTheme="majorEastAsia" w:eastAsiaTheme="majorEastAsia" w:hAnsiTheme="majorEastAsia" w:cstheme="majorEastAsia" w:hint="eastAsia"/>
                <w:noProof/>
                <w:sz w:val="24"/>
              </w:rPr>
              <w:fldChar w:fldCharType="end"/>
            </w:r>
          </w:hyperlink>
        </w:p>
        <w:p w:rsidR="00852C43" w:rsidRDefault="00953053">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11842" w:history="1">
            <w:r w:rsidR="002F5BF5">
              <w:rPr>
                <w:rFonts w:asciiTheme="majorEastAsia" w:eastAsiaTheme="majorEastAsia" w:hAnsiTheme="majorEastAsia" w:cstheme="majorEastAsia" w:hint="eastAsia"/>
                <w:b/>
                <w:bCs/>
                <w:noProof/>
                <w:sz w:val="24"/>
              </w:rPr>
              <w:t>三、综合绩效评价工作情况</w:t>
            </w:r>
            <w:r w:rsidR="002F5BF5">
              <w:rPr>
                <w:rFonts w:asciiTheme="majorEastAsia" w:eastAsiaTheme="majorEastAsia" w:hAnsiTheme="majorEastAsia" w:cstheme="majorEastAsia" w:hint="eastAsia"/>
                <w:b/>
                <w:bCs/>
                <w:noProof/>
                <w:sz w:val="24"/>
              </w:rPr>
              <w:tab/>
            </w:r>
            <w:r w:rsidR="0063204B">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_Toc11842 </w:instrText>
            </w:r>
            <w:r w:rsidR="0063204B">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13</w:t>
            </w:r>
            <w:r w:rsidR="0063204B">
              <w:rPr>
                <w:rFonts w:asciiTheme="majorEastAsia" w:eastAsiaTheme="majorEastAsia" w:hAnsiTheme="majorEastAsia" w:cstheme="majorEastAsia" w:hint="eastAsia"/>
                <w:b/>
                <w:bCs/>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7138" w:history="1">
            <w:r w:rsidR="002F5BF5">
              <w:rPr>
                <w:rFonts w:asciiTheme="majorEastAsia" w:eastAsiaTheme="majorEastAsia" w:hAnsiTheme="majorEastAsia" w:cstheme="majorEastAsia" w:hint="eastAsia"/>
                <w:noProof/>
                <w:sz w:val="24"/>
              </w:rPr>
              <w:t>（一）绩效评价目的</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_Toc17138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13</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1607" w:history="1">
            <w:r w:rsidR="002F5BF5">
              <w:rPr>
                <w:rFonts w:asciiTheme="majorEastAsia" w:eastAsiaTheme="majorEastAsia" w:hAnsiTheme="majorEastAsia" w:cstheme="majorEastAsia" w:hint="eastAsia"/>
                <w:noProof/>
                <w:sz w:val="24"/>
              </w:rPr>
              <w:t>（二）绩效评价依据</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_Toc11607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13</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609" w:history="1">
            <w:r w:rsidR="002F5BF5">
              <w:rPr>
                <w:rFonts w:asciiTheme="majorEastAsia" w:eastAsiaTheme="majorEastAsia" w:hAnsiTheme="majorEastAsia" w:cstheme="majorEastAsia" w:hint="eastAsia"/>
                <w:noProof/>
                <w:sz w:val="24"/>
              </w:rPr>
              <w:t>（三）绩效评价内容</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_Toc7609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14</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789" w:history="1">
            <w:r w:rsidR="002F5BF5">
              <w:rPr>
                <w:rFonts w:asciiTheme="majorEastAsia" w:eastAsiaTheme="majorEastAsia" w:hAnsiTheme="majorEastAsia" w:cstheme="majorEastAsia" w:hint="eastAsia"/>
                <w:noProof/>
                <w:sz w:val="24"/>
              </w:rPr>
              <w:t>（四）绩效评价原则</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_Toc789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14</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8171" w:history="1">
            <w:r w:rsidR="002F5BF5">
              <w:rPr>
                <w:rFonts w:asciiTheme="majorEastAsia" w:eastAsiaTheme="majorEastAsia" w:hAnsiTheme="majorEastAsia" w:cstheme="majorEastAsia" w:hint="eastAsia"/>
                <w:noProof/>
                <w:sz w:val="24"/>
              </w:rPr>
              <w:t>（五）绩效评价方法</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_Toc8171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15</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0821" w:history="1">
            <w:r w:rsidR="002F5BF5">
              <w:rPr>
                <w:rFonts w:asciiTheme="majorEastAsia" w:eastAsiaTheme="majorEastAsia" w:hAnsiTheme="majorEastAsia" w:cstheme="majorEastAsia" w:hint="eastAsia"/>
                <w:noProof/>
                <w:sz w:val="24"/>
              </w:rPr>
              <w:t>（六）绩效评价工作过程</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_Toc20821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15</w:t>
            </w:r>
            <w:r w:rsidR="0063204B">
              <w:rPr>
                <w:rFonts w:asciiTheme="majorEastAsia" w:eastAsiaTheme="majorEastAsia" w:hAnsiTheme="majorEastAsia" w:cstheme="majorEastAsia" w:hint="eastAsia"/>
                <w:noProof/>
                <w:sz w:val="24"/>
              </w:rPr>
              <w:fldChar w:fldCharType="end"/>
            </w:r>
          </w:hyperlink>
        </w:p>
        <w:p w:rsidR="00852C43" w:rsidRDefault="00953053">
          <w:pPr>
            <w:pStyle w:val="21"/>
            <w:tabs>
              <w:tab w:val="right" w:leader="dot" w:pos="8312"/>
            </w:tabs>
            <w:spacing w:line="312" w:lineRule="auto"/>
            <w:ind w:leftChars="0" w:left="0"/>
            <w:rPr>
              <w:rFonts w:asciiTheme="majorEastAsia" w:eastAsiaTheme="majorEastAsia" w:hAnsiTheme="majorEastAsia" w:cstheme="majorEastAsia"/>
              <w:b/>
              <w:bCs/>
              <w:noProof/>
              <w:sz w:val="24"/>
            </w:rPr>
          </w:pPr>
          <w:hyperlink w:anchor="_Toc6467" w:history="1">
            <w:r w:rsidR="002F5BF5">
              <w:rPr>
                <w:rFonts w:asciiTheme="majorEastAsia" w:eastAsiaTheme="majorEastAsia" w:hAnsiTheme="majorEastAsia" w:cstheme="majorEastAsia" w:hint="eastAsia"/>
                <w:b/>
                <w:bCs/>
                <w:noProof/>
                <w:sz w:val="24"/>
              </w:rPr>
              <w:t>四、绩效评价评分情况</w:t>
            </w:r>
            <w:r w:rsidR="002F5BF5">
              <w:rPr>
                <w:rFonts w:asciiTheme="majorEastAsia" w:eastAsiaTheme="majorEastAsia" w:hAnsiTheme="majorEastAsia" w:cstheme="majorEastAsia" w:hint="eastAsia"/>
                <w:b/>
                <w:bCs/>
                <w:noProof/>
                <w:sz w:val="24"/>
              </w:rPr>
              <w:tab/>
            </w:r>
            <w:r w:rsidR="0063204B">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_Toc6467 </w:instrText>
            </w:r>
            <w:r w:rsidR="0063204B">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17</w:t>
            </w:r>
            <w:r w:rsidR="0063204B">
              <w:rPr>
                <w:rFonts w:asciiTheme="majorEastAsia" w:eastAsiaTheme="majorEastAsia" w:hAnsiTheme="majorEastAsia" w:cstheme="majorEastAsia" w:hint="eastAsia"/>
                <w:b/>
                <w:bCs/>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4390" w:history="1">
            <w:r w:rsidR="002F5BF5">
              <w:rPr>
                <w:rFonts w:asciiTheme="majorEastAsia" w:eastAsiaTheme="majorEastAsia" w:hAnsiTheme="majorEastAsia" w:cstheme="majorEastAsia" w:hint="eastAsia"/>
                <w:noProof/>
                <w:sz w:val="24"/>
              </w:rPr>
              <w:t>（一）投入</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_Toc4390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17</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9940" w:history="1">
            <w:r w:rsidR="002F5BF5">
              <w:rPr>
                <w:rFonts w:asciiTheme="majorEastAsia" w:eastAsiaTheme="majorEastAsia" w:hAnsiTheme="majorEastAsia" w:cstheme="majorEastAsia" w:hint="eastAsia"/>
                <w:noProof/>
                <w:sz w:val="24"/>
              </w:rPr>
              <w:t>（二）过程</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_Toc19940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20</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12330" w:history="1">
            <w:r w:rsidR="002F5BF5">
              <w:rPr>
                <w:rFonts w:asciiTheme="majorEastAsia" w:eastAsiaTheme="majorEastAsia" w:hAnsiTheme="majorEastAsia" w:cstheme="majorEastAsia" w:hint="eastAsia"/>
                <w:noProof/>
                <w:sz w:val="24"/>
              </w:rPr>
              <w:t>（三）产出</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_Toc12330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27</w:t>
            </w:r>
            <w:r w:rsidR="0063204B">
              <w:rPr>
                <w:rFonts w:asciiTheme="majorEastAsia" w:eastAsiaTheme="majorEastAsia" w:hAnsiTheme="majorEastAsia" w:cstheme="majorEastAsia" w:hint="eastAsia"/>
                <w:noProof/>
                <w:sz w:val="24"/>
              </w:rPr>
              <w:fldChar w:fldCharType="end"/>
            </w:r>
          </w:hyperlink>
        </w:p>
        <w:p w:rsidR="00852C43" w:rsidRDefault="00953053">
          <w:pPr>
            <w:pStyle w:val="31"/>
            <w:tabs>
              <w:tab w:val="right" w:leader="dot" w:pos="8312"/>
            </w:tabs>
            <w:spacing w:line="312" w:lineRule="auto"/>
            <w:ind w:leftChars="0" w:left="0" w:firstLineChars="100" w:firstLine="280"/>
            <w:rPr>
              <w:rFonts w:asciiTheme="majorEastAsia" w:eastAsiaTheme="majorEastAsia" w:hAnsiTheme="majorEastAsia" w:cstheme="majorEastAsia"/>
              <w:noProof/>
              <w:sz w:val="24"/>
            </w:rPr>
          </w:pPr>
          <w:hyperlink w:anchor="_Toc28363" w:history="1">
            <w:r w:rsidR="002F5BF5">
              <w:rPr>
                <w:rFonts w:asciiTheme="majorEastAsia" w:eastAsiaTheme="majorEastAsia" w:hAnsiTheme="majorEastAsia" w:cstheme="majorEastAsia" w:hint="eastAsia"/>
                <w:noProof/>
                <w:sz w:val="24"/>
              </w:rPr>
              <w:t>（四）效果</w:t>
            </w:r>
            <w:r w:rsidR="002F5BF5">
              <w:rPr>
                <w:rFonts w:asciiTheme="majorEastAsia" w:eastAsiaTheme="majorEastAsia" w:hAnsiTheme="majorEastAsia" w:cstheme="majorEastAsia" w:hint="eastAsia"/>
                <w:noProof/>
                <w:sz w:val="24"/>
              </w:rPr>
              <w:tab/>
            </w:r>
            <w:r w:rsidR="0063204B">
              <w:rPr>
                <w:rFonts w:asciiTheme="majorEastAsia" w:eastAsiaTheme="majorEastAsia" w:hAnsiTheme="majorEastAsia" w:cstheme="majorEastAsia" w:hint="eastAsia"/>
                <w:noProof/>
                <w:sz w:val="24"/>
              </w:rPr>
              <w:fldChar w:fldCharType="begin"/>
            </w:r>
            <w:r w:rsidR="002F5BF5">
              <w:rPr>
                <w:rFonts w:asciiTheme="majorEastAsia" w:eastAsiaTheme="majorEastAsia" w:hAnsiTheme="majorEastAsia" w:cstheme="majorEastAsia" w:hint="eastAsia"/>
                <w:noProof/>
                <w:sz w:val="24"/>
              </w:rPr>
              <w:instrText xml:space="preserve"> PAGEREF _Toc28363 </w:instrText>
            </w:r>
            <w:r w:rsidR="0063204B">
              <w:rPr>
                <w:rFonts w:asciiTheme="majorEastAsia" w:eastAsiaTheme="majorEastAsia" w:hAnsiTheme="majorEastAsia" w:cstheme="majorEastAsia" w:hint="eastAsia"/>
                <w:noProof/>
                <w:sz w:val="24"/>
              </w:rPr>
              <w:fldChar w:fldCharType="separate"/>
            </w:r>
            <w:r w:rsidR="001B3716">
              <w:rPr>
                <w:rFonts w:asciiTheme="majorEastAsia" w:eastAsiaTheme="majorEastAsia" w:hAnsiTheme="majorEastAsia" w:cstheme="majorEastAsia"/>
                <w:noProof/>
                <w:sz w:val="24"/>
              </w:rPr>
              <w:t>29</w:t>
            </w:r>
            <w:r w:rsidR="0063204B">
              <w:rPr>
                <w:rFonts w:asciiTheme="majorEastAsia" w:eastAsiaTheme="majorEastAsia" w:hAnsiTheme="majorEastAsia" w:cstheme="majorEastAsia" w:hint="eastAsia"/>
                <w:noProof/>
                <w:sz w:val="24"/>
              </w:rPr>
              <w:fldChar w:fldCharType="end"/>
            </w:r>
          </w:hyperlink>
        </w:p>
        <w:p w:rsidR="00852C43" w:rsidRDefault="00953053">
          <w:pPr>
            <w:pStyle w:val="21"/>
            <w:tabs>
              <w:tab w:val="right" w:leader="dot" w:pos="8312"/>
            </w:tabs>
            <w:spacing w:line="312" w:lineRule="auto"/>
            <w:ind w:leftChars="0" w:left="0"/>
            <w:rPr>
              <w:rFonts w:asciiTheme="majorEastAsia" w:eastAsiaTheme="majorEastAsia" w:hAnsiTheme="majorEastAsia" w:cstheme="majorEastAsia"/>
              <w:noProof/>
              <w:sz w:val="24"/>
            </w:rPr>
          </w:pPr>
          <w:hyperlink w:anchor="_Toc13757" w:history="1">
            <w:r w:rsidR="002F5BF5">
              <w:rPr>
                <w:rFonts w:asciiTheme="majorEastAsia" w:eastAsiaTheme="majorEastAsia" w:hAnsiTheme="majorEastAsia" w:cstheme="majorEastAsia" w:hint="eastAsia"/>
                <w:b/>
                <w:bCs/>
                <w:noProof/>
                <w:sz w:val="24"/>
              </w:rPr>
              <w:t>五、绩效评价发现的问题</w:t>
            </w:r>
            <w:r w:rsidR="002F5BF5">
              <w:rPr>
                <w:rFonts w:asciiTheme="majorEastAsia" w:eastAsiaTheme="majorEastAsia" w:hAnsiTheme="majorEastAsia" w:cstheme="majorEastAsia" w:hint="eastAsia"/>
                <w:b/>
                <w:bCs/>
                <w:noProof/>
                <w:sz w:val="24"/>
              </w:rPr>
              <w:tab/>
            </w:r>
            <w:r w:rsidR="0063204B">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_Toc13757 </w:instrText>
            </w:r>
            <w:r w:rsidR="0063204B">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31</w:t>
            </w:r>
            <w:r w:rsidR="0063204B">
              <w:rPr>
                <w:rFonts w:asciiTheme="majorEastAsia" w:eastAsiaTheme="majorEastAsia" w:hAnsiTheme="majorEastAsia" w:cstheme="majorEastAsia" w:hint="eastAsia"/>
                <w:b/>
                <w:bCs/>
                <w:noProof/>
                <w:sz w:val="24"/>
              </w:rPr>
              <w:fldChar w:fldCharType="end"/>
            </w:r>
          </w:hyperlink>
        </w:p>
        <w:p w:rsidR="00852C43" w:rsidRDefault="00953053">
          <w:pPr>
            <w:pStyle w:val="21"/>
            <w:tabs>
              <w:tab w:val="right" w:leader="dot" w:pos="8312"/>
            </w:tabs>
            <w:spacing w:line="312" w:lineRule="auto"/>
            <w:ind w:leftChars="0" w:left="0"/>
            <w:rPr>
              <w:b/>
              <w:bCs/>
              <w:noProof/>
            </w:rPr>
          </w:pPr>
          <w:hyperlink w:anchor="_Toc20723" w:history="1">
            <w:r w:rsidR="002F5BF5">
              <w:rPr>
                <w:rFonts w:asciiTheme="majorEastAsia" w:eastAsiaTheme="majorEastAsia" w:hAnsiTheme="majorEastAsia" w:cstheme="majorEastAsia" w:hint="eastAsia"/>
                <w:b/>
                <w:bCs/>
                <w:noProof/>
                <w:sz w:val="24"/>
              </w:rPr>
              <w:t>六、绩效评价意见及建议</w:t>
            </w:r>
            <w:r w:rsidR="002F5BF5">
              <w:rPr>
                <w:rFonts w:asciiTheme="majorEastAsia" w:eastAsiaTheme="majorEastAsia" w:hAnsiTheme="majorEastAsia" w:cstheme="majorEastAsia" w:hint="eastAsia"/>
                <w:b/>
                <w:bCs/>
                <w:noProof/>
                <w:sz w:val="24"/>
              </w:rPr>
              <w:tab/>
            </w:r>
            <w:r w:rsidR="0063204B">
              <w:rPr>
                <w:rFonts w:asciiTheme="majorEastAsia" w:eastAsiaTheme="majorEastAsia" w:hAnsiTheme="majorEastAsia" w:cstheme="majorEastAsia" w:hint="eastAsia"/>
                <w:b/>
                <w:bCs/>
                <w:noProof/>
                <w:sz w:val="24"/>
              </w:rPr>
              <w:fldChar w:fldCharType="begin"/>
            </w:r>
            <w:r w:rsidR="002F5BF5">
              <w:rPr>
                <w:rFonts w:asciiTheme="majorEastAsia" w:eastAsiaTheme="majorEastAsia" w:hAnsiTheme="majorEastAsia" w:cstheme="majorEastAsia" w:hint="eastAsia"/>
                <w:b/>
                <w:bCs/>
                <w:noProof/>
                <w:sz w:val="24"/>
              </w:rPr>
              <w:instrText xml:space="preserve"> PAGEREF _Toc20723 </w:instrText>
            </w:r>
            <w:r w:rsidR="0063204B">
              <w:rPr>
                <w:rFonts w:asciiTheme="majorEastAsia" w:eastAsiaTheme="majorEastAsia" w:hAnsiTheme="majorEastAsia" w:cstheme="majorEastAsia" w:hint="eastAsia"/>
                <w:b/>
                <w:bCs/>
                <w:noProof/>
                <w:sz w:val="24"/>
              </w:rPr>
              <w:fldChar w:fldCharType="separate"/>
            </w:r>
            <w:r w:rsidR="001B3716">
              <w:rPr>
                <w:rFonts w:asciiTheme="majorEastAsia" w:eastAsiaTheme="majorEastAsia" w:hAnsiTheme="majorEastAsia" w:cstheme="majorEastAsia"/>
                <w:b/>
                <w:bCs/>
                <w:noProof/>
                <w:sz w:val="24"/>
              </w:rPr>
              <w:t>31</w:t>
            </w:r>
            <w:r w:rsidR="0063204B">
              <w:rPr>
                <w:rFonts w:asciiTheme="majorEastAsia" w:eastAsiaTheme="majorEastAsia" w:hAnsiTheme="majorEastAsia" w:cstheme="majorEastAsia" w:hint="eastAsia"/>
                <w:b/>
                <w:bCs/>
                <w:noProof/>
                <w:sz w:val="24"/>
              </w:rPr>
              <w:fldChar w:fldCharType="end"/>
            </w:r>
          </w:hyperlink>
        </w:p>
        <w:p w:rsidR="00852C43" w:rsidRDefault="0063204B">
          <w:pPr>
            <w:spacing w:line="312" w:lineRule="auto"/>
            <w:ind w:firstLineChars="200" w:firstLine="440"/>
            <w:jc w:val="both"/>
            <w:sectPr w:rsidR="00852C43">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sidR="00287196">
        <w:rPr>
          <w:rFonts w:ascii="仿宋_GB2312" w:eastAsia="仿宋_GB2312" w:cs="DengXian-Regular" w:hint="eastAsia"/>
          <w:sz w:val="32"/>
          <w:szCs w:val="32"/>
        </w:rPr>
        <w:t>市场建设服务中心</w:t>
      </w:r>
      <w:r>
        <w:rPr>
          <w:rFonts w:ascii="仿宋_GB2312" w:eastAsia="仿宋_GB2312" w:cs="DengXian-Regular" w:hint="eastAsia"/>
          <w:sz w:val="32"/>
          <w:szCs w:val="32"/>
        </w:rPr>
        <w:t>为正科级</w:t>
      </w:r>
      <w:r w:rsidR="00287196">
        <w:rPr>
          <w:rFonts w:ascii="仿宋_GB2312" w:eastAsia="仿宋_GB2312" w:cs="DengXian-Regular" w:hint="eastAsia"/>
          <w:sz w:val="32"/>
          <w:szCs w:val="32"/>
        </w:rPr>
        <w:t>事业</w:t>
      </w:r>
      <w:r>
        <w:rPr>
          <w:rFonts w:ascii="仿宋_GB2312" w:eastAsia="仿宋_GB2312" w:cs="DengXian-Regular" w:hint="eastAsia"/>
          <w:sz w:val="32"/>
          <w:szCs w:val="32"/>
        </w:rPr>
        <w:t>单位，经费保障形式为财政拨款，下设</w:t>
      </w:r>
      <w:r w:rsidR="00287196">
        <w:rPr>
          <w:rFonts w:ascii="仿宋_GB2312" w:eastAsia="仿宋_GB2312" w:cs="DengXian-Regular" w:hint="eastAsia"/>
          <w:sz w:val="32"/>
          <w:szCs w:val="32"/>
        </w:rPr>
        <w:t>5</w:t>
      </w:r>
      <w:r>
        <w:rPr>
          <w:rFonts w:ascii="仿宋_GB2312" w:eastAsia="仿宋_GB2312" w:cs="DengXian-Regular" w:hint="eastAsia"/>
          <w:sz w:val="32"/>
          <w:szCs w:val="32"/>
        </w:rPr>
        <w:t>个股室，分别为</w:t>
      </w:r>
      <w:r w:rsidR="00287196">
        <w:rPr>
          <w:rFonts w:ascii="仿宋_GB2312" w:eastAsia="仿宋_GB2312" w:cs="DengXian-Regular" w:hint="eastAsia"/>
          <w:sz w:val="32"/>
          <w:szCs w:val="32"/>
        </w:rPr>
        <w:t>综合</w:t>
      </w:r>
      <w:r>
        <w:rPr>
          <w:rFonts w:ascii="仿宋_GB2312" w:eastAsia="仿宋_GB2312" w:cs="DengXian-Regular" w:hint="eastAsia"/>
          <w:sz w:val="32"/>
          <w:szCs w:val="32"/>
        </w:rPr>
        <w:t>股、</w:t>
      </w:r>
      <w:r w:rsidR="00287196">
        <w:rPr>
          <w:rFonts w:ascii="仿宋_GB2312" w:eastAsia="仿宋_GB2312" w:cs="DengXian-Regular" w:hint="eastAsia"/>
          <w:sz w:val="32"/>
          <w:szCs w:val="32"/>
        </w:rPr>
        <w:t>人教股</w:t>
      </w:r>
      <w:r>
        <w:rPr>
          <w:rFonts w:ascii="仿宋_GB2312" w:eastAsia="仿宋_GB2312" w:cs="DengXian-Regular" w:hint="eastAsia"/>
          <w:sz w:val="32"/>
          <w:szCs w:val="32"/>
        </w:rPr>
        <w:t>、</w:t>
      </w:r>
      <w:r w:rsidR="00287196">
        <w:rPr>
          <w:rFonts w:ascii="仿宋_GB2312" w:eastAsia="仿宋_GB2312" w:cs="DengXian-Regular" w:hint="eastAsia"/>
          <w:sz w:val="32"/>
          <w:szCs w:val="32"/>
        </w:rPr>
        <w:t>财务</w:t>
      </w:r>
      <w:r>
        <w:rPr>
          <w:rFonts w:ascii="仿宋_GB2312" w:eastAsia="仿宋_GB2312" w:cs="DengXian-Regular" w:hint="eastAsia"/>
          <w:sz w:val="32"/>
          <w:szCs w:val="32"/>
        </w:rPr>
        <w:t>股、</w:t>
      </w:r>
      <w:r w:rsidR="00287196">
        <w:rPr>
          <w:rFonts w:ascii="仿宋_GB2312" w:eastAsia="仿宋_GB2312" w:cs="DengXian-Regular" w:hint="eastAsia"/>
          <w:sz w:val="32"/>
          <w:szCs w:val="32"/>
        </w:rPr>
        <w:t>市场经营服务</w:t>
      </w:r>
      <w:r>
        <w:rPr>
          <w:rFonts w:ascii="仿宋_GB2312" w:eastAsia="仿宋_GB2312" w:cs="DengXian-Regular" w:hint="eastAsia"/>
          <w:sz w:val="32"/>
          <w:szCs w:val="32"/>
        </w:rPr>
        <w:t>股</w:t>
      </w:r>
      <w:r w:rsidR="00287196">
        <w:rPr>
          <w:rFonts w:ascii="仿宋_GB2312" w:eastAsia="仿宋_GB2312" w:cs="DengXian-Regular" w:hint="eastAsia"/>
          <w:sz w:val="32"/>
          <w:szCs w:val="32"/>
        </w:rPr>
        <w:t>、市场稽查股</w:t>
      </w:r>
      <w:r>
        <w:rPr>
          <w:rFonts w:ascii="仿宋_GB2312" w:eastAsia="仿宋_GB2312" w:cs="DengXian-Regular" w:hint="eastAsia"/>
          <w:sz w:val="32"/>
          <w:szCs w:val="32"/>
        </w:rPr>
        <w:t>，主要职责有</w:t>
      </w:r>
      <w:r w:rsidR="00287196">
        <w:rPr>
          <w:rFonts w:ascii="仿宋_GB2312" w:eastAsia="仿宋_GB2312" w:cs="DengXian-Regular" w:hint="eastAsia"/>
          <w:sz w:val="32"/>
          <w:szCs w:val="32"/>
        </w:rPr>
        <w:t>负责制定全区市场布局的规划、市场建设、组织市场论证，负责市场登记工作</w:t>
      </w:r>
      <w:r>
        <w:rPr>
          <w:rFonts w:ascii="仿宋_GB2312" w:eastAsia="仿宋_GB2312" w:cs="DengXian-Regular" w:hint="eastAsia"/>
          <w:sz w:val="32"/>
          <w:szCs w:val="32"/>
        </w:rPr>
        <w:t>，负责</w:t>
      </w:r>
      <w:r w:rsidR="00287196">
        <w:rPr>
          <w:rFonts w:ascii="仿宋_GB2312" w:eastAsia="仿宋_GB2312" w:cs="DengXian-Regular" w:hint="eastAsia"/>
          <w:sz w:val="32"/>
          <w:szCs w:val="32"/>
        </w:rPr>
        <w:t>所辖市场的防火、防盗工作，配合公安、消防等部门，对市场的日常安全和消防设施管理使用达标情况进行规范和检查，负责市场的培育开发、引进现代化商业业态，推动市场上档升级</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w:t>
      </w:r>
      <w:r>
        <w:rPr>
          <w:rFonts w:ascii="仿宋_GB2312" w:eastAsia="仿宋_GB2312" w:cs="DengXian-Regular" w:hint="eastAsia"/>
          <w:sz w:val="32"/>
          <w:szCs w:val="32"/>
        </w:rPr>
        <w:lastRenderedPageBreak/>
        <w:t>使相关部门根据绩效评价过程中发现的问题，及时整改并总结经验，提高部门管理水平，牢固树立预算绩效理念，强化部门支出责任，提高预算执行效率和财政资金使用效益。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F922B9">
        <w:rPr>
          <w:rFonts w:ascii="仿宋_GB2312" w:eastAsia="仿宋_GB2312" w:cs="DengXian-Regular" w:hint="eastAsia"/>
          <w:sz w:val="32"/>
          <w:szCs w:val="32"/>
        </w:rPr>
        <w:t>我</w:t>
      </w:r>
      <w:r w:rsidR="00FE44CF">
        <w:rPr>
          <w:rFonts w:ascii="仿宋_GB2312" w:eastAsia="仿宋_GB2312" w:cs="DengXian-Regular" w:hint="eastAsia"/>
          <w:sz w:val="32"/>
          <w:szCs w:val="32"/>
        </w:rPr>
        <w:t>单位2019</w:t>
      </w:r>
      <w:r>
        <w:rPr>
          <w:rFonts w:ascii="仿宋_GB2312" w:eastAsia="仿宋_GB2312" w:cs="DengXian-Regular" w:hint="eastAsia"/>
          <w:sz w:val="32"/>
          <w:szCs w:val="32"/>
        </w:rPr>
        <w:t>年部门整体支出绩效评价工作。</w:t>
      </w:r>
    </w:p>
    <w:p w:rsidR="00852C43" w:rsidRDefault="00F922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年部门整体支出绩效评价指标体系共设置4个一级指标、7个二级指标、2</w:t>
      </w:r>
      <w:r w:rsidR="00A62AC9">
        <w:rPr>
          <w:rFonts w:ascii="仿宋_GB2312" w:eastAsia="仿宋_GB2312" w:cs="DengXian-Regular"/>
          <w:sz w:val="32"/>
          <w:szCs w:val="32"/>
        </w:rPr>
        <w:t>6</w:t>
      </w:r>
      <w:r w:rsidR="002F5BF5">
        <w:rPr>
          <w:rFonts w:ascii="仿宋_GB2312" w:eastAsia="仿宋_GB2312" w:cs="DengXian-Regular" w:hint="eastAsia"/>
          <w:sz w:val="32"/>
          <w:szCs w:val="32"/>
        </w:rPr>
        <w:t>个三级指标，从投入、过程、产出、效果四个方面对</w:t>
      </w:r>
      <w:r>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Default="00F922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年部门整体支出综合评价得分为</w:t>
      </w:r>
      <w:r w:rsidR="00341689">
        <w:rPr>
          <w:rFonts w:ascii="仿宋_GB2312" w:eastAsia="仿宋_GB2312" w:cs="DengXian-Regular"/>
          <w:sz w:val="32"/>
          <w:szCs w:val="32"/>
        </w:rPr>
        <w:t>88</w:t>
      </w:r>
      <w:r w:rsidR="002F5BF5">
        <w:rPr>
          <w:rFonts w:ascii="仿宋_GB2312" w:eastAsia="仿宋_GB2312" w:cs="DengXian-Regular" w:hint="eastAsia"/>
          <w:sz w:val="32"/>
          <w:szCs w:val="32"/>
        </w:rPr>
        <w:t>分，评价等级为“</w:t>
      </w:r>
      <w:r w:rsidR="00341689">
        <w:rPr>
          <w:rFonts w:ascii="仿宋_GB2312" w:eastAsia="仿宋_GB2312" w:cs="DengXian-Regular" w:hint="eastAsia"/>
          <w:sz w:val="32"/>
          <w:szCs w:val="32"/>
        </w:rPr>
        <w:t>良</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经评价，</w:t>
      </w:r>
      <w:r w:rsidR="00D34601">
        <w:rPr>
          <w:rFonts w:ascii="仿宋_GB2312" w:eastAsia="仿宋_GB2312" w:cs="DengXian-Regular" w:hint="eastAsia"/>
          <w:sz w:val="32"/>
          <w:szCs w:val="32"/>
        </w:rPr>
        <w:t>徐水</w:t>
      </w:r>
      <w:r w:rsidR="00994737">
        <w:rPr>
          <w:rFonts w:ascii="仿宋_GB2312" w:eastAsia="仿宋_GB2312" w:cs="DengXian-Regular" w:hint="eastAsia"/>
          <w:sz w:val="32"/>
          <w:szCs w:val="32"/>
        </w:rPr>
        <w:t>区</w:t>
      </w:r>
      <w:r w:rsidR="00F922B9">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w:t>
      </w:r>
      <w:r w:rsidR="00FE44CF">
        <w:rPr>
          <w:rFonts w:ascii="仿宋_GB2312" w:eastAsia="仿宋_GB2312" w:cs="DengXian-Regular" w:hint="eastAsia"/>
          <w:sz w:val="32"/>
          <w:szCs w:val="32"/>
        </w:rPr>
        <w:t>比较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w:t>
      </w:r>
      <w:r w:rsidR="00FE44CF">
        <w:rPr>
          <w:rFonts w:ascii="仿宋_GB2312" w:eastAsia="仿宋_GB2312" w:cs="DengXian-Regular" w:hint="eastAsia"/>
          <w:sz w:val="32"/>
          <w:szCs w:val="32"/>
        </w:rPr>
        <w:t>方面</w:t>
      </w:r>
    </w:p>
    <w:p w:rsidR="00852C43" w:rsidRDefault="002F5BF5" w:rsidP="00CE3DD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5.部分基础数据信息</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w:t>
      </w:r>
      <w:r>
        <w:rPr>
          <w:rFonts w:ascii="仿宋_GB2312" w:eastAsia="仿宋_GB2312" w:cs="DengXian-Regular" w:hint="eastAsia"/>
          <w:sz w:val="32"/>
          <w:szCs w:val="32"/>
        </w:rPr>
        <w:lastRenderedPageBreak/>
        <w:t>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1" w:name="_Toc4346"/>
    </w:p>
    <w:p w:rsidR="00852C43" w:rsidRPr="00CE3DD2" w:rsidRDefault="002F5BF5" w:rsidP="00CE3DD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4.</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852C43" w:rsidRDefault="00CE3DD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5</w:t>
      </w:r>
      <w:r w:rsidR="002F5BF5">
        <w:rPr>
          <w:rFonts w:ascii="仿宋_GB2312" w:eastAsia="仿宋_GB2312" w:cs="DengXian-Regular" w:hint="eastAsia"/>
          <w:sz w:val="32"/>
          <w:szCs w:val="32"/>
        </w:rPr>
        <w:t>.预算安排建议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Pr>
          <w:rFonts w:ascii="仿宋_GB2312" w:eastAsia="仿宋_GB2312" w:cs="DengXian-Regular"/>
          <w:sz w:val="32"/>
          <w:szCs w:val="32"/>
        </w:rPr>
        <w:t>201</w:t>
      </w:r>
      <w:r w:rsidR="00F922B9">
        <w:rPr>
          <w:rFonts w:ascii="仿宋_GB2312" w:eastAsia="仿宋_GB2312" w:cs="DengXian-Regular" w:hint="eastAsia"/>
          <w:sz w:val="32"/>
          <w:szCs w:val="32"/>
        </w:rPr>
        <w:t>9</w:t>
      </w:r>
      <w:r>
        <w:rPr>
          <w:rFonts w:ascii="仿宋_GB2312" w:eastAsia="仿宋_GB2312" w:cs="DengXian-Regular"/>
          <w:sz w:val="32"/>
          <w:szCs w:val="32"/>
        </w:rPr>
        <w:t>年基本支出决算数较预算数</w:t>
      </w:r>
      <w:r w:rsidR="00D34601">
        <w:rPr>
          <w:rFonts w:ascii="仿宋_GB2312" w:eastAsia="仿宋_GB2312" w:cs="DengXian-Regular" w:hint="eastAsia"/>
          <w:sz w:val="32"/>
          <w:szCs w:val="32"/>
        </w:rPr>
        <w:t>有所减少</w:t>
      </w:r>
      <w:r>
        <w:rPr>
          <w:rFonts w:ascii="仿宋_GB2312" w:eastAsia="仿宋_GB2312" w:cs="DengXian-Regular"/>
          <w:sz w:val="32"/>
          <w:szCs w:val="32"/>
        </w:rPr>
        <w:t>，主要原因为</w:t>
      </w:r>
      <w:r w:rsidR="00D34601">
        <w:rPr>
          <w:rFonts w:ascii="仿宋_GB2312" w:eastAsia="仿宋_GB2312" w:cs="DengXian-Regular" w:hint="eastAsia"/>
          <w:sz w:val="32"/>
          <w:szCs w:val="32"/>
        </w:rPr>
        <w:t>有职工</w:t>
      </w:r>
      <w:r w:rsidR="00D34601">
        <w:rPr>
          <w:rFonts w:ascii="仿宋_GB2312" w:eastAsia="仿宋_GB2312" w:cs="DengXian-Regular"/>
          <w:sz w:val="32"/>
          <w:szCs w:val="32"/>
        </w:rPr>
        <w:t>退休，减少</w:t>
      </w:r>
      <w:r>
        <w:rPr>
          <w:rFonts w:ascii="仿宋_GB2312" w:eastAsia="仿宋_GB2312" w:cs="DengXian-Regular"/>
          <w:sz w:val="32"/>
          <w:szCs w:val="32"/>
        </w:rPr>
        <w:t>人员经费支出，建议2020年预算根据</w:t>
      </w:r>
      <w:r>
        <w:rPr>
          <w:rFonts w:ascii="仿宋_GB2312" w:eastAsia="仿宋_GB2312" w:cs="DengXian-Regular" w:hint="eastAsia"/>
          <w:sz w:val="32"/>
          <w:szCs w:val="32"/>
        </w:rPr>
        <w:t>2019年实际发生人员经费支出、人员数量和工资标准安排人员经费预算。</w:t>
      </w:r>
    </w:p>
    <w:p w:rsidR="00852C43" w:rsidRDefault="00852C43">
      <w:pPr>
        <w:spacing w:after="0" w:line="360" w:lineRule="auto"/>
        <w:ind w:firstLineChars="200" w:firstLine="640"/>
        <w:jc w:val="both"/>
        <w:textAlignment w:val="baseline"/>
        <w:rPr>
          <w:rFonts w:ascii="仿宋_GB2312" w:eastAsia="仿宋_GB2312" w:cs="DengXian-Regular"/>
          <w:sz w:val="32"/>
          <w:szCs w:val="32"/>
        </w:rPr>
      </w:pPr>
    </w:p>
    <w:p w:rsidR="00852C43" w:rsidRDefault="002F5BF5">
      <w:pPr>
        <w:pStyle w:val="2"/>
        <w:spacing w:line="540" w:lineRule="exact"/>
        <w:jc w:val="center"/>
        <w:rPr>
          <w:rFonts w:ascii="黑体" w:hAnsi="黑体"/>
          <w:b w:val="0"/>
        </w:rPr>
      </w:pPr>
      <w:r>
        <w:rPr>
          <w:rFonts w:ascii="黑体" w:hAnsi="黑体" w:hint="eastAsia"/>
          <w:b w:val="0"/>
        </w:rPr>
        <w:lastRenderedPageBreak/>
        <w:t>第二部分   绩效评价报告</w:t>
      </w:r>
      <w:bookmarkEnd w:id="1"/>
    </w:p>
    <w:p w:rsidR="00852C43" w:rsidRDefault="002F5BF5">
      <w:pPr>
        <w:pStyle w:val="2"/>
        <w:spacing w:before="0" w:after="0" w:line="360" w:lineRule="auto"/>
        <w:ind w:firstLineChars="200" w:firstLine="643"/>
        <w:rPr>
          <w:rFonts w:ascii="楷体" w:eastAsia="楷体" w:hAnsi="楷体" w:cs="楷体"/>
        </w:rPr>
      </w:pPr>
      <w:bookmarkStart w:id="2" w:name="_Toc427"/>
      <w:bookmarkStart w:id="3" w:name="_Toc492652763"/>
      <w:r>
        <w:rPr>
          <w:rFonts w:ascii="楷体" w:eastAsia="楷体" w:hAnsi="楷体" w:cs="楷体" w:hint="eastAsia"/>
        </w:rPr>
        <w:t>一、保定市徐水区</w:t>
      </w:r>
      <w:r w:rsidR="00D34601">
        <w:rPr>
          <w:rFonts w:ascii="楷体" w:eastAsia="楷体" w:hAnsi="楷体" w:cs="楷体" w:hint="eastAsia"/>
        </w:rPr>
        <w:t>市场建设服务</w:t>
      </w:r>
      <w:r w:rsidR="00D34601">
        <w:rPr>
          <w:rFonts w:ascii="楷体" w:eastAsia="楷体" w:hAnsi="楷体" w:cs="楷体"/>
        </w:rPr>
        <w:t>中心</w:t>
      </w:r>
      <w:r w:rsidR="003D126B">
        <w:rPr>
          <w:rFonts w:ascii="楷体" w:eastAsia="楷体" w:hAnsi="楷体" w:cs="楷体" w:hint="eastAsia"/>
        </w:rPr>
        <w:t>单位</w:t>
      </w:r>
      <w:r>
        <w:rPr>
          <w:rFonts w:ascii="楷体" w:eastAsia="楷体" w:hAnsi="楷体" w:cs="楷体" w:hint="eastAsia"/>
        </w:rPr>
        <w:t>基本情况</w:t>
      </w:r>
      <w:bookmarkStart w:id="4" w:name="_Toc492652764"/>
      <w:bookmarkEnd w:id="2"/>
      <w:bookmarkEnd w:id="3"/>
    </w:p>
    <w:p w:rsidR="00852C43" w:rsidRDefault="002F5BF5">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w:t>
      </w:r>
      <w:r w:rsidR="005518B2">
        <w:rPr>
          <w:rFonts w:ascii="仿宋_GB2312" w:eastAsia="仿宋_GB2312" w:cs="DengXian-Regular" w:hint="eastAsia"/>
          <w:sz w:val="32"/>
          <w:szCs w:val="32"/>
        </w:rPr>
        <w:t>县</w:t>
      </w:r>
      <w:r>
        <w:rPr>
          <w:rFonts w:ascii="仿宋_GB2312" w:eastAsia="仿宋_GB2312" w:cs="DengXian-Regular" w:hint="eastAsia"/>
          <w:sz w:val="32"/>
          <w:szCs w:val="32"/>
        </w:rPr>
        <w:t>人民政府办公室关于印发《徐水</w:t>
      </w:r>
      <w:r w:rsidR="005518B2">
        <w:rPr>
          <w:rFonts w:ascii="仿宋_GB2312" w:eastAsia="仿宋_GB2312" w:cs="DengXian-Regular" w:hint="eastAsia"/>
          <w:sz w:val="32"/>
          <w:szCs w:val="32"/>
        </w:rPr>
        <w:t>县市场建设服务中心</w:t>
      </w:r>
      <w:r>
        <w:rPr>
          <w:rFonts w:ascii="仿宋_GB2312" w:eastAsia="仿宋_GB2312" w:cs="DengXian-Regular" w:hint="eastAsia"/>
          <w:sz w:val="32"/>
          <w:szCs w:val="32"/>
        </w:rPr>
        <w:t>职能配置</w:t>
      </w:r>
      <w:r w:rsidR="006E17B4">
        <w:rPr>
          <w:rFonts w:ascii="仿宋_GB2312" w:eastAsia="仿宋_GB2312" w:cs="DengXian-Regular" w:hint="eastAsia"/>
          <w:sz w:val="32"/>
          <w:szCs w:val="32"/>
        </w:rPr>
        <w:t>、</w:t>
      </w:r>
      <w:r>
        <w:rPr>
          <w:rFonts w:ascii="仿宋_GB2312" w:eastAsia="仿宋_GB2312" w:cs="DengXian-Regular" w:hint="eastAsia"/>
          <w:sz w:val="32"/>
          <w:szCs w:val="32"/>
        </w:rPr>
        <w:t>内设机构和人员编制</w:t>
      </w:r>
      <w:r w:rsidR="006E17B4">
        <w:rPr>
          <w:rFonts w:ascii="仿宋_GB2312" w:eastAsia="仿宋_GB2312" w:cs="DengXian-Regular" w:hint="eastAsia"/>
          <w:sz w:val="32"/>
          <w:szCs w:val="32"/>
        </w:rPr>
        <w:t>方案</w:t>
      </w:r>
      <w:r>
        <w:rPr>
          <w:rFonts w:ascii="仿宋_GB2312" w:eastAsia="仿宋_GB2312" w:cs="DengXian-Regular" w:hint="eastAsia"/>
          <w:sz w:val="32"/>
          <w:szCs w:val="32"/>
        </w:rPr>
        <w:t>》的通知，区</w:t>
      </w:r>
      <w:r w:rsidR="005518B2">
        <w:rPr>
          <w:rFonts w:ascii="仿宋_GB2312" w:eastAsia="仿宋_GB2312" w:cs="DengXian-Regular" w:hint="eastAsia"/>
          <w:sz w:val="32"/>
          <w:szCs w:val="32"/>
        </w:rPr>
        <w:t>市场建设服务中心</w:t>
      </w:r>
      <w:r>
        <w:rPr>
          <w:rFonts w:ascii="仿宋_GB2312" w:eastAsia="仿宋_GB2312" w:cs="DengXian-Regular" w:hint="eastAsia"/>
          <w:sz w:val="32"/>
          <w:szCs w:val="32"/>
        </w:rPr>
        <w:t>为区政府工作部门，正科级单位，下设</w:t>
      </w:r>
      <w:r w:rsidR="005518B2">
        <w:rPr>
          <w:rFonts w:ascii="仿宋_GB2312" w:eastAsia="仿宋_GB2312" w:cs="DengXian-Regular"/>
          <w:sz w:val="32"/>
          <w:szCs w:val="32"/>
        </w:rPr>
        <w:t>5</w:t>
      </w:r>
      <w:r>
        <w:rPr>
          <w:rFonts w:ascii="仿宋_GB2312" w:eastAsia="仿宋_GB2312" w:cs="DengXian-Regular" w:hint="eastAsia"/>
          <w:sz w:val="32"/>
          <w:szCs w:val="32"/>
        </w:rPr>
        <w:t>个股室。</w:t>
      </w:r>
      <w:r w:rsidR="005518B2">
        <w:rPr>
          <w:rFonts w:ascii="仿宋_GB2312" w:eastAsia="仿宋_GB2312" w:cs="DengXian-Regular" w:hint="eastAsia"/>
          <w:sz w:val="32"/>
          <w:szCs w:val="32"/>
        </w:rPr>
        <w:t>保定市徐水区</w:t>
      </w:r>
      <w:r w:rsidR="005518B2">
        <w:rPr>
          <w:rFonts w:ascii="仿宋_GB2312" w:eastAsia="仿宋_GB2312" w:cs="DengXian-Regular"/>
          <w:sz w:val="32"/>
          <w:szCs w:val="32"/>
        </w:rPr>
        <w:t>市场建设服务中心</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sidR="005518B2">
        <w:rPr>
          <w:rFonts w:ascii="仿宋_GB2312" w:eastAsia="仿宋_GB2312" w:cs="DengXian-Regular" w:hint="eastAsia"/>
          <w:sz w:val="32"/>
          <w:szCs w:val="32"/>
        </w:rPr>
        <w:t>市场规划</w:t>
      </w:r>
      <w:r w:rsidR="005518B2">
        <w:rPr>
          <w:rFonts w:ascii="仿宋_GB2312" w:eastAsia="仿宋_GB2312" w:cs="DengXian-Regular"/>
          <w:sz w:val="32"/>
          <w:szCs w:val="32"/>
        </w:rPr>
        <w:t>、建设、登记工作</w:t>
      </w:r>
      <w:r w:rsidR="0061106C">
        <w:rPr>
          <w:rFonts w:ascii="仿宋_GB2312" w:eastAsia="仿宋_GB2312" w:cs="DengXian-Regular" w:hint="eastAsia"/>
          <w:sz w:val="32"/>
          <w:szCs w:val="32"/>
        </w:rPr>
        <w:t>，</w:t>
      </w:r>
      <w:r w:rsidR="0061106C">
        <w:rPr>
          <w:rFonts w:ascii="仿宋_GB2312" w:eastAsia="仿宋_GB2312" w:cs="DengXian-Regular"/>
          <w:sz w:val="32"/>
          <w:szCs w:val="32"/>
        </w:rPr>
        <w:t>所辖市场日常管理，配合相关执法部门工作，物资交流，组织市场评比、验收</w:t>
      </w:r>
      <w:r>
        <w:rPr>
          <w:rFonts w:ascii="仿宋_GB2312" w:eastAsia="仿宋_GB2312" w:cs="DengXian-Regular" w:hint="eastAsia"/>
          <w:sz w:val="32"/>
          <w:szCs w:val="32"/>
        </w:rPr>
        <w:t>共</w:t>
      </w:r>
      <w:r w:rsidR="0061106C">
        <w:rPr>
          <w:rFonts w:ascii="仿宋_GB2312" w:eastAsia="仿宋_GB2312" w:cs="DengXian-Regular"/>
          <w:sz w:val="32"/>
          <w:szCs w:val="32"/>
        </w:rPr>
        <w:t>5</w:t>
      </w:r>
      <w:r>
        <w:rPr>
          <w:rFonts w:ascii="仿宋_GB2312" w:eastAsia="仿宋_GB2312" w:cs="DengXian-Regular" w:hint="eastAsia"/>
          <w:sz w:val="32"/>
          <w:szCs w:val="32"/>
        </w:rPr>
        <w:t>部分。</w:t>
      </w:r>
      <w:bookmarkStart w:id="6" w:name="_Toc465149499"/>
      <w:bookmarkStart w:id="7" w:name="_Toc492652765"/>
    </w:p>
    <w:p w:rsidR="00852C43" w:rsidRDefault="002F5BF5">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按照201</w:t>
      </w:r>
      <w:r w:rsidR="003D126B">
        <w:rPr>
          <w:rFonts w:ascii="仿宋_GB2312" w:eastAsia="仿宋_GB2312" w:cs="DengXian-Regular" w:hint="eastAsia"/>
          <w:sz w:val="32"/>
          <w:szCs w:val="32"/>
        </w:rPr>
        <w:t>9</w:t>
      </w:r>
      <w:r>
        <w:rPr>
          <w:rFonts w:ascii="仿宋_GB2312" w:eastAsia="仿宋_GB2312" w:cs="DengXian-Regular" w:hint="eastAsia"/>
          <w:sz w:val="32"/>
          <w:szCs w:val="32"/>
        </w:rPr>
        <w:t>年绩效预算编制要求，</w:t>
      </w:r>
      <w:r w:rsidR="0061106C">
        <w:rPr>
          <w:rFonts w:ascii="仿宋_GB2312" w:eastAsia="仿宋_GB2312" w:cs="DengXian-Regular" w:hint="eastAsia"/>
          <w:sz w:val="32"/>
          <w:szCs w:val="32"/>
        </w:rPr>
        <w:t>保定市徐水区</w:t>
      </w:r>
      <w:r w:rsidR="0061106C">
        <w:rPr>
          <w:rFonts w:ascii="仿宋_GB2312" w:eastAsia="仿宋_GB2312" w:cs="DengXian-Regular"/>
          <w:sz w:val="32"/>
          <w:szCs w:val="32"/>
        </w:rPr>
        <w:t>市场建设服务中心</w:t>
      </w:r>
      <w:r>
        <w:rPr>
          <w:rFonts w:ascii="仿宋_GB2312" w:eastAsia="仿宋_GB2312" w:cs="DengXian-Regular" w:hint="eastAsia"/>
          <w:sz w:val="32"/>
          <w:szCs w:val="32"/>
        </w:rPr>
        <w:t>设置的年度发展规划总体目标为：</w:t>
      </w:r>
    </w:p>
    <w:p w:rsidR="00852C43" w:rsidRPr="00180DAD" w:rsidRDefault="00180DAD">
      <w:pPr>
        <w:spacing w:after="0" w:line="360" w:lineRule="auto"/>
        <w:ind w:firstLineChars="200" w:firstLine="640"/>
        <w:jc w:val="both"/>
        <w:textAlignment w:val="baseline"/>
        <w:rPr>
          <w:rFonts w:ascii="仿宋_GB2312" w:eastAsia="仿宋_GB2312" w:cs="DengXian-Regular"/>
          <w:sz w:val="32"/>
          <w:szCs w:val="32"/>
        </w:rPr>
      </w:pPr>
      <w:r w:rsidRPr="00180DAD">
        <w:rPr>
          <w:rFonts w:ascii="仿宋_GB2312" w:eastAsia="仿宋_GB2312" w:hAnsi="仿宋" w:cs="Times New Roman" w:hint="eastAsia"/>
          <w:sz w:val="32"/>
          <w:szCs w:val="32"/>
        </w:rPr>
        <w:t>以习近平新时代中国特色社会主义思想为统领，坚持以人民为中心，坚持围绕中心服务大局，坚持高质量发展，努力实现市场有活力、竞争有秩序、发展有质量、安全有保障，提升人民群众满意度。积极引进现代化商业业态，推动市场上档升级。配合公安、消防等部门，对市场的日常安全和消防实施管理使用达标情况进行规范和检</w:t>
      </w:r>
      <w:r w:rsidRPr="00180DAD">
        <w:rPr>
          <w:rFonts w:ascii="仿宋_GB2312" w:eastAsia="仿宋_GB2312" w:hAnsi="仿宋" w:cs="Times New Roman" w:hint="eastAsia"/>
          <w:sz w:val="32"/>
          <w:szCs w:val="32"/>
        </w:rPr>
        <w:lastRenderedPageBreak/>
        <w:t xml:space="preserve">查。 </w:t>
      </w:r>
      <w:r w:rsidRPr="00180DAD">
        <w:rPr>
          <w:rFonts w:ascii="仿宋_GB2312" w:eastAsia="仿宋_GB2312" w:hAnsi="Times New Roman" w:cs="Times New Roman" w:hint="eastAsia"/>
          <w:sz w:val="32"/>
          <w:szCs w:val="32"/>
        </w:rPr>
        <w:t>按照国家、省、市、区委政府的决策部署，牢固树立红线意识，强化底线思维，坚持生命至上、安全第一的发展理念，坚持以防为主，全力防范化解安全风险，切实保障所辖市场商户人民群众生命财产安全，积极维护社会稳定，</w:t>
      </w:r>
      <w:r w:rsidR="0061106C" w:rsidRPr="00180DAD">
        <w:rPr>
          <w:rFonts w:ascii="仿宋_GB2312" w:eastAsia="仿宋_GB2312" w:cs="DengXian-Regular" w:hint="eastAsia"/>
          <w:sz w:val="32"/>
          <w:szCs w:val="32"/>
        </w:rPr>
        <w:t>通过对所辖市场商户及消费者宣传，使他们的意识得到提高，</w:t>
      </w:r>
      <w:r w:rsidR="00AE350C" w:rsidRPr="00180DAD">
        <w:rPr>
          <w:rFonts w:ascii="仿宋_GB2312" w:eastAsia="仿宋_GB2312" w:hAnsi="Times New Roman" w:cs="Times New Roman" w:hint="eastAsia"/>
          <w:sz w:val="32"/>
          <w:szCs w:val="32"/>
        </w:rPr>
        <w:t>力求所辖市场不出现一起安全事故</w:t>
      </w:r>
      <w:r w:rsidR="0061106C" w:rsidRPr="00180DAD">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180DAD" w:rsidRPr="00180DAD" w:rsidRDefault="00180DAD" w:rsidP="00180DAD">
      <w:pPr>
        <w:widowControl w:val="0"/>
        <w:adjustRightInd/>
        <w:snapToGrid/>
        <w:spacing w:after="0" w:line="360" w:lineRule="auto"/>
        <w:ind w:firstLineChars="200" w:firstLine="640"/>
        <w:jc w:val="both"/>
        <w:rPr>
          <w:rFonts w:ascii="仿宋_GB2312" w:eastAsia="仿宋_GB2312" w:hAnsi="Times New Roman" w:cs="Times New Roman"/>
          <w:kern w:val="2"/>
          <w:sz w:val="32"/>
          <w:szCs w:val="32"/>
        </w:rPr>
      </w:pPr>
      <w:r w:rsidRPr="00180DAD">
        <w:rPr>
          <w:rFonts w:ascii="仿宋_GB2312" w:eastAsia="仿宋_GB2312" w:hAnsi="Times New Roman" w:cs="Times New Roman" w:hint="eastAsia"/>
          <w:kern w:val="2"/>
          <w:sz w:val="32"/>
          <w:szCs w:val="32"/>
        </w:rPr>
        <w:t>推动“党政同责、一岗双责、齐抓共管，严厉打击非法违法生产经营，对所辖市场发放宣传纸、悬挂条幅、制作展板及检查次数不低于8次,坚决消除安全隐患。</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ascii="仿宋_GB2312" w:eastAsia="仿宋_GB2312" w:cs="DengXian-Regular" w:hint="eastAsia"/>
          <w:sz w:val="32"/>
          <w:szCs w:val="32"/>
        </w:rPr>
        <w:t>（三）部门预算收入及决算收入</w:t>
      </w:r>
      <w:bookmarkEnd w:id="9"/>
    </w:p>
    <w:p w:rsidR="00852C43"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2F5BF5">
        <w:rPr>
          <w:rFonts w:ascii="仿宋_GB2312" w:eastAsia="仿宋_GB2312" w:cs="DengXian-Regular" w:hint="eastAsia"/>
          <w:sz w:val="32"/>
          <w:szCs w:val="32"/>
        </w:rPr>
        <w:t>年区</w:t>
      </w:r>
      <w:r w:rsidR="0061106C">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预算收入</w:t>
      </w:r>
      <w:r w:rsidR="006024FC">
        <w:rPr>
          <w:rFonts w:ascii="仿宋_GB2312" w:eastAsia="仿宋_GB2312" w:cs="DengXian-Regular"/>
          <w:sz w:val="32"/>
          <w:szCs w:val="32"/>
        </w:rPr>
        <w:t>363.74</w:t>
      </w:r>
      <w:r w:rsidR="002F5BF5">
        <w:rPr>
          <w:rFonts w:ascii="仿宋_GB2312" w:eastAsia="仿宋_GB2312" w:cs="DengXian-Regular" w:hint="eastAsia"/>
          <w:sz w:val="32"/>
          <w:szCs w:val="32"/>
        </w:rPr>
        <w:t>万元，均为一般公共预算拨款，其中：财政拨款</w:t>
      </w:r>
      <w:r w:rsidR="006024FC">
        <w:rPr>
          <w:rFonts w:ascii="仿宋_GB2312" w:eastAsia="仿宋_GB2312" w:cs="DengXian-Regular"/>
          <w:sz w:val="32"/>
          <w:szCs w:val="32"/>
        </w:rPr>
        <w:t>363.74</w:t>
      </w:r>
      <w:r w:rsidR="006024FC">
        <w:rPr>
          <w:rFonts w:ascii="仿宋_GB2312" w:eastAsia="仿宋_GB2312" w:cs="DengXian-Regular" w:hint="eastAsia"/>
          <w:sz w:val="32"/>
          <w:szCs w:val="32"/>
        </w:rPr>
        <w:t>万元</w:t>
      </w:r>
      <w:r w:rsidR="002F5BF5">
        <w:rPr>
          <w:rFonts w:ascii="仿宋_GB2312" w:eastAsia="仿宋_GB2312" w:cs="DengXian-Regular" w:hint="eastAsia"/>
          <w:sz w:val="32"/>
          <w:szCs w:val="32"/>
        </w:rPr>
        <w:t>。预算收入按功能分类包含：</w:t>
      </w:r>
      <w:r w:rsidR="006024FC">
        <w:rPr>
          <w:rFonts w:ascii="仿宋_GB2312" w:eastAsia="仿宋_GB2312" w:cs="DengXian-Regular" w:hint="eastAsia"/>
          <w:sz w:val="32"/>
          <w:szCs w:val="32"/>
        </w:rPr>
        <w:t>一般公共</w:t>
      </w:r>
      <w:r w:rsidR="006024FC">
        <w:rPr>
          <w:rFonts w:ascii="仿宋_GB2312" w:eastAsia="仿宋_GB2312" w:cs="DengXian-Regular"/>
          <w:sz w:val="32"/>
          <w:szCs w:val="32"/>
        </w:rPr>
        <w:t>服务支出</w:t>
      </w:r>
      <w:r w:rsidR="006024FC">
        <w:rPr>
          <w:rFonts w:ascii="仿宋_GB2312" w:eastAsia="仿宋_GB2312" w:cs="DengXian-Regular" w:hint="eastAsia"/>
          <w:sz w:val="32"/>
          <w:szCs w:val="32"/>
        </w:rPr>
        <w:t>285.46</w:t>
      </w:r>
      <w:r w:rsidR="002F5BF5">
        <w:rPr>
          <w:rFonts w:ascii="仿宋_GB2312" w:eastAsia="仿宋_GB2312" w:cs="DengXian-Regular" w:hint="eastAsia"/>
          <w:sz w:val="32"/>
          <w:szCs w:val="32"/>
        </w:rPr>
        <w:t>万元，社会保障和就业支出</w:t>
      </w:r>
      <w:r w:rsidR="006024FC">
        <w:rPr>
          <w:rFonts w:ascii="仿宋_GB2312" w:eastAsia="仿宋_GB2312" w:cs="DengXian-Regular"/>
          <w:sz w:val="32"/>
          <w:szCs w:val="32"/>
        </w:rPr>
        <w:t>48.43</w:t>
      </w:r>
      <w:r w:rsidR="002F5BF5">
        <w:rPr>
          <w:rFonts w:ascii="仿宋_GB2312" w:eastAsia="仿宋_GB2312" w:cs="DengXian-Regular" w:hint="eastAsia"/>
          <w:sz w:val="32"/>
          <w:szCs w:val="32"/>
        </w:rPr>
        <w:t>万元，医疗卫生与计划生育支出</w:t>
      </w:r>
      <w:r w:rsidR="006024FC">
        <w:rPr>
          <w:rFonts w:ascii="仿宋_GB2312" w:eastAsia="仿宋_GB2312" w:cs="DengXian-Regular"/>
          <w:sz w:val="32"/>
          <w:szCs w:val="32"/>
        </w:rPr>
        <w:t>10.24</w:t>
      </w:r>
      <w:r w:rsidR="002F5BF5">
        <w:rPr>
          <w:rFonts w:ascii="仿宋_GB2312" w:eastAsia="仿宋_GB2312" w:cs="DengXian-Regular" w:hint="eastAsia"/>
          <w:sz w:val="32"/>
          <w:szCs w:val="32"/>
        </w:rPr>
        <w:t>万元，住房保障支出</w:t>
      </w:r>
      <w:r w:rsidR="006024FC">
        <w:rPr>
          <w:rFonts w:ascii="仿宋_GB2312" w:eastAsia="仿宋_GB2312" w:cs="DengXian-Regular"/>
          <w:sz w:val="32"/>
          <w:szCs w:val="32"/>
        </w:rPr>
        <w:t>19.61</w:t>
      </w:r>
      <w:r w:rsidR="002F5BF5">
        <w:rPr>
          <w:rFonts w:ascii="仿宋_GB2312" w:eastAsia="仿宋_GB2312" w:cs="DengXian-Regular" w:hint="eastAsia"/>
          <w:sz w:val="32"/>
          <w:szCs w:val="32"/>
        </w:rPr>
        <w:t>万元。具体预算收入详见附件2。</w:t>
      </w:r>
    </w:p>
    <w:p w:rsidR="00E00A5F"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Pr>
          <w:rFonts w:ascii="仿宋_GB2312" w:eastAsia="仿宋_GB2312" w:cs="DengXian-Regular" w:hint="eastAsia"/>
          <w:sz w:val="32"/>
          <w:szCs w:val="32"/>
        </w:rPr>
        <w:t>年区</w:t>
      </w:r>
      <w:r w:rsidR="006024FC">
        <w:rPr>
          <w:rFonts w:ascii="仿宋_GB2312" w:eastAsia="仿宋_GB2312" w:cs="DengXian-Regular" w:hint="eastAsia"/>
          <w:sz w:val="32"/>
          <w:szCs w:val="32"/>
        </w:rPr>
        <w:t>市场建设</w:t>
      </w:r>
      <w:r w:rsidR="006024FC">
        <w:rPr>
          <w:rFonts w:ascii="仿宋_GB2312" w:eastAsia="仿宋_GB2312" w:cs="DengXian-Regular"/>
          <w:sz w:val="32"/>
          <w:szCs w:val="32"/>
        </w:rPr>
        <w:t>服务中心</w:t>
      </w:r>
      <w:r>
        <w:rPr>
          <w:rFonts w:ascii="仿宋_GB2312" w:eastAsia="仿宋_GB2312" w:cs="DengXian-Regular" w:hint="eastAsia"/>
          <w:sz w:val="32"/>
          <w:szCs w:val="32"/>
        </w:rPr>
        <w:t>决算收入</w:t>
      </w:r>
      <w:r w:rsidR="006024FC">
        <w:rPr>
          <w:rFonts w:ascii="仿宋_GB2312" w:eastAsia="仿宋_GB2312" w:cs="DengXian-Regular"/>
          <w:sz w:val="32"/>
          <w:szCs w:val="32"/>
        </w:rPr>
        <w:t>349.07</w:t>
      </w:r>
      <w:r>
        <w:rPr>
          <w:rFonts w:ascii="仿宋_GB2312" w:eastAsia="仿宋_GB2312" w:cs="DengXian-Regular" w:hint="eastAsia"/>
          <w:sz w:val="32"/>
          <w:szCs w:val="32"/>
        </w:rPr>
        <w:t>万元，其中：财政拨款收入</w:t>
      </w:r>
      <w:r w:rsidR="006024FC">
        <w:rPr>
          <w:rFonts w:ascii="仿宋_GB2312" w:eastAsia="仿宋_GB2312" w:cs="DengXian-Regular"/>
          <w:sz w:val="32"/>
          <w:szCs w:val="32"/>
        </w:rPr>
        <w:t>349.04</w:t>
      </w:r>
      <w:r>
        <w:rPr>
          <w:rFonts w:ascii="仿宋_GB2312" w:eastAsia="仿宋_GB2312" w:cs="DengXian-Regular" w:hint="eastAsia"/>
          <w:sz w:val="32"/>
          <w:szCs w:val="32"/>
        </w:rPr>
        <w:t>万元，其他收入</w:t>
      </w:r>
      <w:r w:rsidR="006024FC">
        <w:rPr>
          <w:rFonts w:ascii="仿宋_GB2312" w:eastAsia="仿宋_GB2312" w:cs="DengXian-Regular"/>
          <w:sz w:val="32"/>
          <w:szCs w:val="32"/>
        </w:rPr>
        <w:t>0.03</w:t>
      </w:r>
      <w:r>
        <w:rPr>
          <w:rFonts w:ascii="仿宋_GB2312" w:eastAsia="仿宋_GB2312" w:cs="DengXian-Regular" w:hint="eastAsia"/>
          <w:sz w:val="32"/>
          <w:szCs w:val="32"/>
        </w:rPr>
        <w:t>万元（全部为利息收入）。决算收入按功能分类包含：</w:t>
      </w:r>
      <w:r w:rsidR="006024FC">
        <w:rPr>
          <w:rFonts w:ascii="仿宋_GB2312" w:eastAsia="仿宋_GB2312" w:cs="DengXian-Regular" w:hint="eastAsia"/>
          <w:sz w:val="32"/>
          <w:szCs w:val="32"/>
        </w:rPr>
        <w:t>一般公共</w:t>
      </w:r>
      <w:r w:rsidR="006024FC">
        <w:rPr>
          <w:rFonts w:ascii="仿宋_GB2312" w:eastAsia="仿宋_GB2312" w:cs="DengXian-Regular"/>
          <w:sz w:val="32"/>
          <w:szCs w:val="32"/>
        </w:rPr>
        <w:t>服务支出26</w:t>
      </w:r>
      <w:r w:rsidR="00173915">
        <w:rPr>
          <w:rFonts w:ascii="仿宋_GB2312" w:eastAsia="仿宋_GB2312" w:cs="DengXian-Regular"/>
          <w:sz w:val="32"/>
          <w:szCs w:val="32"/>
        </w:rPr>
        <w:t>1</w:t>
      </w:r>
      <w:r w:rsidR="006024FC">
        <w:rPr>
          <w:rFonts w:ascii="仿宋_GB2312" w:eastAsia="仿宋_GB2312" w:cs="DengXian-Regular"/>
          <w:sz w:val="32"/>
          <w:szCs w:val="32"/>
        </w:rPr>
        <w:t>.</w:t>
      </w:r>
      <w:r w:rsidR="00173915">
        <w:rPr>
          <w:rFonts w:ascii="仿宋_GB2312" w:eastAsia="仿宋_GB2312" w:cs="DengXian-Regular"/>
          <w:sz w:val="32"/>
          <w:szCs w:val="32"/>
        </w:rPr>
        <w:t>65</w:t>
      </w:r>
      <w:r>
        <w:rPr>
          <w:rFonts w:ascii="仿宋_GB2312" w:eastAsia="仿宋_GB2312" w:cs="DengXian-Regular" w:hint="eastAsia"/>
          <w:sz w:val="32"/>
          <w:szCs w:val="32"/>
        </w:rPr>
        <w:t>万元，占比</w:t>
      </w:r>
      <w:r w:rsidR="00173915">
        <w:rPr>
          <w:rFonts w:ascii="仿宋_GB2312" w:eastAsia="仿宋_GB2312" w:cs="DengXian-Regular"/>
          <w:sz w:val="32"/>
          <w:szCs w:val="32"/>
        </w:rPr>
        <w:t>75</w:t>
      </w:r>
      <w:r>
        <w:rPr>
          <w:rFonts w:ascii="仿宋_GB2312" w:eastAsia="仿宋_GB2312" w:cs="DengXian-Regular" w:hint="eastAsia"/>
          <w:sz w:val="32"/>
          <w:szCs w:val="32"/>
        </w:rPr>
        <w:t>%；社会保障和就业支出</w:t>
      </w:r>
      <w:r w:rsidR="006024FC">
        <w:rPr>
          <w:rFonts w:ascii="仿宋_GB2312" w:eastAsia="仿宋_GB2312" w:cs="DengXian-Regular"/>
          <w:sz w:val="32"/>
          <w:szCs w:val="32"/>
        </w:rPr>
        <w:t>58.93</w:t>
      </w:r>
      <w:r>
        <w:rPr>
          <w:rFonts w:ascii="仿宋_GB2312" w:eastAsia="仿宋_GB2312" w:cs="DengXian-Regular" w:hint="eastAsia"/>
          <w:sz w:val="32"/>
          <w:szCs w:val="32"/>
        </w:rPr>
        <w:t>万元，占比</w:t>
      </w:r>
      <w:r w:rsidR="00173915">
        <w:rPr>
          <w:rFonts w:ascii="仿宋_GB2312" w:eastAsia="仿宋_GB2312" w:cs="DengXian-Regular"/>
          <w:sz w:val="32"/>
          <w:szCs w:val="32"/>
        </w:rPr>
        <w:t>17</w:t>
      </w:r>
      <w:r>
        <w:rPr>
          <w:rFonts w:ascii="仿宋_GB2312" w:eastAsia="仿宋_GB2312" w:cs="DengXian-Regular" w:hint="eastAsia"/>
          <w:sz w:val="32"/>
          <w:szCs w:val="32"/>
        </w:rPr>
        <w:t>%；医疗卫生与计划生育支出</w:t>
      </w:r>
      <w:r w:rsidR="00173915">
        <w:rPr>
          <w:rFonts w:ascii="仿宋_GB2312" w:eastAsia="仿宋_GB2312" w:cs="DengXian-Regular"/>
          <w:sz w:val="32"/>
          <w:szCs w:val="32"/>
        </w:rPr>
        <w:t>9.68</w:t>
      </w:r>
      <w:r>
        <w:rPr>
          <w:rFonts w:ascii="仿宋_GB2312" w:eastAsia="仿宋_GB2312" w:cs="DengXian-Regular" w:hint="eastAsia"/>
          <w:sz w:val="32"/>
          <w:szCs w:val="32"/>
        </w:rPr>
        <w:t>万</w:t>
      </w:r>
      <w:r>
        <w:rPr>
          <w:rFonts w:ascii="仿宋_GB2312" w:eastAsia="仿宋_GB2312" w:cs="DengXian-Regular" w:hint="eastAsia"/>
          <w:sz w:val="32"/>
          <w:szCs w:val="32"/>
        </w:rPr>
        <w:lastRenderedPageBreak/>
        <w:t>元，占比</w:t>
      </w:r>
      <w:r w:rsidR="00173915">
        <w:rPr>
          <w:rFonts w:ascii="仿宋_GB2312" w:eastAsia="仿宋_GB2312" w:cs="DengXian-Regular"/>
          <w:sz w:val="32"/>
          <w:szCs w:val="32"/>
        </w:rPr>
        <w:t>3</w:t>
      </w:r>
      <w:r>
        <w:rPr>
          <w:rFonts w:ascii="仿宋_GB2312" w:eastAsia="仿宋_GB2312" w:cs="DengXian-Regular" w:hint="eastAsia"/>
          <w:sz w:val="32"/>
          <w:szCs w:val="32"/>
        </w:rPr>
        <w:t>%；住房保障支出</w:t>
      </w:r>
      <w:r w:rsidR="00173915">
        <w:rPr>
          <w:rFonts w:ascii="仿宋_GB2312" w:eastAsia="仿宋_GB2312" w:cs="DengXian-Regular"/>
          <w:sz w:val="32"/>
          <w:szCs w:val="32"/>
        </w:rPr>
        <w:t>18.81</w:t>
      </w:r>
      <w:r>
        <w:rPr>
          <w:rFonts w:ascii="仿宋_GB2312" w:eastAsia="仿宋_GB2312" w:cs="DengXian-Regular" w:hint="eastAsia"/>
          <w:sz w:val="32"/>
          <w:szCs w:val="32"/>
        </w:rPr>
        <w:t>万元，占比</w:t>
      </w:r>
      <w:r w:rsidR="00173915">
        <w:rPr>
          <w:rFonts w:ascii="仿宋_GB2312" w:eastAsia="仿宋_GB2312" w:cs="DengXian-Regular"/>
          <w:sz w:val="32"/>
          <w:szCs w:val="32"/>
        </w:rPr>
        <w:t>5</w:t>
      </w:r>
      <w:r>
        <w:rPr>
          <w:rFonts w:ascii="仿宋_GB2312" w:eastAsia="仿宋_GB2312" w:cs="DengXian-Regular" w:hint="eastAsia"/>
          <w:sz w:val="32"/>
          <w:szCs w:val="32"/>
        </w:rPr>
        <w:t>%。具体决算收入详见附件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852C43" w:rsidRDefault="002F5BF5">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201</w:t>
      </w:r>
      <w:r w:rsidR="00E00A5F">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年度区</w:t>
      </w:r>
      <w:r w:rsidR="00173915">
        <w:rPr>
          <w:rFonts w:ascii="仿宋_GB2312" w:eastAsia="仿宋_GB2312" w:cs="DengXian-Regular" w:hint="eastAsia"/>
          <w:sz w:val="32"/>
          <w:szCs w:val="32"/>
        </w:rPr>
        <w:t>市场建设</w:t>
      </w:r>
      <w:r w:rsidR="00173915">
        <w:rPr>
          <w:rFonts w:ascii="仿宋_GB2312" w:eastAsia="仿宋_GB2312" w:cs="DengXian-Regular"/>
          <w:sz w:val="32"/>
          <w:szCs w:val="32"/>
        </w:rPr>
        <w:t>服务中心</w:t>
      </w:r>
      <w:r>
        <w:rPr>
          <w:rFonts w:asciiTheme="minorEastAsia" w:eastAsiaTheme="minorEastAsia" w:hAnsiTheme="minorEastAsia" w:cstheme="minorEastAsia" w:hint="eastAsia"/>
          <w:b/>
          <w:bCs/>
          <w:sz w:val="32"/>
          <w:szCs w:val="32"/>
        </w:rPr>
        <w:t>决算收入结构图</w:t>
      </w:r>
    </w:p>
    <w:p w:rsidR="00852C43" w:rsidRDefault="00AE206C">
      <w:pPr>
        <w:spacing w:after="0" w:line="540" w:lineRule="exact"/>
        <w:ind w:firstLineChars="200" w:firstLine="440"/>
        <w:jc w:val="both"/>
        <w:rPr>
          <w:rFonts w:ascii="仿宋_GB2312" w:eastAsia="仿宋_GB2312" w:hAnsiTheme="minorEastAsia" w:cs="Times New Roman"/>
          <w:sz w:val="32"/>
          <w:szCs w:val="32"/>
          <w:u w:color="000000"/>
        </w:rPr>
      </w:pPr>
      <w:r>
        <w:rPr>
          <w:noProof/>
        </w:rPr>
        <w:drawing>
          <wp:anchor distT="0" distB="0" distL="114300" distR="114300" simplePos="0" relativeHeight="251659776" behindDoc="0" locked="0" layoutInCell="1" allowOverlap="1" wp14:anchorId="4B2B2509" wp14:editId="51389486">
            <wp:simplePos x="0" y="0"/>
            <wp:positionH relativeFrom="column">
              <wp:posOffset>430530</wp:posOffset>
            </wp:positionH>
            <wp:positionV relativeFrom="paragraph">
              <wp:posOffset>66040</wp:posOffset>
            </wp:positionV>
            <wp:extent cx="4686300" cy="2752725"/>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852C43" w:rsidRDefault="00852C43">
      <w:pPr>
        <w:spacing w:after="0" w:line="540" w:lineRule="exact"/>
        <w:ind w:firstLineChars="200" w:firstLine="640"/>
        <w:jc w:val="both"/>
        <w:rPr>
          <w:rFonts w:ascii="仿宋_GB2312" w:eastAsia="仿宋_GB2312" w:hAnsiTheme="minorEastAsia" w:cs="Times New Roman"/>
          <w:sz w:val="32"/>
          <w:szCs w:val="32"/>
          <w:u w:color="000000"/>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E2796D">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一般公共预算财政拨款决算收入比年初预算</w:t>
      </w:r>
      <w:r>
        <w:rPr>
          <w:rFonts w:ascii="仿宋_GB2312" w:eastAsia="仿宋_GB2312" w:cs="DengXian-Regular" w:hint="eastAsia"/>
          <w:sz w:val="32"/>
          <w:szCs w:val="32"/>
        </w:rPr>
        <w:t>减少1</w:t>
      </w:r>
      <w:r>
        <w:rPr>
          <w:rFonts w:ascii="仿宋_GB2312" w:eastAsia="仿宋_GB2312" w:cs="DengXian-Regular"/>
          <w:sz w:val="32"/>
          <w:szCs w:val="32"/>
        </w:rPr>
        <w:t>4.67</w:t>
      </w:r>
      <w:r w:rsidR="002F5BF5">
        <w:rPr>
          <w:rFonts w:ascii="仿宋_GB2312" w:eastAsia="仿宋_GB2312" w:cs="DengXian-Regular" w:hint="eastAsia"/>
          <w:sz w:val="32"/>
          <w:szCs w:val="32"/>
        </w:rPr>
        <w:t>万元，完成年初预算的</w:t>
      </w:r>
      <w:r>
        <w:rPr>
          <w:rFonts w:ascii="仿宋_GB2312" w:eastAsia="仿宋_GB2312" w:cs="DengXian-Regular"/>
          <w:sz w:val="32"/>
          <w:szCs w:val="32"/>
        </w:rPr>
        <w:t>96</w:t>
      </w:r>
      <w:r w:rsidR="002F5BF5">
        <w:rPr>
          <w:rFonts w:ascii="仿宋_GB2312" w:eastAsia="仿宋_GB2312" w:cs="DengXian-Regular" w:hint="eastAsia"/>
          <w:sz w:val="32"/>
          <w:szCs w:val="32"/>
        </w:rPr>
        <w:t>%。决算收入</w:t>
      </w:r>
      <w:r w:rsidR="00E00A5F">
        <w:rPr>
          <w:rFonts w:ascii="仿宋_GB2312" w:eastAsia="仿宋_GB2312" w:cs="DengXian-Regular" w:hint="eastAsia"/>
          <w:sz w:val="32"/>
          <w:szCs w:val="32"/>
        </w:rPr>
        <w:t>小于</w:t>
      </w:r>
      <w:r w:rsidR="002F5BF5">
        <w:rPr>
          <w:rFonts w:ascii="仿宋_GB2312" w:eastAsia="仿宋_GB2312" w:cs="DengXian-Regular" w:hint="eastAsia"/>
          <w:sz w:val="32"/>
          <w:szCs w:val="32"/>
        </w:rPr>
        <w:t>预算收入的主要原因为201</w:t>
      </w:r>
      <w:r w:rsidR="00E00A5F">
        <w:rPr>
          <w:rFonts w:ascii="仿宋_GB2312" w:eastAsia="仿宋_GB2312" w:cs="DengXian-Regular" w:hint="eastAsia"/>
          <w:sz w:val="32"/>
          <w:szCs w:val="32"/>
        </w:rPr>
        <w:t>9</w:t>
      </w:r>
      <w:r w:rsidR="002F5BF5">
        <w:rPr>
          <w:rFonts w:ascii="仿宋_GB2312" w:eastAsia="仿宋_GB2312" w:cs="DengXian-Regular" w:hint="eastAsia"/>
          <w:sz w:val="32"/>
          <w:szCs w:val="32"/>
        </w:rPr>
        <w:t>年度区</w:t>
      </w:r>
      <w:r>
        <w:rPr>
          <w:rFonts w:ascii="仿宋_GB2312" w:eastAsia="仿宋_GB2312" w:cs="DengXian-Regular" w:hint="eastAsia"/>
          <w:sz w:val="32"/>
          <w:szCs w:val="32"/>
        </w:rPr>
        <w:t>市场建设服务中心有职工</w:t>
      </w:r>
      <w:r>
        <w:rPr>
          <w:rFonts w:ascii="仿宋_GB2312" w:eastAsia="仿宋_GB2312" w:cs="DengXian-Regular"/>
          <w:sz w:val="32"/>
          <w:szCs w:val="32"/>
        </w:rPr>
        <w:t>退休。</w:t>
      </w:r>
      <w:r w:rsidR="002F5BF5">
        <w:rPr>
          <w:rFonts w:ascii="仿宋_GB2312" w:eastAsia="仿宋_GB2312" w:cs="DengXian-Regular" w:hint="eastAsia"/>
          <w:sz w:val="32"/>
          <w:szCs w:val="32"/>
        </w:rPr>
        <w:t>预算收入与决算收入对比情况见图2。</w:t>
      </w:r>
    </w:p>
    <w:p w:rsidR="00852C43" w:rsidRDefault="002F5BF5">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t>图2  201</w:t>
      </w:r>
      <w:r w:rsidR="00E00A5F">
        <w:rPr>
          <w:rFonts w:asciiTheme="minorEastAsia" w:eastAsiaTheme="minorEastAsia" w:hAnsiTheme="minorEastAsia" w:cstheme="minorEastAsia" w:hint="eastAsia"/>
          <w:b/>
          <w:sz w:val="32"/>
          <w:szCs w:val="32"/>
          <w:u w:color="000000"/>
        </w:rPr>
        <w:t>9</w:t>
      </w:r>
      <w:r>
        <w:rPr>
          <w:rFonts w:asciiTheme="minorEastAsia" w:eastAsiaTheme="minorEastAsia" w:hAnsiTheme="minorEastAsia" w:cstheme="minorEastAsia" w:hint="eastAsia"/>
          <w:b/>
          <w:sz w:val="32"/>
          <w:szCs w:val="32"/>
          <w:u w:color="000000"/>
        </w:rPr>
        <w:t>年度区</w:t>
      </w:r>
      <w:r w:rsidR="00E2796D">
        <w:rPr>
          <w:rFonts w:ascii="仿宋_GB2312" w:eastAsia="仿宋_GB2312" w:cs="DengXian-Regular" w:hint="eastAsia"/>
          <w:sz w:val="32"/>
          <w:szCs w:val="32"/>
        </w:rPr>
        <w:t>市场建设</w:t>
      </w:r>
      <w:r w:rsidR="00E2796D">
        <w:rPr>
          <w:rFonts w:ascii="仿宋_GB2312" w:eastAsia="仿宋_GB2312" w:cs="DengXian-Regular"/>
          <w:sz w:val="32"/>
          <w:szCs w:val="32"/>
        </w:rPr>
        <w:t>服务中心</w:t>
      </w:r>
      <w:r>
        <w:rPr>
          <w:rFonts w:asciiTheme="minorEastAsia" w:eastAsiaTheme="minorEastAsia" w:hAnsiTheme="minorEastAsia" w:cstheme="minorEastAsia" w:hint="eastAsia"/>
          <w:b/>
          <w:sz w:val="32"/>
          <w:szCs w:val="32"/>
          <w:u w:color="000000"/>
        </w:rPr>
        <w:t>预算收入与决算收入对比图</w:t>
      </w:r>
    </w:p>
    <w:p w:rsidR="00B46B0F" w:rsidRDefault="00B46B0F">
      <w:pPr>
        <w:pStyle w:val="3"/>
        <w:spacing w:before="0" w:after="0"/>
        <w:ind w:firstLineChars="200" w:firstLine="602"/>
        <w:jc w:val="both"/>
        <w:rPr>
          <w:rFonts w:ascii="仿宋_GB2312" w:hAnsiTheme="minorEastAsia"/>
          <w:noProof/>
          <w:sz w:val="32"/>
        </w:rPr>
      </w:pPr>
      <w:bookmarkStart w:id="12" w:name="_Toc18197"/>
      <w:r>
        <w:rPr>
          <w:rFonts w:hint="eastAsia"/>
          <w:noProof/>
        </w:rPr>
        <w:lastRenderedPageBreak/>
        <w:drawing>
          <wp:inline distT="0" distB="0" distL="0" distR="0" wp14:anchorId="226DFD7B" wp14:editId="70A22B73">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2C43" w:rsidRDefault="002F5BF5">
      <w:pPr>
        <w:pStyle w:val="3"/>
        <w:spacing w:before="0" w:after="0"/>
        <w:ind w:firstLineChars="200" w:firstLine="643"/>
        <w:jc w:val="both"/>
        <w:rPr>
          <w:rFonts w:ascii="仿宋_GB2312" w:hAnsiTheme="minorEastAsia"/>
          <w:sz w:val="32"/>
        </w:rPr>
      </w:pPr>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E2796D">
        <w:rPr>
          <w:rFonts w:ascii="仿宋_GB2312" w:eastAsia="仿宋_GB2312" w:cs="DengXian-Regular" w:hint="eastAsia"/>
          <w:sz w:val="32"/>
          <w:szCs w:val="32"/>
        </w:rPr>
        <w:t>市场建设服务中心</w:t>
      </w:r>
      <w:r w:rsidR="002F5BF5">
        <w:rPr>
          <w:rFonts w:ascii="仿宋_GB2312" w:eastAsia="仿宋_GB2312" w:hAnsiTheme="minorEastAsia" w:cs="Times New Roman" w:hint="eastAsia"/>
          <w:sz w:val="32"/>
          <w:szCs w:val="32"/>
          <w:u w:color="000000"/>
        </w:rPr>
        <w:t>预算支出安排</w:t>
      </w:r>
      <w:r w:rsidR="00E2796D">
        <w:rPr>
          <w:rFonts w:ascii="仿宋_GB2312" w:eastAsia="仿宋_GB2312" w:hAnsiTheme="minorEastAsia" w:cs="Times New Roman"/>
          <w:sz w:val="32"/>
          <w:szCs w:val="32"/>
          <w:u w:color="000000"/>
        </w:rPr>
        <w:t>363.74</w:t>
      </w:r>
      <w:r w:rsidR="002F5BF5">
        <w:rPr>
          <w:rFonts w:ascii="仿宋_GB2312" w:eastAsia="仿宋_GB2312" w:hAnsiTheme="minorEastAsia" w:cs="Times New Roman" w:hint="eastAsia"/>
          <w:sz w:val="32"/>
          <w:szCs w:val="32"/>
          <w:u w:color="000000"/>
        </w:rPr>
        <w:t>万元，其中：基本支出</w:t>
      </w:r>
      <w:r w:rsidR="00E2796D">
        <w:rPr>
          <w:rFonts w:ascii="仿宋_GB2312" w:eastAsia="仿宋_GB2312" w:hAnsiTheme="minorEastAsia" w:cs="Times New Roman"/>
          <w:sz w:val="32"/>
          <w:szCs w:val="32"/>
          <w:u w:color="000000"/>
        </w:rPr>
        <w:t>362.48</w:t>
      </w:r>
      <w:r w:rsidR="002F5BF5">
        <w:rPr>
          <w:rFonts w:ascii="仿宋_GB2312" w:eastAsia="仿宋_GB2312" w:hAnsiTheme="minorEastAsia" w:cs="Times New Roman" w:hint="eastAsia"/>
          <w:sz w:val="32"/>
          <w:szCs w:val="32"/>
          <w:u w:color="000000"/>
        </w:rPr>
        <w:t>万元，项目支出</w:t>
      </w:r>
      <w:r w:rsidR="00E2796D">
        <w:rPr>
          <w:rFonts w:ascii="仿宋_GB2312" w:eastAsia="仿宋_GB2312" w:hAnsiTheme="minorEastAsia" w:cs="Times New Roman"/>
          <w:sz w:val="32"/>
          <w:szCs w:val="32"/>
          <w:u w:color="000000"/>
        </w:rPr>
        <w:t>1.26</w:t>
      </w:r>
      <w:r w:rsidR="002F5BF5">
        <w:rPr>
          <w:rFonts w:ascii="仿宋_GB2312" w:eastAsia="仿宋_GB2312" w:hAnsiTheme="minorEastAsia" w:cs="Times New Roman" w:hint="eastAsia"/>
          <w:sz w:val="32"/>
          <w:szCs w:val="32"/>
          <w:u w:color="000000"/>
        </w:rPr>
        <w:t>万元。预算支出按功能分类包含：</w:t>
      </w:r>
      <w:r w:rsidR="00E2796D">
        <w:rPr>
          <w:rFonts w:ascii="仿宋_GB2312" w:eastAsia="仿宋_GB2312" w:hAnsiTheme="minorEastAsia" w:cs="Times New Roman" w:hint="eastAsia"/>
          <w:sz w:val="32"/>
          <w:szCs w:val="32"/>
          <w:u w:color="000000"/>
        </w:rPr>
        <w:t>一般公共预算</w:t>
      </w:r>
      <w:r w:rsidR="002F5BF5">
        <w:rPr>
          <w:rFonts w:ascii="仿宋_GB2312" w:eastAsia="仿宋_GB2312" w:hAnsiTheme="minorEastAsia" w:cs="Times New Roman" w:hint="eastAsia"/>
          <w:sz w:val="32"/>
          <w:szCs w:val="32"/>
          <w:u w:color="000000"/>
        </w:rPr>
        <w:t>支出</w:t>
      </w:r>
      <w:r w:rsidR="00E2796D">
        <w:rPr>
          <w:rFonts w:ascii="仿宋_GB2312" w:eastAsia="仿宋_GB2312" w:hAnsiTheme="minorEastAsia" w:cs="Times New Roman"/>
          <w:sz w:val="32"/>
          <w:szCs w:val="32"/>
          <w:u w:color="000000"/>
        </w:rPr>
        <w:t>285.46</w:t>
      </w:r>
      <w:r w:rsidR="002F5BF5">
        <w:rPr>
          <w:rFonts w:ascii="仿宋_GB2312" w:eastAsia="仿宋_GB2312" w:hAnsiTheme="minorEastAsia" w:cs="Times New Roman" w:hint="eastAsia"/>
          <w:sz w:val="32"/>
          <w:szCs w:val="32"/>
          <w:u w:color="000000"/>
        </w:rPr>
        <w:t>万元，社会保障和就业支出</w:t>
      </w:r>
      <w:r w:rsidR="00E2796D">
        <w:rPr>
          <w:rFonts w:ascii="仿宋_GB2312" w:eastAsia="仿宋_GB2312" w:hAnsiTheme="minorEastAsia" w:cs="Times New Roman"/>
          <w:sz w:val="32"/>
          <w:szCs w:val="32"/>
          <w:u w:color="000000"/>
        </w:rPr>
        <w:t>48.43</w:t>
      </w:r>
      <w:r w:rsidR="002F5BF5">
        <w:rPr>
          <w:rFonts w:ascii="仿宋_GB2312" w:eastAsia="仿宋_GB2312" w:hAnsiTheme="minorEastAsia" w:cs="Times New Roman" w:hint="eastAsia"/>
          <w:sz w:val="32"/>
          <w:szCs w:val="32"/>
          <w:u w:color="000000"/>
        </w:rPr>
        <w:t>万元，医疗卫生与计划教育支出</w:t>
      </w:r>
      <w:r w:rsidR="00E2796D">
        <w:rPr>
          <w:rFonts w:ascii="仿宋_GB2312" w:eastAsia="仿宋_GB2312" w:hAnsiTheme="minorEastAsia" w:cs="Times New Roman"/>
          <w:sz w:val="32"/>
          <w:szCs w:val="32"/>
          <w:u w:color="000000"/>
        </w:rPr>
        <w:t>10.24</w:t>
      </w:r>
      <w:r w:rsidR="002F5BF5">
        <w:rPr>
          <w:rFonts w:ascii="仿宋_GB2312" w:eastAsia="仿宋_GB2312" w:hAnsiTheme="minorEastAsia" w:cs="Times New Roman" w:hint="eastAsia"/>
          <w:sz w:val="32"/>
          <w:szCs w:val="32"/>
          <w:u w:color="000000"/>
        </w:rPr>
        <w:t>万元，住房保障支出</w:t>
      </w:r>
      <w:r w:rsidR="00E2796D">
        <w:rPr>
          <w:rFonts w:ascii="仿宋_GB2312" w:eastAsia="仿宋_GB2312" w:hAnsiTheme="minorEastAsia" w:cs="Times New Roman"/>
          <w:sz w:val="32"/>
          <w:szCs w:val="32"/>
          <w:u w:color="000000"/>
        </w:rPr>
        <w:t>19.61</w:t>
      </w:r>
      <w:r w:rsidR="002F5BF5">
        <w:rPr>
          <w:rFonts w:ascii="仿宋_GB2312" w:eastAsia="仿宋_GB2312" w:hAnsiTheme="minorEastAsia" w:cs="Times New Roman" w:hint="eastAsia"/>
          <w:sz w:val="32"/>
          <w:szCs w:val="32"/>
          <w:u w:color="000000"/>
        </w:rPr>
        <w:t>万元。具体预算支出详见附件2。</w:t>
      </w:r>
    </w:p>
    <w:p w:rsidR="00E00A5F"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E2796D">
        <w:rPr>
          <w:rFonts w:ascii="仿宋_GB2312" w:eastAsia="仿宋_GB2312" w:cs="DengXian-Regular" w:hint="eastAsia"/>
          <w:sz w:val="32"/>
          <w:szCs w:val="32"/>
        </w:rPr>
        <w:t>市场建设服务中心</w:t>
      </w:r>
      <w:r w:rsidR="002F5BF5">
        <w:rPr>
          <w:rFonts w:ascii="仿宋_GB2312" w:eastAsia="仿宋_GB2312" w:hAnsiTheme="minorEastAsia" w:cs="Times New Roman" w:hint="eastAsia"/>
          <w:sz w:val="32"/>
          <w:szCs w:val="32"/>
          <w:u w:color="000000"/>
        </w:rPr>
        <w:t>决算支出为</w:t>
      </w:r>
      <w:r w:rsidR="00E2796D">
        <w:rPr>
          <w:rFonts w:ascii="仿宋_GB2312" w:eastAsia="仿宋_GB2312" w:hAnsiTheme="minorEastAsia" w:cs="Times New Roman"/>
          <w:sz w:val="32"/>
          <w:szCs w:val="32"/>
          <w:u w:color="000000"/>
        </w:rPr>
        <w:t>352.86</w:t>
      </w:r>
      <w:r w:rsidR="002F5BF5">
        <w:rPr>
          <w:rFonts w:ascii="仿宋_GB2312" w:eastAsia="仿宋_GB2312" w:hAnsiTheme="minorEastAsia" w:cs="Times New Roman" w:hint="eastAsia"/>
          <w:sz w:val="32"/>
          <w:szCs w:val="32"/>
          <w:u w:color="000000"/>
        </w:rPr>
        <w:t>万元，其中：基本支出</w:t>
      </w:r>
      <w:r w:rsidR="00E2796D">
        <w:rPr>
          <w:rFonts w:ascii="仿宋_GB2312" w:eastAsia="仿宋_GB2312" w:hAnsiTheme="minorEastAsia" w:cs="Times New Roman"/>
          <w:sz w:val="32"/>
          <w:szCs w:val="32"/>
          <w:u w:color="000000"/>
        </w:rPr>
        <w:t>351.66</w:t>
      </w:r>
      <w:r w:rsidR="002F5BF5">
        <w:rPr>
          <w:rFonts w:ascii="仿宋_GB2312" w:eastAsia="仿宋_GB2312" w:hAnsiTheme="minorEastAsia" w:cs="Times New Roman" w:hint="eastAsia"/>
          <w:sz w:val="32"/>
          <w:szCs w:val="32"/>
          <w:u w:color="000000"/>
        </w:rPr>
        <w:t>万元，项目支出</w:t>
      </w:r>
      <w:r w:rsidR="00E2796D">
        <w:rPr>
          <w:rFonts w:ascii="仿宋_GB2312" w:eastAsia="仿宋_GB2312" w:hAnsiTheme="minorEastAsia" w:cs="Times New Roman"/>
          <w:sz w:val="32"/>
          <w:szCs w:val="32"/>
          <w:u w:color="000000"/>
        </w:rPr>
        <w:t>1.</w:t>
      </w:r>
      <w:r w:rsidR="003B2E8A">
        <w:rPr>
          <w:rFonts w:ascii="仿宋_GB2312" w:eastAsia="仿宋_GB2312" w:hAnsiTheme="minorEastAsia" w:cs="Times New Roman"/>
          <w:sz w:val="32"/>
          <w:szCs w:val="32"/>
          <w:u w:color="000000"/>
        </w:rPr>
        <w:t>19</w:t>
      </w:r>
      <w:r w:rsidR="002F5BF5">
        <w:rPr>
          <w:rFonts w:ascii="仿宋_GB2312" w:eastAsia="仿宋_GB2312" w:hAnsiTheme="minorEastAsia" w:cs="Times New Roman" w:hint="eastAsia"/>
          <w:sz w:val="32"/>
          <w:szCs w:val="32"/>
          <w:u w:color="000000"/>
        </w:rPr>
        <w:t>万元。决算支出按功能分类包含：</w:t>
      </w:r>
      <w:r w:rsidR="00E2796D">
        <w:rPr>
          <w:rFonts w:ascii="仿宋_GB2312" w:eastAsia="仿宋_GB2312" w:hAnsiTheme="minorEastAsia" w:cs="Times New Roman" w:hint="eastAsia"/>
          <w:sz w:val="32"/>
          <w:szCs w:val="32"/>
          <w:u w:color="000000"/>
        </w:rPr>
        <w:t>一般公共</w:t>
      </w:r>
      <w:r w:rsidR="00E2796D">
        <w:rPr>
          <w:rFonts w:ascii="仿宋_GB2312" w:eastAsia="仿宋_GB2312" w:hAnsiTheme="minorEastAsia" w:cs="Times New Roman"/>
          <w:sz w:val="32"/>
          <w:szCs w:val="32"/>
          <w:u w:color="000000"/>
        </w:rPr>
        <w:t>预算</w:t>
      </w:r>
      <w:r w:rsidR="002F5BF5">
        <w:rPr>
          <w:rFonts w:ascii="仿宋_GB2312" w:eastAsia="仿宋_GB2312" w:hAnsiTheme="minorEastAsia" w:cs="Times New Roman" w:hint="eastAsia"/>
          <w:sz w:val="32"/>
          <w:szCs w:val="32"/>
          <w:u w:color="000000"/>
        </w:rPr>
        <w:t>支出</w:t>
      </w:r>
      <w:r w:rsidR="00E2796D">
        <w:rPr>
          <w:rFonts w:ascii="仿宋_GB2312" w:eastAsia="仿宋_GB2312" w:hAnsiTheme="minorEastAsia" w:cs="Times New Roman"/>
          <w:sz w:val="32"/>
          <w:szCs w:val="32"/>
          <w:u w:color="000000"/>
        </w:rPr>
        <w:t>265.44</w:t>
      </w:r>
      <w:r w:rsidR="002F5BF5">
        <w:rPr>
          <w:rFonts w:ascii="仿宋_GB2312" w:eastAsia="仿宋_GB2312" w:hAnsiTheme="minorEastAsia" w:cs="Times New Roman" w:hint="eastAsia"/>
          <w:sz w:val="32"/>
          <w:szCs w:val="32"/>
          <w:u w:color="000000"/>
        </w:rPr>
        <w:t>万元，占比</w:t>
      </w:r>
      <w:r w:rsidR="00E2796D">
        <w:rPr>
          <w:rFonts w:ascii="仿宋_GB2312" w:eastAsia="仿宋_GB2312" w:hAnsiTheme="minorEastAsia" w:cs="Times New Roman"/>
          <w:sz w:val="32"/>
          <w:szCs w:val="32"/>
          <w:u w:color="000000"/>
        </w:rPr>
        <w:t>75</w:t>
      </w:r>
      <w:r w:rsidR="002F5BF5">
        <w:rPr>
          <w:rFonts w:ascii="仿宋_GB2312" w:eastAsia="仿宋_GB2312" w:hAnsiTheme="minorEastAsia" w:cs="Times New Roman" w:hint="eastAsia"/>
          <w:sz w:val="32"/>
          <w:szCs w:val="32"/>
          <w:u w:color="000000"/>
        </w:rPr>
        <w:t>%；社会保障和就业支出</w:t>
      </w:r>
      <w:r w:rsidR="00E2796D">
        <w:rPr>
          <w:rFonts w:ascii="仿宋_GB2312" w:eastAsia="仿宋_GB2312" w:hAnsiTheme="minorEastAsia" w:cs="Times New Roman"/>
          <w:sz w:val="32"/>
          <w:szCs w:val="32"/>
          <w:u w:color="000000"/>
        </w:rPr>
        <w:t>58.93</w:t>
      </w:r>
      <w:r w:rsidR="002F5BF5">
        <w:rPr>
          <w:rFonts w:ascii="仿宋_GB2312" w:eastAsia="仿宋_GB2312" w:hAnsiTheme="minorEastAsia" w:cs="Times New Roman" w:hint="eastAsia"/>
          <w:sz w:val="32"/>
          <w:szCs w:val="32"/>
          <w:u w:color="000000"/>
        </w:rPr>
        <w:t>万元，占比</w:t>
      </w:r>
      <w:r w:rsidR="00E2796D">
        <w:rPr>
          <w:rFonts w:ascii="仿宋_GB2312" w:eastAsia="仿宋_GB2312" w:hAnsiTheme="minorEastAsia" w:cs="Times New Roman"/>
          <w:sz w:val="32"/>
          <w:szCs w:val="32"/>
          <w:u w:color="000000"/>
        </w:rPr>
        <w:t>17</w:t>
      </w:r>
      <w:r w:rsidR="002F5BF5">
        <w:rPr>
          <w:rFonts w:ascii="仿宋_GB2312" w:eastAsia="仿宋_GB2312" w:hAnsiTheme="minorEastAsia" w:cs="Times New Roman" w:hint="eastAsia"/>
          <w:sz w:val="32"/>
          <w:szCs w:val="32"/>
          <w:u w:color="000000"/>
        </w:rPr>
        <w:t>%；医疗卫生与计划教育支出</w:t>
      </w:r>
      <w:r w:rsidR="00E2796D">
        <w:rPr>
          <w:rFonts w:ascii="仿宋_GB2312" w:eastAsia="仿宋_GB2312" w:hAnsiTheme="minorEastAsia" w:cs="Times New Roman"/>
          <w:sz w:val="32"/>
          <w:szCs w:val="32"/>
          <w:u w:color="000000"/>
        </w:rPr>
        <w:t>9.68</w:t>
      </w:r>
      <w:r w:rsidR="002F5BF5">
        <w:rPr>
          <w:rFonts w:ascii="仿宋_GB2312" w:eastAsia="仿宋_GB2312" w:hAnsiTheme="minorEastAsia" w:cs="Times New Roman" w:hint="eastAsia"/>
          <w:sz w:val="32"/>
          <w:szCs w:val="32"/>
          <w:u w:color="000000"/>
        </w:rPr>
        <w:t>万元，占比</w:t>
      </w:r>
      <w:r w:rsidR="003116CA">
        <w:rPr>
          <w:rFonts w:ascii="仿宋_GB2312" w:eastAsia="仿宋_GB2312" w:hAnsiTheme="minorEastAsia" w:cs="Times New Roman"/>
          <w:sz w:val="32"/>
          <w:szCs w:val="32"/>
          <w:u w:color="000000"/>
        </w:rPr>
        <w:t>3</w:t>
      </w:r>
      <w:r w:rsidR="002F5BF5">
        <w:rPr>
          <w:rFonts w:ascii="仿宋_GB2312" w:eastAsia="仿宋_GB2312" w:hAnsiTheme="minorEastAsia" w:cs="Times New Roman" w:hint="eastAsia"/>
          <w:sz w:val="32"/>
          <w:szCs w:val="32"/>
          <w:u w:color="000000"/>
        </w:rPr>
        <w:t>%；住房保障支出</w:t>
      </w:r>
      <w:r w:rsidR="00E2796D">
        <w:rPr>
          <w:rFonts w:ascii="仿宋_GB2312" w:eastAsia="仿宋_GB2312" w:hAnsiTheme="minorEastAsia" w:cs="Times New Roman"/>
          <w:sz w:val="32"/>
          <w:szCs w:val="32"/>
          <w:u w:color="000000"/>
        </w:rPr>
        <w:t>18.81</w:t>
      </w:r>
      <w:r w:rsidR="002F5BF5">
        <w:rPr>
          <w:rFonts w:ascii="仿宋_GB2312" w:eastAsia="仿宋_GB2312" w:hAnsiTheme="minorEastAsia" w:cs="Times New Roman" w:hint="eastAsia"/>
          <w:sz w:val="32"/>
          <w:szCs w:val="32"/>
          <w:u w:color="000000"/>
        </w:rPr>
        <w:t>万元，占比</w:t>
      </w:r>
      <w:r w:rsidR="003116CA">
        <w:rPr>
          <w:rFonts w:ascii="仿宋_GB2312" w:eastAsia="仿宋_GB2312" w:hAnsiTheme="minorEastAsia" w:cs="Times New Roman"/>
          <w:sz w:val="32"/>
          <w:szCs w:val="32"/>
          <w:u w:color="000000"/>
        </w:rPr>
        <w:t>5</w:t>
      </w:r>
      <w:r w:rsidR="002F5BF5">
        <w:rPr>
          <w:rFonts w:ascii="仿宋_GB2312" w:eastAsia="仿宋_GB2312" w:hAnsiTheme="minorEastAsia" w:cs="Times New Roman" w:hint="eastAsia"/>
          <w:sz w:val="32"/>
          <w:szCs w:val="32"/>
          <w:u w:color="000000"/>
        </w:rPr>
        <w:t>%。具体决算支出详见附件2。</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决算支出结构如图3。</w:t>
      </w:r>
    </w:p>
    <w:p w:rsidR="00852C43" w:rsidRDefault="002F5BF5">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图3  </w:t>
      </w:r>
      <w:r w:rsidR="00E00A5F">
        <w:rPr>
          <w:rFonts w:ascii="仿宋_GB2312" w:eastAsia="仿宋_GB2312" w:cs="DengXian-Regular" w:hint="eastAsia"/>
          <w:sz w:val="32"/>
          <w:szCs w:val="32"/>
        </w:rPr>
        <w:t>2019年度区</w:t>
      </w:r>
      <w:r w:rsidR="005075B2">
        <w:rPr>
          <w:rFonts w:ascii="仿宋_GB2312" w:eastAsia="仿宋_GB2312" w:cs="DengXian-Regular" w:hint="eastAsia"/>
          <w:sz w:val="32"/>
          <w:szCs w:val="32"/>
        </w:rPr>
        <w:t>市场建设服务中心</w:t>
      </w:r>
      <w:r>
        <w:rPr>
          <w:rFonts w:asciiTheme="minorEastAsia" w:eastAsiaTheme="minorEastAsia" w:hAnsiTheme="minorEastAsia" w:cstheme="minorEastAsia" w:hint="eastAsia"/>
          <w:b/>
          <w:bCs/>
          <w:sz w:val="32"/>
          <w:szCs w:val="32"/>
          <w:u w:color="000000"/>
        </w:rPr>
        <w:t>决算支出结构图</w:t>
      </w:r>
    </w:p>
    <w:p w:rsidR="001A087D" w:rsidRDefault="001A087D">
      <w:pPr>
        <w:spacing w:after="0" w:line="360" w:lineRule="auto"/>
        <w:ind w:firstLineChars="200" w:firstLine="440"/>
        <w:jc w:val="both"/>
        <w:rPr>
          <w:noProof/>
        </w:rPr>
      </w:pPr>
      <w:r>
        <w:rPr>
          <w:noProof/>
        </w:rPr>
        <w:drawing>
          <wp:anchor distT="0" distB="0" distL="114300" distR="114300" simplePos="0" relativeHeight="251795456" behindDoc="0" locked="0" layoutInCell="1" allowOverlap="1" wp14:anchorId="5277059E" wp14:editId="3B1F5AEF">
            <wp:simplePos x="0" y="0"/>
            <wp:positionH relativeFrom="column">
              <wp:posOffset>247650</wp:posOffset>
            </wp:positionH>
            <wp:positionV relativeFrom="paragraph">
              <wp:posOffset>256540</wp:posOffset>
            </wp:positionV>
            <wp:extent cx="4724400" cy="2762250"/>
            <wp:effectExtent l="0" t="0" r="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52C43" w:rsidRDefault="002F5BF5">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w:t>
      </w:r>
      <w:r w:rsidR="005075B2">
        <w:rPr>
          <w:rFonts w:ascii="仿宋_GB2312" w:eastAsia="仿宋_GB2312" w:cs="DengXian-Regular" w:hint="eastAsia"/>
          <w:sz w:val="32"/>
          <w:szCs w:val="32"/>
        </w:rPr>
        <w:t>减少</w:t>
      </w:r>
      <w:r w:rsidR="00E7085B">
        <w:rPr>
          <w:rFonts w:ascii="仿宋_GB2312" w:eastAsia="仿宋_GB2312" w:cs="DengXian-Regular"/>
          <w:sz w:val="32"/>
          <w:szCs w:val="32"/>
        </w:rPr>
        <w:t>10.88</w:t>
      </w:r>
      <w:r>
        <w:rPr>
          <w:rFonts w:ascii="仿宋_GB2312" w:eastAsia="仿宋_GB2312" w:cs="DengXian-Regular" w:hint="eastAsia"/>
          <w:sz w:val="32"/>
          <w:szCs w:val="32"/>
        </w:rPr>
        <w:t>万元。决算支出完成年初预算的</w:t>
      </w:r>
      <w:r w:rsidR="005075B2">
        <w:rPr>
          <w:rFonts w:ascii="仿宋_GB2312" w:eastAsia="仿宋_GB2312" w:cs="DengXian-Regular"/>
          <w:sz w:val="32"/>
          <w:szCs w:val="32"/>
        </w:rPr>
        <w:t>9</w:t>
      </w:r>
      <w:r w:rsidR="00E7085B">
        <w:rPr>
          <w:rFonts w:ascii="仿宋_GB2312" w:eastAsia="仿宋_GB2312" w:cs="DengXian-Regular"/>
          <w:sz w:val="32"/>
          <w:szCs w:val="32"/>
        </w:rPr>
        <w:t>7</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w:t>
      </w:r>
      <w:r w:rsidR="00E00A5F">
        <w:rPr>
          <w:rFonts w:ascii="仿宋_GB2312" w:eastAsia="仿宋_GB2312" w:hAnsiTheme="minorEastAsia" w:cs="Times New Roman" w:hint="eastAsia"/>
          <w:sz w:val="32"/>
          <w:szCs w:val="32"/>
          <w:u w:color="000000"/>
        </w:rPr>
        <w:t>小于</w:t>
      </w:r>
      <w:r>
        <w:rPr>
          <w:rFonts w:ascii="仿宋_GB2312" w:eastAsia="仿宋_GB2312" w:hAnsiTheme="minorEastAsia" w:cs="Times New Roman" w:hint="eastAsia"/>
          <w:sz w:val="32"/>
          <w:szCs w:val="32"/>
          <w:u w:color="000000"/>
        </w:rPr>
        <w:t>预算支出的</w:t>
      </w:r>
      <w:r>
        <w:rPr>
          <w:rFonts w:ascii="仿宋_GB2312" w:eastAsia="仿宋_GB2312" w:cs="DengXian-Regular" w:hint="eastAsia"/>
          <w:sz w:val="32"/>
          <w:szCs w:val="32"/>
        </w:rPr>
        <w:t>主要原因为</w:t>
      </w:r>
      <w:r w:rsidR="005075B2">
        <w:rPr>
          <w:rFonts w:ascii="仿宋_GB2312" w:eastAsia="仿宋_GB2312" w:cs="DengXian-Regular" w:hint="eastAsia"/>
          <w:sz w:val="32"/>
          <w:szCs w:val="32"/>
        </w:rPr>
        <w:t>有职工退休</w:t>
      </w:r>
      <w:r w:rsidR="005075B2">
        <w:rPr>
          <w:rFonts w:ascii="仿宋_GB2312" w:eastAsia="仿宋_GB2312" w:cs="DengXian-Regular"/>
          <w:sz w:val="32"/>
          <w:szCs w:val="32"/>
        </w:rPr>
        <w:t>，基本支出减少</w:t>
      </w:r>
      <w:r>
        <w:rPr>
          <w:rFonts w:ascii="仿宋" w:eastAsia="仿宋" w:hAnsi="仿宋" w:hint="eastAsia"/>
          <w:snapToGrid w:val="0"/>
          <w:sz w:val="32"/>
          <w:szCs w:val="32"/>
        </w:rPr>
        <w:t>。预算支出与决算支出对比情况如图4。</w:t>
      </w:r>
    </w:p>
    <w:p w:rsidR="00852C43" w:rsidRDefault="002F5BF5">
      <w:pPr>
        <w:spacing w:after="0" w:line="360" w:lineRule="auto"/>
        <w:jc w:val="center"/>
        <w:rPr>
          <w:rFonts w:ascii="仿宋_GB2312" w:eastAsia="仿宋_GB2312" w:cs="DengXian-Regular"/>
          <w:sz w:val="32"/>
          <w:szCs w:val="32"/>
        </w:rPr>
      </w:pPr>
      <w:r>
        <w:rPr>
          <w:rFonts w:asciiTheme="minorEastAsia" w:eastAsiaTheme="minorEastAsia" w:hAnsiTheme="minorEastAsia" w:cstheme="minorEastAsia" w:hint="eastAsia"/>
          <w:b/>
          <w:bCs/>
          <w:sz w:val="32"/>
          <w:szCs w:val="32"/>
        </w:rPr>
        <w:t xml:space="preserve">图4  </w:t>
      </w:r>
      <w:r w:rsidR="00E00A5F">
        <w:rPr>
          <w:rFonts w:ascii="仿宋_GB2312" w:eastAsia="仿宋_GB2312" w:cs="DengXian-Regular" w:hint="eastAsia"/>
          <w:sz w:val="32"/>
          <w:szCs w:val="32"/>
        </w:rPr>
        <w:t>2019年度区</w:t>
      </w:r>
      <w:r w:rsidR="005075B2">
        <w:rPr>
          <w:rFonts w:ascii="仿宋_GB2312" w:eastAsia="仿宋_GB2312" w:cs="DengXian-Regular" w:hint="eastAsia"/>
          <w:sz w:val="32"/>
          <w:szCs w:val="32"/>
        </w:rPr>
        <w:t>市场建设服务中心</w:t>
      </w:r>
      <w:r>
        <w:rPr>
          <w:rFonts w:asciiTheme="minorEastAsia" w:eastAsiaTheme="minorEastAsia" w:hAnsiTheme="minorEastAsia" w:cstheme="minorEastAsia" w:hint="eastAsia"/>
          <w:b/>
          <w:bCs/>
          <w:sz w:val="32"/>
          <w:szCs w:val="32"/>
        </w:rPr>
        <w:t>预算支出与决算支出对比图</w:t>
      </w:r>
    </w:p>
    <w:p w:rsidR="009D5E0B" w:rsidRDefault="009D5E0B">
      <w:pPr>
        <w:spacing w:after="0" w:line="360" w:lineRule="auto"/>
        <w:ind w:firstLineChars="200" w:firstLine="440"/>
        <w:jc w:val="both"/>
        <w:rPr>
          <w:rFonts w:ascii="仿宋_GB2312" w:eastAsia="仿宋_GB2312" w:cs="DengXian-Regular"/>
          <w:sz w:val="32"/>
          <w:szCs w:val="32"/>
        </w:rPr>
      </w:pPr>
      <w:r>
        <w:rPr>
          <w:rFonts w:hint="eastAsia"/>
          <w:noProof/>
        </w:rPr>
        <w:lastRenderedPageBreak/>
        <w:drawing>
          <wp:inline distT="0" distB="0" distL="0" distR="0" wp14:anchorId="0A1D6DE2" wp14:editId="260D24E2">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2C43" w:rsidRDefault="00E00A5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5075B2">
        <w:rPr>
          <w:rFonts w:ascii="仿宋_GB2312" w:eastAsia="仿宋_GB2312" w:cs="DengXian-Regular" w:hint="eastAsia"/>
          <w:sz w:val="32"/>
          <w:szCs w:val="32"/>
        </w:rPr>
        <w:t>市场建设</w:t>
      </w:r>
      <w:r w:rsidR="005075B2">
        <w:rPr>
          <w:rFonts w:ascii="仿宋_GB2312" w:eastAsia="仿宋_GB2312" w:cs="DengXian-Regular"/>
          <w:sz w:val="32"/>
          <w:szCs w:val="32"/>
        </w:rPr>
        <w:t>服务中心</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年实际项目支出</w:t>
      </w:r>
      <w:r w:rsidR="005075B2">
        <w:rPr>
          <w:rFonts w:ascii="仿宋_GB2312" w:eastAsia="仿宋_GB2312" w:cs="DengXian-Regular"/>
          <w:sz w:val="32"/>
          <w:szCs w:val="32"/>
        </w:rPr>
        <w:t>1.19</w:t>
      </w:r>
      <w:r w:rsidR="002F5BF5">
        <w:rPr>
          <w:rFonts w:ascii="仿宋_GB2312" w:eastAsia="仿宋_GB2312" w:cs="DengXian-Regular" w:hint="eastAsia"/>
          <w:sz w:val="32"/>
          <w:szCs w:val="32"/>
        </w:rPr>
        <w:t>万元，决算报表中项目支出</w:t>
      </w:r>
      <w:r w:rsidR="005075B2">
        <w:rPr>
          <w:rFonts w:ascii="仿宋_GB2312" w:eastAsia="仿宋_GB2312" w:cs="DengXian-Regular"/>
          <w:sz w:val="32"/>
          <w:szCs w:val="32"/>
        </w:rPr>
        <w:t>1.19</w:t>
      </w:r>
      <w:r w:rsidR="002F5BF5">
        <w:rPr>
          <w:rFonts w:ascii="仿宋_GB2312" w:eastAsia="仿宋_GB2312" w:cs="DengXian-Regular" w:hint="eastAsia"/>
          <w:sz w:val="32"/>
          <w:szCs w:val="32"/>
        </w:rPr>
        <w:t>万元，实际支出与决算报表差</w:t>
      </w:r>
      <w:r w:rsidR="005075B2">
        <w:rPr>
          <w:rFonts w:ascii="仿宋_GB2312" w:eastAsia="仿宋_GB2312" w:cs="DengXian-Regular"/>
          <w:sz w:val="32"/>
          <w:szCs w:val="32"/>
        </w:rPr>
        <w:t>0</w:t>
      </w:r>
      <w:r w:rsidR="005075B2">
        <w:rPr>
          <w:rFonts w:ascii="仿宋_GB2312" w:eastAsia="仿宋_GB2312" w:cs="DengXian-Regular" w:hint="eastAsia"/>
          <w:sz w:val="32"/>
          <w:szCs w:val="32"/>
        </w:rPr>
        <w:t>万元</w:t>
      </w:r>
      <w:r w:rsidR="002F5BF5">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年区</w:t>
      </w:r>
      <w:r w:rsidR="005075B2">
        <w:rPr>
          <w:rFonts w:ascii="仿宋_GB2312" w:eastAsia="仿宋_GB2312" w:cs="DengXian-Regular" w:hint="eastAsia"/>
          <w:sz w:val="32"/>
          <w:szCs w:val="32"/>
        </w:rPr>
        <w:t>市场建设服务中心</w:t>
      </w:r>
      <w:r w:rsidR="00E00A5F">
        <w:rPr>
          <w:rFonts w:ascii="仿宋_GB2312" w:eastAsia="仿宋_GB2312" w:cs="DengXian-Regular" w:hint="eastAsia"/>
          <w:sz w:val="32"/>
          <w:szCs w:val="32"/>
        </w:rPr>
        <w:t>单位</w:t>
      </w:r>
      <w:r>
        <w:rPr>
          <w:rFonts w:ascii="仿宋_GB2312" w:eastAsia="仿宋_GB2312" w:cs="DengXian-Regular" w:hint="eastAsia"/>
          <w:sz w:val="32"/>
          <w:szCs w:val="32"/>
        </w:rPr>
        <w:t>“三公”经费预算</w:t>
      </w:r>
      <w:r w:rsidR="005075B2">
        <w:rPr>
          <w:rFonts w:ascii="仿宋_GB2312" w:eastAsia="仿宋_GB2312" w:cs="DengXian-Regular"/>
          <w:sz w:val="32"/>
          <w:szCs w:val="32"/>
        </w:rPr>
        <w:t>4</w:t>
      </w:r>
      <w:r>
        <w:rPr>
          <w:rFonts w:ascii="仿宋_GB2312" w:eastAsia="仿宋_GB2312" w:cs="DengXian-Regular" w:hint="eastAsia"/>
          <w:sz w:val="32"/>
          <w:szCs w:val="32"/>
        </w:rPr>
        <w:t>万元（公务用车运行维护费</w:t>
      </w:r>
      <w:r w:rsidR="005075B2">
        <w:rPr>
          <w:rFonts w:ascii="仿宋_GB2312" w:eastAsia="仿宋_GB2312" w:cs="DengXian-Regular"/>
          <w:sz w:val="32"/>
          <w:szCs w:val="32"/>
        </w:rPr>
        <w:t>3</w:t>
      </w:r>
      <w:r>
        <w:rPr>
          <w:rFonts w:ascii="仿宋_GB2312" w:eastAsia="仿宋_GB2312" w:cs="DengXian-Regular" w:hint="eastAsia"/>
          <w:sz w:val="32"/>
          <w:szCs w:val="32"/>
        </w:rPr>
        <w:t>万元，公务接待费</w:t>
      </w:r>
      <w:r w:rsidR="005075B2">
        <w:rPr>
          <w:rFonts w:ascii="仿宋_GB2312" w:eastAsia="仿宋_GB2312" w:cs="DengXian-Regular"/>
          <w:sz w:val="32"/>
          <w:szCs w:val="32"/>
        </w:rPr>
        <w:t>1</w:t>
      </w:r>
      <w:r>
        <w:rPr>
          <w:rFonts w:ascii="仿宋_GB2312" w:eastAsia="仿宋_GB2312" w:cs="DengXian-Regular" w:hint="eastAsia"/>
          <w:sz w:val="32"/>
          <w:szCs w:val="32"/>
        </w:rPr>
        <w:t>万元），实际支出</w:t>
      </w:r>
      <w:r w:rsidR="005075B2">
        <w:rPr>
          <w:rFonts w:ascii="仿宋_GB2312" w:eastAsia="仿宋_GB2312" w:cs="DengXian-Regular"/>
          <w:sz w:val="32"/>
          <w:szCs w:val="32"/>
        </w:rPr>
        <w:t>1.6</w:t>
      </w:r>
      <w:r>
        <w:rPr>
          <w:rFonts w:ascii="仿宋_GB2312" w:eastAsia="仿宋_GB2312" w:cs="DengXian-Regular" w:hint="eastAsia"/>
          <w:sz w:val="32"/>
          <w:szCs w:val="32"/>
        </w:rPr>
        <w:t>万元（公务用车运行维护费</w:t>
      </w:r>
      <w:r w:rsidR="005075B2">
        <w:rPr>
          <w:rFonts w:ascii="仿宋_GB2312" w:eastAsia="仿宋_GB2312" w:cs="DengXian-Regular"/>
          <w:sz w:val="32"/>
          <w:szCs w:val="32"/>
        </w:rPr>
        <w:t>1.6</w:t>
      </w:r>
      <w:r>
        <w:rPr>
          <w:rFonts w:ascii="仿宋_GB2312" w:eastAsia="仿宋_GB2312" w:cs="DengXian-Regular" w:hint="eastAsia"/>
          <w:sz w:val="32"/>
          <w:szCs w:val="32"/>
        </w:rPr>
        <w:t>万元，公务接待费</w:t>
      </w:r>
      <w:r w:rsidR="005075B2">
        <w:rPr>
          <w:rFonts w:ascii="仿宋_GB2312" w:eastAsia="仿宋_GB2312" w:cs="DengXian-Regular"/>
          <w:sz w:val="32"/>
          <w:szCs w:val="32"/>
        </w:rPr>
        <w:t>0</w:t>
      </w:r>
      <w:r>
        <w:rPr>
          <w:rFonts w:ascii="仿宋_GB2312" w:eastAsia="仿宋_GB2312" w:cs="DengXian-Regular" w:hint="eastAsia"/>
          <w:sz w:val="32"/>
          <w:szCs w:val="32"/>
        </w:rPr>
        <w:t>万元），比预算减少</w:t>
      </w:r>
      <w:r w:rsidR="005075B2">
        <w:rPr>
          <w:rFonts w:ascii="仿宋_GB2312" w:eastAsia="仿宋_GB2312" w:cs="DengXian-Regular"/>
          <w:sz w:val="32"/>
          <w:szCs w:val="32"/>
        </w:rPr>
        <w:t>2.4</w:t>
      </w:r>
      <w:r>
        <w:rPr>
          <w:rFonts w:ascii="仿宋_GB2312" w:eastAsia="仿宋_GB2312" w:cs="DengXian-Regular" w:hint="eastAsia"/>
          <w:sz w:val="32"/>
          <w:szCs w:val="32"/>
        </w:rPr>
        <w:t>万元，节约率</w:t>
      </w:r>
      <w:r w:rsidR="00BD16E4">
        <w:rPr>
          <w:rFonts w:ascii="仿宋_GB2312" w:eastAsia="仿宋_GB2312" w:cs="DengXian-Regular"/>
          <w:sz w:val="32"/>
          <w:szCs w:val="32"/>
        </w:rPr>
        <w:t>60</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年预算数相比无变化，决算数与201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BD16E4">
        <w:rPr>
          <w:rFonts w:ascii="仿宋_GB2312" w:eastAsia="仿宋_GB2312" w:cs="DengXian-Regular" w:hint="eastAsia"/>
          <w:sz w:val="32"/>
          <w:szCs w:val="32"/>
        </w:rPr>
        <w:t>增加0.3</w:t>
      </w:r>
      <w:r>
        <w:rPr>
          <w:rFonts w:ascii="仿宋_GB2312" w:eastAsia="仿宋_GB2312" w:cs="DengXian-Regular" w:hint="eastAsia"/>
          <w:sz w:val="32"/>
          <w:szCs w:val="32"/>
        </w:rPr>
        <w:t>万元。具体详见表1。</w:t>
      </w: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F65350">
        <w:rPr>
          <w:rFonts w:ascii="仿宋_GB2312" w:eastAsia="仿宋_GB2312" w:cs="DengXian-Regular" w:hint="eastAsia"/>
          <w:sz w:val="32"/>
          <w:szCs w:val="32"/>
        </w:rPr>
        <w:t>区</w:t>
      </w:r>
      <w:r w:rsidR="00BD16E4">
        <w:rPr>
          <w:rFonts w:ascii="仿宋_GB2312" w:eastAsia="仿宋_GB2312" w:cs="DengXian-Regular" w:hint="eastAsia"/>
          <w:sz w:val="32"/>
          <w:szCs w:val="32"/>
        </w:rPr>
        <w:t>市场建设服务</w:t>
      </w:r>
      <w:r w:rsidR="00BD16E4">
        <w:rPr>
          <w:rFonts w:ascii="仿宋_GB2312" w:eastAsia="仿宋_GB2312" w:cs="DengXian-Regular"/>
          <w:sz w:val="32"/>
          <w:szCs w:val="32"/>
        </w:rPr>
        <w:t>中心</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lastRenderedPageBreak/>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1.3</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BD16E4">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0.3</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BD16E4">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BD16E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962A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962A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1.3</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D962A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962A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962A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D962A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0.3</w:t>
            </w:r>
          </w:p>
        </w:tc>
      </w:tr>
    </w:tbl>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F65350">
        <w:rPr>
          <w:rFonts w:ascii="仿宋_GB2312" w:eastAsia="仿宋_GB2312" w:cs="DengXian-Regular" w:hint="eastAsia"/>
          <w:sz w:val="32"/>
          <w:szCs w:val="32"/>
        </w:rPr>
        <w:t>区</w:t>
      </w:r>
      <w:r w:rsidR="00B234DC">
        <w:rPr>
          <w:rFonts w:ascii="仿宋_GB2312" w:eastAsia="仿宋_GB2312" w:cs="DengXian-Regular" w:hint="eastAsia"/>
          <w:sz w:val="32"/>
          <w:szCs w:val="32"/>
        </w:rPr>
        <w:t>市场建设服务中心</w:t>
      </w:r>
      <w:r>
        <w:rPr>
          <w:rFonts w:ascii="仿宋_GB2312" w:eastAsia="仿宋_GB2312" w:cs="DengXian-Regular" w:hint="eastAsia"/>
          <w:sz w:val="32"/>
          <w:szCs w:val="32"/>
        </w:rPr>
        <w:t>车辆合计</w:t>
      </w:r>
      <w:r w:rsidR="00B234DC">
        <w:rPr>
          <w:rFonts w:ascii="仿宋_GB2312" w:eastAsia="仿宋_GB2312" w:cs="DengXian-Regular"/>
          <w:sz w:val="32"/>
          <w:szCs w:val="32"/>
        </w:rPr>
        <w:t>1</w:t>
      </w:r>
      <w:r>
        <w:rPr>
          <w:rFonts w:ascii="仿宋_GB2312" w:eastAsia="仿宋_GB2312" w:cs="DengXian-Regular" w:hint="eastAsia"/>
          <w:sz w:val="32"/>
          <w:szCs w:val="32"/>
        </w:rPr>
        <w:t>辆，其中</w:t>
      </w:r>
      <w:r w:rsidR="00B234DC">
        <w:rPr>
          <w:rFonts w:ascii="仿宋_GB2312" w:eastAsia="仿宋_GB2312" w:cs="DengXian-Regular" w:hint="eastAsia"/>
          <w:sz w:val="32"/>
          <w:szCs w:val="32"/>
        </w:rPr>
        <w:t>机要通信</w:t>
      </w:r>
      <w:r>
        <w:rPr>
          <w:rFonts w:ascii="仿宋_GB2312" w:eastAsia="仿宋_GB2312" w:cs="DengXian-Regular" w:hint="eastAsia"/>
          <w:sz w:val="32"/>
          <w:szCs w:val="32"/>
        </w:rPr>
        <w:t>用车</w:t>
      </w:r>
      <w:r w:rsidR="00B234DC">
        <w:rPr>
          <w:rFonts w:ascii="仿宋_GB2312" w:eastAsia="仿宋_GB2312" w:cs="DengXian-Regular"/>
          <w:sz w:val="32"/>
          <w:szCs w:val="32"/>
        </w:rPr>
        <w:t>1</w:t>
      </w:r>
      <w:r>
        <w:rPr>
          <w:rFonts w:ascii="仿宋_GB2312" w:eastAsia="仿宋_GB2312" w:cs="DengXian-Regular" w:hint="eastAsia"/>
          <w:sz w:val="32"/>
          <w:szCs w:val="32"/>
        </w:rPr>
        <w:t>辆，其他用车</w:t>
      </w:r>
      <w:r w:rsidR="00B234DC">
        <w:rPr>
          <w:rFonts w:ascii="仿宋_GB2312" w:eastAsia="仿宋_GB2312" w:cs="DengXian-Regular"/>
          <w:sz w:val="32"/>
          <w:szCs w:val="32"/>
        </w:rPr>
        <w:t>0</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B234DC">
        <w:rPr>
          <w:rFonts w:ascii="仿宋_GB2312" w:eastAsia="仿宋_GB2312" w:cs="DengXian-Regular"/>
          <w:sz w:val="32"/>
          <w:szCs w:val="32"/>
        </w:rPr>
        <w:t>3</w:t>
      </w:r>
      <w:r>
        <w:rPr>
          <w:rFonts w:ascii="仿宋_GB2312" w:eastAsia="仿宋_GB2312" w:cs="DengXian-Regular" w:hint="eastAsia"/>
          <w:sz w:val="32"/>
          <w:szCs w:val="32"/>
        </w:rPr>
        <w:t>万元，全部为公务用车运行维护费，实际支出</w:t>
      </w:r>
      <w:r w:rsidR="00B234DC">
        <w:rPr>
          <w:rFonts w:ascii="仿宋_GB2312" w:eastAsia="仿宋_GB2312" w:cs="DengXian-Regular"/>
          <w:sz w:val="32"/>
          <w:szCs w:val="32"/>
        </w:rPr>
        <w:t>1.6</w:t>
      </w:r>
      <w:r>
        <w:rPr>
          <w:rFonts w:ascii="仿宋_GB2312" w:eastAsia="仿宋_GB2312" w:cs="DengXian-Regular" w:hint="eastAsia"/>
          <w:sz w:val="32"/>
          <w:szCs w:val="32"/>
        </w:rPr>
        <w:t>万元，比预算减少</w:t>
      </w:r>
      <w:r w:rsidR="00B234DC">
        <w:rPr>
          <w:rFonts w:ascii="仿宋_GB2312" w:eastAsia="仿宋_GB2312" w:cs="DengXian-Regular"/>
          <w:sz w:val="32"/>
          <w:szCs w:val="32"/>
        </w:rPr>
        <w:t>1.4</w:t>
      </w:r>
      <w:r>
        <w:rPr>
          <w:rFonts w:ascii="仿宋_GB2312" w:eastAsia="仿宋_GB2312" w:cs="DengXian-Regular" w:hint="eastAsia"/>
          <w:sz w:val="32"/>
          <w:szCs w:val="32"/>
        </w:rPr>
        <w:t>万元，节约率</w:t>
      </w:r>
      <w:r w:rsidR="00B234DC">
        <w:rPr>
          <w:rFonts w:ascii="仿宋_GB2312" w:eastAsia="仿宋_GB2312" w:cs="DengXian-Regular"/>
          <w:sz w:val="32"/>
          <w:szCs w:val="32"/>
        </w:rPr>
        <w:t>47</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B234DC">
        <w:rPr>
          <w:rFonts w:ascii="仿宋_GB2312" w:eastAsia="仿宋_GB2312" w:cs="DengXian-Regular" w:hint="eastAsia"/>
          <w:sz w:val="32"/>
          <w:szCs w:val="32"/>
        </w:rPr>
        <w:t>增加0.3</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年区</w:t>
      </w:r>
      <w:r w:rsidR="00B234DC">
        <w:rPr>
          <w:rFonts w:ascii="仿宋_GB2312" w:eastAsia="仿宋_GB2312" w:cs="DengXian-Regular" w:hint="eastAsia"/>
          <w:sz w:val="32"/>
          <w:szCs w:val="32"/>
        </w:rPr>
        <w:t>市场建设服务中心</w:t>
      </w:r>
      <w:r>
        <w:rPr>
          <w:rFonts w:ascii="仿宋_GB2312" w:eastAsia="仿宋_GB2312" w:cs="DengXian-Regular" w:hint="eastAsia"/>
          <w:sz w:val="32"/>
          <w:szCs w:val="32"/>
        </w:rPr>
        <w:t>公务接待费年初预算</w:t>
      </w:r>
      <w:r w:rsidR="00B234DC">
        <w:rPr>
          <w:rFonts w:ascii="仿宋_GB2312" w:eastAsia="仿宋_GB2312" w:cs="DengXian-Regular"/>
          <w:sz w:val="32"/>
          <w:szCs w:val="32"/>
        </w:rPr>
        <w:t>1</w:t>
      </w:r>
      <w:r>
        <w:rPr>
          <w:rFonts w:ascii="仿宋_GB2312" w:eastAsia="仿宋_GB2312" w:cs="DengXian-Regular" w:hint="eastAsia"/>
          <w:sz w:val="32"/>
          <w:szCs w:val="32"/>
        </w:rPr>
        <w:t>万元，实际支出</w:t>
      </w:r>
      <w:r w:rsidR="00B234DC">
        <w:rPr>
          <w:rFonts w:ascii="仿宋_GB2312" w:eastAsia="仿宋_GB2312" w:cs="DengXian-Regular"/>
          <w:sz w:val="32"/>
          <w:szCs w:val="32"/>
        </w:rPr>
        <w:t>0</w:t>
      </w:r>
      <w:r>
        <w:rPr>
          <w:rFonts w:ascii="仿宋_GB2312" w:eastAsia="仿宋_GB2312" w:cs="DengXian-Regular" w:hint="eastAsia"/>
          <w:sz w:val="32"/>
          <w:szCs w:val="32"/>
        </w:rPr>
        <w:t>万元，比预算减少了</w:t>
      </w:r>
      <w:r w:rsidR="00B234DC">
        <w:rPr>
          <w:rFonts w:ascii="仿宋_GB2312" w:eastAsia="仿宋_GB2312" w:cs="DengXian-Regular"/>
          <w:sz w:val="32"/>
          <w:szCs w:val="32"/>
        </w:rPr>
        <w:t>1</w:t>
      </w:r>
      <w:r>
        <w:rPr>
          <w:rFonts w:ascii="仿宋_GB2312" w:eastAsia="仿宋_GB2312" w:cs="DengXian-Regular" w:hint="eastAsia"/>
          <w:sz w:val="32"/>
          <w:szCs w:val="32"/>
        </w:rPr>
        <w:t>万元，节约率</w:t>
      </w:r>
      <w:r w:rsidR="00B234DC">
        <w:rPr>
          <w:rFonts w:ascii="仿宋_GB2312" w:eastAsia="仿宋_GB2312" w:cs="DengXian-Regular"/>
          <w:sz w:val="32"/>
          <w:szCs w:val="32"/>
        </w:rPr>
        <w:t>100</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年实际支出相比，增加</w:t>
      </w:r>
      <w:r w:rsidR="00B234DC">
        <w:rPr>
          <w:rFonts w:ascii="仿宋_GB2312" w:eastAsia="仿宋_GB2312" w:cs="DengXian-Regular"/>
          <w:sz w:val="32"/>
          <w:szCs w:val="32"/>
        </w:rPr>
        <w:t>0</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6" w:name="_Toc492652770"/>
      <w:bookmarkStart w:id="17" w:name="_Toc20454"/>
      <w:bookmarkStart w:id="18" w:name="_Toc465149504"/>
      <w:r>
        <w:rPr>
          <w:rFonts w:ascii="黑体" w:hint="eastAsia"/>
        </w:rPr>
        <w:t>二、部门整体支出绩效评价指标体系设定情况</w:t>
      </w:r>
      <w:bookmarkEnd w:id="16"/>
      <w:bookmarkEnd w:id="17"/>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w:t>
      </w:r>
      <w:r w:rsidR="00C55BFF">
        <w:rPr>
          <w:rFonts w:ascii="仿宋_GB2312" w:eastAsia="仿宋_GB2312" w:cs="DengXian-Regular"/>
          <w:sz w:val="32"/>
          <w:szCs w:val="32"/>
        </w:rPr>
        <w:t>6</w:t>
      </w:r>
      <w:r>
        <w:rPr>
          <w:rFonts w:ascii="仿宋_GB2312" w:eastAsia="仿宋_GB2312" w:cs="DengXian-Regular" w:hint="eastAsia"/>
          <w:sz w:val="32"/>
          <w:szCs w:val="32"/>
        </w:rPr>
        <w:t>个（详见附件3）。指标体系设定满分100分，绩效评价分值≥90为“优”；80≤分值</w:t>
      </w:r>
      <w:r>
        <w:rPr>
          <w:rFonts w:ascii="仿宋_GB2312" w:eastAsia="仿宋_GB2312" w:cs="DengXian-Regular" w:hint="eastAsia"/>
          <w:sz w:val="32"/>
          <w:szCs w:val="32"/>
        </w:rPr>
        <w:lastRenderedPageBreak/>
        <w:t>＜90为“良”；60≤分值＜80为“中”；60分以下为“差”。评价指标体系具体构成如下：</w:t>
      </w:r>
      <w:bookmarkStart w:id="19" w:name="_Toc492652771"/>
      <w:bookmarkStart w:id="20" w:name="_Toc9569"/>
    </w:p>
    <w:p w:rsidR="00852C43" w:rsidRDefault="002F5BF5" w:rsidP="004146EC">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9"/>
      <w:bookmarkEnd w:id="20"/>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52C43" w:rsidRDefault="009A5651">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w:t>
      </w:r>
      <w:r w:rsidR="002F5BF5">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21" w:name="_Toc492652772"/>
      <w:bookmarkStart w:id="22" w:name="_Toc30221"/>
      <w:r>
        <w:rPr>
          <w:rFonts w:ascii="楷体" w:eastAsia="楷体" w:hAnsi="楷体" w:hint="eastAsia"/>
          <w:kern w:val="2"/>
          <w:sz w:val="32"/>
        </w:rPr>
        <w:t>（二）过程（48分）</w:t>
      </w:r>
      <w:bookmarkEnd w:id="21"/>
      <w:bookmarkEnd w:id="22"/>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9A565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w:t>
      </w:r>
      <w:r w:rsidR="002F5BF5">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lastRenderedPageBreak/>
        <w:t>（三）产出（2</w:t>
      </w:r>
      <w:r w:rsidR="00E46640">
        <w:rPr>
          <w:rFonts w:ascii="楷体" w:eastAsia="楷体" w:hAnsi="楷体"/>
          <w:kern w:val="2"/>
          <w:sz w:val="32"/>
        </w:rPr>
        <w:t>0</w:t>
      </w:r>
      <w:r>
        <w:rPr>
          <w:rFonts w:ascii="楷体" w:eastAsia="楷体" w:hAnsi="楷体" w:hint="eastAsia"/>
          <w:kern w:val="2"/>
          <w:sz w:val="32"/>
        </w:rPr>
        <w:t>分）</w:t>
      </w:r>
      <w:bookmarkEnd w:id="23"/>
      <w:bookmarkEnd w:id="2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r w:rsidR="00E46640">
        <w:rPr>
          <w:rFonts w:ascii="仿宋_GB2312" w:eastAsia="仿宋_GB2312" w:cs="DengXian-Regular" w:hint="eastAsia"/>
          <w:sz w:val="32"/>
          <w:szCs w:val="32"/>
        </w:rPr>
        <w:t>实际完成率</w:t>
      </w:r>
      <w:r>
        <w:rPr>
          <w:rFonts w:ascii="仿宋_GB2312" w:eastAsia="仿宋_GB2312" w:cs="DengXian-Regular" w:hint="eastAsia"/>
          <w:sz w:val="32"/>
          <w:szCs w:val="32"/>
        </w:rPr>
        <w:t>。</w:t>
      </w:r>
    </w:p>
    <w:p w:rsidR="00852C43" w:rsidRDefault="00A5351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w:t>
      </w:r>
      <w:r w:rsidR="002F5BF5">
        <w:rPr>
          <w:rFonts w:ascii="仿宋_GB2312" w:eastAsia="仿宋_GB2312" w:cs="DengXian-Regular" w:hint="eastAsia"/>
          <w:sz w:val="32"/>
          <w:szCs w:val="32"/>
        </w:rPr>
        <w:t>分值为2</w:t>
      </w:r>
      <w:r w:rsidR="00E46640">
        <w:rPr>
          <w:rFonts w:ascii="仿宋_GB2312" w:eastAsia="仿宋_GB2312" w:cs="DengXian-Regular"/>
          <w:sz w:val="32"/>
          <w:szCs w:val="32"/>
        </w:rPr>
        <w:t>0</w:t>
      </w:r>
      <w:r w:rsidR="002F5BF5">
        <w:rPr>
          <w:rFonts w:ascii="仿宋_GB2312" w:eastAsia="仿宋_GB2312" w:cs="DengXian-Regular" w:hint="eastAsia"/>
          <w:sz w:val="32"/>
          <w:szCs w:val="32"/>
        </w:rPr>
        <w:t>分，下设1个二级指标：责任履行，</w:t>
      </w:r>
      <w:r w:rsidR="00E46640">
        <w:rPr>
          <w:rFonts w:ascii="仿宋_GB2312" w:eastAsia="仿宋_GB2312" w:cs="DengXian-Regular"/>
          <w:sz w:val="32"/>
          <w:szCs w:val="32"/>
        </w:rPr>
        <w:t>4</w:t>
      </w:r>
      <w:r w:rsidR="002F5BF5">
        <w:rPr>
          <w:rFonts w:ascii="仿宋_GB2312" w:eastAsia="仿宋_GB2312" w:cs="DengXian-Regular" w:hint="eastAsia"/>
          <w:sz w:val="32"/>
          <w:szCs w:val="32"/>
        </w:rPr>
        <w:t>个三级指标：结转结余率、项目资金使用率</w:t>
      </w:r>
      <w:r w:rsidR="00E46640">
        <w:rPr>
          <w:rFonts w:ascii="仿宋_GB2312" w:eastAsia="仿宋_GB2312" w:cs="DengXian-Regular" w:hint="eastAsia"/>
          <w:sz w:val="32"/>
          <w:szCs w:val="32"/>
        </w:rPr>
        <w:t>、</w:t>
      </w:r>
      <w:r w:rsidR="00E46640">
        <w:rPr>
          <w:rFonts w:ascii="仿宋_GB2312" w:eastAsia="仿宋_GB2312" w:cs="DengXian-Regular"/>
          <w:sz w:val="32"/>
          <w:szCs w:val="32"/>
        </w:rPr>
        <w:t>实际完成率、完成及时率</w:t>
      </w:r>
      <w:r w:rsidR="002F5BF5">
        <w:rPr>
          <w:rFonts w:ascii="仿宋_GB2312" w:eastAsia="仿宋_GB2312" w:cs="DengXian-Regular" w:hint="eastAsia"/>
          <w:sz w:val="32"/>
          <w:szCs w:val="32"/>
        </w:rPr>
        <w:t>。</w:t>
      </w:r>
    </w:p>
    <w:p w:rsidR="00852C43" w:rsidRDefault="002F5BF5" w:rsidP="004146EC">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w:t>
      </w:r>
      <w:r w:rsidR="00E46640">
        <w:rPr>
          <w:rFonts w:ascii="楷体_GB2312" w:eastAsia="楷体_GB2312" w:hAnsiTheme="minorEastAsia"/>
          <w:kern w:val="2"/>
          <w:sz w:val="32"/>
        </w:rPr>
        <w:t>20</w:t>
      </w:r>
      <w:r>
        <w:rPr>
          <w:rFonts w:ascii="楷体_GB2312" w:eastAsia="楷体_GB2312" w:hAnsiTheme="minorEastAsia" w:hint="eastAsia"/>
          <w:kern w:val="2"/>
          <w:sz w:val="32"/>
        </w:rPr>
        <w:t>分）</w:t>
      </w:r>
      <w:bookmarkEnd w:id="25"/>
      <w:bookmarkEnd w:id="2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w:t>
      </w:r>
      <w:r w:rsidR="00E46640">
        <w:rPr>
          <w:rFonts w:ascii="仿宋_GB2312" w:eastAsia="仿宋_GB2312" w:cs="DengXian-Regular"/>
          <w:sz w:val="32"/>
          <w:szCs w:val="32"/>
        </w:rPr>
        <w:t>20</w:t>
      </w:r>
      <w:r>
        <w:rPr>
          <w:rFonts w:ascii="仿宋_GB2312" w:eastAsia="仿宋_GB2312" w:cs="DengXian-Regular" w:hint="eastAsia"/>
          <w:sz w:val="32"/>
          <w:szCs w:val="32"/>
        </w:rPr>
        <w:t>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852C43" w:rsidRDefault="002F5BF5" w:rsidP="004146EC">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w:t>
      </w:r>
      <w:r w:rsidR="00F65350">
        <w:rPr>
          <w:rFonts w:ascii="仿宋_GB2312" w:eastAsia="仿宋_GB2312" w:cs="DengXian-Regular" w:hint="eastAsia"/>
          <w:sz w:val="32"/>
          <w:szCs w:val="32"/>
        </w:rPr>
        <w:t>区</w:t>
      </w:r>
      <w:r w:rsidR="00B234DC">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w:t>
      </w:r>
      <w:r>
        <w:rPr>
          <w:rFonts w:ascii="仿宋_GB2312" w:eastAsia="仿宋_GB2312" w:cs="DengXian-Regular" w:hint="eastAsia"/>
          <w:sz w:val="32"/>
          <w:szCs w:val="32"/>
        </w:rPr>
        <w:lastRenderedPageBreak/>
        <w:t>理水平，牢固树立预算绩效理念，强化部门支出责任，提高预算执行效率和财政资金使用效益。</w:t>
      </w:r>
    </w:p>
    <w:p w:rsidR="00852C43" w:rsidRDefault="002F5BF5" w:rsidP="004146EC">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t>（二）绩效评价依据</w:t>
      </w:r>
      <w:bookmarkEnd w:id="32"/>
      <w:bookmarkEnd w:id="33"/>
      <w:bookmarkEnd w:id="3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6" w:name="_Toc492652778"/>
    </w:p>
    <w:p w:rsidR="00852C43" w:rsidRDefault="002F5BF5" w:rsidP="004146EC">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852C43" w:rsidRDefault="00F65350">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w:t>
      </w:r>
      <w:r w:rsidR="00B234DC">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rsidP="004146EC">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lastRenderedPageBreak/>
        <w:t>（四）绩效评价原则</w:t>
      </w:r>
      <w:bookmarkEnd w:id="4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rsidP="004146EC">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lastRenderedPageBreak/>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852C43" w:rsidRDefault="002F5BF5" w:rsidP="004146EC">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F65350">
        <w:rPr>
          <w:rFonts w:ascii="仿宋_GB2312" w:eastAsia="仿宋_GB2312" w:cs="DengXian-Regular" w:hint="eastAsia"/>
          <w:sz w:val="32"/>
          <w:szCs w:val="32"/>
        </w:rPr>
        <w:t>区</w:t>
      </w:r>
      <w:r w:rsidR="00B234DC">
        <w:rPr>
          <w:rFonts w:ascii="仿宋_GB2312" w:eastAsia="仿宋_GB2312" w:cs="DengXian-Regular" w:hint="eastAsia"/>
          <w:sz w:val="32"/>
          <w:szCs w:val="32"/>
        </w:rPr>
        <w:t>市场建设服务中心</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w:t>
      </w:r>
      <w:r w:rsidR="00F65350">
        <w:rPr>
          <w:rFonts w:ascii="仿宋_GB2312" w:eastAsia="仿宋_GB2312" w:cs="DengXian-Regular" w:hint="eastAsia"/>
          <w:sz w:val="32"/>
          <w:szCs w:val="32"/>
        </w:rPr>
        <w:t>区</w:t>
      </w:r>
      <w:r w:rsidR="00B234DC">
        <w:rPr>
          <w:rFonts w:ascii="仿宋_GB2312" w:eastAsia="仿宋_GB2312" w:cs="DengXian-Regular" w:hint="eastAsia"/>
          <w:sz w:val="32"/>
          <w:szCs w:val="32"/>
        </w:rPr>
        <w:t>市场建设服务中心</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w:t>
      </w:r>
      <w:r>
        <w:rPr>
          <w:rFonts w:ascii="仿宋_GB2312" w:eastAsia="仿宋_GB2312" w:cs="DengXian-Regular" w:hint="eastAsia"/>
          <w:sz w:val="32"/>
          <w:szCs w:val="32"/>
        </w:rPr>
        <w:lastRenderedPageBreak/>
        <w:t>致性；对项目产出情况进行了解查看；随机选取服务对象进行满意度调查；对一些专业的问题咨询相关专家等。根据收集的数据、资料进行核对、比较、计算，对部门整体支出进行评分。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65149511"/>
      <w:bookmarkStart w:id="55"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852C43" w:rsidRDefault="00F65350">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w:t>
      </w:r>
      <w:r w:rsidR="00B234DC">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部门整体支出绩效评价总得分为</w:t>
      </w:r>
      <w:r w:rsidR="00E67715">
        <w:rPr>
          <w:rFonts w:ascii="仿宋_GB2312" w:eastAsia="仿宋_GB2312" w:cs="DengXian-Regular"/>
          <w:sz w:val="32"/>
          <w:szCs w:val="32"/>
        </w:rPr>
        <w:t>92</w:t>
      </w:r>
      <w:r w:rsidR="002F5BF5">
        <w:rPr>
          <w:rFonts w:ascii="仿宋_GB2312" w:eastAsia="仿宋_GB2312" w:cs="DengXian-Regular" w:hint="eastAsia"/>
          <w:sz w:val="32"/>
          <w:szCs w:val="32"/>
        </w:rPr>
        <w:t>分，综合绩效评价等级为“</w:t>
      </w:r>
      <w:r w:rsidR="00E67715">
        <w:rPr>
          <w:rFonts w:ascii="仿宋_GB2312" w:eastAsia="仿宋_GB2312" w:cs="DengXian-Regular" w:hint="eastAsia"/>
          <w:sz w:val="32"/>
          <w:szCs w:val="32"/>
        </w:rPr>
        <w:t>优</w:t>
      </w:r>
      <w:bookmarkStart w:id="58" w:name="_GoBack"/>
      <w:bookmarkEnd w:id="58"/>
      <w:r w:rsidR="002F5BF5">
        <w:rPr>
          <w:rFonts w:ascii="仿宋_GB2312" w:eastAsia="仿宋_GB2312" w:cs="DengXian-Regular" w:hint="eastAsia"/>
          <w:sz w:val="32"/>
          <w:szCs w:val="32"/>
        </w:rPr>
        <w:t>”。各项得分情况如下</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sz w:val="32"/>
          <w:szCs w:val="32"/>
          <w:u w:color="000000"/>
        </w:rPr>
        <w:t xml:space="preserve"> </w:t>
      </w:r>
    </w:p>
    <w:p w:rsidR="00852C43" w:rsidRDefault="002F5BF5" w:rsidP="004146EC">
      <w:pPr>
        <w:pStyle w:val="3"/>
        <w:spacing w:before="0" w:after="0"/>
        <w:ind w:firstLineChars="200" w:firstLine="643"/>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投入（12分）</w:t>
      </w:r>
      <w:bookmarkEnd w:id="60"/>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B234D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lastRenderedPageBreak/>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通过对比徐水</w:t>
      </w:r>
      <w:r w:rsidR="00D649FC">
        <w:rPr>
          <w:rFonts w:ascii="仿宋_GB2312" w:eastAsia="仿宋_GB2312" w:cs="DengXian-Regular" w:hint="eastAsia"/>
          <w:sz w:val="32"/>
          <w:szCs w:val="32"/>
        </w:rPr>
        <w:t>县</w:t>
      </w:r>
      <w:r>
        <w:rPr>
          <w:rFonts w:ascii="仿宋_GB2312" w:eastAsia="仿宋_GB2312" w:cs="DengXian-Regular" w:hint="eastAsia"/>
          <w:sz w:val="32"/>
          <w:szCs w:val="32"/>
        </w:rPr>
        <w:t>人民政府办公室印发的《徐水</w:t>
      </w:r>
      <w:r w:rsidR="00801523">
        <w:rPr>
          <w:rFonts w:ascii="仿宋_GB2312" w:eastAsia="仿宋_GB2312" w:cs="DengXian-Regular" w:hint="eastAsia"/>
          <w:sz w:val="32"/>
          <w:szCs w:val="32"/>
        </w:rPr>
        <w:t>县</w:t>
      </w:r>
      <w:r w:rsidR="00D649FC">
        <w:rPr>
          <w:rFonts w:ascii="仿宋_GB2312" w:eastAsia="仿宋_GB2312" w:cs="DengXian-Regular" w:hint="eastAsia"/>
          <w:sz w:val="32"/>
          <w:szCs w:val="32"/>
        </w:rPr>
        <w:t>市场建设服务</w:t>
      </w:r>
      <w:r w:rsidR="00D649FC">
        <w:rPr>
          <w:rFonts w:ascii="仿宋_GB2312" w:eastAsia="仿宋_GB2312" w:cs="DengXian-Regular"/>
          <w:sz w:val="32"/>
          <w:szCs w:val="32"/>
        </w:rPr>
        <w:t>中心</w:t>
      </w:r>
      <w:r>
        <w:rPr>
          <w:rFonts w:ascii="仿宋_GB2312" w:eastAsia="仿宋_GB2312" w:cs="DengXian-Regular" w:hint="eastAsia"/>
          <w:sz w:val="32"/>
          <w:szCs w:val="32"/>
        </w:rPr>
        <w:t>职能配置</w:t>
      </w:r>
      <w:r w:rsidR="002D3127">
        <w:rPr>
          <w:rFonts w:ascii="仿宋_GB2312" w:eastAsia="仿宋_GB2312" w:cs="DengXian-Regular" w:hint="eastAsia"/>
          <w:sz w:val="32"/>
          <w:szCs w:val="32"/>
        </w:rPr>
        <w:t>、</w:t>
      </w:r>
      <w:r>
        <w:rPr>
          <w:rFonts w:ascii="仿宋_GB2312" w:eastAsia="仿宋_GB2312" w:cs="DengXian-Regular" w:hint="eastAsia"/>
          <w:sz w:val="32"/>
          <w:szCs w:val="32"/>
        </w:rPr>
        <w:t>内设机构和人员编制规定》和徐水区</w:t>
      </w:r>
      <w:r w:rsidR="00D649FC">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年预算文本—部门职责工作活动绩效目标，评价工作组认为</w:t>
      </w:r>
      <w:r w:rsidR="00AE5731">
        <w:rPr>
          <w:rFonts w:ascii="仿宋_GB2312" w:eastAsia="仿宋_GB2312" w:cs="DengXian-Regular" w:hint="eastAsia"/>
          <w:sz w:val="32"/>
          <w:szCs w:val="32"/>
        </w:rPr>
        <w:t>区</w:t>
      </w:r>
      <w:r w:rsidR="00D649FC">
        <w:rPr>
          <w:rFonts w:ascii="仿宋_GB2312" w:eastAsia="仿宋_GB2312" w:cs="DengXian-Regular" w:hint="eastAsia"/>
          <w:sz w:val="32"/>
          <w:szCs w:val="32"/>
        </w:rPr>
        <w:t>市场建设服务中心</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年预算文本—部门职责工作活动绩效目标（详见附件4），绩效目标与部门履职、年度工作任务相符；工作活动有明确的绩效目标，绩效目标与部门职责目标、部门年度工作目标一致。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716346">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市场建设服务中心</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821E7">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w:t>
      </w:r>
      <w:r w:rsidR="00A821E7">
        <w:rPr>
          <w:rFonts w:ascii="仿宋_GB2312" w:eastAsia="仿宋_GB2312" w:cs="DengXian-Regular"/>
          <w:sz w:val="32"/>
          <w:szCs w:val="32"/>
        </w:rPr>
        <w:t>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年预算文本—部门项目支出预算表，</w:t>
      </w:r>
      <w:r w:rsidR="00A821E7">
        <w:rPr>
          <w:rFonts w:ascii="仿宋_GB2312" w:eastAsia="仿宋_GB2312" w:cs="DengXian-Regular" w:hint="eastAsia"/>
          <w:sz w:val="32"/>
          <w:szCs w:val="32"/>
        </w:rPr>
        <w:t>市场建设</w:t>
      </w:r>
      <w:r w:rsidR="00A821E7">
        <w:rPr>
          <w:rFonts w:ascii="仿宋_GB2312" w:eastAsia="仿宋_GB2312" w:cs="DengXian-Regular"/>
          <w:sz w:val="32"/>
          <w:szCs w:val="32"/>
        </w:rPr>
        <w:t>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A821E7">
        <w:rPr>
          <w:rFonts w:ascii="仿宋_GB2312" w:eastAsia="仿宋_GB2312" w:cs="DengXian-Regular"/>
          <w:sz w:val="32"/>
          <w:szCs w:val="32"/>
        </w:rPr>
        <w:t>1</w:t>
      </w:r>
      <w:r>
        <w:rPr>
          <w:rFonts w:ascii="仿宋_GB2312" w:eastAsia="仿宋_GB2312" w:cs="DengXian-Regular" w:hint="eastAsia"/>
          <w:sz w:val="32"/>
          <w:szCs w:val="32"/>
        </w:rPr>
        <w:t>个，涉及资金</w:t>
      </w:r>
      <w:r w:rsidR="00A821E7">
        <w:rPr>
          <w:rFonts w:ascii="仿宋_GB2312" w:eastAsia="仿宋_GB2312" w:cs="DengXian-Regular"/>
          <w:sz w:val="32"/>
          <w:szCs w:val="32"/>
        </w:rPr>
        <w:t>1.26</w:t>
      </w:r>
      <w:r>
        <w:rPr>
          <w:rFonts w:ascii="仿宋_GB2312" w:eastAsia="仿宋_GB2312" w:cs="DengXian-Regular" w:hint="eastAsia"/>
          <w:sz w:val="32"/>
          <w:szCs w:val="32"/>
        </w:rPr>
        <w:t>万元，所有项目均细化到具体用款单位及项目资金额度。项目预算细化率=（</w:t>
      </w:r>
      <w:r w:rsidR="003957BA">
        <w:rPr>
          <w:rFonts w:ascii="仿宋_GB2312" w:eastAsia="仿宋_GB2312" w:cs="DengXian-Regular"/>
          <w:sz w:val="32"/>
          <w:szCs w:val="32"/>
        </w:rPr>
        <w:t>1</w:t>
      </w:r>
      <w:r w:rsidR="00DB468F">
        <w:rPr>
          <w:rFonts w:ascii="仿宋_GB2312" w:eastAsia="仿宋_GB2312" w:cs="DengXian-Regular"/>
          <w:sz w:val="32"/>
          <w:szCs w:val="32"/>
        </w:rPr>
        <w:t>.26</w:t>
      </w:r>
      <w:r>
        <w:rPr>
          <w:rFonts w:ascii="仿宋_GB2312" w:eastAsia="仿宋_GB2312" w:cs="DengXian-Regular" w:hint="eastAsia"/>
          <w:sz w:val="32"/>
          <w:szCs w:val="32"/>
        </w:rPr>
        <w:t>/</w:t>
      </w:r>
      <w:r w:rsidR="003957BA">
        <w:rPr>
          <w:rFonts w:ascii="仿宋_GB2312" w:eastAsia="仿宋_GB2312" w:cs="DengXian-Regular"/>
          <w:sz w:val="32"/>
          <w:szCs w:val="32"/>
        </w:rPr>
        <w:t>1</w:t>
      </w:r>
      <w:r w:rsidR="00DB468F">
        <w:rPr>
          <w:rFonts w:ascii="仿宋_GB2312" w:eastAsia="仿宋_GB2312" w:cs="DengXian-Regular"/>
          <w:sz w:val="32"/>
          <w:szCs w:val="32"/>
        </w:rPr>
        <w:t>.26</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821E7">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w:t>
      </w:r>
      <w:r w:rsidR="00A821E7">
        <w:rPr>
          <w:rFonts w:ascii="仿宋_GB2312" w:eastAsia="仿宋_GB2312" w:cs="DengXian-Regular"/>
          <w:sz w:val="32"/>
          <w:szCs w:val="32"/>
        </w:rPr>
        <w:t>服务中心</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w:t>
      </w:r>
      <w:r w:rsidR="00A821E7">
        <w:rPr>
          <w:rFonts w:ascii="仿宋_GB2312" w:eastAsia="仿宋_GB2312" w:cs="DengXian-Regular" w:hint="eastAsia"/>
          <w:sz w:val="32"/>
          <w:szCs w:val="32"/>
        </w:rPr>
        <w:t>县</w:t>
      </w:r>
      <w:r>
        <w:rPr>
          <w:rFonts w:ascii="仿宋_GB2312" w:eastAsia="仿宋_GB2312" w:cs="DengXian-Regular" w:hint="eastAsia"/>
          <w:sz w:val="32"/>
          <w:szCs w:val="32"/>
        </w:rPr>
        <w:t>人民政府办公室关于印发《徐水</w:t>
      </w:r>
      <w:r w:rsidR="00A821E7">
        <w:rPr>
          <w:rFonts w:ascii="仿宋_GB2312" w:eastAsia="仿宋_GB2312" w:cs="DengXian-Regular" w:hint="eastAsia"/>
          <w:sz w:val="32"/>
          <w:szCs w:val="32"/>
        </w:rPr>
        <w:t>县市场建设服务中心</w:t>
      </w:r>
      <w:r>
        <w:rPr>
          <w:rFonts w:ascii="仿宋_GB2312" w:eastAsia="仿宋_GB2312" w:cs="DengXian-Regular" w:hint="eastAsia"/>
          <w:sz w:val="32"/>
          <w:szCs w:val="32"/>
        </w:rPr>
        <w:t>职能配置</w:t>
      </w:r>
      <w:r w:rsidR="00626E7C">
        <w:rPr>
          <w:rFonts w:ascii="仿宋_GB2312" w:eastAsia="仿宋_GB2312" w:cs="DengXian-Regular" w:hint="eastAsia"/>
          <w:sz w:val="32"/>
          <w:szCs w:val="32"/>
        </w:rPr>
        <w:t>、</w:t>
      </w:r>
      <w:r>
        <w:rPr>
          <w:rFonts w:ascii="仿宋_GB2312" w:eastAsia="仿宋_GB2312" w:cs="DengXian-Regular" w:hint="eastAsia"/>
          <w:sz w:val="32"/>
          <w:szCs w:val="32"/>
        </w:rPr>
        <w:t>内设机构和人员编制规定》的通知，徐水区</w:t>
      </w:r>
      <w:r w:rsidR="00A821E7">
        <w:rPr>
          <w:rFonts w:ascii="仿宋_GB2312" w:eastAsia="仿宋_GB2312" w:cs="DengXian-Regular" w:hint="eastAsia"/>
          <w:sz w:val="32"/>
          <w:szCs w:val="32"/>
        </w:rPr>
        <w:t>市场建设服务中心</w:t>
      </w:r>
      <w:r>
        <w:rPr>
          <w:rFonts w:ascii="仿宋_GB2312" w:eastAsia="仿宋_GB2312" w:cs="DengXian-Regular" w:hint="eastAsia"/>
          <w:sz w:val="32"/>
          <w:szCs w:val="32"/>
        </w:rPr>
        <w:t>人员编制为</w:t>
      </w:r>
      <w:r w:rsidR="00A821E7">
        <w:rPr>
          <w:rFonts w:ascii="仿宋_GB2312" w:eastAsia="仿宋_GB2312" w:cs="DengXian-Regular"/>
          <w:sz w:val="32"/>
          <w:szCs w:val="32"/>
        </w:rPr>
        <w:t>30</w:t>
      </w:r>
      <w:r>
        <w:rPr>
          <w:rFonts w:ascii="仿宋_GB2312" w:eastAsia="仿宋_GB2312" w:cs="DengXian-Regular" w:hint="eastAsia"/>
          <w:sz w:val="32"/>
          <w:szCs w:val="32"/>
        </w:rPr>
        <w:t>人，根据</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w:t>
      </w:r>
      <w:r w:rsidR="00A821E7">
        <w:rPr>
          <w:rFonts w:ascii="仿宋_GB2312" w:eastAsia="仿宋_GB2312" w:cs="DengXian-Regular"/>
          <w:sz w:val="32"/>
          <w:szCs w:val="32"/>
        </w:rPr>
        <w:t>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A821E7">
        <w:rPr>
          <w:rFonts w:ascii="仿宋_GB2312" w:eastAsia="仿宋_GB2312" w:cs="DengXian-Regular"/>
          <w:sz w:val="32"/>
          <w:szCs w:val="32"/>
        </w:rPr>
        <w:t>25</w:t>
      </w:r>
      <w:r>
        <w:rPr>
          <w:rFonts w:ascii="仿宋_GB2312" w:eastAsia="仿宋_GB2312" w:cs="DengXian-Regular" w:hint="eastAsia"/>
          <w:sz w:val="32"/>
          <w:szCs w:val="32"/>
        </w:rPr>
        <w:t>人，在职人员控制率=（</w:t>
      </w:r>
      <w:r w:rsidR="00A821E7">
        <w:rPr>
          <w:rFonts w:ascii="仿宋_GB2312" w:eastAsia="仿宋_GB2312" w:cs="DengXian-Regular"/>
          <w:sz w:val="32"/>
          <w:szCs w:val="32"/>
        </w:rPr>
        <w:t>25</w:t>
      </w:r>
      <w:r>
        <w:rPr>
          <w:rFonts w:ascii="仿宋_GB2312" w:eastAsia="仿宋_GB2312" w:cs="DengXian-Regular" w:hint="eastAsia"/>
          <w:sz w:val="32"/>
          <w:szCs w:val="32"/>
        </w:rPr>
        <w:t>/</w:t>
      </w:r>
      <w:r w:rsidR="00A821E7">
        <w:rPr>
          <w:rFonts w:ascii="仿宋_GB2312" w:eastAsia="仿宋_GB2312" w:cs="DengXian-Regular"/>
          <w:sz w:val="32"/>
          <w:szCs w:val="32"/>
        </w:rPr>
        <w:t>30</w:t>
      </w:r>
      <w:r>
        <w:rPr>
          <w:rFonts w:ascii="仿宋_GB2312" w:eastAsia="仿宋_GB2312" w:cs="DengXian-Regular" w:hint="eastAsia"/>
          <w:sz w:val="32"/>
          <w:szCs w:val="32"/>
        </w:rPr>
        <w:t>）*100%=</w:t>
      </w:r>
      <w:r w:rsidR="00A821E7">
        <w:rPr>
          <w:rFonts w:ascii="仿宋_GB2312" w:eastAsia="仿宋_GB2312" w:cs="DengXian-Regular"/>
          <w:sz w:val="32"/>
          <w:szCs w:val="32"/>
        </w:rPr>
        <w:t>83</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821E7">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lastRenderedPageBreak/>
        <w:t>（二）过程（48分）</w:t>
      </w:r>
      <w:bookmarkEnd w:id="6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rsidTr="00373F09">
        <w:trPr>
          <w:trHeight w:hRule="exact" w:val="579"/>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rsidTr="00373F09">
        <w:trPr>
          <w:trHeight w:hRule="exact" w:val="546"/>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187A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46</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预算收入调整率=（调整预算数-年初预算数）/年初预算数*100%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A821E7">
        <w:rPr>
          <w:rFonts w:ascii="仿宋_GB2312" w:eastAsia="仿宋_GB2312" w:cs="DengXian-Regular" w:hint="eastAsia"/>
          <w:sz w:val="32"/>
          <w:szCs w:val="32"/>
        </w:rPr>
        <w:t>市场建设</w:t>
      </w:r>
      <w:r w:rsidR="00A821E7">
        <w:rPr>
          <w:rFonts w:ascii="仿宋_GB2312" w:eastAsia="仿宋_GB2312" w:cs="DengXian-Regular"/>
          <w:sz w:val="32"/>
          <w:szCs w:val="32"/>
        </w:rPr>
        <w:t>服务中心</w:t>
      </w:r>
      <w:r>
        <w:rPr>
          <w:rFonts w:ascii="仿宋_GB2312" w:eastAsia="仿宋_GB2312" w:cs="DengXian-Regular" w:hint="eastAsia"/>
          <w:sz w:val="32"/>
          <w:szCs w:val="32"/>
        </w:rPr>
        <w:t>的预算指标文件，其中：</w:t>
      </w:r>
      <w:r w:rsidR="00DC06BB">
        <w:rPr>
          <w:rFonts w:ascii="仿宋_GB2312" w:eastAsia="仿宋_GB2312" w:cs="DengXian-Regular" w:hint="eastAsia"/>
          <w:sz w:val="32"/>
          <w:szCs w:val="32"/>
        </w:rPr>
        <w:t>徐财预指[2019]</w:t>
      </w:r>
      <w:r w:rsidR="00DC06BB">
        <w:rPr>
          <w:rFonts w:ascii="仿宋_GB2312" w:eastAsia="仿宋_GB2312" w:cs="DengXian-Regular"/>
          <w:sz w:val="32"/>
          <w:szCs w:val="32"/>
        </w:rPr>
        <w:t>1-0999</w:t>
      </w:r>
      <w:r w:rsidR="00DC06BB">
        <w:rPr>
          <w:rFonts w:ascii="仿宋_GB2312" w:eastAsia="仿宋_GB2312" w:cs="DengXian-Regular" w:hint="eastAsia"/>
          <w:sz w:val="32"/>
          <w:szCs w:val="32"/>
        </w:rPr>
        <w:t>号部门</w:t>
      </w:r>
      <w:r w:rsidR="00DC06BB">
        <w:rPr>
          <w:rFonts w:ascii="仿宋_GB2312" w:eastAsia="仿宋_GB2312" w:cs="DengXian-Regular"/>
          <w:sz w:val="32"/>
          <w:szCs w:val="32"/>
        </w:rPr>
        <w:t>预算</w:t>
      </w:r>
      <w:r w:rsidR="00DC06BB">
        <w:rPr>
          <w:rFonts w:ascii="仿宋_GB2312" w:eastAsia="仿宋_GB2312" w:cs="DengXian-Regular" w:hint="eastAsia"/>
          <w:sz w:val="32"/>
          <w:szCs w:val="32"/>
        </w:rPr>
        <w:t>调整通知书-14.63万元；徐财预指[2019]</w:t>
      </w:r>
      <w:r w:rsidR="00DC06BB">
        <w:rPr>
          <w:rFonts w:ascii="仿宋_GB2312" w:eastAsia="仿宋_GB2312" w:cs="DengXian-Regular"/>
          <w:sz w:val="32"/>
          <w:szCs w:val="32"/>
        </w:rPr>
        <w:t>3-1151</w:t>
      </w:r>
      <w:r w:rsidR="00DC06BB">
        <w:rPr>
          <w:rFonts w:ascii="仿宋_GB2312" w:eastAsia="仿宋_GB2312" w:cs="DengXian-Regular" w:hint="eastAsia"/>
          <w:sz w:val="32"/>
          <w:szCs w:val="32"/>
        </w:rPr>
        <w:t>号恢复用于</w:t>
      </w:r>
      <w:r w:rsidR="00DC06BB">
        <w:rPr>
          <w:rFonts w:ascii="仿宋_GB2312" w:eastAsia="仿宋_GB2312" w:cs="DengXian-Regular"/>
          <w:sz w:val="32"/>
          <w:szCs w:val="32"/>
        </w:rPr>
        <w:t>安全生产专项业务费</w:t>
      </w:r>
      <w:r w:rsidR="00DC06BB">
        <w:rPr>
          <w:rFonts w:ascii="仿宋_GB2312" w:eastAsia="仿宋_GB2312" w:cs="DengXian-Regular" w:hint="eastAsia"/>
          <w:sz w:val="32"/>
          <w:szCs w:val="32"/>
        </w:rPr>
        <w:t>0.31万元；徐财预指[2019]</w:t>
      </w:r>
      <w:r w:rsidR="00DC06BB">
        <w:rPr>
          <w:rFonts w:ascii="仿宋_GB2312" w:eastAsia="仿宋_GB2312" w:cs="DengXian-Regular"/>
          <w:sz w:val="32"/>
          <w:szCs w:val="32"/>
        </w:rPr>
        <w:t>1-1999</w:t>
      </w:r>
      <w:r w:rsidR="00DC06BB">
        <w:rPr>
          <w:rFonts w:ascii="仿宋_GB2312" w:eastAsia="仿宋_GB2312" w:cs="DengXian-Regular" w:hint="eastAsia"/>
          <w:sz w:val="32"/>
          <w:szCs w:val="32"/>
        </w:rPr>
        <w:t>号收回支出</w:t>
      </w:r>
      <w:r w:rsidR="00DC06BB">
        <w:rPr>
          <w:rFonts w:ascii="仿宋_GB2312" w:eastAsia="仿宋_GB2312" w:cs="DengXian-Regular"/>
          <w:sz w:val="32"/>
          <w:szCs w:val="32"/>
        </w:rPr>
        <w:t>绩效挂钩经费</w:t>
      </w:r>
      <w:r w:rsidR="00DC06BB">
        <w:rPr>
          <w:rFonts w:ascii="仿宋_GB2312" w:eastAsia="仿宋_GB2312" w:cs="DengXian-Regular" w:hint="eastAsia"/>
          <w:sz w:val="32"/>
          <w:szCs w:val="32"/>
        </w:rPr>
        <w:t>0.06万元，</w:t>
      </w:r>
      <w:r w:rsidR="00AE5731">
        <w:rPr>
          <w:rFonts w:ascii="仿宋_GB2312" w:eastAsia="仿宋_GB2312" w:cs="DengXian-Regular" w:hint="eastAsia"/>
          <w:sz w:val="32"/>
          <w:szCs w:val="32"/>
        </w:rPr>
        <w:t>区</w:t>
      </w:r>
      <w:r w:rsidR="00DC06BB">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年度预算收入的追加数为</w:t>
      </w:r>
      <w:r w:rsidR="00DC06BB">
        <w:rPr>
          <w:rFonts w:ascii="仿宋_GB2312" w:eastAsia="仿宋_GB2312" w:cs="DengXian-Regular"/>
          <w:sz w:val="32"/>
          <w:szCs w:val="32"/>
        </w:rPr>
        <w:t>-14.38</w:t>
      </w:r>
      <w:r>
        <w:rPr>
          <w:rFonts w:ascii="仿宋_GB2312" w:eastAsia="仿宋_GB2312" w:cs="DengXian-Regular" w:hint="eastAsia"/>
          <w:sz w:val="32"/>
          <w:szCs w:val="32"/>
        </w:rPr>
        <w:t>万元，年初预算数为</w:t>
      </w:r>
      <w:r w:rsidR="00DC06BB">
        <w:rPr>
          <w:rFonts w:ascii="仿宋_GB2312" w:eastAsia="仿宋_GB2312" w:cs="DengXian-Regular"/>
          <w:sz w:val="32"/>
          <w:szCs w:val="32"/>
        </w:rPr>
        <w:t>363.74</w:t>
      </w:r>
      <w:r>
        <w:rPr>
          <w:rFonts w:ascii="仿宋_GB2312" w:eastAsia="仿宋_GB2312" w:cs="DengXian-Regular" w:hint="eastAsia"/>
          <w:sz w:val="32"/>
          <w:szCs w:val="32"/>
        </w:rPr>
        <w:t>万元，预算收入调整率为</w:t>
      </w:r>
      <w:r w:rsidR="00DC06BB">
        <w:rPr>
          <w:rFonts w:ascii="仿宋_GB2312" w:eastAsia="仿宋_GB2312" w:cs="DengXian-Regular"/>
          <w:sz w:val="32"/>
          <w:szCs w:val="32"/>
        </w:rPr>
        <w:t>4</w:t>
      </w:r>
      <w:r>
        <w:rPr>
          <w:rFonts w:ascii="仿宋_GB2312" w:eastAsia="仿宋_GB2312" w:cs="DengXian-Regular" w:hint="eastAsia"/>
          <w:sz w:val="32"/>
          <w:szCs w:val="32"/>
        </w:rPr>
        <w:t>%，预算调整</w:t>
      </w:r>
      <w:r w:rsidR="00DC06BB">
        <w:rPr>
          <w:rFonts w:ascii="仿宋_GB2312" w:eastAsia="仿宋_GB2312" w:cs="DengXian-Regular" w:hint="eastAsia"/>
          <w:sz w:val="32"/>
          <w:szCs w:val="32"/>
        </w:rPr>
        <w:t>减少4</w:t>
      </w:r>
      <w:r>
        <w:rPr>
          <w:rFonts w:ascii="仿宋_GB2312" w:eastAsia="仿宋_GB2312" w:cs="DengXian-Regular" w:hint="eastAsia"/>
          <w:sz w:val="32"/>
          <w:szCs w:val="32"/>
        </w:rPr>
        <w:t>个百分点，扣1分。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DC06BB">
        <w:rPr>
          <w:rFonts w:ascii="仿宋_GB2312" w:eastAsia="仿宋_GB2312" w:cs="DengXian-Regular"/>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117D4">
        <w:rPr>
          <w:rFonts w:ascii="仿宋_GB2312" w:eastAsia="仿宋_GB2312" w:cs="DengXian-Regular" w:hint="eastAsia"/>
          <w:sz w:val="32"/>
          <w:szCs w:val="32"/>
        </w:rPr>
        <w:t>区</w:t>
      </w:r>
      <w:r w:rsidR="00DC06BB">
        <w:rPr>
          <w:rFonts w:ascii="仿宋_GB2312" w:eastAsia="仿宋_GB2312" w:cs="DengXian-Regular" w:hint="eastAsia"/>
          <w:sz w:val="32"/>
          <w:szCs w:val="32"/>
        </w:rPr>
        <w:t>市场建设</w:t>
      </w:r>
      <w:r w:rsidR="00DC06BB">
        <w:rPr>
          <w:rFonts w:ascii="仿宋_GB2312" w:eastAsia="仿宋_GB2312" w:cs="DengXian-Regular"/>
          <w:sz w:val="32"/>
          <w:szCs w:val="32"/>
        </w:rPr>
        <w:t>服务中心</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DC06BB">
        <w:rPr>
          <w:rFonts w:ascii="仿宋_GB2312" w:eastAsia="仿宋_GB2312" w:cs="DengXian-Regular"/>
          <w:sz w:val="32"/>
          <w:szCs w:val="32"/>
        </w:rPr>
        <w:t>363.74</w:t>
      </w:r>
      <w:r>
        <w:rPr>
          <w:rFonts w:ascii="仿宋_GB2312" w:eastAsia="仿宋_GB2312" w:cs="DengXian-Regular" w:hint="eastAsia"/>
          <w:sz w:val="32"/>
          <w:szCs w:val="32"/>
        </w:rPr>
        <w:t>万元，收入决算数</w:t>
      </w:r>
      <w:r w:rsidR="00DC06BB">
        <w:rPr>
          <w:rFonts w:ascii="仿宋_GB2312" w:eastAsia="仿宋_GB2312" w:cs="DengXian-Regular"/>
          <w:sz w:val="32"/>
          <w:szCs w:val="32"/>
        </w:rPr>
        <w:t>349.07</w:t>
      </w:r>
      <w:r>
        <w:rPr>
          <w:rFonts w:ascii="仿宋_GB2312" w:eastAsia="仿宋_GB2312" w:cs="DengXian-Regular" w:hint="eastAsia"/>
          <w:sz w:val="32"/>
          <w:szCs w:val="32"/>
        </w:rPr>
        <w:t>万元，收入完成率=（</w:t>
      </w:r>
      <w:r w:rsidR="00F117D4">
        <w:rPr>
          <w:rFonts w:ascii="仿宋_GB2312" w:eastAsia="仿宋_GB2312" w:cs="DengXian-Regular" w:hint="eastAsia"/>
          <w:sz w:val="32"/>
          <w:szCs w:val="32"/>
        </w:rPr>
        <w:t>决算数</w:t>
      </w:r>
      <w:r>
        <w:rPr>
          <w:rFonts w:ascii="仿宋_GB2312" w:eastAsia="仿宋_GB2312" w:cs="DengXian-Regular" w:hint="eastAsia"/>
          <w:sz w:val="32"/>
          <w:szCs w:val="32"/>
        </w:rPr>
        <w:t>/</w:t>
      </w:r>
      <w:r w:rsidR="00F117D4">
        <w:rPr>
          <w:rFonts w:ascii="仿宋_GB2312" w:eastAsia="仿宋_GB2312" w:cs="DengXian-Regular" w:hint="eastAsia"/>
          <w:sz w:val="32"/>
          <w:szCs w:val="32"/>
        </w:rPr>
        <w:t>预算数</w:t>
      </w:r>
      <w:r>
        <w:rPr>
          <w:rFonts w:ascii="仿宋_GB2312" w:eastAsia="仿宋_GB2312" w:cs="DengXian-Regular" w:hint="eastAsia"/>
          <w:sz w:val="32"/>
          <w:szCs w:val="32"/>
        </w:rPr>
        <w:t>）*100%=</w:t>
      </w:r>
      <w:r w:rsidR="00DC06BB">
        <w:rPr>
          <w:rFonts w:ascii="仿宋_GB2312" w:eastAsia="仿宋_GB2312" w:cs="DengXian-Regular"/>
          <w:sz w:val="32"/>
          <w:szCs w:val="32"/>
        </w:rPr>
        <w:t>96</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535F4">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预算支出调整率=（调整预算数-年初预算数）/年初预算数*100%</w:t>
      </w:r>
    </w:p>
    <w:p w:rsidR="00852C43" w:rsidRDefault="00F52E8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2F5BF5">
        <w:rPr>
          <w:rFonts w:ascii="仿宋_GB2312" w:eastAsia="仿宋_GB2312" w:cs="DengXian-Regular" w:hint="eastAsia"/>
          <w:sz w:val="32"/>
          <w:szCs w:val="32"/>
        </w:rPr>
        <w:t>保定市</w:t>
      </w:r>
      <w:r>
        <w:rPr>
          <w:rFonts w:ascii="仿宋_GB2312" w:eastAsia="仿宋_GB2312" w:cs="DengXian-Regular" w:hint="eastAsia"/>
          <w:sz w:val="32"/>
          <w:szCs w:val="32"/>
        </w:rPr>
        <w:t>徐水区</w:t>
      </w:r>
      <w:r w:rsidR="002F5BF5">
        <w:rPr>
          <w:rFonts w:ascii="仿宋_GB2312" w:eastAsia="仿宋_GB2312" w:cs="DengXian-Regular" w:hint="eastAsia"/>
          <w:sz w:val="32"/>
          <w:szCs w:val="32"/>
        </w:rPr>
        <w:t>财政局下发的预算指标文件，其中：徐财预指[201</w:t>
      </w:r>
      <w:r w:rsidR="00F117D4">
        <w:rPr>
          <w:rFonts w:ascii="仿宋_GB2312" w:eastAsia="仿宋_GB2312" w:cs="DengXian-Regular" w:hint="eastAsia"/>
          <w:sz w:val="32"/>
          <w:szCs w:val="32"/>
        </w:rPr>
        <w:t>9</w:t>
      </w:r>
      <w:r w:rsidR="002F5BF5">
        <w:rPr>
          <w:rFonts w:ascii="仿宋_GB2312" w:eastAsia="仿宋_GB2312" w:cs="DengXian-Regular" w:hint="eastAsia"/>
          <w:sz w:val="32"/>
          <w:szCs w:val="32"/>
        </w:rPr>
        <w:t>]</w:t>
      </w:r>
      <w:r>
        <w:rPr>
          <w:rFonts w:ascii="仿宋_GB2312" w:eastAsia="仿宋_GB2312" w:cs="DengXian-Regular"/>
          <w:sz w:val="32"/>
          <w:szCs w:val="32"/>
        </w:rPr>
        <w:t>1-0999</w:t>
      </w:r>
      <w:r w:rsidR="002F5BF5">
        <w:rPr>
          <w:rFonts w:ascii="仿宋_GB2312" w:eastAsia="仿宋_GB2312" w:cs="DengXian-Regular" w:hint="eastAsia"/>
          <w:sz w:val="32"/>
          <w:szCs w:val="32"/>
        </w:rPr>
        <w:t>号</w:t>
      </w:r>
      <w:r>
        <w:rPr>
          <w:rFonts w:ascii="仿宋_GB2312" w:eastAsia="仿宋_GB2312" w:cs="DengXian-Regular" w:hint="eastAsia"/>
          <w:sz w:val="32"/>
          <w:szCs w:val="32"/>
        </w:rPr>
        <w:t>部门</w:t>
      </w:r>
      <w:r>
        <w:rPr>
          <w:rFonts w:ascii="仿宋_GB2312" w:eastAsia="仿宋_GB2312" w:cs="DengXian-Regular"/>
          <w:sz w:val="32"/>
          <w:szCs w:val="32"/>
        </w:rPr>
        <w:t>预算</w:t>
      </w:r>
      <w:r>
        <w:rPr>
          <w:rFonts w:ascii="仿宋_GB2312" w:eastAsia="仿宋_GB2312" w:cs="DengXian-Regular" w:hint="eastAsia"/>
          <w:sz w:val="32"/>
          <w:szCs w:val="32"/>
        </w:rPr>
        <w:t>调整通知书-14.63</w:t>
      </w:r>
      <w:r w:rsidR="002F5BF5">
        <w:rPr>
          <w:rFonts w:ascii="仿宋_GB2312" w:eastAsia="仿宋_GB2312" w:cs="DengXian-Regular" w:hint="eastAsia"/>
          <w:sz w:val="32"/>
          <w:szCs w:val="32"/>
        </w:rPr>
        <w:t>万元；</w:t>
      </w:r>
      <w:r w:rsidR="00F117D4">
        <w:rPr>
          <w:rFonts w:ascii="仿宋_GB2312" w:eastAsia="仿宋_GB2312" w:cs="DengXian-Regular" w:hint="eastAsia"/>
          <w:sz w:val="32"/>
          <w:szCs w:val="32"/>
        </w:rPr>
        <w:t>徐财预指[2019]</w:t>
      </w:r>
      <w:r>
        <w:rPr>
          <w:rFonts w:ascii="仿宋_GB2312" w:eastAsia="仿宋_GB2312" w:cs="DengXian-Regular"/>
          <w:sz w:val="32"/>
          <w:szCs w:val="32"/>
        </w:rPr>
        <w:t>3-1151</w:t>
      </w:r>
      <w:r w:rsidR="00F117D4">
        <w:rPr>
          <w:rFonts w:ascii="仿宋_GB2312" w:eastAsia="仿宋_GB2312" w:cs="DengXian-Regular" w:hint="eastAsia"/>
          <w:sz w:val="32"/>
          <w:szCs w:val="32"/>
        </w:rPr>
        <w:t>号</w:t>
      </w:r>
      <w:r>
        <w:rPr>
          <w:rFonts w:ascii="仿宋_GB2312" w:eastAsia="仿宋_GB2312" w:cs="DengXian-Regular" w:hint="eastAsia"/>
          <w:sz w:val="32"/>
          <w:szCs w:val="32"/>
        </w:rPr>
        <w:t>恢复用于</w:t>
      </w:r>
      <w:r>
        <w:rPr>
          <w:rFonts w:ascii="仿宋_GB2312" w:eastAsia="仿宋_GB2312" w:cs="DengXian-Regular"/>
          <w:sz w:val="32"/>
          <w:szCs w:val="32"/>
        </w:rPr>
        <w:t>安全生产专项业务费</w:t>
      </w:r>
      <w:r>
        <w:rPr>
          <w:rFonts w:ascii="仿宋_GB2312" w:eastAsia="仿宋_GB2312" w:cs="DengXian-Regular" w:hint="eastAsia"/>
          <w:sz w:val="32"/>
          <w:szCs w:val="32"/>
        </w:rPr>
        <w:t>0.31</w:t>
      </w:r>
      <w:r w:rsidR="002F5BF5">
        <w:rPr>
          <w:rFonts w:ascii="仿宋_GB2312" w:eastAsia="仿宋_GB2312" w:cs="DengXian-Regular" w:hint="eastAsia"/>
          <w:sz w:val="32"/>
          <w:szCs w:val="32"/>
        </w:rPr>
        <w:t>万元；</w:t>
      </w:r>
      <w:r w:rsidR="00F117D4">
        <w:rPr>
          <w:rFonts w:ascii="仿宋_GB2312" w:eastAsia="仿宋_GB2312" w:cs="DengXian-Regular" w:hint="eastAsia"/>
          <w:sz w:val="32"/>
          <w:szCs w:val="32"/>
        </w:rPr>
        <w:t>徐财预指[2019]</w:t>
      </w:r>
      <w:r>
        <w:rPr>
          <w:rFonts w:ascii="仿宋_GB2312" w:eastAsia="仿宋_GB2312" w:cs="DengXian-Regular"/>
          <w:sz w:val="32"/>
          <w:szCs w:val="32"/>
        </w:rPr>
        <w:t>1-1999</w:t>
      </w:r>
      <w:r w:rsidR="00F117D4">
        <w:rPr>
          <w:rFonts w:ascii="仿宋_GB2312" w:eastAsia="仿宋_GB2312" w:cs="DengXian-Regular" w:hint="eastAsia"/>
          <w:sz w:val="32"/>
          <w:szCs w:val="32"/>
        </w:rPr>
        <w:t>号</w:t>
      </w:r>
      <w:r>
        <w:rPr>
          <w:rFonts w:ascii="仿宋_GB2312" w:eastAsia="仿宋_GB2312" w:cs="DengXian-Regular" w:hint="eastAsia"/>
          <w:sz w:val="32"/>
          <w:szCs w:val="32"/>
        </w:rPr>
        <w:t>收回支出</w:t>
      </w:r>
      <w:r>
        <w:rPr>
          <w:rFonts w:ascii="仿宋_GB2312" w:eastAsia="仿宋_GB2312" w:cs="DengXian-Regular"/>
          <w:sz w:val="32"/>
          <w:szCs w:val="32"/>
        </w:rPr>
        <w:t>绩效挂钩经费</w:t>
      </w:r>
      <w:r>
        <w:rPr>
          <w:rFonts w:ascii="仿宋_GB2312" w:eastAsia="仿宋_GB2312" w:cs="DengXian-Regular" w:hint="eastAsia"/>
          <w:sz w:val="32"/>
          <w:szCs w:val="32"/>
        </w:rPr>
        <w:t>0.06</w:t>
      </w:r>
      <w:r w:rsidR="002F5BF5">
        <w:rPr>
          <w:rFonts w:ascii="仿宋_GB2312" w:eastAsia="仿宋_GB2312" w:cs="DengXian-Regular" w:hint="eastAsia"/>
          <w:sz w:val="32"/>
          <w:szCs w:val="32"/>
        </w:rPr>
        <w:t>万元，</w:t>
      </w:r>
      <w:r w:rsidR="00F117D4">
        <w:rPr>
          <w:rFonts w:ascii="仿宋_GB2312" w:eastAsia="仿宋_GB2312" w:cs="DengXian-Regular" w:hint="eastAsia"/>
          <w:sz w:val="32"/>
          <w:szCs w:val="32"/>
        </w:rPr>
        <w:t>区</w:t>
      </w:r>
      <w:r>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年度预算支出的</w:t>
      </w:r>
      <w:r>
        <w:rPr>
          <w:rFonts w:ascii="仿宋_GB2312" w:eastAsia="仿宋_GB2312" w:cs="DengXian-Regular" w:hint="eastAsia"/>
          <w:sz w:val="32"/>
          <w:szCs w:val="32"/>
        </w:rPr>
        <w:t>收回</w:t>
      </w:r>
      <w:r w:rsidR="002F5BF5">
        <w:rPr>
          <w:rFonts w:ascii="仿宋_GB2312" w:eastAsia="仿宋_GB2312" w:cs="DengXian-Regular" w:hint="eastAsia"/>
          <w:sz w:val="32"/>
          <w:szCs w:val="32"/>
        </w:rPr>
        <w:t>数合计</w:t>
      </w:r>
      <w:r>
        <w:rPr>
          <w:rFonts w:ascii="仿宋_GB2312" w:eastAsia="仿宋_GB2312" w:cs="DengXian-Regular"/>
          <w:sz w:val="32"/>
          <w:szCs w:val="32"/>
        </w:rPr>
        <w:t>14.38</w:t>
      </w:r>
      <w:r w:rsidR="002F5BF5">
        <w:rPr>
          <w:rFonts w:ascii="仿宋_GB2312" w:eastAsia="仿宋_GB2312" w:cs="DengXian-Regular" w:hint="eastAsia"/>
          <w:sz w:val="32"/>
          <w:szCs w:val="32"/>
        </w:rPr>
        <w:t>万元，年初预算数为</w:t>
      </w:r>
      <w:r>
        <w:rPr>
          <w:rFonts w:ascii="仿宋_GB2312" w:eastAsia="仿宋_GB2312" w:cs="DengXian-Regular"/>
          <w:sz w:val="32"/>
          <w:szCs w:val="32"/>
        </w:rPr>
        <w:t>363.74</w:t>
      </w:r>
      <w:r w:rsidR="002F5BF5">
        <w:rPr>
          <w:rFonts w:ascii="仿宋_GB2312" w:eastAsia="仿宋_GB2312" w:cs="DengXian-Regular" w:hint="eastAsia"/>
          <w:sz w:val="32"/>
          <w:szCs w:val="32"/>
        </w:rPr>
        <w:t>万元，预算支出调整率为</w:t>
      </w:r>
      <w:r>
        <w:rPr>
          <w:rFonts w:ascii="仿宋_GB2312" w:eastAsia="仿宋_GB2312" w:cs="DengXian-Regular"/>
          <w:sz w:val="32"/>
          <w:szCs w:val="32"/>
        </w:rPr>
        <w:t>4</w:t>
      </w:r>
      <w:r w:rsidR="002F5BF5">
        <w:rPr>
          <w:rFonts w:ascii="仿宋_GB2312" w:eastAsia="仿宋_GB2312" w:cs="DengXian-Regular" w:hint="eastAsia"/>
          <w:sz w:val="32"/>
          <w:szCs w:val="32"/>
        </w:rPr>
        <w:t>%，预算调整</w:t>
      </w:r>
      <w:r w:rsidR="00F117D4">
        <w:rPr>
          <w:rFonts w:ascii="仿宋_GB2312" w:eastAsia="仿宋_GB2312" w:cs="DengXian-Regular" w:hint="eastAsia"/>
          <w:sz w:val="32"/>
          <w:szCs w:val="32"/>
        </w:rPr>
        <w:t>减少</w:t>
      </w:r>
      <w:r w:rsidR="002F5BF5">
        <w:rPr>
          <w:rFonts w:ascii="仿宋_GB2312" w:eastAsia="仿宋_GB2312" w:cs="DengXian-Regular" w:hint="eastAsia"/>
          <w:sz w:val="32"/>
          <w:szCs w:val="32"/>
        </w:rPr>
        <w:t>了</w:t>
      </w:r>
      <w:r>
        <w:rPr>
          <w:rFonts w:ascii="仿宋_GB2312" w:eastAsia="仿宋_GB2312" w:cs="DengXian-Regular"/>
          <w:sz w:val="32"/>
          <w:szCs w:val="32"/>
        </w:rPr>
        <w:t>4</w:t>
      </w:r>
      <w:r w:rsidR="002F5BF5">
        <w:rPr>
          <w:rFonts w:ascii="仿宋_GB2312" w:eastAsia="仿宋_GB2312" w:cs="DengXian-Regular" w:hint="eastAsia"/>
          <w:sz w:val="32"/>
          <w:szCs w:val="32"/>
        </w:rPr>
        <w:t>个百分点，扣</w:t>
      </w:r>
      <w:r w:rsidR="00DC06BB">
        <w:rPr>
          <w:rFonts w:ascii="仿宋_GB2312" w:eastAsia="仿宋_GB2312" w:cs="DengXian-Regular"/>
          <w:sz w:val="32"/>
          <w:szCs w:val="32"/>
        </w:rPr>
        <w:t>1</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C06BB">
        <w:rPr>
          <w:rFonts w:ascii="仿宋_GB2312" w:eastAsia="仿宋_GB2312" w:cs="DengXian-Regular"/>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AD148A">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提供的201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sidR="00AD148A">
        <w:rPr>
          <w:rFonts w:ascii="仿宋_GB2312" w:eastAsia="仿宋_GB2312" w:cs="DengXian-Regular"/>
          <w:sz w:val="32"/>
          <w:szCs w:val="32"/>
        </w:rPr>
        <w:t>352.86</w:t>
      </w:r>
      <w:r w:rsidR="002F5BF5">
        <w:rPr>
          <w:rFonts w:ascii="仿宋_GB2312" w:eastAsia="仿宋_GB2312" w:cs="DengXian-Regular" w:hint="eastAsia"/>
          <w:sz w:val="32"/>
          <w:szCs w:val="32"/>
        </w:rPr>
        <w:t>万元，财政拨款收入数</w:t>
      </w:r>
      <w:r w:rsidR="00AD148A">
        <w:rPr>
          <w:rFonts w:ascii="仿宋_GB2312" w:eastAsia="仿宋_GB2312" w:cs="DengXian-Regular"/>
          <w:sz w:val="32"/>
          <w:szCs w:val="32"/>
        </w:rPr>
        <w:t>352.86</w:t>
      </w:r>
      <w:r w:rsidR="002F5BF5">
        <w:rPr>
          <w:rFonts w:ascii="仿宋_GB2312" w:eastAsia="仿宋_GB2312" w:cs="DengXian-Regular" w:hint="eastAsia"/>
          <w:sz w:val="32"/>
          <w:szCs w:val="32"/>
        </w:rPr>
        <w:t>万元，财政拨款支出率=（</w:t>
      </w:r>
      <w:r>
        <w:rPr>
          <w:rFonts w:ascii="仿宋_GB2312" w:eastAsia="仿宋_GB2312" w:cs="DengXian-Regular" w:hint="eastAsia"/>
          <w:sz w:val="32"/>
          <w:szCs w:val="32"/>
        </w:rPr>
        <w:t>财政拨款支出数</w:t>
      </w:r>
      <w:r w:rsidR="002F5BF5">
        <w:rPr>
          <w:rFonts w:ascii="仿宋_GB2312" w:eastAsia="仿宋_GB2312" w:cs="DengXian-Regular" w:hint="eastAsia"/>
          <w:sz w:val="32"/>
          <w:szCs w:val="32"/>
        </w:rPr>
        <w:t>/</w:t>
      </w:r>
      <w:r>
        <w:rPr>
          <w:rFonts w:ascii="仿宋_GB2312" w:eastAsia="仿宋_GB2312" w:cs="DengXian-Regular" w:hint="eastAsia"/>
          <w:sz w:val="32"/>
          <w:szCs w:val="32"/>
        </w:rPr>
        <w:t>财政拨款收入数</w:t>
      </w:r>
      <w:r w:rsidR="002F5BF5">
        <w:rPr>
          <w:rFonts w:ascii="仿宋_GB2312" w:eastAsia="仿宋_GB2312" w:cs="DengXian-Regular" w:hint="eastAsia"/>
          <w:sz w:val="32"/>
          <w:szCs w:val="32"/>
        </w:rPr>
        <w:t>）*100%=</w:t>
      </w:r>
      <w:r w:rsidR="00D85079">
        <w:rPr>
          <w:rFonts w:ascii="仿宋_GB2312" w:eastAsia="仿宋_GB2312" w:cs="DengXian-Regular"/>
          <w:sz w:val="32"/>
          <w:szCs w:val="32"/>
        </w:rPr>
        <w:t>101</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90%。</w:t>
      </w:r>
      <w:r>
        <w:rPr>
          <w:rFonts w:ascii="仿宋_GB2312" w:eastAsia="仿宋_GB2312" w:cs="DengXian-Regular" w:hint="eastAsia"/>
          <w:sz w:val="32"/>
          <w:szCs w:val="32"/>
        </w:rPr>
        <w:t>区</w:t>
      </w:r>
      <w:r w:rsidR="00AD148A">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年年初结转和结余</w:t>
      </w:r>
      <w:r w:rsidR="00AD148A">
        <w:rPr>
          <w:rFonts w:ascii="仿宋_GB2312" w:eastAsia="仿宋_GB2312" w:cs="DengXian-Regular"/>
          <w:sz w:val="32"/>
          <w:szCs w:val="32"/>
        </w:rPr>
        <w:t>5.17</w:t>
      </w:r>
      <w:r w:rsidR="002F5BF5">
        <w:rPr>
          <w:rFonts w:ascii="仿宋_GB2312" w:eastAsia="仿宋_GB2312" w:cs="DengXian-Regular" w:hint="eastAsia"/>
          <w:sz w:val="32"/>
          <w:szCs w:val="32"/>
        </w:rPr>
        <w:t>万元，故支出数大于收入数。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535F4">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AD148A">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AD148A">
        <w:rPr>
          <w:rFonts w:ascii="仿宋_GB2312" w:eastAsia="仿宋_GB2312" w:cs="DengXian-Regular"/>
          <w:sz w:val="32"/>
          <w:szCs w:val="32"/>
        </w:rPr>
        <w:t>4</w:t>
      </w:r>
      <w:r>
        <w:rPr>
          <w:rFonts w:ascii="仿宋_GB2312" w:eastAsia="仿宋_GB2312" w:cs="DengXian-Regular" w:hint="eastAsia"/>
          <w:sz w:val="32"/>
          <w:szCs w:val="32"/>
        </w:rPr>
        <w:t>万元，年末决算数</w:t>
      </w:r>
      <w:r w:rsidR="00AD148A">
        <w:rPr>
          <w:rFonts w:ascii="仿宋_GB2312" w:eastAsia="仿宋_GB2312" w:cs="DengXian-Regular"/>
          <w:sz w:val="32"/>
          <w:szCs w:val="32"/>
        </w:rPr>
        <w:t>1.6</w:t>
      </w:r>
      <w:r>
        <w:rPr>
          <w:rFonts w:ascii="仿宋_GB2312" w:eastAsia="仿宋_GB2312" w:cs="DengXian-Regular" w:hint="eastAsia"/>
          <w:sz w:val="32"/>
          <w:szCs w:val="32"/>
        </w:rPr>
        <w:t>万元，“三公”经费控制率=（</w:t>
      </w:r>
      <w:r w:rsidR="00FF62F7">
        <w:rPr>
          <w:rFonts w:ascii="仿宋_GB2312" w:eastAsia="仿宋_GB2312" w:cs="DengXian-Regular" w:hint="eastAsia"/>
          <w:sz w:val="32"/>
          <w:szCs w:val="32"/>
        </w:rPr>
        <w:t>年末决算数</w:t>
      </w:r>
      <w:r>
        <w:rPr>
          <w:rFonts w:ascii="仿宋_GB2312" w:eastAsia="仿宋_GB2312" w:cs="DengXian-Regular" w:hint="eastAsia"/>
          <w:sz w:val="32"/>
          <w:szCs w:val="32"/>
        </w:rPr>
        <w:t>/</w:t>
      </w:r>
      <w:r w:rsidR="00FF62F7">
        <w:rPr>
          <w:rFonts w:ascii="仿宋_GB2312" w:eastAsia="仿宋_GB2312" w:cs="DengXian-Regular" w:hint="eastAsia"/>
          <w:sz w:val="32"/>
          <w:szCs w:val="32"/>
        </w:rPr>
        <w:t>年初预算数）</w:t>
      </w:r>
      <w:r>
        <w:rPr>
          <w:rFonts w:ascii="仿宋_GB2312" w:eastAsia="仿宋_GB2312" w:cs="DengXian-Regular" w:hint="eastAsia"/>
          <w:sz w:val="32"/>
          <w:szCs w:val="32"/>
        </w:rPr>
        <w:t>*100%=</w:t>
      </w:r>
      <w:r w:rsidR="00AD148A">
        <w:rPr>
          <w:rFonts w:ascii="仿宋_GB2312" w:eastAsia="仿宋_GB2312" w:cs="DengXian-Regular"/>
          <w:sz w:val="32"/>
          <w:szCs w:val="32"/>
        </w:rPr>
        <w:t>40</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535F4">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353DAB">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F24327">
        <w:rPr>
          <w:rFonts w:ascii="仿宋_GB2312" w:eastAsia="仿宋_GB2312" w:cs="DengXian-Regular"/>
          <w:sz w:val="32"/>
          <w:szCs w:val="32"/>
        </w:rPr>
        <w:t>3.6</w:t>
      </w:r>
      <w:r>
        <w:rPr>
          <w:rFonts w:ascii="仿宋_GB2312" w:eastAsia="仿宋_GB2312" w:cs="DengXian-Regular" w:hint="eastAsia"/>
          <w:sz w:val="32"/>
          <w:szCs w:val="32"/>
        </w:rPr>
        <w:t>万元，年末决算数</w:t>
      </w:r>
      <w:r w:rsidR="00353DAB">
        <w:rPr>
          <w:rFonts w:ascii="仿宋_GB2312" w:eastAsia="仿宋_GB2312" w:cs="DengXian-Regular"/>
          <w:sz w:val="32"/>
          <w:szCs w:val="32"/>
        </w:rPr>
        <w:t>3.6</w:t>
      </w:r>
      <w:r>
        <w:rPr>
          <w:rFonts w:ascii="仿宋_GB2312" w:eastAsia="仿宋_GB2312" w:cs="DengXian-Regular" w:hint="eastAsia"/>
          <w:sz w:val="32"/>
          <w:szCs w:val="32"/>
        </w:rPr>
        <w:t>万元，政府采购执行率为</w:t>
      </w:r>
      <w:r w:rsidR="00F24327">
        <w:rPr>
          <w:rFonts w:ascii="仿宋_GB2312" w:eastAsia="仿宋_GB2312" w:cs="DengXian-Regular"/>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F24327">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（7）资金使用合规性（3分）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24327">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24327">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工作制度涵盖了财务制度、网络安全制度、公务用车制度等相关制度，经检查</w:t>
      </w:r>
      <w:r>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付款流程审批单、资产盘点表等资料，</w:t>
      </w:r>
      <w:r>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该项指标实际得分</w:t>
      </w:r>
      <w:r w:rsidR="00F24327">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24327">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提供的会计账簿、凭证及其他相关资料，</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24327">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建立了固定资产台账、无形资产台账，资产保存完整，201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年新增资产</w:t>
      </w:r>
      <w:r w:rsidR="00F24327">
        <w:rPr>
          <w:rFonts w:ascii="仿宋_GB2312" w:eastAsia="仿宋_GB2312" w:cs="DengXian-Regular"/>
          <w:sz w:val="32"/>
          <w:szCs w:val="32"/>
        </w:rPr>
        <w:t>1.6</w:t>
      </w:r>
      <w:r w:rsidR="002F5BF5">
        <w:rPr>
          <w:rFonts w:ascii="仿宋_GB2312" w:eastAsia="仿宋_GB2312" w:cs="DengXian-Regular" w:hint="eastAsia"/>
          <w:sz w:val="32"/>
          <w:szCs w:val="32"/>
        </w:rPr>
        <w:t>万元，包含：</w:t>
      </w:r>
      <w:r w:rsidR="002F5BF5">
        <w:rPr>
          <w:rFonts w:ascii="仿宋_GB2312" w:eastAsia="仿宋_GB2312" w:cs="DengXian-Regular" w:hint="eastAsia"/>
          <w:sz w:val="32"/>
          <w:szCs w:val="32"/>
        </w:rPr>
        <w:lastRenderedPageBreak/>
        <w:t>电脑及计算机设备（</w:t>
      </w:r>
      <w:r w:rsidR="00F24327">
        <w:rPr>
          <w:rFonts w:ascii="仿宋_GB2312" w:eastAsia="仿宋_GB2312" w:cs="DengXian-Regular"/>
          <w:sz w:val="32"/>
          <w:szCs w:val="32"/>
        </w:rPr>
        <w:t>1.6</w:t>
      </w:r>
      <w:r w:rsidR="002F5BF5">
        <w:rPr>
          <w:rFonts w:ascii="仿宋_GB2312" w:eastAsia="仿宋_GB2312" w:cs="DengXian-Regular" w:hint="eastAsia"/>
          <w:sz w:val="32"/>
          <w:szCs w:val="32"/>
        </w:rPr>
        <w:t>万元），资产购置手续完备，配置符合要求，资产管理整体较规范。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24327">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年度财政专项资金部门绩效自评价工作的通知》及徐水区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FF62F7">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F24327">
        <w:rPr>
          <w:rFonts w:ascii="仿宋_GB2312" w:eastAsia="仿宋_GB2312" w:cs="DengXian-Regular"/>
          <w:sz w:val="32"/>
          <w:szCs w:val="32"/>
        </w:rPr>
        <w:t>1</w:t>
      </w:r>
      <w:r>
        <w:rPr>
          <w:rFonts w:ascii="仿宋_GB2312" w:eastAsia="仿宋_GB2312" w:cs="DengXian-Regular" w:hint="eastAsia"/>
          <w:sz w:val="32"/>
          <w:szCs w:val="32"/>
        </w:rPr>
        <w:t>个，年初预算文本项目数</w:t>
      </w:r>
      <w:r w:rsidR="00F24327">
        <w:rPr>
          <w:rFonts w:ascii="仿宋_GB2312" w:eastAsia="仿宋_GB2312" w:cs="DengXian-Regular"/>
          <w:sz w:val="32"/>
          <w:szCs w:val="32"/>
        </w:rPr>
        <w:t>1</w:t>
      </w:r>
      <w:r>
        <w:rPr>
          <w:rFonts w:ascii="仿宋_GB2312" w:eastAsia="仿宋_GB2312" w:cs="DengXian-Regular" w:hint="eastAsia"/>
          <w:sz w:val="32"/>
          <w:szCs w:val="32"/>
        </w:rPr>
        <w:t>个，要求自评项目个数</w:t>
      </w:r>
      <w:r w:rsidR="00F24327">
        <w:rPr>
          <w:rFonts w:ascii="仿宋_GB2312" w:eastAsia="仿宋_GB2312" w:cs="DengXian-Regular"/>
          <w:sz w:val="32"/>
          <w:szCs w:val="32"/>
        </w:rPr>
        <w:t>1</w:t>
      </w:r>
      <w:r>
        <w:rPr>
          <w:rFonts w:ascii="仿宋_GB2312" w:eastAsia="仿宋_GB2312" w:cs="DengXian-Regular" w:hint="eastAsia"/>
          <w:sz w:val="32"/>
          <w:szCs w:val="32"/>
        </w:rPr>
        <w:t xml:space="preserve">个，自评覆盖率为 </w:t>
      </w:r>
      <w:r w:rsidR="00F24327">
        <w:rPr>
          <w:rFonts w:ascii="仿宋_GB2312" w:eastAsia="仿宋_GB2312" w:cs="DengXian-Regular"/>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24327">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486A5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24327">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sidR="00F24327">
        <w:rPr>
          <w:rFonts w:ascii="仿宋_GB2312" w:eastAsia="仿宋_GB2312" w:cs="DengXian-Regular"/>
          <w:sz w:val="32"/>
          <w:szCs w:val="32"/>
        </w:rPr>
        <w:t>1</w:t>
      </w:r>
      <w:r w:rsidR="002F5BF5">
        <w:rPr>
          <w:rFonts w:ascii="仿宋_GB2312" w:eastAsia="仿宋_GB2312" w:cs="DengXian-Regular" w:hint="eastAsia"/>
          <w:sz w:val="32"/>
          <w:szCs w:val="32"/>
        </w:rPr>
        <w:t>个，绩效评价结果达到优等的数量</w:t>
      </w:r>
      <w:r w:rsidR="00F24327">
        <w:rPr>
          <w:rFonts w:ascii="仿宋_GB2312" w:eastAsia="仿宋_GB2312" w:cs="DengXian-Regular"/>
          <w:sz w:val="32"/>
          <w:szCs w:val="32"/>
        </w:rPr>
        <w:t>1</w:t>
      </w:r>
      <w:r w:rsidR="002F5BF5">
        <w:rPr>
          <w:rFonts w:ascii="仿宋_GB2312" w:eastAsia="仿宋_GB2312" w:cs="DengXian-Regular" w:hint="eastAsia"/>
          <w:sz w:val="32"/>
          <w:szCs w:val="32"/>
        </w:rPr>
        <w:t>个，绩效评价优等率为</w:t>
      </w:r>
      <w:r w:rsidR="00F24327">
        <w:rPr>
          <w:rFonts w:ascii="仿宋_GB2312" w:eastAsia="仿宋_GB2312" w:cs="DengXian-Regular"/>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F24327">
        <w:rPr>
          <w:rFonts w:ascii="仿宋_GB2312" w:eastAsia="仿宋_GB2312" w:cs="DengXian-Regular"/>
          <w:sz w:val="32"/>
          <w:szCs w:val="32"/>
        </w:rPr>
        <w:t>4</w:t>
      </w:r>
      <w:r>
        <w:rPr>
          <w:rFonts w:ascii="仿宋_GB2312" w:eastAsia="仿宋_GB2312" w:cs="DengXian-Regular" w:hint="eastAsia"/>
          <w:sz w:val="32"/>
          <w:szCs w:val="32"/>
        </w:rPr>
        <w:t>分。</w:t>
      </w:r>
      <w:bookmarkEnd w:id="65"/>
      <w:bookmarkEnd w:id="66"/>
    </w:p>
    <w:p w:rsidR="00852C43" w:rsidRDefault="002F5BF5">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t>（三）产出（2</w:t>
      </w:r>
      <w:r w:rsidR="0055279A">
        <w:rPr>
          <w:rFonts w:ascii="楷体" w:eastAsia="楷体" w:hAnsi="楷体"/>
          <w:sz w:val="32"/>
        </w:rPr>
        <w:t>0</w:t>
      </w:r>
      <w:r>
        <w:rPr>
          <w:rFonts w:ascii="楷体" w:eastAsia="楷体" w:hAnsi="楷体" w:hint="eastAsia"/>
          <w:sz w:val="32"/>
        </w:rPr>
        <w:t>分）</w:t>
      </w:r>
      <w:bookmarkEnd w:id="67"/>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r w:rsidR="00F24327">
        <w:rPr>
          <w:rFonts w:ascii="仿宋_GB2312" w:eastAsia="仿宋_GB2312" w:cs="DengXian-Regular" w:hint="eastAsia"/>
          <w:sz w:val="32"/>
          <w:szCs w:val="32"/>
        </w:rPr>
        <w:t>监督检查次数</w:t>
      </w:r>
      <w:r>
        <w:rPr>
          <w:rFonts w:ascii="仿宋_GB2312" w:eastAsia="仿宋_GB2312" w:cs="DengXian-Regular" w:hint="eastAsia"/>
          <w:sz w:val="32"/>
          <w:szCs w:val="32"/>
        </w:rPr>
        <w:t>，</w:t>
      </w:r>
      <w:r w:rsidR="00F24327">
        <w:rPr>
          <w:rFonts w:ascii="仿宋_GB2312" w:eastAsia="仿宋_GB2312" w:cs="DengXian-Regular" w:hint="eastAsia"/>
          <w:sz w:val="32"/>
          <w:szCs w:val="32"/>
        </w:rPr>
        <w:t>组织宣传</w:t>
      </w:r>
      <w:r w:rsidR="00F24327">
        <w:rPr>
          <w:rFonts w:ascii="仿宋_GB2312" w:eastAsia="仿宋_GB2312" w:cs="DengXian-Regular"/>
          <w:sz w:val="32"/>
          <w:szCs w:val="32"/>
        </w:rPr>
        <w:t>活动的次数</w:t>
      </w:r>
      <w:r>
        <w:rPr>
          <w:rFonts w:ascii="仿宋_GB2312" w:eastAsia="仿宋_GB2312" w:cs="DengXian-Regular" w:hint="eastAsia"/>
          <w:sz w:val="32"/>
          <w:szCs w:val="32"/>
        </w:rPr>
        <w:t>。</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852C4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852C43" w:rsidRDefault="002F5BF5" w:rsidP="0055279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55279A">
              <w:rPr>
                <w:rFonts w:asciiTheme="minorEastAsia" w:eastAsiaTheme="minorEastAsia" w:hAnsiTheme="minorEastAsia" w:cs="宋体"/>
                <w:sz w:val="21"/>
                <w:szCs w:val="21"/>
              </w:rPr>
              <w:t>0</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852C43" w:rsidRDefault="002F5BF5" w:rsidP="0055279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w:t>
            </w:r>
            <w:r w:rsidR="0055279A">
              <w:rPr>
                <w:rFonts w:asciiTheme="minorEastAsia" w:eastAsiaTheme="minorEastAsia" w:hAnsiTheme="minorEastAsia" w:cs="宋体"/>
                <w:sz w:val="21"/>
                <w:szCs w:val="21"/>
              </w:rPr>
              <w:t>0</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E535F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E535F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F2432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监督检查</w:t>
            </w:r>
            <w:r>
              <w:rPr>
                <w:rFonts w:asciiTheme="minorEastAsia" w:eastAsiaTheme="minorEastAsia" w:hAnsiTheme="minorEastAsia" w:cs="宋体"/>
                <w:sz w:val="21"/>
                <w:szCs w:val="21"/>
              </w:rPr>
              <w:t>次数</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E535F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F2432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组织宣传活动</w:t>
            </w:r>
            <w:r>
              <w:rPr>
                <w:rFonts w:asciiTheme="minorEastAsia" w:eastAsiaTheme="minorEastAsia" w:hAnsiTheme="minorEastAsia" w:cs="宋体"/>
                <w:sz w:val="21"/>
                <w:szCs w:val="21"/>
              </w:rPr>
              <w:t>的次数</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E535F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rsidP="0055279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55279A">
              <w:rPr>
                <w:rFonts w:asciiTheme="minorEastAsia" w:eastAsiaTheme="minorEastAsia" w:hAnsiTheme="minorEastAsia" w:cs="宋体"/>
                <w:sz w:val="21"/>
                <w:szCs w:val="21"/>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E535F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486A56">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486A56">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55279A">
        <w:rPr>
          <w:rFonts w:ascii="仿宋_GB2312" w:eastAsia="仿宋_GB2312" w:cs="DengXian-Regular"/>
          <w:sz w:val="32"/>
          <w:szCs w:val="32"/>
        </w:rPr>
        <w:t>1.38</w:t>
      </w:r>
      <w:r>
        <w:rPr>
          <w:rFonts w:ascii="仿宋_GB2312" w:eastAsia="仿宋_GB2312" w:cs="DengXian-Regular" w:hint="eastAsia"/>
          <w:sz w:val="32"/>
          <w:szCs w:val="32"/>
        </w:rPr>
        <w:t>万元，决算收入</w:t>
      </w:r>
      <w:r w:rsidR="0055279A">
        <w:rPr>
          <w:rFonts w:ascii="仿宋_GB2312" w:eastAsia="仿宋_GB2312" w:cs="DengXian-Regular"/>
          <w:sz w:val="32"/>
          <w:szCs w:val="32"/>
        </w:rPr>
        <w:t>349.07</w:t>
      </w:r>
      <w:r>
        <w:rPr>
          <w:rFonts w:ascii="仿宋_GB2312" w:eastAsia="仿宋_GB2312" w:cs="DengXian-Regular" w:hint="eastAsia"/>
          <w:sz w:val="32"/>
          <w:szCs w:val="32"/>
        </w:rPr>
        <w:t>万元，结转结余率</w:t>
      </w:r>
      <w:r w:rsidR="0055279A">
        <w:rPr>
          <w:rFonts w:ascii="仿宋_GB2312" w:eastAsia="仿宋_GB2312" w:cs="DengXian-Regular"/>
          <w:sz w:val="32"/>
          <w:szCs w:val="32"/>
        </w:rPr>
        <w:t>0.3</w:t>
      </w:r>
      <w:r>
        <w:rPr>
          <w:rFonts w:ascii="仿宋_GB2312" w:eastAsia="仿宋_GB2312" w:cs="DengXian-Regular" w:hint="eastAsia"/>
          <w:sz w:val="32"/>
          <w:szCs w:val="32"/>
        </w:rPr>
        <w:t>%，小于5%。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55279A">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项目资金使用率=（实际支出项目资金总额/计划完整项目资金总数）*100%。</w:t>
      </w:r>
    </w:p>
    <w:p w:rsidR="00852C43" w:rsidRDefault="00486A5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sidR="0055279A">
        <w:rPr>
          <w:rFonts w:ascii="仿宋_GB2312" w:eastAsia="仿宋_GB2312" w:cs="DengXian-Regular"/>
          <w:sz w:val="32"/>
          <w:szCs w:val="32"/>
        </w:rPr>
        <w:t>1.19</w:t>
      </w:r>
      <w:r w:rsidR="002F5BF5">
        <w:rPr>
          <w:rFonts w:ascii="仿宋_GB2312" w:eastAsia="仿宋_GB2312" w:cs="DengXian-Regular" w:hint="eastAsia"/>
          <w:sz w:val="32"/>
          <w:szCs w:val="32"/>
        </w:rPr>
        <w:t>万元，年初预算共</w:t>
      </w:r>
      <w:r w:rsidR="0055279A">
        <w:rPr>
          <w:rFonts w:ascii="仿宋_GB2312" w:eastAsia="仿宋_GB2312" w:cs="DengXian-Regular"/>
          <w:sz w:val="32"/>
          <w:szCs w:val="32"/>
        </w:rPr>
        <w:t>1</w:t>
      </w:r>
      <w:r w:rsidR="002F5BF5">
        <w:rPr>
          <w:rFonts w:ascii="仿宋_GB2312" w:eastAsia="仿宋_GB2312" w:cs="DengXian-Regular" w:hint="eastAsia"/>
          <w:sz w:val="32"/>
          <w:szCs w:val="32"/>
        </w:rPr>
        <w:t>个项目，预算数</w:t>
      </w:r>
      <w:r w:rsidR="0055279A">
        <w:rPr>
          <w:rFonts w:ascii="仿宋_GB2312" w:eastAsia="仿宋_GB2312" w:cs="DengXian-Regular"/>
          <w:sz w:val="32"/>
          <w:szCs w:val="32"/>
        </w:rPr>
        <w:t>1.26</w:t>
      </w:r>
      <w:r w:rsidR="002F5BF5">
        <w:rPr>
          <w:rFonts w:ascii="仿宋_GB2312" w:eastAsia="仿宋_GB2312" w:cs="DengXian-Regular" w:hint="eastAsia"/>
          <w:sz w:val="32"/>
          <w:szCs w:val="32"/>
        </w:rPr>
        <w:t>万元，年中追加项目资金</w:t>
      </w:r>
      <w:r w:rsidR="0055279A">
        <w:rPr>
          <w:rFonts w:ascii="仿宋_GB2312" w:eastAsia="仿宋_GB2312" w:cs="DengXian-Regular"/>
          <w:sz w:val="32"/>
          <w:szCs w:val="32"/>
        </w:rPr>
        <w:t>0</w:t>
      </w:r>
      <w:r w:rsidR="002F5BF5">
        <w:rPr>
          <w:rFonts w:ascii="仿宋_GB2312" w:eastAsia="仿宋_GB2312" w:cs="DengXian-Regular" w:hint="eastAsia"/>
          <w:sz w:val="32"/>
          <w:szCs w:val="32"/>
        </w:rPr>
        <w:t>万元，项目资金使用率为</w:t>
      </w:r>
      <w:r w:rsidR="0055279A">
        <w:rPr>
          <w:rFonts w:ascii="仿宋_GB2312" w:eastAsia="仿宋_GB2312" w:cs="DengXian-Regular"/>
          <w:sz w:val="32"/>
          <w:szCs w:val="32"/>
        </w:rPr>
        <w:t>94</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535F4">
        <w:rPr>
          <w:rFonts w:ascii="仿宋_GB2312" w:eastAsia="仿宋_GB2312" w:cs="DengXian-Regular"/>
          <w:sz w:val="32"/>
          <w:szCs w:val="32"/>
        </w:rPr>
        <w:t>5</w:t>
      </w:r>
      <w:r>
        <w:rPr>
          <w:rFonts w:ascii="仿宋_GB2312" w:eastAsia="仿宋_GB2312" w:cs="DengXian-Regular" w:hint="eastAsia"/>
          <w:sz w:val="32"/>
          <w:szCs w:val="32"/>
        </w:rPr>
        <w:t>分。</w:t>
      </w:r>
    </w:p>
    <w:p w:rsidR="00091476" w:rsidRDefault="0009147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3.实际</w:t>
      </w:r>
      <w:r>
        <w:rPr>
          <w:rFonts w:ascii="仿宋_GB2312" w:eastAsia="仿宋_GB2312" w:cs="DengXian-Regular"/>
          <w:sz w:val="32"/>
          <w:szCs w:val="32"/>
        </w:rPr>
        <w:t>完成率（</w:t>
      </w:r>
      <w:r>
        <w:rPr>
          <w:rFonts w:ascii="仿宋_GB2312" w:eastAsia="仿宋_GB2312" w:cs="DengXian-Regular" w:hint="eastAsia"/>
          <w:sz w:val="32"/>
          <w:szCs w:val="32"/>
        </w:rPr>
        <w:t>5分</w:t>
      </w:r>
      <w:r>
        <w:rPr>
          <w:rFonts w:ascii="仿宋_GB2312" w:eastAsia="仿宋_GB2312" w:cs="DengXian-Regular"/>
          <w:sz w:val="32"/>
          <w:szCs w:val="32"/>
        </w:rPr>
        <w:t>）</w:t>
      </w:r>
    </w:p>
    <w:p w:rsidR="00091476" w:rsidRDefault="0009147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w:t>
      </w:r>
      <w:r>
        <w:rPr>
          <w:rFonts w:ascii="仿宋_GB2312" w:eastAsia="仿宋_GB2312" w:cs="DengXian-Regular"/>
          <w:sz w:val="32"/>
          <w:szCs w:val="32"/>
        </w:rPr>
        <w:t>主要评价部门履行职责而实际完成</w:t>
      </w:r>
      <w:r>
        <w:rPr>
          <w:rFonts w:ascii="仿宋_GB2312" w:eastAsia="仿宋_GB2312" w:cs="DengXian-Regular" w:hint="eastAsia"/>
          <w:sz w:val="32"/>
          <w:szCs w:val="32"/>
        </w:rPr>
        <w:t>的</w:t>
      </w:r>
      <w:r>
        <w:rPr>
          <w:rFonts w:ascii="仿宋_GB2312" w:eastAsia="仿宋_GB2312" w:cs="DengXian-Regular"/>
          <w:sz w:val="32"/>
          <w:szCs w:val="32"/>
        </w:rPr>
        <w:t>工作数</w:t>
      </w:r>
      <w:r>
        <w:rPr>
          <w:rFonts w:ascii="仿宋_GB2312" w:eastAsia="仿宋_GB2312" w:cs="DengXian-Regular" w:hint="eastAsia"/>
          <w:sz w:val="32"/>
          <w:szCs w:val="32"/>
        </w:rPr>
        <w:t>与</w:t>
      </w:r>
      <w:r>
        <w:rPr>
          <w:rFonts w:ascii="仿宋_GB2312" w:eastAsia="仿宋_GB2312" w:cs="DengXian-Regular"/>
          <w:sz w:val="32"/>
          <w:szCs w:val="32"/>
        </w:rPr>
        <w:t>计划工作数的比率。</w:t>
      </w:r>
    </w:p>
    <w:p w:rsidR="00091476" w:rsidRDefault="0009147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实际</w:t>
      </w:r>
      <w:r>
        <w:rPr>
          <w:rFonts w:ascii="仿宋_GB2312" w:eastAsia="仿宋_GB2312" w:cs="DengXian-Regular"/>
          <w:sz w:val="32"/>
          <w:szCs w:val="32"/>
        </w:rPr>
        <w:t>完成率=（实际完成工作数</w:t>
      </w:r>
      <w:r>
        <w:rPr>
          <w:rFonts w:ascii="仿宋_GB2312" w:eastAsia="仿宋_GB2312" w:cs="DengXian-Regular" w:hint="eastAsia"/>
          <w:sz w:val="32"/>
          <w:szCs w:val="32"/>
        </w:rPr>
        <w:t>/计划</w:t>
      </w:r>
      <w:r>
        <w:rPr>
          <w:rFonts w:ascii="仿宋_GB2312" w:eastAsia="仿宋_GB2312" w:cs="DengXian-Regular"/>
          <w:sz w:val="32"/>
          <w:szCs w:val="32"/>
        </w:rPr>
        <w:t>工作数）</w:t>
      </w:r>
      <w:r>
        <w:rPr>
          <w:rFonts w:ascii="仿宋_GB2312" w:eastAsia="仿宋_GB2312" w:cs="DengXian-Regular" w:hint="eastAsia"/>
          <w:sz w:val="32"/>
          <w:szCs w:val="32"/>
        </w:rPr>
        <w:t>*100</w:t>
      </w:r>
      <w:r>
        <w:rPr>
          <w:rFonts w:ascii="仿宋_GB2312" w:eastAsia="仿宋_GB2312" w:cs="DengXian-Regular"/>
          <w:sz w:val="32"/>
          <w:szCs w:val="32"/>
        </w:rPr>
        <w:t>%</w:t>
      </w:r>
    </w:p>
    <w:p w:rsidR="00091476" w:rsidRDefault="00091476" w:rsidP="0009147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区市场建设服务中心2019年实际安全生产</w:t>
      </w:r>
      <w:r>
        <w:rPr>
          <w:rFonts w:ascii="仿宋_GB2312" w:eastAsia="仿宋_GB2312" w:cs="DengXian-Regular"/>
          <w:sz w:val="32"/>
          <w:szCs w:val="32"/>
        </w:rPr>
        <w:t>督导检查</w:t>
      </w:r>
      <w:r>
        <w:rPr>
          <w:rFonts w:ascii="仿宋_GB2312" w:eastAsia="仿宋_GB2312" w:cs="DengXian-Regular" w:hint="eastAsia"/>
          <w:sz w:val="32"/>
          <w:szCs w:val="32"/>
        </w:rPr>
        <w:t>8次</w:t>
      </w:r>
      <w:r>
        <w:rPr>
          <w:rFonts w:ascii="仿宋_GB2312" w:eastAsia="仿宋_GB2312" w:cs="DengXian-Regular"/>
          <w:sz w:val="32"/>
          <w:szCs w:val="32"/>
        </w:rPr>
        <w:t>，计划安全生产督导检查</w:t>
      </w:r>
      <w:r>
        <w:rPr>
          <w:rFonts w:ascii="仿宋_GB2312" w:eastAsia="仿宋_GB2312" w:cs="DengXian-Regular" w:hint="eastAsia"/>
          <w:sz w:val="32"/>
          <w:szCs w:val="32"/>
        </w:rPr>
        <w:t>8次，</w:t>
      </w:r>
      <w:r>
        <w:rPr>
          <w:rFonts w:ascii="仿宋_GB2312" w:eastAsia="仿宋_GB2312" w:cs="DengXian-Regular"/>
          <w:sz w:val="32"/>
          <w:szCs w:val="32"/>
        </w:rPr>
        <w:t>实际完成</w:t>
      </w:r>
      <w:r>
        <w:rPr>
          <w:rFonts w:ascii="仿宋_GB2312" w:eastAsia="仿宋_GB2312" w:cs="DengXian-Regular" w:hint="eastAsia"/>
          <w:sz w:val="32"/>
          <w:szCs w:val="32"/>
        </w:rPr>
        <w:t>率为</w:t>
      </w:r>
      <w:r>
        <w:rPr>
          <w:rFonts w:ascii="仿宋_GB2312" w:eastAsia="仿宋_GB2312" w:cs="DengXian-Regular"/>
          <w:sz w:val="32"/>
          <w:szCs w:val="32"/>
        </w:rPr>
        <w:t>100</w:t>
      </w:r>
      <w:r>
        <w:rPr>
          <w:rFonts w:ascii="仿宋_GB2312" w:eastAsia="仿宋_GB2312" w:cs="DengXian-Regular" w:hint="eastAsia"/>
          <w:sz w:val="32"/>
          <w:szCs w:val="32"/>
        </w:rPr>
        <w:t>%。</w:t>
      </w:r>
    </w:p>
    <w:p w:rsidR="00091476" w:rsidRDefault="00091476" w:rsidP="0009147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C04C0D" w:rsidRDefault="00C04C0D" w:rsidP="00C04C0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ascii="仿宋_GB2312" w:eastAsia="仿宋_GB2312" w:cs="DengXian-Regular" w:hint="eastAsia"/>
          <w:sz w:val="32"/>
          <w:szCs w:val="32"/>
        </w:rPr>
        <w:t>.</w:t>
      </w:r>
      <w:r>
        <w:rPr>
          <w:rFonts w:ascii="仿宋_GB2312" w:eastAsia="仿宋_GB2312" w:cs="DengXian-Regular"/>
          <w:sz w:val="32"/>
          <w:szCs w:val="32"/>
        </w:rPr>
        <w:t>完成</w:t>
      </w:r>
      <w:r>
        <w:rPr>
          <w:rFonts w:ascii="仿宋_GB2312" w:eastAsia="仿宋_GB2312" w:cs="DengXian-Regular" w:hint="eastAsia"/>
          <w:sz w:val="32"/>
          <w:szCs w:val="32"/>
        </w:rPr>
        <w:t>及时</w:t>
      </w:r>
      <w:r>
        <w:rPr>
          <w:rFonts w:ascii="仿宋_GB2312" w:eastAsia="仿宋_GB2312" w:cs="DengXian-Regular"/>
          <w:sz w:val="32"/>
          <w:szCs w:val="32"/>
        </w:rPr>
        <w:t>率（</w:t>
      </w:r>
      <w:r>
        <w:rPr>
          <w:rFonts w:ascii="仿宋_GB2312" w:eastAsia="仿宋_GB2312" w:cs="DengXian-Regular" w:hint="eastAsia"/>
          <w:sz w:val="32"/>
          <w:szCs w:val="32"/>
        </w:rPr>
        <w:t>5分</w:t>
      </w:r>
      <w:r>
        <w:rPr>
          <w:rFonts w:ascii="仿宋_GB2312" w:eastAsia="仿宋_GB2312" w:cs="DengXian-Regular"/>
          <w:sz w:val="32"/>
          <w:szCs w:val="32"/>
        </w:rPr>
        <w:t>）</w:t>
      </w:r>
    </w:p>
    <w:p w:rsidR="00C04C0D" w:rsidRDefault="00C04C0D" w:rsidP="00C04C0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w:t>
      </w:r>
      <w:r>
        <w:rPr>
          <w:rFonts w:ascii="仿宋_GB2312" w:eastAsia="仿宋_GB2312" w:cs="DengXian-Regular"/>
          <w:sz w:val="32"/>
          <w:szCs w:val="32"/>
        </w:rPr>
        <w:t>主要评价</w:t>
      </w:r>
      <w:r>
        <w:rPr>
          <w:rFonts w:ascii="仿宋_GB2312" w:eastAsia="仿宋_GB2312" w:cs="DengXian-Regular" w:hint="eastAsia"/>
          <w:sz w:val="32"/>
          <w:szCs w:val="32"/>
        </w:rPr>
        <w:t>在规定的</w:t>
      </w:r>
      <w:r>
        <w:rPr>
          <w:rFonts w:ascii="仿宋_GB2312" w:eastAsia="仿宋_GB2312" w:cs="DengXian-Regular"/>
          <w:sz w:val="32"/>
          <w:szCs w:val="32"/>
        </w:rPr>
        <w:t>时限内及时完成</w:t>
      </w:r>
      <w:r>
        <w:rPr>
          <w:rFonts w:ascii="仿宋_GB2312" w:eastAsia="仿宋_GB2312" w:cs="DengXian-Regular" w:hint="eastAsia"/>
          <w:sz w:val="32"/>
          <w:szCs w:val="32"/>
        </w:rPr>
        <w:t>的实际</w:t>
      </w:r>
      <w:r>
        <w:rPr>
          <w:rFonts w:ascii="仿宋_GB2312" w:eastAsia="仿宋_GB2312" w:cs="DengXian-Regular"/>
          <w:sz w:val="32"/>
          <w:szCs w:val="32"/>
        </w:rPr>
        <w:t>工作数</w:t>
      </w:r>
      <w:r>
        <w:rPr>
          <w:rFonts w:ascii="仿宋_GB2312" w:eastAsia="仿宋_GB2312" w:cs="DengXian-Regular" w:hint="eastAsia"/>
          <w:sz w:val="32"/>
          <w:szCs w:val="32"/>
        </w:rPr>
        <w:t>与</w:t>
      </w:r>
      <w:r>
        <w:rPr>
          <w:rFonts w:ascii="仿宋_GB2312" w:eastAsia="仿宋_GB2312" w:cs="DengXian-Regular"/>
          <w:sz w:val="32"/>
          <w:szCs w:val="32"/>
        </w:rPr>
        <w:t>计划工作数的比率。</w:t>
      </w:r>
    </w:p>
    <w:p w:rsidR="00C04C0D" w:rsidRDefault="00C04C0D" w:rsidP="00C04C0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完成</w:t>
      </w:r>
      <w:r>
        <w:rPr>
          <w:rFonts w:ascii="仿宋_GB2312" w:eastAsia="仿宋_GB2312" w:cs="DengXian-Regular" w:hint="eastAsia"/>
          <w:sz w:val="32"/>
          <w:szCs w:val="32"/>
        </w:rPr>
        <w:t>及时</w:t>
      </w:r>
      <w:r>
        <w:rPr>
          <w:rFonts w:ascii="仿宋_GB2312" w:eastAsia="仿宋_GB2312" w:cs="DengXian-Regular"/>
          <w:sz w:val="32"/>
          <w:szCs w:val="32"/>
        </w:rPr>
        <w:t>率=（</w:t>
      </w:r>
      <w:r w:rsidR="00926EFF">
        <w:rPr>
          <w:rFonts w:ascii="仿宋_GB2312" w:eastAsia="仿宋_GB2312" w:cs="DengXian-Regular" w:hint="eastAsia"/>
          <w:sz w:val="32"/>
          <w:szCs w:val="32"/>
        </w:rPr>
        <w:t>及时</w:t>
      </w:r>
      <w:r>
        <w:rPr>
          <w:rFonts w:ascii="仿宋_GB2312" w:eastAsia="仿宋_GB2312" w:cs="DengXian-Regular"/>
          <w:sz w:val="32"/>
          <w:szCs w:val="32"/>
        </w:rPr>
        <w:t>完成</w:t>
      </w:r>
      <w:r w:rsidR="00926EFF">
        <w:rPr>
          <w:rFonts w:ascii="仿宋_GB2312" w:eastAsia="仿宋_GB2312" w:cs="DengXian-Regular" w:hint="eastAsia"/>
          <w:sz w:val="32"/>
          <w:szCs w:val="32"/>
        </w:rPr>
        <w:t>实际</w:t>
      </w:r>
      <w:r>
        <w:rPr>
          <w:rFonts w:ascii="仿宋_GB2312" w:eastAsia="仿宋_GB2312" w:cs="DengXian-Regular"/>
          <w:sz w:val="32"/>
          <w:szCs w:val="32"/>
        </w:rPr>
        <w:t>工作数</w:t>
      </w:r>
      <w:r>
        <w:rPr>
          <w:rFonts w:ascii="仿宋_GB2312" w:eastAsia="仿宋_GB2312" w:cs="DengXian-Regular" w:hint="eastAsia"/>
          <w:sz w:val="32"/>
          <w:szCs w:val="32"/>
        </w:rPr>
        <w:t>/计划</w:t>
      </w:r>
      <w:r>
        <w:rPr>
          <w:rFonts w:ascii="仿宋_GB2312" w:eastAsia="仿宋_GB2312" w:cs="DengXian-Regular"/>
          <w:sz w:val="32"/>
          <w:szCs w:val="32"/>
        </w:rPr>
        <w:t>工作数）</w:t>
      </w:r>
      <w:r>
        <w:rPr>
          <w:rFonts w:ascii="仿宋_GB2312" w:eastAsia="仿宋_GB2312" w:cs="DengXian-Regular" w:hint="eastAsia"/>
          <w:sz w:val="32"/>
          <w:szCs w:val="32"/>
        </w:rPr>
        <w:t>*100</w:t>
      </w:r>
      <w:r>
        <w:rPr>
          <w:rFonts w:ascii="仿宋_GB2312" w:eastAsia="仿宋_GB2312" w:cs="DengXian-Regular"/>
          <w:sz w:val="32"/>
          <w:szCs w:val="32"/>
        </w:rPr>
        <w:t>%</w:t>
      </w:r>
    </w:p>
    <w:p w:rsidR="00C04C0D" w:rsidRDefault="00C04C0D" w:rsidP="00C04C0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区市场建设服务中心2019年实际安全生产</w:t>
      </w:r>
      <w:r>
        <w:rPr>
          <w:rFonts w:ascii="仿宋_GB2312" w:eastAsia="仿宋_GB2312" w:cs="DengXian-Regular"/>
          <w:sz w:val="32"/>
          <w:szCs w:val="32"/>
        </w:rPr>
        <w:t>督导检查</w:t>
      </w:r>
      <w:r>
        <w:rPr>
          <w:rFonts w:ascii="仿宋_GB2312" w:eastAsia="仿宋_GB2312" w:cs="DengXian-Regular" w:hint="eastAsia"/>
          <w:sz w:val="32"/>
          <w:szCs w:val="32"/>
        </w:rPr>
        <w:t>8次</w:t>
      </w:r>
      <w:r>
        <w:rPr>
          <w:rFonts w:ascii="仿宋_GB2312" w:eastAsia="仿宋_GB2312" w:cs="DengXian-Regular"/>
          <w:sz w:val="32"/>
          <w:szCs w:val="32"/>
        </w:rPr>
        <w:t>，计划安全生产督导检查</w:t>
      </w:r>
      <w:r>
        <w:rPr>
          <w:rFonts w:ascii="仿宋_GB2312" w:eastAsia="仿宋_GB2312" w:cs="DengXian-Regular" w:hint="eastAsia"/>
          <w:sz w:val="32"/>
          <w:szCs w:val="32"/>
        </w:rPr>
        <w:t>8次，</w:t>
      </w:r>
      <w:r>
        <w:rPr>
          <w:rFonts w:ascii="仿宋_GB2312" w:eastAsia="仿宋_GB2312" w:cs="DengXian-Regular"/>
          <w:sz w:val="32"/>
          <w:szCs w:val="32"/>
        </w:rPr>
        <w:t>完成</w:t>
      </w:r>
      <w:r w:rsidR="00926EFF">
        <w:rPr>
          <w:rFonts w:ascii="仿宋_GB2312" w:eastAsia="仿宋_GB2312" w:cs="DengXian-Regular" w:hint="eastAsia"/>
          <w:sz w:val="32"/>
          <w:szCs w:val="32"/>
        </w:rPr>
        <w:t>及时</w:t>
      </w:r>
      <w:r>
        <w:rPr>
          <w:rFonts w:ascii="仿宋_GB2312" w:eastAsia="仿宋_GB2312" w:cs="DengXian-Regular" w:hint="eastAsia"/>
          <w:sz w:val="32"/>
          <w:szCs w:val="32"/>
        </w:rPr>
        <w:t>率为</w:t>
      </w:r>
      <w:r>
        <w:rPr>
          <w:rFonts w:ascii="仿宋_GB2312" w:eastAsia="仿宋_GB2312" w:cs="DengXian-Regular"/>
          <w:sz w:val="32"/>
          <w:szCs w:val="32"/>
        </w:rPr>
        <w:t>100</w:t>
      </w:r>
      <w:r>
        <w:rPr>
          <w:rFonts w:ascii="仿宋_GB2312" w:eastAsia="仿宋_GB2312" w:cs="DengXian-Regular" w:hint="eastAsia"/>
          <w:sz w:val="32"/>
          <w:szCs w:val="32"/>
        </w:rPr>
        <w:t>%。</w:t>
      </w:r>
    </w:p>
    <w:p w:rsidR="00C04C0D" w:rsidRDefault="00C04C0D" w:rsidP="00C04C0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C04C0D" w:rsidRDefault="00C04C0D" w:rsidP="00091476">
      <w:pPr>
        <w:spacing w:after="0" w:line="360" w:lineRule="auto"/>
        <w:ind w:firstLineChars="200" w:firstLine="640"/>
        <w:jc w:val="both"/>
        <w:textAlignment w:val="baseline"/>
        <w:rPr>
          <w:rFonts w:ascii="仿宋_GB2312" w:eastAsia="仿宋_GB2312" w:cs="DengXian-Regular"/>
          <w:sz w:val="32"/>
          <w:szCs w:val="32"/>
        </w:rPr>
      </w:pPr>
    </w:p>
    <w:p w:rsidR="00852C43" w:rsidRDefault="002F5BF5">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lastRenderedPageBreak/>
        <w:t>（四）效果</w:t>
      </w:r>
      <w:bookmarkEnd w:id="68"/>
      <w:bookmarkEnd w:id="69"/>
      <w:r>
        <w:rPr>
          <w:rFonts w:ascii="楷体" w:eastAsia="楷体" w:hAnsi="楷体" w:hint="eastAsia"/>
          <w:sz w:val="32"/>
        </w:rPr>
        <w:t>（</w:t>
      </w:r>
      <w:r w:rsidR="0055279A">
        <w:rPr>
          <w:rFonts w:ascii="楷体" w:eastAsia="楷体" w:hAnsi="楷体"/>
          <w:sz w:val="32"/>
        </w:rPr>
        <w:t>20</w:t>
      </w:r>
      <w:r>
        <w:rPr>
          <w:rFonts w:ascii="楷体" w:eastAsia="楷体" w:hAnsi="楷体" w:hint="eastAsia"/>
          <w:sz w:val="32"/>
        </w:rPr>
        <w:t>分）</w:t>
      </w:r>
      <w:bookmarkEnd w:id="7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rsidP="0055279A">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55279A">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rsidP="0055279A">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55279A">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935C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7</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55279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935C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7</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55279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436655" w:rsidP="00935CD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r w:rsidR="00935CDF">
              <w:rPr>
                <w:rFonts w:asciiTheme="minorEastAsia" w:eastAsiaTheme="minorEastAsia" w:hAnsiTheme="minorEastAsia" w:cs="宋体"/>
                <w:sz w:val="21"/>
                <w:szCs w:val="21"/>
              </w:rPr>
              <w:t>4</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2" w:name="_Toc465149516"/>
      <w:bookmarkStart w:id="73" w:name="_Toc492652784"/>
      <w:bookmarkStart w:id="74" w:name="_Toc464638561"/>
      <w:bookmarkEnd w:id="71"/>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w:t>
      </w:r>
      <w:r w:rsidR="00486A56">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Pr>
          <w:rFonts w:ascii="仿宋_GB2312" w:eastAsia="仿宋_GB2312" w:cs="DengXian-Regular" w:hint="eastAsia"/>
          <w:sz w:val="32"/>
          <w:szCs w:val="32"/>
        </w:rPr>
        <w:t>提供的相关资料，</w:t>
      </w:r>
      <w:r w:rsidR="00486A56">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Pr>
          <w:rFonts w:ascii="仿宋_GB2312" w:eastAsia="仿宋_GB2312" w:cs="DengXian-Regular" w:hint="eastAsia"/>
          <w:sz w:val="32"/>
          <w:szCs w:val="32"/>
        </w:rPr>
        <w:t>履行职责对社会发展所带来的社会效益较显著，有效的提高了社会公众的</w:t>
      </w:r>
      <w:r w:rsidR="0055279A">
        <w:rPr>
          <w:rFonts w:ascii="仿宋_GB2312" w:eastAsia="仿宋_GB2312" w:cs="DengXian-Regular" w:hint="eastAsia"/>
          <w:sz w:val="32"/>
          <w:szCs w:val="32"/>
        </w:rPr>
        <w:t>安全</w:t>
      </w:r>
      <w:r>
        <w:rPr>
          <w:rFonts w:ascii="仿宋_GB2312" w:eastAsia="仿宋_GB2312" w:cs="DengXian-Regular" w:hint="eastAsia"/>
          <w:sz w:val="32"/>
          <w:szCs w:val="32"/>
        </w:rPr>
        <w:t>意识，减少了社会</w:t>
      </w:r>
      <w:r w:rsidR="0055279A">
        <w:rPr>
          <w:rFonts w:ascii="仿宋_GB2312" w:eastAsia="仿宋_GB2312" w:cs="DengXian-Regular" w:hint="eastAsia"/>
          <w:sz w:val="32"/>
          <w:szCs w:val="32"/>
        </w:rPr>
        <w:t>安全生产事故</w:t>
      </w:r>
      <w:r>
        <w:rPr>
          <w:rFonts w:ascii="仿宋_GB2312" w:eastAsia="仿宋_GB2312" w:cs="DengXian-Regular" w:hint="eastAsia"/>
          <w:sz w:val="32"/>
          <w:szCs w:val="32"/>
        </w:rPr>
        <w:t>因素。</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F4465">
        <w:rPr>
          <w:rFonts w:ascii="仿宋_GB2312" w:eastAsia="仿宋_GB2312" w:cs="DengXian-Regular"/>
          <w:sz w:val="32"/>
          <w:szCs w:val="32"/>
        </w:rPr>
        <w:t>7</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w:t>
      </w:r>
      <w:r w:rsidR="0055279A">
        <w:rPr>
          <w:rFonts w:ascii="仿宋_GB2312" w:eastAsia="仿宋_GB2312" w:cs="DengXian-Regular"/>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lastRenderedPageBreak/>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852C4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52C4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55279A">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安全生产督导</w:t>
            </w:r>
            <w:r>
              <w:rPr>
                <w:rFonts w:asciiTheme="minorEastAsia" w:eastAsiaTheme="minorEastAsia" w:hAnsiTheme="minorEastAsia" w:cs="Times New Roman"/>
                <w:sz w:val="21"/>
                <w:szCs w:val="21"/>
                <w:u w:color="000000"/>
              </w:rPr>
              <w:t>检查</w:t>
            </w:r>
            <w:r>
              <w:rPr>
                <w:rFonts w:asciiTheme="minorEastAsia" w:eastAsiaTheme="minorEastAsia" w:hAnsiTheme="minorEastAsia" w:cs="Times New Roman" w:hint="eastAsia"/>
                <w:sz w:val="21"/>
                <w:szCs w:val="21"/>
                <w:u w:color="000000"/>
              </w:rPr>
              <w:t>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AD3155" w:rsidP="00AD315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AD315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100</w:t>
            </w:r>
          </w:p>
        </w:tc>
      </w:tr>
      <w:tr w:rsidR="00852C4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55279A"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安全生产宣传</w:t>
            </w:r>
            <w:r w:rsidR="00486A56">
              <w:rPr>
                <w:rFonts w:asciiTheme="minorEastAsia" w:eastAsiaTheme="minorEastAsia" w:hAnsiTheme="minorEastAsia" w:cs="Times New Roman" w:hint="eastAsia"/>
                <w:sz w:val="21"/>
                <w:szCs w:val="21"/>
                <w:u w:color="000000"/>
              </w:rPr>
              <w:t>工作</w:t>
            </w:r>
            <w:r w:rsidR="002F5BF5">
              <w:rPr>
                <w:rFonts w:asciiTheme="minorEastAsia" w:eastAsiaTheme="minorEastAsia" w:hAnsiTheme="minorEastAsia" w:cs="Times New Roman" w:hint="eastAsia"/>
                <w:sz w:val="21"/>
                <w:szCs w:val="21"/>
                <w:u w:color="000000"/>
              </w:rPr>
              <w:t>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AD3155" w:rsidP="00AD315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AD315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7</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D12F4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93</w:t>
            </w:r>
          </w:p>
        </w:tc>
      </w:tr>
      <w:tr w:rsidR="00852C4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2F5BF5" w:rsidP="00D700EA">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w:t>
            </w:r>
            <w:r w:rsidR="00D700EA">
              <w:rPr>
                <w:rFonts w:asciiTheme="minorEastAsia" w:eastAsiaTheme="minorEastAsia" w:hAnsiTheme="minorEastAsia" w:cs="Times New Roman" w:hint="eastAsia"/>
                <w:sz w:val="21"/>
                <w:szCs w:val="21"/>
                <w:u w:color="000000"/>
              </w:rPr>
              <w:t>安全生产</w:t>
            </w:r>
            <w:r w:rsidR="00486A56">
              <w:rPr>
                <w:rFonts w:asciiTheme="minorEastAsia" w:eastAsiaTheme="minorEastAsia" w:hAnsiTheme="minorEastAsia" w:cs="Times New Roman" w:hint="eastAsia"/>
                <w:sz w:val="21"/>
                <w:szCs w:val="21"/>
                <w:u w:color="000000"/>
              </w:rPr>
              <w:t>工作了解</w:t>
            </w:r>
            <w:r>
              <w:rPr>
                <w:rFonts w:asciiTheme="minorEastAsia" w:eastAsiaTheme="minorEastAsia" w:hAnsiTheme="minorEastAsia" w:cs="Times New Roman" w:hint="eastAsia"/>
                <w:sz w:val="21"/>
                <w:szCs w:val="21"/>
                <w:u w:color="000000"/>
              </w:rPr>
              <w:t>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AD315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AD315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D12F4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90</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总体满意度得分=∑1/3各单项满意度得分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D12F46">
        <w:rPr>
          <w:rFonts w:ascii="仿宋_GB2312" w:eastAsia="仿宋_GB2312" w:hAnsiTheme="minorEastAsia" w:cs="Times New Roman"/>
          <w:sz w:val="32"/>
          <w:szCs w:val="32"/>
          <w:u w:color="000000"/>
        </w:rPr>
        <w:t xml:space="preserve">94 </w:t>
      </w:r>
      <w:r>
        <w:rPr>
          <w:rFonts w:ascii="仿宋_GB2312" w:eastAsia="仿宋_GB2312" w:hAnsiTheme="minorEastAsia" w:cs="Times New Roman" w:hint="eastAsia"/>
          <w:sz w:val="32"/>
          <w:szCs w:val="32"/>
          <w:u w:color="000000"/>
        </w:rPr>
        <w:t>分，小于9</w:t>
      </w:r>
      <w:r w:rsidR="00D12F46">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分，评价等级为“</w:t>
      </w:r>
      <w:r w:rsidR="00D700EA">
        <w:rPr>
          <w:rFonts w:ascii="仿宋_GB2312" w:eastAsia="仿宋_GB2312" w:hAnsiTheme="minorEastAsia" w:cs="Times New Roman" w:hint="eastAsia"/>
          <w:sz w:val="32"/>
          <w:szCs w:val="32"/>
          <w:u w:color="000000"/>
        </w:rPr>
        <w:t>一般</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FF4465">
        <w:rPr>
          <w:rFonts w:ascii="仿宋_GB2312" w:eastAsia="仿宋_GB2312" w:hAnsiTheme="minorEastAsia" w:cs="Times New Roman"/>
          <w:sz w:val="32"/>
          <w:szCs w:val="32"/>
          <w:u w:color="000000"/>
        </w:rPr>
        <w:t>7</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486A56">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w:t>
      </w:r>
      <w:r w:rsidR="00486A56">
        <w:rPr>
          <w:rFonts w:ascii="仿宋_GB2312" w:eastAsia="仿宋_GB2312" w:hAnsiTheme="minorEastAsia" w:cs="Times New Roman" w:hint="eastAsia"/>
          <w:sz w:val="32"/>
          <w:szCs w:val="32"/>
          <w:u w:color="000000"/>
        </w:rPr>
        <w:t>方面</w:t>
      </w:r>
      <w:r w:rsidR="00AB632D">
        <w:rPr>
          <w:rFonts w:ascii="仿宋_GB2312" w:eastAsia="仿宋_GB2312" w:hAnsiTheme="minorEastAsia" w:cs="Times New Roman" w:hint="eastAsia"/>
          <w:sz w:val="32"/>
          <w:szCs w:val="32"/>
          <w:u w:color="000000"/>
        </w:rPr>
        <w:t>。</w:t>
      </w:r>
      <w:r w:rsidR="00A81890">
        <w:rPr>
          <w:rFonts w:ascii="仿宋_GB2312" w:eastAsia="仿宋_GB2312" w:cs="DengXian-Regular" w:hint="eastAsia"/>
          <w:sz w:val="32"/>
          <w:szCs w:val="32"/>
        </w:rPr>
        <w:t>增强绩效指标设置的明确性,</w:t>
      </w:r>
      <w:r w:rsidR="00A81890" w:rsidRPr="00A81890">
        <w:rPr>
          <w:rFonts w:ascii="仿宋_GB2312" w:eastAsia="仿宋_GB2312" w:cs="DengXian-Regular" w:hint="eastAsia"/>
          <w:sz w:val="32"/>
          <w:szCs w:val="32"/>
        </w:rPr>
        <w:t xml:space="preserve"> </w:t>
      </w:r>
      <w:r w:rsidR="00A81890">
        <w:rPr>
          <w:rFonts w:ascii="仿宋_GB2312" w:eastAsia="仿宋_GB2312" w:cs="DengXian-Regular" w:hint="eastAsia"/>
          <w:sz w:val="32"/>
          <w:szCs w:val="32"/>
        </w:rPr>
        <w:t>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w:t>
      </w:r>
      <w:r w:rsidR="00AB632D">
        <w:rPr>
          <w:rFonts w:ascii="仿宋_GB2312" w:eastAsia="仿宋_GB2312" w:hAnsiTheme="minorEastAsia" w:cs="Times New Roman" w:hint="eastAsia"/>
          <w:sz w:val="32"/>
          <w:szCs w:val="32"/>
          <w:u w:color="000000"/>
        </w:rPr>
        <w:t>比较。</w:t>
      </w:r>
      <w:r w:rsidR="00A81890">
        <w:rPr>
          <w:rFonts w:ascii="仿宋_GB2312" w:eastAsia="仿宋_GB2312" w:cs="DengXian-Regular" w:hint="eastAsia"/>
          <w:sz w:val="32"/>
          <w:szCs w:val="32"/>
        </w:rPr>
        <w:t>根据具体情况及时调整预算的编制，缩小预算与决算差额。</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3.预算追加</w:t>
      </w:r>
      <w:r w:rsidR="00961D67">
        <w:rPr>
          <w:rFonts w:ascii="仿宋_GB2312" w:eastAsia="仿宋_GB2312" w:hAnsiTheme="minorEastAsia" w:cs="Times New Roman" w:hint="eastAsia"/>
          <w:sz w:val="32"/>
          <w:szCs w:val="32"/>
          <w:u w:color="000000"/>
        </w:rPr>
        <w:t>方面</w:t>
      </w:r>
      <w:r w:rsidR="00A81890">
        <w:rPr>
          <w:rFonts w:ascii="仿宋_GB2312" w:eastAsia="仿宋_GB2312" w:hAnsiTheme="minorEastAsia" w:cs="Times New Roman" w:hint="eastAsia"/>
          <w:sz w:val="32"/>
          <w:szCs w:val="32"/>
          <w:u w:color="000000"/>
        </w:rPr>
        <w:t>。</w:t>
      </w:r>
      <w:r w:rsidR="00A81890">
        <w:rPr>
          <w:rFonts w:ascii="仿宋_GB2312" w:eastAsia="仿宋_GB2312" w:cs="DengXian-Regular" w:hint="eastAsia"/>
          <w:sz w:val="32"/>
          <w:szCs w:val="32"/>
        </w:rPr>
        <w:t>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w:t>
      </w:r>
      <w:r w:rsidR="00961D67">
        <w:rPr>
          <w:rFonts w:ascii="仿宋_GB2312" w:eastAsia="仿宋_GB2312" w:hAnsiTheme="minorEastAsia" w:cs="Times New Roman" w:hint="eastAsia"/>
          <w:sz w:val="32"/>
          <w:szCs w:val="32"/>
          <w:u w:color="000000"/>
        </w:rPr>
        <w:t>方面</w:t>
      </w:r>
      <w:r w:rsidR="00A81890">
        <w:rPr>
          <w:rFonts w:ascii="仿宋_GB2312" w:eastAsia="仿宋_GB2312" w:hAnsiTheme="minorEastAsia" w:cs="Times New Roman" w:hint="eastAsia"/>
          <w:sz w:val="32"/>
          <w:szCs w:val="32"/>
          <w:u w:color="000000"/>
        </w:rPr>
        <w:t>。</w:t>
      </w:r>
      <w:r w:rsidR="00A81890">
        <w:rPr>
          <w:rFonts w:ascii="仿宋_GB2312" w:eastAsia="仿宋_GB2312" w:cs="DengXian-Regular" w:hint="eastAsia"/>
          <w:sz w:val="32"/>
          <w:szCs w:val="32"/>
        </w:rPr>
        <w:t>强化政府采购执行，加快预算执行进度，提高政府采购效率。</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5.项目资金使用率</w:t>
      </w:r>
      <w:r w:rsidR="00961D67">
        <w:rPr>
          <w:rFonts w:ascii="仿宋_GB2312" w:eastAsia="仿宋_GB2312" w:hAnsiTheme="minorEastAsia" w:cs="Times New Roman" w:hint="eastAsia"/>
          <w:sz w:val="32"/>
          <w:szCs w:val="32"/>
          <w:u w:color="000000"/>
        </w:rPr>
        <w:t>方面</w:t>
      </w:r>
      <w:r w:rsidR="00A81890">
        <w:rPr>
          <w:rFonts w:ascii="仿宋_GB2312" w:eastAsia="仿宋_GB2312" w:hAnsiTheme="minorEastAsia" w:cs="Times New Roman" w:hint="eastAsia"/>
          <w:sz w:val="32"/>
          <w:szCs w:val="32"/>
          <w:u w:color="000000"/>
        </w:rPr>
        <w:t>。</w:t>
      </w:r>
      <w:r w:rsidR="002F7F5E">
        <w:rPr>
          <w:rFonts w:ascii="仿宋_GB2312" w:eastAsia="仿宋_GB2312" w:hAnsiTheme="minorEastAsia" w:cs="Times New Roman" w:hint="eastAsia"/>
          <w:sz w:val="32"/>
          <w:szCs w:val="32"/>
          <w:u w:color="000000"/>
        </w:rPr>
        <w:t>严格</w:t>
      </w:r>
      <w:r w:rsidR="002F7F5E">
        <w:rPr>
          <w:rFonts w:ascii="仿宋_GB2312" w:eastAsia="仿宋_GB2312" w:hAnsiTheme="minorEastAsia" w:cs="Times New Roman"/>
          <w:sz w:val="32"/>
          <w:szCs w:val="32"/>
          <w:u w:color="000000"/>
        </w:rPr>
        <w:t>项目</w:t>
      </w:r>
      <w:r w:rsidR="002F7F5E">
        <w:rPr>
          <w:rFonts w:ascii="仿宋_GB2312" w:eastAsia="仿宋_GB2312" w:hAnsiTheme="minorEastAsia" w:cs="Times New Roman" w:hint="eastAsia"/>
          <w:sz w:val="32"/>
          <w:szCs w:val="32"/>
          <w:u w:color="000000"/>
        </w:rPr>
        <w:t>资金</w:t>
      </w:r>
      <w:r w:rsidR="002F7F5E">
        <w:rPr>
          <w:rFonts w:ascii="仿宋_GB2312" w:eastAsia="仿宋_GB2312" w:hAnsiTheme="minorEastAsia" w:cs="Times New Roman"/>
          <w:sz w:val="32"/>
          <w:szCs w:val="32"/>
          <w:u w:color="000000"/>
        </w:rPr>
        <w:t>审批，加快项目预算执行进度。</w:t>
      </w:r>
    </w:p>
    <w:p w:rsidR="00A81890" w:rsidRDefault="00A81890">
      <w:pPr>
        <w:spacing w:after="0" w:line="360" w:lineRule="auto"/>
        <w:jc w:val="both"/>
        <w:textAlignment w:val="baseline"/>
        <w:rPr>
          <w:rFonts w:ascii="仿宋_GB2312" w:eastAsia="仿宋_GB2312" w:hAnsiTheme="minorEastAsia" w:cs="Times New Roman"/>
          <w:sz w:val="32"/>
          <w:szCs w:val="32"/>
          <w:u w:color="000000"/>
        </w:rPr>
      </w:pPr>
      <w:bookmarkStart w:id="78" w:name="_Toc465149521"/>
      <w:bookmarkEnd w:id="76"/>
      <w:bookmarkEnd w:id="77"/>
    </w:p>
    <w:p w:rsidR="00852C43" w:rsidRDefault="002F5BF5">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附件：1.保定市徐水</w:t>
      </w:r>
      <w:r w:rsidR="00961D67">
        <w:rPr>
          <w:rFonts w:ascii="仿宋_GB2312" w:eastAsia="仿宋_GB2312" w:cs="DengXian-Regular" w:hint="eastAsia"/>
          <w:sz w:val="32"/>
          <w:szCs w:val="32"/>
        </w:rPr>
        <w:t>区</w:t>
      </w:r>
      <w:r w:rsidR="0055279A">
        <w:rPr>
          <w:rFonts w:ascii="仿宋_GB2312" w:eastAsia="仿宋_GB2312" w:cs="DengXian-Regular" w:hint="eastAsia"/>
          <w:sz w:val="32"/>
          <w:szCs w:val="32"/>
        </w:rPr>
        <w:t>市场建设服务中心</w:t>
      </w:r>
      <w:r>
        <w:rPr>
          <w:rFonts w:ascii="仿宋_GB2312" w:eastAsia="仿宋_GB2312" w:hAnsiTheme="minorEastAsia" w:cs="Times New Roman" w:hint="eastAsia"/>
          <w:sz w:val="32"/>
          <w:szCs w:val="32"/>
          <w:u w:color="000000"/>
        </w:rPr>
        <w:t>部门基本情况及主要职责</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年度保定市徐水区</w:t>
      </w:r>
      <w:r w:rsidR="009D083C">
        <w:rPr>
          <w:rFonts w:ascii="仿宋_GB2312" w:eastAsia="仿宋_GB2312" w:cs="DengXian-Regular" w:hint="eastAsia"/>
          <w:sz w:val="32"/>
          <w:szCs w:val="32"/>
        </w:rPr>
        <w:t>市场建设服务中心</w:t>
      </w:r>
      <w:r>
        <w:rPr>
          <w:rFonts w:ascii="仿宋_GB2312" w:eastAsia="仿宋_GB2312" w:hAnsiTheme="minorEastAsia" w:cs="Times New Roman" w:hint="eastAsia"/>
          <w:sz w:val="32"/>
          <w:szCs w:val="32"/>
          <w:u w:color="000000"/>
        </w:rPr>
        <w:t>收支预算及决算明细表</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34"/>
      <w:r>
        <w:rPr>
          <w:rFonts w:ascii="仿宋_GB2312" w:eastAsia="仿宋_GB2312" w:hAnsiTheme="minorEastAsia" w:cs="Times New Roman" w:hint="eastAsia"/>
          <w:sz w:val="32"/>
          <w:szCs w:val="32"/>
          <w:u w:color="000000"/>
        </w:rPr>
        <w:t>3.</w:t>
      </w:r>
      <w:bookmarkEnd w:id="79"/>
      <w:r>
        <w:rPr>
          <w:rFonts w:ascii="仿宋_GB2312" w:eastAsia="仿宋_GB2312" w:hAnsiTheme="minorEastAsia" w:cs="Times New Roman" w:hint="eastAsia"/>
          <w:sz w:val="32"/>
          <w:szCs w:val="32"/>
          <w:u w:color="000000"/>
        </w:rPr>
        <w:t>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年徐水区</w:t>
      </w:r>
      <w:r w:rsidR="009D083C">
        <w:rPr>
          <w:rFonts w:ascii="仿宋_GB2312" w:eastAsia="仿宋_GB2312" w:cs="DengXian-Regular" w:hint="eastAsia"/>
          <w:sz w:val="32"/>
          <w:szCs w:val="32"/>
        </w:rPr>
        <w:t>市场建设服务中心</w:t>
      </w:r>
      <w:r>
        <w:rPr>
          <w:rFonts w:ascii="仿宋_GB2312" w:eastAsia="仿宋_GB2312" w:hAnsiTheme="minorEastAsia" w:cs="Times New Roman" w:hint="eastAsia"/>
          <w:sz w:val="32"/>
          <w:szCs w:val="32"/>
          <w:u w:color="000000"/>
        </w:rPr>
        <w:t>工作活动绩效目标、绩效指标一览表</w:t>
      </w:r>
      <w:bookmarkEnd w:id="78"/>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852C43" w:rsidSect="00852C43">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53" w:rsidRDefault="00953053" w:rsidP="00852C43">
      <w:pPr>
        <w:spacing w:after="0"/>
      </w:pPr>
      <w:r>
        <w:separator/>
      </w:r>
    </w:p>
  </w:endnote>
  <w:endnote w:type="continuationSeparator" w:id="0">
    <w:p w:rsidR="00953053" w:rsidRDefault="00953053"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890" w:rsidRDefault="00A81890">
    <w:pPr>
      <w:pStyle w:val="ad"/>
      <w:jc w:val="center"/>
    </w:pPr>
  </w:p>
  <w:p w:rsidR="00A81890" w:rsidRDefault="00A8189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890" w:rsidRDefault="00A81890">
    <w:pPr>
      <w:pStyle w:val="ad"/>
      <w:jc w:val="center"/>
    </w:pPr>
    <w:r>
      <w:fldChar w:fldCharType="begin"/>
    </w:r>
    <w:r>
      <w:instrText xml:space="preserve"> PAGE   \* MERGEFORMAT </w:instrText>
    </w:r>
    <w:r>
      <w:fldChar w:fldCharType="separate"/>
    </w:r>
    <w:r w:rsidR="00E67715" w:rsidRPr="00E67715">
      <w:rPr>
        <w:noProof/>
        <w:lang w:val="zh-CN"/>
      </w:rPr>
      <w:t>17</w:t>
    </w:r>
    <w:r>
      <w:rPr>
        <w:lang w:val="zh-CN"/>
      </w:rPr>
      <w:fldChar w:fldCharType="end"/>
    </w:r>
  </w:p>
  <w:p w:rsidR="00A81890" w:rsidRDefault="00A8189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53" w:rsidRDefault="00953053" w:rsidP="00852C43">
      <w:pPr>
        <w:spacing w:after="0"/>
      </w:pPr>
      <w:r>
        <w:separator/>
      </w:r>
    </w:p>
  </w:footnote>
  <w:footnote w:type="continuationSeparator" w:id="0">
    <w:p w:rsidR="00953053" w:rsidRDefault="00953053" w:rsidP="00852C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36DD"/>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12B4"/>
    <w:rsid w:val="00063117"/>
    <w:rsid w:val="00072BF5"/>
    <w:rsid w:val="000752C6"/>
    <w:rsid w:val="00075B78"/>
    <w:rsid w:val="00077648"/>
    <w:rsid w:val="00080E48"/>
    <w:rsid w:val="00091476"/>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1422"/>
    <w:rsid w:val="000E3830"/>
    <w:rsid w:val="000E5858"/>
    <w:rsid w:val="000F070B"/>
    <w:rsid w:val="000F3158"/>
    <w:rsid w:val="000F364D"/>
    <w:rsid w:val="000F4432"/>
    <w:rsid w:val="000F464B"/>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2822"/>
    <w:rsid w:val="0012439D"/>
    <w:rsid w:val="0012587C"/>
    <w:rsid w:val="00125F56"/>
    <w:rsid w:val="0013591D"/>
    <w:rsid w:val="00141DE8"/>
    <w:rsid w:val="00144105"/>
    <w:rsid w:val="00145B4E"/>
    <w:rsid w:val="001544E1"/>
    <w:rsid w:val="001551CE"/>
    <w:rsid w:val="0015656E"/>
    <w:rsid w:val="00164732"/>
    <w:rsid w:val="00164FE1"/>
    <w:rsid w:val="001703D7"/>
    <w:rsid w:val="001719D0"/>
    <w:rsid w:val="00172245"/>
    <w:rsid w:val="00173915"/>
    <w:rsid w:val="0017403C"/>
    <w:rsid w:val="00174241"/>
    <w:rsid w:val="00176E7D"/>
    <w:rsid w:val="001804B7"/>
    <w:rsid w:val="00180DAD"/>
    <w:rsid w:val="001827F5"/>
    <w:rsid w:val="00183C43"/>
    <w:rsid w:val="00185652"/>
    <w:rsid w:val="00187750"/>
    <w:rsid w:val="00187AB5"/>
    <w:rsid w:val="00190292"/>
    <w:rsid w:val="001926B8"/>
    <w:rsid w:val="0019341A"/>
    <w:rsid w:val="001952EC"/>
    <w:rsid w:val="001A087D"/>
    <w:rsid w:val="001A0F7A"/>
    <w:rsid w:val="001A1677"/>
    <w:rsid w:val="001A5FD3"/>
    <w:rsid w:val="001B0380"/>
    <w:rsid w:val="001B04A4"/>
    <w:rsid w:val="001B30D5"/>
    <w:rsid w:val="001B3716"/>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06"/>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87196"/>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3127"/>
    <w:rsid w:val="002D53D7"/>
    <w:rsid w:val="002D5508"/>
    <w:rsid w:val="002D5FC1"/>
    <w:rsid w:val="002D7AB3"/>
    <w:rsid w:val="002E1D3C"/>
    <w:rsid w:val="002E1F73"/>
    <w:rsid w:val="002E269D"/>
    <w:rsid w:val="002E3460"/>
    <w:rsid w:val="002E515D"/>
    <w:rsid w:val="002E70AE"/>
    <w:rsid w:val="002F0C41"/>
    <w:rsid w:val="002F5B6A"/>
    <w:rsid w:val="002F5BF5"/>
    <w:rsid w:val="002F5ECA"/>
    <w:rsid w:val="002F7F5E"/>
    <w:rsid w:val="00306572"/>
    <w:rsid w:val="003079C7"/>
    <w:rsid w:val="003116CA"/>
    <w:rsid w:val="003169F3"/>
    <w:rsid w:val="0032078D"/>
    <w:rsid w:val="00321CE0"/>
    <w:rsid w:val="0032231F"/>
    <w:rsid w:val="00323B43"/>
    <w:rsid w:val="00325BCC"/>
    <w:rsid w:val="003309A3"/>
    <w:rsid w:val="003345BC"/>
    <w:rsid w:val="00336D7E"/>
    <w:rsid w:val="00341689"/>
    <w:rsid w:val="00343662"/>
    <w:rsid w:val="0035365E"/>
    <w:rsid w:val="00353DAB"/>
    <w:rsid w:val="00355403"/>
    <w:rsid w:val="003569A8"/>
    <w:rsid w:val="00361FFF"/>
    <w:rsid w:val="00362340"/>
    <w:rsid w:val="003653A5"/>
    <w:rsid w:val="00366971"/>
    <w:rsid w:val="00367DF7"/>
    <w:rsid w:val="00370AFA"/>
    <w:rsid w:val="0037120F"/>
    <w:rsid w:val="0037242E"/>
    <w:rsid w:val="00373F09"/>
    <w:rsid w:val="003743E9"/>
    <w:rsid w:val="0038005F"/>
    <w:rsid w:val="003803CC"/>
    <w:rsid w:val="00382949"/>
    <w:rsid w:val="00391AE3"/>
    <w:rsid w:val="003957BA"/>
    <w:rsid w:val="00396D4C"/>
    <w:rsid w:val="003A02BE"/>
    <w:rsid w:val="003A1765"/>
    <w:rsid w:val="003A3C32"/>
    <w:rsid w:val="003A4D02"/>
    <w:rsid w:val="003A4D52"/>
    <w:rsid w:val="003A536E"/>
    <w:rsid w:val="003B2E8A"/>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146EC"/>
    <w:rsid w:val="004200B9"/>
    <w:rsid w:val="00426133"/>
    <w:rsid w:val="004300B1"/>
    <w:rsid w:val="00430AF8"/>
    <w:rsid w:val="0043148F"/>
    <w:rsid w:val="0043354D"/>
    <w:rsid w:val="00434EB0"/>
    <w:rsid w:val="004358AB"/>
    <w:rsid w:val="00435DA7"/>
    <w:rsid w:val="00436655"/>
    <w:rsid w:val="004370A2"/>
    <w:rsid w:val="00445C28"/>
    <w:rsid w:val="004468B5"/>
    <w:rsid w:val="004473C0"/>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5B2"/>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4C1F"/>
    <w:rsid w:val="00546D1B"/>
    <w:rsid w:val="0055027D"/>
    <w:rsid w:val="005518B2"/>
    <w:rsid w:val="0055279A"/>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B322C"/>
    <w:rsid w:val="005C3594"/>
    <w:rsid w:val="005C46B7"/>
    <w:rsid w:val="005C7C8B"/>
    <w:rsid w:val="005D5617"/>
    <w:rsid w:val="005D6591"/>
    <w:rsid w:val="005D6869"/>
    <w:rsid w:val="005D7446"/>
    <w:rsid w:val="005E5F88"/>
    <w:rsid w:val="005E7839"/>
    <w:rsid w:val="005F06F5"/>
    <w:rsid w:val="005F46C0"/>
    <w:rsid w:val="005F471D"/>
    <w:rsid w:val="005F720A"/>
    <w:rsid w:val="005F7467"/>
    <w:rsid w:val="005F78E7"/>
    <w:rsid w:val="006007F3"/>
    <w:rsid w:val="006024FC"/>
    <w:rsid w:val="0060402C"/>
    <w:rsid w:val="0061106C"/>
    <w:rsid w:val="0061252A"/>
    <w:rsid w:val="006135B3"/>
    <w:rsid w:val="006138D4"/>
    <w:rsid w:val="00616C03"/>
    <w:rsid w:val="00616F30"/>
    <w:rsid w:val="006215A2"/>
    <w:rsid w:val="00621F7D"/>
    <w:rsid w:val="00622AD1"/>
    <w:rsid w:val="00623267"/>
    <w:rsid w:val="00625428"/>
    <w:rsid w:val="0062670B"/>
    <w:rsid w:val="00626E7C"/>
    <w:rsid w:val="00630B86"/>
    <w:rsid w:val="00630F5B"/>
    <w:rsid w:val="0063204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17B4"/>
    <w:rsid w:val="006E27F1"/>
    <w:rsid w:val="006E5BC8"/>
    <w:rsid w:val="006E7CBA"/>
    <w:rsid w:val="006F222F"/>
    <w:rsid w:val="006F7B69"/>
    <w:rsid w:val="00700C79"/>
    <w:rsid w:val="0070241F"/>
    <w:rsid w:val="007024A9"/>
    <w:rsid w:val="00703C96"/>
    <w:rsid w:val="007130D7"/>
    <w:rsid w:val="00713E98"/>
    <w:rsid w:val="00715591"/>
    <w:rsid w:val="00715AE8"/>
    <w:rsid w:val="00716346"/>
    <w:rsid w:val="0072516F"/>
    <w:rsid w:val="0073034D"/>
    <w:rsid w:val="00731ADC"/>
    <w:rsid w:val="007330F2"/>
    <w:rsid w:val="00733DB0"/>
    <w:rsid w:val="00735043"/>
    <w:rsid w:val="00740444"/>
    <w:rsid w:val="00744577"/>
    <w:rsid w:val="007452CF"/>
    <w:rsid w:val="00746055"/>
    <w:rsid w:val="00746DA9"/>
    <w:rsid w:val="00747086"/>
    <w:rsid w:val="007515E2"/>
    <w:rsid w:val="00754D0F"/>
    <w:rsid w:val="00756D66"/>
    <w:rsid w:val="00761D80"/>
    <w:rsid w:val="0076364A"/>
    <w:rsid w:val="00766FC5"/>
    <w:rsid w:val="00770E5B"/>
    <w:rsid w:val="00772930"/>
    <w:rsid w:val="0077579C"/>
    <w:rsid w:val="00776E20"/>
    <w:rsid w:val="007814AF"/>
    <w:rsid w:val="007825F0"/>
    <w:rsid w:val="00787F88"/>
    <w:rsid w:val="0079721A"/>
    <w:rsid w:val="007A095C"/>
    <w:rsid w:val="007A0AF8"/>
    <w:rsid w:val="007A283A"/>
    <w:rsid w:val="007A65C8"/>
    <w:rsid w:val="007A6B16"/>
    <w:rsid w:val="007A7AC4"/>
    <w:rsid w:val="007B5029"/>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1523"/>
    <w:rsid w:val="00803C29"/>
    <w:rsid w:val="00804E4F"/>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B6E"/>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40FA"/>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9BE"/>
    <w:rsid w:val="00924D39"/>
    <w:rsid w:val="00924FFE"/>
    <w:rsid w:val="009263C3"/>
    <w:rsid w:val="009268AB"/>
    <w:rsid w:val="00926EFF"/>
    <w:rsid w:val="00935CDF"/>
    <w:rsid w:val="009364FF"/>
    <w:rsid w:val="00942397"/>
    <w:rsid w:val="009425B4"/>
    <w:rsid w:val="00946F52"/>
    <w:rsid w:val="00950F44"/>
    <w:rsid w:val="00952A7D"/>
    <w:rsid w:val="00952BF8"/>
    <w:rsid w:val="00953053"/>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3222"/>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A5651"/>
    <w:rsid w:val="009B1979"/>
    <w:rsid w:val="009B1E1B"/>
    <w:rsid w:val="009B2CC0"/>
    <w:rsid w:val="009B4C38"/>
    <w:rsid w:val="009C0DAB"/>
    <w:rsid w:val="009C1E20"/>
    <w:rsid w:val="009D0378"/>
    <w:rsid w:val="009D083C"/>
    <w:rsid w:val="009D0F18"/>
    <w:rsid w:val="009D1EFB"/>
    <w:rsid w:val="009D5964"/>
    <w:rsid w:val="009D5E0B"/>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27919"/>
    <w:rsid w:val="00A305E3"/>
    <w:rsid w:val="00A353F1"/>
    <w:rsid w:val="00A357B0"/>
    <w:rsid w:val="00A35B22"/>
    <w:rsid w:val="00A42B99"/>
    <w:rsid w:val="00A479B6"/>
    <w:rsid w:val="00A50D3C"/>
    <w:rsid w:val="00A532E3"/>
    <w:rsid w:val="00A5351A"/>
    <w:rsid w:val="00A54D9C"/>
    <w:rsid w:val="00A57200"/>
    <w:rsid w:val="00A57865"/>
    <w:rsid w:val="00A62AC9"/>
    <w:rsid w:val="00A62B31"/>
    <w:rsid w:val="00A64850"/>
    <w:rsid w:val="00A65003"/>
    <w:rsid w:val="00A65202"/>
    <w:rsid w:val="00A703C3"/>
    <w:rsid w:val="00A73299"/>
    <w:rsid w:val="00A7536B"/>
    <w:rsid w:val="00A80356"/>
    <w:rsid w:val="00A816B6"/>
    <w:rsid w:val="00A81890"/>
    <w:rsid w:val="00A821E7"/>
    <w:rsid w:val="00A82D81"/>
    <w:rsid w:val="00A96E79"/>
    <w:rsid w:val="00AA2033"/>
    <w:rsid w:val="00AA3E20"/>
    <w:rsid w:val="00AA4A07"/>
    <w:rsid w:val="00AA6230"/>
    <w:rsid w:val="00AB632D"/>
    <w:rsid w:val="00AC5444"/>
    <w:rsid w:val="00AC70E1"/>
    <w:rsid w:val="00AD0C59"/>
    <w:rsid w:val="00AD148A"/>
    <w:rsid w:val="00AD1D29"/>
    <w:rsid w:val="00AD3155"/>
    <w:rsid w:val="00AD328E"/>
    <w:rsid w:val="00AD5147"/>
    <w:rsid w:val="00AE0837"/>
    <w:rsid w:val="00AE11C8"/>
    <w:rsid w:val="00AE206C"/>
    <w:rsid w:val="00AE350C"/>
    <w:rsid w:val="00AE355C"/>
    <w:rsid w:val="00AE4EFC"/>
    <w:rsid w:val="00AE5731"/>
    <w:rsid w:val="00AE7127"/>
    <w:rsid w:val="00AF6BA2"/>
    <w:rsid w:val="00AF7801"/>
    <w:rsid w:val="00B019E2"/>
    <w:rsid w:val="00B020ED"/>
    <w:rsid w:val="00B036CB"/>
    <w:rsid w:val="00B054CE"/>
    <w:rsid w:val="00B130D5"/>
    <w:rsid w:val="00B13566"/>
    <w:rsid w:val="00B13A54"/>
    <w:rsid w:val="00B14220"/>
    <w:rsid w:val="00B16868"/>
    <w:rsid w:val="00B17251"/>
    <w:rsid w:val="00B2159A"/>
    <w:rsid w:val="00B21D32"/>
    <w:rsid w:val="00B234DC"/>
    <w:rsid w:val="00B313B2"/>
    <w:rsid w:val="00B34A43"/>
    <w:rsid w:val="00B36912"/>
    <w:rsid w:val="00B404A0"/>
    <w:rsid w:val="00B4256A"/>
    <w:rsid w:val="00B432AB"/>
    <w:rsid w:val="00B46B0F"/>
    <w:rsid w:val="00B54D75"/>
    <w:rsid w:val="00B60C2A"/>
    <w:rsid w:val="00B65FC0"/>
    <w:rsid w:val="00B66C0E"/>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B2386"/>
    <w:rsid w:val="00BC09FC"/>
    <w:rsid w:val="00BC0DD5"/>
    <w:rsid w:val="00BC60E6"/>
    <w:rsid w:val="00BD16E4"/>
    <w:rsid w:val="00BE4CB2"/>
    <w:rsid w:val="00BE66AA"/>
    <w:rsid w:val="00BE73B9"/>
    <w:rsid w:val="00BF444F"/>
    <w:rsid w:val="00BF77F5"/>
    <w:rsid w:val="00C01D8A"/>
    <w:rsid w:val="00C023EF"/>
    <w:rsid w:val="00C04C0D"/>
    <w:rsid w:val="00C15415"/>
    <w:rsid w:val="00C16FE4"/>
    <w:rsid w:val="00C172EB"/>
    <w:rsid w:val="00C22F98"/>
    <w:rsid w:val="00C2363B"/>
    <w:rsid w:val="00C26560"/>
    <w:rsid w:val="00C3062F"/>
    <w:rsid w:val="00C32E7A"/>
    <w:rsid w:val="00C337C6"/>
    <w:rsid w:val="00C408D9"/>
    <w:rsid w:val="00C42DB9"/>
    <w:rsid w:val="00C447FD"/>
    <w:rsid w:val="00C44B90"/>
    <w:rsid w:val="00C51434"/>
    <w:rsid w:val="00C51743"/>
    <w:rsid w:val="00C51A61"/>
    <w:rsid w:val="00C55BFF"/>
    <w:rsid w:val="00C57393"/>
    <w:rsid w:val="00C64C71"/>
    <w:rsid w:val="00C6528B"/>
    <w:rsid w:val="00C661B3"/>
    <w:rsid w:val="00C70300"/>
    <w:rsid w:val="00C7037D"/>
    <w:rsid w:val="00C70637"/>
    <w:rsid w:val="00C71DC8"/>
    <w:rsid w:val="00C73E69"/>
    <w:rsid w:val="00C74592"/>
    <w:rsid w:val="00C767BA"/>
    <w:rsid w:val="00C77CDD"/>
    <w:rsid w:val="00C8048C"/>
    <w:rsid w:val="00C80C68"/>
    <w:rsid w:val="00C84BA8"/>
    <w:rsid w:val="00C86E9A"/>
    <w:rsid w:val="00C93A3D"/>
    <w:rsid w:val="00C94F0A"/>
    <w:rsid w:val="00CA3203"/>
    <w:rsid w:val="00CA6058"/>
    <w:rsid w:val="00CA6BD1"/>
    <w:rsid w:val="00CB1B1B"/>
    <w:rsid w:val="00CB2706"/>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E3DD2"/>
    <w:rsid w:val="00CF148C"/>
    <w:rsid w:val="00CF3D94"/>
    <w:rsid w:val="00CF48A3"/>
    <w:rsid w:val="00CF5081"/>
    <w:rsid w:val="00D058E4"/>
    <w:rsid w:val="00D07178"/>
    <w:rsid w:val="00D11C0B"/>
    <w:rsid w:val="00D11EE9"/>
    <w:rsid w:val="00D12F46"/>
    <w:rsid w:val="00D13F47"/>
    <w:rsid w:val="00D14E66"/>
    <w:rsid w:val="00D17631"/>
    <w:rsid w:val="00D17CD3"/>
    <w:rsid w:val="00D21B22"/>
    <w:rsid w:val="00D24AEB"/>
    <w:rsid w:val="00D24AFD"/>
    <w:rsid w:val="00D27902"/>
    <w:rsid w:val="00D27984"/>
    <w:rsid w:val="00D31D50"/>
    <w:rsid w:val="00D323E9"/>
    <w:rsid w:val="00D34601"/>
    <w:rsid w:val="00D34F5B"/>
    <w:rsid w:val="00D35023"/>
    <w:rsid w:val="00D403B8"/>
    <w:rsid w:val="00D45C1B"/>
    <w:rsid w:val="00D45E14"/>
    <w:rsid w:val="00D51C9A"/>
    <w:rsid w:val="00D5318C"/>
    <w:rsid w:val="00D53371"/>
    <w:rsid w:val="00D53BD5"/>
    <w:rsid w:val="00D55621"/>
    <w:rsid w:val="00D6000E"/>
    <w:rsid w:val="00D649FC"/>
    <w:rsid w:val="00D700EA"/>
    <w:rsid w:val="00D713D6"/>
    <w:rsid w:val="00D72DAF"/>
    <w:rsid w:val="00D75BB9"/>
    <w:rsid w:val="00D76276"/>
    <w:rsid w:val="00D77919"/>
    <w:rsid w:val="00D8083C"/>
    <w:rsid w:val="00D85079"/>
    <w:rsid w:val="00D85F8D"/>
    <w:rsid w:val="00D87F81"/>
    <w:rsid w:val="00D90E39"/>
    <w:rsid w:val="00D962A9"/>
    <w:rsid w:val="00D97E89"/>
    <w:rsid w:val="00DA45EE"/>
    <w:rsid w:val="00DA58A3"/>
    <w:rsid w:val="00DB2F5B"/>
    <w:rsid w:val="00DB468F"/>
    <w:rsid w:val="00DB46CB"/>
    <w:rsid w:val="00DB695F"/>
    <w:rsid w:val="00DC03E7"/>
    <w:rsid w:val="00DC06BB"/>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2796D"/>
    <w:rsid w:val="00E317A6"/>
    <w:rsid w:val="00E3190E"/>
    <w:rsid w:val="00E31F05"/>
    <w:rsid w:val="00E32285"/>
    <w:rsid w:val="00E34295"/>
    <w:rsid w:val="00E3667E"/>
    <w:rsid w:val="00E4228D"/>
    <w:rsid w:val="00E4254E"/>
    <w:rsid w:val="00E4608C"/>
    <w:rsid w:val="00E46640"/>
    <w:rsid w:val="00E502A2"/>
    <w:rsid w:val="00E521B6"/>
    <w:rsid w:val="00E52931"/>
    <w:rsid w:val="00E535F4"/>
    <w:rsid w:val="00E53ACE"/>
    <w:rsid w:val="00E5519B"/>
    <w:rsid w:val="00E55FEE"/>
    <w:rsid w:val="00E57BD3"/>
    <w:rsid w:val="00E57D38"/>
    <w:rsid w:val="00E65332"/>
    <w:rsid w:val="00E65F77"/>
    <w:rsid w:val="00E670CD"/>
    <w:rsid w:val="00E67715"/>
    <w:rsid w:val="00E67EA9"/>
    <w:rsid w:val="00E7085B"/>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0BA1"/>
    <w:rsid w:val="00F22D55"/>
    <w:rsid w:val="00F24327"/>
    <w:rsid w:val="00F24A9A"/>
    <w:rsid w:val="00F2592D"/>
    <w:rsid w:val="00F25C5F"/>
    <w:rsid w:val="00F3182D"/>
    <w:rsid w:val="00F34EF2"/>
    <w:rsid w:val="00F3580F"/>
    <w:rsid w:val="00F406BB"/>
    <w:rsid w:val="00F44AD0"/>
    <w:rsid w:val="00F50379"/>
    <w:rsid w:val="00F52E8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22B9"/>
    <w:rsid w:val="00F94F61"/>
    <w:rsid w:val="00FA17B4"/>
    <w:rsid w:val="00FA3581"/>
    <w:rsid w:val="00FB10B8"/>
    <w:rsid w:val="00FB24BA"/>
    <w:rsid w:val="00FB28C8"/>
    <w:rsid w:val="00FB381D"/>
    <w:rsid w:val="00FB6172"/>
    <w:rsid w:val="00FB6492"/>
    <w:rsid w:val="00FC007D"/>
    <w:rsid w:val="00FC131A"/>
    <w:rsid w:val="00FC224A"/>
    <w:rsid w:val="00FC43D6"/>
    <w:rsid w:val="00FD0B89"/>
    <w:rsid w:val="00FD2208"/>
    <w:rsid w:val="00FD2EC4"/>
    <w:rsid w:val="00FD63D3"/>
    <w:rsid w:val="00FD717D"/>
    <w:rsid w:val="00FE44CF"/>
    <w:rsid w:val="00FF01DF"/>
    <w:rsid w:val="00FF1239"/>
    <w:rsid w:val="00FF1AC1"/>
    <w:rsid w:val="00FF4465"/>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639D4B"/>
  <w15:docId w15:val="{5D9CA19D-0BEA-4A71-91B6-709AC191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rsid w:val="00852C43"/>
  </w:style>
  <w:style w:type="paragraph" w:styleId="a7">
    <w:name w:val="Body Text"/>
    <w:basedOn w:val="a"/>
    <w:link w:val="a8"/>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rsid w:val="00852C43"/>
    <w:pPr>
      <w:tabs>
        <w:tab w:val="center" w:pos="4153"/>
        <w:tab w:val="right" w:pos="8306"/>
      </w:tabs>
    </w:pPr>
    <w:rPr>
      <w:sz w:val="18"/>
      <w:szCs w:val="18"/>
    </w:rPr>
  </w:style>
  <w:style w:type="paragraph" w:styleId="af">
    <w:name w:val="header"/>
    <w:basedOn w:val="a"/>
    <w:link w:val="af0"/>
    <w:uiPriority w:val="99"/>
    <w:unhideWhenUsed/>
    <w:qFormat/>
    <w:rsid w:val="00852C43"/>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rsid w:val="00852C43"/>
  </w:style>
  <w:style w:type="character" w:styleId="af9">
    <w:name w:val="FollowedHyperlink"/>
    <w:basedOn w:val="a0"/>
    <w:uiPriority w:val="99"/>
    <w:unhideWhenUsed/>
    <w:qFormat/>
    <w:rsid w:val="00852C43"/>
    <w:rPr>
      <w:color w:val="800080"/>
      <w:u w:val="single"/>
    </w:rPr>
  </w:style>
  <w:style w:type="character" w:styleId="afa">
    <w:name w:val="Emphasis"/>
    <w:uiPriority w:val="99"/>
    <w:qFormat/>
    <w:rsid w:val="00852C43"/>
    <w:rPr>
      <w:color w:val="CC0000"/>
    </w:rPr>
  </w:style>
  <w:style w:type="character" w:styleId="afb">
    <w:name w:val="Hyperlink"/>
    <w:uiPriority w:val="99"/>
    <w:qFormat/>
    <w:rsid w:val="00852C43"/>
    <w:rPr>
      <w:color w:val="0000FF"/>
      <w:u w:val="single"/>
    </w:rPr>
  </w:style>
  <w:style w:type="character" w:styleId="afc">
    <w:name w:val="annotation reference"/>
    <w:basedOn w:val="a0"/>
    <w:uiPriority w:val="99"/>
    <w:qFormat/>
    <w:rsid w:val="00852C43"/>
    <w:rPr>
      <w:sz w:val="21"/>
      <w:szCs w:val="21"/>
    </w:rPr>
  </w:style>
  <w:style w:type="character" w:styleId="afd">
    <w:name w:val="footnote reference"/>
    <w:basedOn w:val="a0"/>
    <w:uiPriority w:val="99"/>
    <w:qFormat/>
    <w:rsid w:val="00852C43"/>
    <w:rPr>
      <w:vertAlign w:val="superscript"/>
    </w:rPr>
  </w:style>
  <w:style w:type="character" w:customStyle="1" w:styleId="10">
    <w:name w:val="标题 1 字符"/>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sid w:val="00852C43"/>
    <w:rPr>
      <w:rFonts w:ascii="Arial" w:eastAsia="黑体" w:hAnsi="Arial" w:cs="Times New Roman"/>
      <w:b/>
      <w:bCs/>
      <w:kern w:val="2"/>
      <w:sz w:val="32"/>
      <w:szCs w:val="32"/>
    </w:rPr>
  </w:style>
  <w:style w:type="character" w:customStyle="1" w:styleId="30">
    <w:name w:val="标题 3 字符"/>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0">
    <w:name w:val="标题 4 字符"/>
    <w:basedOn w:val="a0"/>
    <w:link w:val="4"/>
    <w:qFormat/>
    <w:rsid w:val="00852C43"/>
    <w:rPr>
      <w:rFonts w:asciiTheme="majorHAnsi" w:eastAsiaTheme="majorEastAsia" w:hAnsiTheme="majorHAnsi" w:cstheme="majorBidi"/>
      <w:b/>
      <w:bCs/>
      <w:kern w:val="2"/>
      <w:sz w:val="28"/>
      <w:szCs w:val="28"/>
    </w:rPr>
  </w:style>
  <w:style w:type="character" w:customStyle="1" w:styleId="50">
    <w:name w:val="标题 5 字符"/>
    <w:basedOn w:val="a0"/>
    <w:link w:val="5"/>
    <w:qFormat/>
    <w:rsid w:val="00852C43"/>
    <w:rPr>
      <w:rFonts w:ascii="Times New Roman" w:eastAsia="宋体" w:hAnsi="Times New Roman" w:cs="Times New Roman"/>
      <w:b/>
      <w:bCs/>
      <w:kern w:val="2"/>
      <w:sz w:val="28"/>
      <w:szCs w:val="28"/>
    </w:rPr>
  </w:style>
  <w:style w:type="character" w:customStyle="1" w:styleId="60">
    <w:name w:val="标题 6 字符"/>
    <w:basedOn w:val="a0"/>
    <w:link w:val="6"/>
    <w:qFormat/>
    <w:rsid w:val="00852C43"/>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sid w:val="00852C43"/>
    <w:rPr>
      <w:rFonts w:ascii="Tahoma" w:hAnsi="Tahoma"/>
      <w:sz w:val="18"/>
      <w:szCs w:val="18"/>
    </w:rPr>
  </w:style>
  <w:style w:type="character" w:customStyle="1" w:styleId="ae">
    <w:name w:val="页脚 字符"/>
    <w:basedOn w:val="a0"/>
    <w:link w:val="ad"/>
    <w:uiPriority w:val="99"/>
    <w:qFormat/>
    <w:rsid w:val="00852C43"/>
    <w:rPr>
      <w:rFonts w:ascii="Tahoma" w:hAnsi="Tahoma"/>
      <w:sz w:val="18"/>
      <w:szCs w:val="18"/>
    </w:rPr>
  </w:style>
  <w:style w:type="paragraph" w:customStyle="1" w:styleId="12">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rsid w:val="00852C43"/>
    <w:pPr>
      <w:ind w:firstLineChars="200" w:firstLine="420"/>
    </w:pPr>
  </w:style>
  <w:style w:type="character" w:customStyle="1" w:styleId="a6">
    <w:name w:val="批注文字 字符"/>
    <w:basedOn w:val="a0"/>
    <w:link w:val="a5"/>
    <w:uiPriority w:val="99"/>
    <w:qFormat/>
    <w:rsid w:val="00852C43"/>
    <w:rPr>
      <w:rFonts w:ascii="Tahoma" w:hAnsi="Tahoma"/>
    </w:rPr>
  </w:style>
  <w:style w:type="character" w:customStyle="1" w:styleId="af7">
    <w:name w:val="批注主题 字符"/>
    <w:basedOn w:val="a6"/>
    <w:link w:val="af6"/>
    <w:uiPriority w:val="99"/>
    <w:qFormat/>
    <w:rsid w:val="00852C43"/>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sid w:val="00852C43"/>
    <w:rPr>
      <w:rFonts w:ascii="Times New Roman" w:eastAsia="宋体" w:hAnsi="Times New Roman" w:cs="Times New Roman"/>
      <w:kern w:val="2"/>
      <w:sz w:val="21"/>
      <w:szCs w:val="24"/>
    </w:rPr>
  </w:style>
  <w:style w:type="character" w:customStyle="1" w:styleId="aa">
    <w:name w:val="纯文本 字符"/>
    <w:basedOn w:val="a0"/>
    <w:link w:val="a9"/>
    <w:uiPriority w:val="99"/>
    <w:qFormat/>
    <w:rsid w:val="00852C43"/>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sid w:val="00852C43"/>
    <w:rPr>
      <w:rFonts w:ascii="Times New Roman" w:eastAsia="宋体" w:hAnsi="Times New Roman" w:cs="Times New Roman"/>
      <w:kern w:val="2"/>
      <w:sz w:val="18"/>
      <w:szCs w:val="18"/>
    </w:rPr>
  </w:style>
  <w:style w:type="character" w:customStyle="1" w:styleId="af2">
    <w:name w:val="脚注文本 字符"/>
    <w:basedOn w:val="a0"/>
    <w:link w:val="af1"/>
    <w:uiPriority w:val="99"/>
    <w:qFormat/>
    <w:rsid w:val="00852C43"/>
    <w:rPr>
      <w:rFonts w:ascii="Times New Roman" w:eastAsia="宋体" w:hAnsi="Times New Roman" w:cs="Times New Roman"/>
      <w:kern w:val="2"/>
      <w:sz w:val="18"/>
      <w:szCs w:val="18"/>
    </w:rPr>
  </w:style>
  <w:style w:type="character" w:customStyle="1" w:styleId="HTML0">
    <w:name w:val="HTML 预设格式 字符"/>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2019年度决算收入结构图</c:v>
                </c:pt>
              </c:strCache>
            </c:strRef>
          </c:tx>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General</c:formatCode>
                <c:ptCount val="4"/>
                <c:pt idx="0">
                  <c:v>261.64999999999998</c:v>
                </c:pt>
                <c:pt idx="1">
                  <c:v>58.93</c:v>
                </c:pt>
                <c:pt idx="2">
                  <c:v>9.68</c:v>
                </c:pt>
                <c:pt idx="3">
                  <c:v>18.809999999999999</c:v>
                </c:pt>
              </c:numCache>
            </c:numRef>
          </c:val>
          <c:extLst>
            <c:ext xmlns:c16="http://schemas.microsoft.com/office/drawing/2014/chart" uri="{C3380CC4-5D6E-409C-BE32-E72D297353CC}">
              <c16:uniqueId val="{00000000-0A95-4811-8D12-5FECCCF63DB0}"/>
            </c:ext>
          </c:extLst>
        </c:ser>
        <c:ser>
          <c:idx val="1"/>
          <c:order val="1"/>
          <c:tx>
            <c:strRef>
              <c:f>Sheet1!$C$1</c:f>
              <c:strCache>
                <c:ptCount val="1"/>
                <c:pt idx="0">
                  <c:v>列1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Sheet1!$C$2:$C$5</c:f>
            </c:numRef>
          </c:val>
          <c:extLst>
            <c:ext xmlns:c16="http://schemas.microsoft.com/office/drawing/2014/chart" uri="{C3380CC4-5D6E-409C-BE32-E72D297353CC}">
              <c16:uniqueId val="{00000001-0A95-4811-8D12-5FECCCF63DB0}"/>
            </c:ext>
          </c:extLst>
        </c:ser>
        <c:ser>
          <c:idx val="2"/>
          <c:order val="2"/>
          <c:tx>
            <c:strRef>
              <c:f>Sheet1!$D$1</c:f>
              <c:strCache>
                <c:ptCount val="1"/>
                <c:pt idx="0">
                  <c:v>列2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Sheet1!$D$2:$D$5</c:f>
              <c:numCache>
                <c:formatCode>General</c:formatCode>
                <c:ptCount val="4"/>
              </c:numCache>
            </c:numRef>
          </c:val>
          <c:extLst>
            <c:ext xmlns:c16="http://schemas.microsoft.com/office/drawing/2014/chart" uri="{C3380CC4-5D6E-409C-BE32-E72D297353CC}">
              <c16:uniqueId val="{00000002-0A95-4811-8D12-5FECCCF63DB0}"/>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年度预算收入与决算收入对比图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General</c:formatCode>
                <c:ptCount val="4"/>
                <c:pt idx="0">
                  <c:v>285.45999999999998</c:v>
                </c:pt>
                <c:pt idx="1">
                  <c:v>48.43</c:v>
                </c:pt>
                <c:pt idx="2">
                  <c:v>10.24</c:v>
                </c:pt>
                <c:pt idx="3">
                  <c:v>19.61</c:v>
                </c:pt>
              </c:numCache>
            </c:numRef>
          </c:val>
          <c:extLst>
            <c:ext xmlns:c16="http://schemas.microsoft.com/office/drawing/2014/chart" uri="{C3380CC4-5D6E-409C-BE32-E72D297353CC}">
              <c16:uniqueId val="{00000000-A8C6-4093-B1C9-8D14D234E0B4}"/>
            </c:ext>
          </c:extLst>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Sheet1!$C$2:$C$5</c:f>
              <c:numCache>
                <c:formatCode>General</c:formatCode>
                <c:ptCount val="4"/>
                <c:pt idx="0">
                  <c:v>261.64999999999998</c:v>
                </c:pt>
                <c:pt idx="1">
                  <c:v>58.93</c:v>
                </c:pt>
                <c:pt idx="2">
                  <c:v>9.68</c:v>
                </c:pt>
                <c:pt idx="3">
                  <c:v>18.809999999999999</c:v>
                </c:pt>
              </c:numCache>
            </c:numRef>
          </c:val>
          <c:extLst>
            <c:ext xmlns:c16="http://schemas.microsoft.com/office/drawing/2014/chart" uri="{C3380CC4-5D6E-409C-BE32-E72D297353CC}">
              <c16:uniqueId val="{00000001-A8C6-4093-B1C9-8D14D234E0B4}"/>
            </c:ext>
          </c:extLst>
        </c:ser>
        <c:dLbls>
          <c:showLegendKey val="0"/>
          <c:showVal val="0"/>
          <c:showCatName val="0"/>
          <c:showSerName val="0"/>
          <c:showPercent val="0"/>
          <c:showBubbleSize val="0"/>
        </c:dLbls>
        <c:gapWidth val="219"/>
        <c:overlap val="-27"/>
        <c:axId val="159596392"/>
        <c:axId val="159593112"/>
      </c:barChart>
      <c:catAx>
        <c:axId val="15959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9593112"/>
        <c:crosses val="autoZero"/>
        <c:auto val="1"/>
        <c:lblAlgn val="ctr"/>
        <c:lblOffset val="100"/>
        <c:noMultiLvlLbl val="0"/>
      </c:catAx>
      <c:valAx>
        <c:axId val="159593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9596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2019年度决算支出结构图</c:v>
                </c:pt>
              </c:strCache>
            </c:strRef>
          </c:tx>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General</c:formatCode>
                <c:ptCount val="4"/>
                <c:pt idx="0">
                  <c:v>265.44</c:v>
                </c:pt>
                <c:pt idx="1">
                  <c:v>58.93</c:v>
                </c:pt>
                <c:pt idx="2">
                  <c:v>9.68</c:v>
                </c:pt>
                <c:pt idx="3">
                  <c:v>18.809999999999999</c:v>
                </c:pt>
              </c:numCache>
            </c:numRef>
          </c:val>
          <c:extLst>
            <c:ext xmlns:c16="http://schemas.microsoft.com/office/drawing/2014/chart" uri="{C3380CC4-5D6E-409C-BE32-E72D297353CC}">
              <c16:uniqueId val="{00000000-E26F-4284-A899-ADA1D70A4CCB}"/>
            </c:ext>
          </c:extLst>
        </c:ser>
        <c:ser>
          <c:idx val="1"/>
          <c:order val="1"/>
          <c:tx>
            <c:strRef>
              <c:f>Sheet1!$C$1</c:f>
              <c:strCache>
                <c:ptCount val="1"/>
                <c:pt idx="0">
                  <c:v>列1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Sheet1!$C$2:$C$5</c:f>
            </c:numRef>
          </c:val>
          <c:extLst>
            <c:ext xmlns:c16="http://schemas.microsoft.com/office/drawing/2014/chart" uri="{C3380CC4-5D6E-409C-BE32-E72D297353CC}">
              <c16:uniqueId val="{00000001-E26F-4284-A899-ADA1D70A4CCB}"/>
            </c:ext>
          </c:extLst>
        </c:ser>
        <c:ser>
          <c:idx val="2"/>
          <c:order val="2"/>
          <c:tx>
            <c:strRef>
              <c:f>Sheet1!$D$1</c:f>
              <c:strCache>
                <c:ptCount val="1"/>
                <c:pt idx="0">
                  <c:v>列2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Sheet1!$D$2:$D$5</c:f>
              <c:numCache>
                <c:formatCode>General</c:formatCode>
                <c:ptCount val="4"/>
              </c:numCache>
            </c:numRef>
          </c:val>
          <c:extLst>
            <c:ext xmlns:c16="http://schemas.microsoft.com/office/drawing/2014/chart" uri="{C3380CC4-5D6E-409C-BE32-E72D297353CC}">
              <c16:uniqueId val="{00000002-E26F-4284-A899-ADA1D70A4CC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年度预算收入与决算收入对比图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General</c:formatCode>
                <c:ptCount val="4"/>
                <c:pt idx="0">
                  <c:v>285.45999999999998</c:v>
                </c:pt>
                <c:pt idx="1">
                  <c:v>48.43</c:v>
                </c:pt>
                <c:pt idx="2">
                  <c:v>10.24</c:v>
                </c:pt>
                <c:pt idx="3">
                  <c:v>19.61</c:v>
                </c:pt>
              </c:numCache>
            </c:numRef>
          </c:val>
          <c:extLst>
            <c:ext xmlns:c16="http://schemas.microsoft.com/office/drawing/2014/chart" uri="{C3380CC4-5D6E-409C-BE32-E72D297353CC}">
              <c16:uniqueId val="{00000000-7DA2-49EF-A9F2-0654CE77B169}"/>
            </c:ext>
          </c:extLst>
        </c:ser>
        <c:ser>
          <c:idx val="1"/>
          <c:order val="1"/>
          <c:tx>
            <c:strRef>
              <c:f>Sheet1!$C$1</c:f>
              <c:strCache>
                <c:ptCount val="1"/>
                <c:pt idx="0">
                  <c:v>决算</c:v>
                </c:pt>
              </c:strCache>
            </c:strRef>
          </c:tx>
          <c:spPr>
            <a:solidFill>
              <a:schemeClr val="accent2"/>
            </a:solidFill>
            <a:ln>
              <a:noFill/>
            </a:ln>
            <a:effectLst/>
          </c:spPr>
          <c:invertIfNegative val="0"/>
          <c:dLbls>
            <c:dLbl>
              <c:idx val="0"/>
              <c:tx>
                <c:rich>
                  <a:bodyPr/>
                  <a:lstStyle/>
                  <a:p>
                    <a:r>
                      <a:rPr lang="en-US" altLang="zh-CN"/>
                      <a:t>265.44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A2-49EF-A9F2-0654CE77B1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Sheet1!$C$2:$C$5</c:f>
              <c:numCache>
                <c:formatCode>General</c:formatCode>
                <c:ptCount val="4"/>
                <c:pt idx="0">
                  <c:v>261.64999999999998</c:v>
                </c:pt>
                <c:pt idx="1">
                  <c:v>58.93</c:v>
                </c:pt>
                <c:pt idx="2">
                  <c:v>9.68</c:v>
                </c:pt>
                <c:pt idx="3">
                  <c:v>18.809999999999999</c:v>
                </c:pt>
              </c:numCache>
            </c:numRef>
          </c:val>
          <c:extLst>
            <c:ext xmlns:c16="http://schemas.microsoft.com/office/drawing/2014/chart" uri="{C3380CC4-5D6E-409C-BE32-E72D297353CC}">
              <c16:uniqueId val="{00000002-7DA2-49EF-A9F2-0654CE77B169}"/>
            </c:ext>
          </c:extLst>
        </c:ser>
        <c:dLbls>
          <c:showLegendKey val="0"/>
          <c:showVal val="0"/>
          <c:showCatName val="0"/>
          <c:showSerName val="0"/>
          <c:showPercent val="0"/>
          <c:showBubbleSize val="0"/>
        </c:dLbls>
        <c:gapWidth val="219"/>
        <c:overlap val="-27"/>
        <c:axId val="159596392"/>
        <c:axId val="159593112"/>
      </c:barChart>
      <c:catAx>
        <c:axId val="15959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9593112"/>
        <c:crosses val="autoZero"/>
        <c:auto val="1"/>
        <c:lblAlgn val="ctr"/>
        <c:lblOffset val="100"/>
        <c:noMultiLvlLbl val="0"/>
      </c:catAx>
      <c:valAx>
        <c:axId val="159593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9596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322DB-E856-48D2-B021-1CE4C0D9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34</Pages>
  <Words>2249</Words>
  <Characters>12824</Characters>
  <Application>Microsoft Office Word</Application>
  <DocSecurity>0</DocSecurity>
  <Lines>106</Lines>
  <Paragraphs>30</Paragraphs>
  <ScaleCrop>false</ScaleCrop>
  <Company>Microsoft</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213</cp:revision>
  <cp:lastPrinted>2020-08-10T02:34:00Z</cp:lastPrinted>
  <dcterms:created xsi:type="dcterms:W3CDTF">2019-11-18T06:52:00Z</dcterms:created>
  <dcterms:modified xsi:type="dcterms:W3CDTF">2020-09-07T08:22:00Z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