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43" w:rsidRPr="00C0650E" w:rsidRDefault="00852C43" w:rsidP="00C0650E">
      <w:pPr>
        <w:rPr>
          <w:rStyle w:val="aff"/>
          <w:rFonts w:hint="eastAsia"/>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D35047">
        <w:rPr>
          <w:rFonts w:ascii="黑体" w:eastAsia="黑体" w:hAnsi="黑体" w:cs="Times New Roman" w:hint="eastAsia"/>
          <w:bCs/>
          <w:kern w:val="2"/>
          <w:sz w:val="48"/>
          <w:szCs w:val="48"/>
        </w:rPr>
        <w:t>执法</w:t>
      </w:r>
      <w:r w:rsidR="00D35047">
        <w:rPr>
          <w:rFonts w:ascii="黑体" w:eastAsia="黑体" w:hAnsi="黑体" w:cs="Times New Roman"/>
          <w:bCs/>
          <w:kern w:val="2"/>
          <w:sz w:val="48"/>
          <w:szCs w:val="48"/>
        </w:rPr>
        <w:t>局</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35047" w:rsidRDefault="00D3504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D35047">
        <w:rPr>
          <w:rFonts w:asciiTheme="minorEastAsia" w:eastAsiaTheme="minorEastAsia" w:hAnsiTheme="minorEastAsia" w:cs="Times New Roman"/>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DA58A3">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sz w:val="24"/>
              </w:rPr>
              <w:t>第一部分   摘  要</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2F5BF5">
              <w:rPr>
                <w:rFonts w:asciiTheme="majorEastAsia" w:eastAsiaTheme="majorEastAsia" w:hAnsiTheme="majorEastAsia" w:cstheme="majorEastAsia" w:hint="eastAsia"/>
                <w:b/>
                <w:bCs/>
                <w:sz w:val="24"/>
              </w:rPr>
              <w:t>第二部分   绩效评价报告</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_Toc4346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4</w:t>
            </w:r>
            <w:r w:rsidR="00DA58A3">
              <w:rPr>
                <w:rFonts w:asciiTheme="majorEastAsia" w:eastAsiaTheme="majorEastAsia" w:hAnsiTheme="majorEastAsia" w:cstheme="majorEastAsia" w:hint="eastAsia"/>
                <w:b/>
                <w:bCs/>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2F5BF5">
              <w:rPr>
                <w:rFonts w:asciiTheme="majorEastAsia" w:eastAsiaTheme="majorEastAsia" w:hAnsiTheme="majorEastAsia" w:cstheme="majorEastAsia" w:hint="eastAsia"/>
                <w:b/>
                <w:bCs/>
                <w:sz w:val="24"/>
              </w:rPr>
              <w:t>一、保定市徐水区</w:t>
            </w:r>
            <w:r w:rsidR="00C42DB9">
              <w:rPr>
                <w:rFonts w:asciiTheme="majorEastAsia" w:eastAsiaTheme="majorEastAsia" w:hAnsiTheme="majorEastAsia" w:cstheme="majorEastAsia" w:hint="eastAsia"/>
                <w:b/>
                <w:bCs/>
                <w:sz w:val="24"/>
              </w:rPr>
              <w:t>XXX</w:t>
            </w:r>
            <w:r w:rsidR="002F5BF5">
              <w:rPr>
                <w:rFonts w:asciiTheme="majorEastAsia" w:eastAsiaTheme="majorEastAsia" w:hAnsiTheme="majorEastAsia" w:cstheme="majorEastAsia" w:hint="eastAsia"/>
                <w:b/>
                <w:bCs/>
                <w:sz w:val="24"/>
              </w:rPr>
              <w:t>基本情况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_Toc427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5</w:t>
            </w:r>
            <w:r w:rsidR="00DA58A3">
              <w:rPr>
                <w:rFonts w:asciiTheme="majorEastAsia" w:eastAsiaTheme="majorEastAsia" w:hAnsiTheme="majorEastAsia" w:cstheme="majorEastAsia" w:hint="eastAsia"/>
                <w:b/>
                <w:bCs/>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2F5BF5">
              <w:rPr>
                <w:rFonts w:asciiTheme="majorEastAsia" w:eastAsiaTheme="majorEastAsia" w:hAnsiTheme="majorEastAsia" w:cstheme="majorEastAsia" w:hint="eastAsia"/>
                <w:sz w:val="24"/>
              </w:rPr>
              <w:t>（一）部门职责和工作活动</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_Toc11473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5</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2F5BF5">
              <w:rPr>
                <w:rFonts w:asciiTheme="majorEastAsia" w:eastAsiaTheme="majorEastAsia" w:hAnsiTheme="majorEastAsia" w:cstheme="majorEastAsia" w:hint="eastAsia"/>
                <w:sz w:val="24"/>
              </w:rPr>
              <w:t>（二）部门年度发展规划总体目标和职责分类绩效目标</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_Toc7075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5</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2F5BF5">
              <w:rPr>
                <w:rFonts w:asciiTheme="majorEastAsia" w:eastAsiaTheme="majorEastAsia" w:hAnsiTheme="majorEastAsia" w:cstheme="majorEastAsia" w:hint="eastAsia"/>
                <w:sz w:val="24"/>
              </w:rPr>
              <w:t>（三）部门预算收入及决算收入</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_Toc1678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6</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2F5BF5">
              <w:rPr>
                <w:rFonts w:asciiTheme="majorEastAsia" w:eastAsiaTheme="majorEastAsia" w:hAnsiTheme="majorEastAsia" w:cstheme="majorEastAsia" w:hint="eastAsia"/>
                <w:sz w:val="24"/>
              </w:rPr>
              <w:t>（四）预算支出及决算支出</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_Toc18197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7</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2F5BF5">
              <w:rPr>
                <w:rFonts w:asciiTheme="majorEastAsia" w:eastAsiaTheme="majorEastAsia" w:hAnsiTheme="majorEastAsia" w:cstheme="majorEastAsia" w:hint="eastAsia"/>
                <w:sz w:val="24"/>
              </w:rPr>
              <w:t>（五）“三公”经费预算安排及支出情况</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_Toc19291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9</w:t>
            </w:r>
            <w:r w:rsidR="00DA58A3">
              <w:rPr>
                <w:rFonts w:asciiTheme="majorEastAsia" w:eastAsiaTheme="majorEastAsia" w:hAnsiTheme="majorEastAsia" w:cstheme="majorEastAsia" w:hint="eastAsia"/>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2F5BF5">
              <w:rPr>
                <w:rFonts w:asciiTheme="majorEastAsia" w:eastAsiaTheme="majorEastAsia" w:hAnsiTheme="majorEastAsia" w:cstheme="majorEastAsia" w:hint="eastAsia"/>
                <w:b/>
                <w:bCs/>
                <w:sz w:val="24"/>
              </w:rPr>
              <w:t>二、部门整体支出绩效评价指标体系设定情况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_Toc20454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10</w:t>
            </w:r>
            <w:r w:rsidR="00DA58A3">
              <w:rPr>
                <w:rFonts w:asciiTheme="majorEastAsia" w:eastAsiaTheme="majorEastAsia" w:hAnsiTheme="majorEastAsia" w:cstheme="majorEastAsia" w:hint="eastAsia"/>
                <w:b/>
                <w:bCs/>
                <w:sz w:val="24"/>
              </w:rPr>
              <w:fldChar w:fldCharType="end"/>
            </w:r>
          </w:hyperlink>
        </w:p>
        <w:p w:rsidR="00852C43" w:rsidRDefault="00C9584E">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_Toc9569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10</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_Toc30221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11</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_Toc24932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11</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_Toc21821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2F5BF5">
              <w:rPr>
                <w:rFonts w:asciiTheme="majorEastAsia" w:eastAsiaTheme="majorEastAsia" w:hAnsiTheme="majorEastAsia" w:cstheme="majorEastAsia" w:hint="eastAsia"/>
                <w:b/>
                <w:bCs/>
                <w:sz w:val="24"/>
              </w:rPr>
              <w:t>三、综合绩效评价工作情况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_Toc11842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12</w:t>
            </w:r>
            <w:r w:rsidR="00DA58A3">
              <w:rPr>
                <w:rFonts w:asciiTheme="majorEastAsia" w:eastAsiaTheme="majorEastAsia" w:hAnsiTheme="majorEastAsia" w:cstheme="majorEastAsia" w:hint="eastAsia"/>
                <w:b/>
                <w:bCs/>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2F5BF5">
              <w:rPr>
                <w:rFonts w:asciiTheme="majorEastAsia" w:eastAsiaTheme="majorEastAsia" w:hAnsiTheme="majorEastAsia" w:cstheme="majorEastAsia" w:hint="eastAsia"/>
                <w:sz w:val="24"/>
              </w:rPr>
              <w:t>（一）绩效评价目的</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_Toc17138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2F5BF5">
              <w:rPr>
                <w:rFonts w:asciiTheme="majorEastAsia" w:eastAsiaTheme="majorEastAsia" w:hAnsiTheme="majorEastAsia" w:cstheme="majorEastAsia" w:hint="eastAsia"/>
                <w:sz w:val="24"/>
              </w:rPr>
              <w:t>（二）绩效评价依据</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_Toc11607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2F5BF5">
              <w:rPr>
                <w:rFonts w:asciiTheme="majorEastAsia" w:eastAsiaTheme="majorEastAsia" w:hAnsiTheme="majorEastAsia" w:cstheme="majorEastAsia" w:hint="eastAsia"/>
                <w:sz w:val="24"/>
              </w:rPr>
              <w:t>（三）绩效评价内容</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_Toc7609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2F5BF5">
              <w:rPr>
                <w:rFonts w:asciiTheme="majorEastAsia" w:eastAsiaTheme="majorEastAsia" w:hAnsiTheme="majorEastAsia" w:cstheme="majorEastAsia" w:hint="eastAsia"/>
                <w:sz w:val="24"/>
              </w:rPr>
              <w:t>（四）绩效评价原则</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_Toc789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2F5BF5">
              <w:rPr>
                <w:rFonts w:asciiTheme="majorEastAsia" w:eastAsiaTheme="majorEastAsia" w:hAnsiTheme="majorEastAsia" w:cstheme="majorEastAsia" w:hint="eastAsia"/>
                <w:sz w:val="24"/>
              </w:rPr>
              <w:t>（五）绩效评价方法</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_Toc8171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2F5BF5">
              <w:rPr>
                <w:rFonts w:asciiTheme="majorEastAsia" w:eastAsiaTheme="majorEastAsia" w:hAnsiTheme="majorEastAsia" w:cstheme="majorEastAsia" w:hint="eastAsia"/>
                <w:sz w:val="24"/>
              </w:rPr>
              <w:t>（六）绩效评价工作过程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_Toc20821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2F5BF5">
              <w:rPr>
                <w:rFonts w:asciiTheme="majorEastAsia" w:eastAsiaTheme="majorEastAsia" w:hAnsiTheme="majorEastAsia" w:cstheme="majorEastAsia" w:hint="eastAsia"/>
                <w:b/>
                <w:bCs/>
                <w:sz w:val="24"/>
              </w:rPr>
              <w:t>四、绩效评价评分情况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_Toc6467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16</w:t>
            </w:r>
            <w:r w:rsidR="00DA58A3">
              <w:rPr>
                <w:rFonts w:asciiTheme="majorEastAsia" w:eastAsiaTheme="majorEastAsia" w:hAnsiTheme="majorEastAsia" w:cstheme="majorEastAsia" w:hint="eastAsia"/>
                <w:b/>
                <w:bCs/>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_Toc4390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16</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_Toc19940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19</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_Toc12330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26</w:t>
            </w:r>
            <w:r w:rsidR="00DA58A3">
              <w:rPr>
                <w:rFonts w:asciiTheme="majorEastAsia" w:eastAsiaTheme="majorEastAsia" w:hAnsiTheme="majorEastAsia" w:cstheme="majorEastAsia" w:hint="eastAsia"/>
                <w:sz w:val="24"/>
              </w:rPr>
              <w:fldChar w:fldCharType="end"/>
            </w:r>
          </w:hyperlink>
        </w:p>
        <w:p w:rsidR="00852C43" w:rsidRDefault="00C9584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_Toc28363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28</w:t>
            </w:r>
            <w:r w:rsidR="00DA58A3">
              <w:rPr>
                <w:rFonts w:asciiTheme="majorEastAsia" w:eastAsiaTheme="majorEastAsia" w:hAnsiTheme="majorEastAsia" w:cstheme="majorEastAsia" w:hint="eastAsia"/>
                <w:sz w:val="24"/>
              </w:rPr>
              <w:fldChar w:fldCharType="end"/>
            </w:r>
          </w:hyperlink>
        </w:p>
        <w:p w:rsidR="00852C43" w:rsidRDefault="00C9584E">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2F5BF5">
              <w:rPr>
                <w:rFonts w:asciiTheme="majorEastAsia" w:eastAsiaTheme="majorEastAsia" w:hAnsiTheme="majorEastAsia" w:cstheme="majorEastAsia" w:hint="eastAsia"/>
                <w:b/>
                <w:bCs/>
                <w:sz w:val="24"/>
              </w:rPr>
              <w:t>五、绩效评价发现的问题</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_Toc13757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29</w:t>
            </w:r>
            <w:r w:rsidR="00DA58A3">
              <w:rPr>
                <w:rFonts w:asciiTheme="majorEastAsia" w:eastAsiaTheme="majorEastAsia" w:hAnsiTheme="majorEastAsia" w:cstheme="majorEastAsia" w:hint="eastAsia"/>
                <w:b/>
                <w:bCs/>
                <w:sz w:val="24"/>
              </w:rPr>
              <w:fldChar w:fldCharType="end"/>
            </w:r>
          </w:hyperlink>
        </w:p>
        <w:p w:rsidR="00852C43" w:rsidRDefault="00C9584E">
          <w:pPr>
            <w:pStyle w:val="21"/>
            <w:tabs>
              <w:tab w:val="right" w:leader="dot" w:pos="8312"/>
            </w:tabs>
            <w:spacing w:line="312" w:lineRule="auto"/>
            <w:ind w:leftChars="0" w:left="0"/>
            <w:rPr>
              <w:b/>
              <w:bCs/>
            </w:rPr>
          </w:pPr>
          <w:hyperlink w:anchor="_Toc20723" w:history="1">
            <w:r w:rsidR="002F5BF5">
              <w:rPr>
                <w:rFonts w:asciiTheme="majorEastAsia" w:eastAsiaTheme="majorEastAsia" w:hAnsiTheme="majorEastAsia" w:cstheme="majorEastAsia" w:hint="eastAsia"/>
                <w:b/>
                <w:bCs/>
                <w:sz w:val="24"/>
              </w:rPr>
              <w:t>六、绩效评价意见及建议</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_Toc20723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29</w:t>
            </w:r>
            <w:r w:rsidR="00DA58A3">
              <w:rPr>
                <w:rFonts w:asciiTheme="majorEastAsia" w:eastAsiaTheme="majorEastAsia" w:hAnsiTheme="majorEastAsia" w:cstheme="majorEastAsia" w:hint="eastAsia"/>
                <w:b/>
                <w:bCs/>
                <w:sz w:val="24"/>
              </w:rPr>
              <w:fldChar w:fldCharType="end"/>
            </w:r>
          </w:hyperlink>
        </w:p>
        <w:p w:rsidR="00852C43" w:rsidRDefault="00DA58A3">
          <w:pPr>
            <w:spacing w:line="312" w:lineRule="auto"/>
            <w:ind w:firstLineChars="200" w:firstLine="440"/>
            <w:jc w:val="both"/>
            <w:sectPr w:rsidR="00852C43">
              <w:footerReference w:type="default" r:id="rId9"/>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p>
    <w:p w:rsidR="00260C1D" w:rsidRPr="00FE4B17" w:rsidRDefault="002F5BF5" w:rsidP="00260C1D">
      <w:pPr>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保定市徐水区</w:t>
      </w:r>
      <w:r w:rsidR="00D35047">
        <w:rPr>
          <w:rFonts w:ascii="仿宋_GB2312" w:eastAsia="仿宋_GB2312" w:cs="DengXian-Regular" w:hint="eastAsia"/>
          <w:sz w:val="32"/>
          <w:szCs w:val="32"/>
        </w:rPr>
        <w:t>执法</w:t>
      </w:r>
      <w:r w:rsidR="00D35047">
        <w:rPr>
          <w:rFonts w:ascii="仿宋_GB2312" w:eastAsia="仿宋_GB2312" w:cs="DengXian-Regular"/>
          <w:sz w:val="32"/>
          <w:szCs w:val="32"/>
        </w:rPr>
        <w:t>局</w:t>
      </w:r>
      <w:r>
        <w:rPr>
          <w:rFonts w:ascii="仿宋_GB2312" w:eastAsia="仿宋_GB2312" w:cs="DengXian-Regular" w:hint="eastAsia"/>
          <w:sz w:val="32"/>
          <w:szCs w:val="32"/>
        </w:rPr>
        <w:t>为正科级行政单位，经费保障形式为财政拨款，下设</w:t>
      </w:r>
      <w:r w:rsidR="00260C1D">
        <w:rPr>
          <w:rFonts w:ascii="仿宋_GB2312" w:eastAsia="仿宋_GB2312" w:cs="DengXian-Regular"/>
          <w:sz w:val="32"/>
          <w:szCs w:val="32"/>
        </w:rPr>
        <w:t>6</w:t>
      </w:r>
      <w:r>
        <w:rPr>
          <w:rFonts w:ascii="仿宋_GB2312" w:eastAsia="仿宋_GB2312" w:cs="DengXian-Regular" w:hint="eastAsia"/>
          <w:sz w:val="32"/>
          <w:szCs w:val="32"/>
        </w:rPr>
        <w:t>个股室，分别为</w:t>
      </w:r>
      <w:r w:rsidR="00AF7600" w:rsidRPr="00FE4B17">
        <w:rPr>
          <w:rFonts w:ascii="仿宋_GB2312" w:eastAsia="仿宋_GB2312" w:cs="DengXian-Regular" w:hint="eastAsia"/>
          <w:sz w:val="32"/>
          <w:szCs w:val="32"/>
        </w:rPr>
        <w:t>综合</w:t>
      </w:r>
      <w:r w:rsidRPr="00260C1D">
        <w:rPr>
          <w:rFonts w:ascii="仿宋_GB2312" w:eastAsia="仿宋_GB2312" w:cs="DengXian-Regular" w:hint="eastAsia"/>
          <w:sz w:val="32"/>
          <w:szCs w:val="32"/>
        </w:rPr>
        <w:t>股、</w:t>
      </w:r>
      <w:r w:rsidR="00AF7600" w:rsidRPr="00FE4B17">
        <w:rPr>
          <w:rFonts w:ascii="仿宋_GB2312" w:eastAsia="仿宋_GB2312" w:cs="DengXian-Regular" w:hint="eastAsia"/>
          <w:sz w:val="32"/>
          <w:szCs w:val="32"/>
        </w:rPr>
        <w:t>政策法规股</w:t>
      </w:r>
      <w:r w:rsidRPr="00260C1D">
        <w:rPr>
          <w:rFonts w:ascii="仿宋_GB2312" w:eastAsia="仿宋_GB2312" w:cs="DengXian-Regular" w:hint="eastAsia"/>
          <w:sz w:val="32"/>
          <w:szCs w:val="32"/>
        </w:rPr>
        <w:t>、</w:t>
      </w:r>
      <w:r w:rsidR="00AF7600" w:rsidRPr="00FE4B17">
        <w:rPr>
          <w:rFonts w:ascii="仿宋_GB2312" w:eastAsia="仿宋_GB2312" w:cs="DengXian-Regular" w:hint="eastAsia"/>
          <w:sz w:val="32"/>
          <w:szCs w:val="32"/>
        </w:rPr>
        <w:t>监察</w:t>
      </w:r>
      <w:r w:rsidRPr="00260C1D">
        <w:rPr>
          <w:rFonts w:ascii="仿宋_GB2312" w:eastAsia="仿宋_GB2312" w:cs="DengXian-Regular" w:hint="eastAsia"/>
          <w:sz w:val="32"/>
          <w:szCs w:val="32"/>
        </w:rPr>
        <w:t>股、</w:t>
      </w:r>
      <w:r w:rsidR="00AF7600" w:rsidRPr="00FE4B17">
        <w:rPr>
          <w:rFonts w:ascii="仿宋_GB2312" w:eastAsia="仿宋_GB2312" w:cs="DengXian-Regular" w:hint="eastAsia"/>
          <w:sz w:val="32"/>
          <w:szCs w:val="32"/>
        </w:rPr>
        <w:t>规划建设管理股</w:t>
      </w:r>
      <w:r w:rsidRPr="00260C1D">
        <w:rPr>
          <w:rFonts w:ascii="仿宋_GB2312" w:eastAsia="仿宋_GB2312" w:cs="DengXian-Regular" w:hint="eastAsia"/>
          <w:sz w:val="32"/>
          <w:szCs w:val="32"/>
        </w:rPr>
        <w:t>，</w:t>
      </w:r>
      <w:r w:rsidR="00260C1D" w:rsidRPr="00FE4B17">
        <w:rPr>
          <w:rFonts w:ascii="仿宋_GB2312" w:eastAsia="仿宋_GB2312" w:cs="DengXian-Regular" w:hint="eastAsia"/>
          <w:sz w:val="32"/>
          <w:szCs w:val="32"/>
        </w:rPr>
        <w:t>项目管理股，业务管理股</w:t>
      </w:r>
      <w:r w:rsidR="00FE4B17">
        <w:rPr>
          <w:rFonts w:ascii="仿宋_GB2312" w:eastAsia="仿宋_GB2312" w:cs="DengXian-Regular" w:hint="eastAsia"/>
          <w:sz w:val="32"/>
          <w:szCs w:val="32"/>
        </w:rPr>
        <w:t>。</w:t>
      </w:r>
    </w:p>
    <w:p w:rsidR="00260C1D" w:rsidRDefault="002F5BF5" w:rsidP="00260C1D">
      <w:pPr>
        <w:pStyle w:val="p0"/>
        <w:widowControl w:val="0"/>
        <w:spacing w:line="560" w:lineRule="exact"/>
        <w:ind w:firstLineChars="150" w:firstLine="480"/>
        <w:rPr>
          <w:rFonts w:ascii="仿宋_GB2312" w:eastAsia="仿宋_GB2312" w:cs="DengXian-Regular"/>
          <w:sz w:val="32"/>
          <w:szCs w:val="32"/>
        </w:rPr>
      </w:pPr>
      <w:r w:rsidRPr="00AF7600">
        <w:rPr>
          <w:rFonts w:ascii="仿宋_GB2312" w:eastAsia="仿宋_GB2312" w:cs="DengXian-Regular" w:hint="eastAsia"/>
          <w:sz w:val="32"/>
          <w:szCs w:val="32"/>
        </w:rPr>
        <w:t>主要职责有</w:t>
      </w:r>
      <w:r w:rsidR="00260C1D">
        <w:rPr>
          <w:rFonts w:ascii="仿宋_GB2312" w:eastAsia="仿宋_GB2312" w:cs="DengXian-Regular" w:hint="eastAsia"/>
          <w:sz w:val="32"/>
          <w:szCs w:val="32"/>
        </w:rPr>
        <w:t>：</w:t>
      </w:r>
    </w:p>
    <w:p w:rsidR="00260C1D" w:rsidRPr="00260C1D" w:rsidRDefault="00260C1D" w:rsidP="00260C1D">
      <w:pPr>
        <w:pStyle w:val="p0"/>
        <w:widowControl w:val="0"/>
        <w:spacing w:line="560" w:lineRule="exact"/>
        <w:ind w:firstLineChars="150" w:firstLine="480"/>
        <w:rPr>
          <w:rFonts w:ascii="仿宋_GB2312" w:eastAsia="仿宋_GB2312" w:cs="仿宋_GB2312"/>
          <w:sz w:val="32"/>
          <w:szCs w:val="32"/>
        </w:rPr>
      </w:pPr>
      <w:r w:rsidRPr="00260C1D">
        <w:rPr>
          <w:rFonts w:ascii="仿宋_GB2312" w:eastAsia="仿宋_GB2312" w:hint="eastAsia"/>
          <w:bCs/>
          <w:sz w:val="32"/>
          <w:szCs w:val="32"/>
        </w:rPr>
        <w:t>（一）</w:t>
      </w:r>
      <w:r w:rsidRPr="00260C1D">
        <w:rPr>
          <w:rFonts w:ascii="仿宋_GB2312" w:eastAsia="仿宋_GB2312" w:cs="仿宋_GB2312" w:hint="eastAsia"/>
          <w:sz w:val="32"/>
          <w:szCs w:val="32"/>
        </w:rPr>
        <w:t>宣传贯彻国家和省、市有关城市管理的政策和法规；拟订和实施城市管理有关规定。</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（二）负责全区城市管理工作的业务指导、组织协调、监督检查和考核评价。</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（三）拟订和实施城市管理长期规划和年度计划，推进数字城管智慧化。</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四）负责城市道路、桥梁、照明、供水、排水、燃气、供热、污水和垃圾处理等市政公用设施运行管理，乡村道路的建设、维护和交通运输管理，城市容貌和环境卫生管理，城市园林绿化管理等方面的全部工作。</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lastRenderedPageBreak/>
        <w:t>（五）负责城市公共空间秩序管理方面的户外广告设置，门头牌匾外立面装修、“街道家具”管理工作。</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（六）负责城市交通管理方面的便道</w:t>
      </w:r>
      <w:r w:rsidRPr="00260C1D">
        <w:rPr>
          <w:rFonts w:ascii="仿宋_GB2312" w:eastAsia="仿宋_GB2312" w:hAnsi="Times New Roman" w:cs="Times New Roman" w:hint="eastAsia"/>
          <w:color w:val="000000"/>
          <w:spacing w:val="-8"/>
          <w:sz w:val="32"/>
          <w:szCs w:val="32"/>
        </w:rPr>
        <w:t>（人行道）、广场（游园）</w:t>
      </w:r>
      <w:r w:rsidRPr="00260C1D">
        <w:rPr>
          <w:rFonts w:ascii="仿宋_GB2312" w:eastAsia="仿宋_GB2312" w:hAnsi="Times New Roman" w:cs="仿宋_GB2312" w:hint="eastAsia"/>
          <w:sz w:val="32"/>
          <w:szCs w:val="32"/>
        </w:rPr>
        <w:t>车辆停放管理工作。</w:t>
      </w:r>
    </w:p>
    <w:p w:rsidR="00260C1D" w:rsidRPr="00260C1D" w:rsidRDefault="00260C1D" w:rsidP="00260C1D">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（七）负责城市环境保护管理方面的道路扬尘、露天烧烤整治工作。</w:t>
      </w:r>
    </w:p>
    <w:p w:rsidR="00260C1D" w:rsidRPr="00260C1D" w:rsidRDefault="00260C1D" w:rsidP="002A5847">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（八）负责城市应急管理等方面的道路清融雪以及城市道路、桥梁、照明应急保障，供水、燃气、污水处理应急工作的指导工作。</w:t>
      </w:r>
    </w:p>
    <w:p w:rsidR="00260C1D" w:rsidRPr="00260C1D" w:rsidRDefault="00260C1D" w:rsidP="002A5847">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（九）集中行使“与群众生产生活密切相关、执法频率高、多头执法扰民问题突出、专业技术要求适宜、与城市管理密切相关”的行政处罚权，具体包括：</w:t>
      </w:r>
    </w:p>
    <w:p w:rsidR="00260C1D" w:rsidRPr="00260C1D" w:rsidRDefault="00260C1D" w:rsidP="00260C1D">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1.城市道路、桥梁、照明、供水、排水、燃气、供热、污水等市政公用设施运行方面法律、法规、规章规定的行政处罚权；</w:t>
      </w:r>
    </w:p>
    <w:p w:rsidR="00260C1D" w:rsidRPr="00260C1D" w:rsidRDefault="00260C1D" w:rsidP="001A3E7F">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2.市容环境卫生管理方面法律、法规、规章规定的行政处罚权；</w:t>
      </w:r>
    </w:p>
    <w:p w:rsidR="00260C1D" w:rsidRPr="00260C1D" w:rsidRDefault="00260C1D" w:rsidP="00260C1D">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3.城市绿化管理方面法律、法规、规章规定的行政处罚权；</w:t>
      </w:r>
    </w:p>
    <w:p w:rsidR="00260C1D" w:rsidRPr="00260C1D" w:rsidRDefault="00260C1D" w:rsidP="00260C1D">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4.城乡规划管理方面法律、法规、规章规定的对在城市规划区内未取得《建设工程规划许可证》或者违反《建设工程规划许可证》规定进行建设，严重影响城市规划行为的行政处罚权；</w:t>
      </w:r>
    </w:p>
    <w:p w:rsidR="00260C1D" w:rsidRPr="00260C1D" w:rsidRDefault="00260C1D" w:rsidP="00260C1D">
      <w:pPr>
        <w:widowControl w:val="0"/>
        <w:adjustRightInd/>
        <w:snapToGrid/>
        <w:spacing w:after="0" w:line="560" w:lineRule="exact"/>
        <w:jc w:val="both"/>
        <w:rPr>
          <w:rFonts w:ascii="仿宋_GB2312" w:eastAsia="仿宋_GB2312" w:hAnsi="Times New Roman" w:cs="仿宋_GB2312"/>
          <w:color w:val="000000" w:themeColor="text1"/>
          <w:sz w:val="32"/>
          <w:szCs w:val="32"/>
        </w:rPr>
      </w:pPr>
      <w:r w:rsidRPr="00260C1D">
        <w:rPr>
          <w:rFonts w:ascii="仿宋_GB2312" w:eastAsia="仿宋_GB2312" w:hAnsi="Times New Roman" w:cs="仿宋_GB2312" w:hint="eastAsia"/>
          <w:sz w:val="32"/>
          <w:szCs w:val="32"/>
        </w:rPr>
        <w:t xml:space="preserve">    </w:t>
      </w:r>
      <w:r w:rsidRPr="00260C1D">
        <w:rPr>
          <w:rFonts w:ascii="仿宋_GB2312" w:eastAsia="仿宋_GB2312" w:hAnsi="Times New Roman" w:cs="仿宋_GB2312" w:hint="eastAsia"/>
          <w:color w:val="000000" w:themeColor="text1"/>
          <w:sz w:val="32"/>
          <w:szCs w:val="32"/>
        </w:rPr>
        <w:t>5.公安交通管理法律、法规、规章规定的方面，在人</w:t>
      </w:r>
      <w:r w:rsidRPr="00260C1D">
        <w:rPr>
          <w:rFonts w:ascii="仿宋_GB2312" w:eastAsia="仿宋_GB2312" w:hAnsi="Times New Roman" w:cs="仿宋_GB2312" w:hint="eastAsia"/>
          <w:color w:val="000000" w:themeColor="text1"/>
          <w:sz w:val="32"/>
          <w:szCs w:val="32"/>
        </w:rPr>
        <w:lastRenderedPageBreak/>
        <w:t>行</w:t>
      </w:r>
      <w:r w:rsidRPr="00260C1D">
        <w:rPr>
          <w:rFonts w:ascii="仿宋_GB2312" w:eastAsia="仿宋_GB2312" w:hAnsi="Times New Roman" w:cs="仿宋_GB2312" w:hint="eastAsia"/>
          <w:sz w:val="32"/>
          <w:szCs w:val="32"/>
        </w:rPr>
        <w:t>道、广场游园等公共场所内违反车辆停放、临时停车规定行</w:t>
      </w:r>
      <w:r w:rsidRPr="00260C1D">
        <w:rPr>
          <w:rFonts w:ascii="仿宋_GB2312" w:eastAsia="仿宋_GB2312" w:hAnsi="Times New Roman" w:cs="仿宋_GB2312" w:hint="eastAsia"/>
          <w:color w:val="000000" w:themeColor="text1"/>
          <w:sz w:val="32"/>
          <w:szCs w:val="32"/>
        </w:rPr>
        <w:t>为的行政处罚权；</w:t>
      </w:r>
    </w:p>
    <w:p w:rsidR="00260C1D" w:rsidRPr="00260C1D" w:rsidRDefault="00260C1D" w:rsidP="00260C1D">
      <w:pPr>
        <w:widowControl w:val="0"/>
        <w:adjustRightInd/>
        <w:snapToGrid/>
        <w:spacing w:after="0" w:line="560" w:lineRule="exact"/>
        <w:ind w:firstLine="60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6.环境保护管理方面</w:t>
      </w:r>
      <w:r w:rsidRPr="00260C1D">
        <w:rPr>
          <w:rFonts w:ascii="仿宋_GB2312" w:eastAsia="仿宋_GB2312" w:hAnsi="Times New Roman" w:cs="仿宋_GB2312" w:hint="eastAsia"/>
          <w:color w:val="000000" w:themeColor="text1"/>
          <w:sz w:val="32"/>
          <w:szCs w:val="32"/>
        </w:rPr>
        <w:t>法律、法规、规章规定的对</w:t>
      </w:r>
      <w:r w:rsidRPr="00260C1D">
        <w:rPr>
          <w:rFonts w:ascii="仿宋_GB2312" w:eastAsia="仿宋_GB2312" w:hAnsi="Times New Roman" w:cs="仿宋_GB2312" w:hint="eastAsia"/>
          <w:sz w:val="32"/>
          <w:szCs w:val="32"/>
        </w:rPr>
        <w:t>社会生活噪音污染、露天烧烤污染、建筑施工噪音污染、焚烧沥青塑料垃圾等烟尘和恶臭污染、露天焚烧秸杆落叶</w:t>
      </w:r>
      <w:r w:rsidRPr="00260C1D">
        <w:rPr>
          <w:rFonts w:ascii="仿宋_GB2312" w:eastAsia="仿宋_GB2312" w:hAnsi="Times New Roman" w:cs="Times New Roman" w:hint="eastAsia"/>
          <w:color w:val="000000"/>
          <w:spacing w:val="-8"/>
          <w:sz w:val="32"/>
          <w:szCs w:val="32"/>
        </w:rPr>
        <w:t>污染</w:t>
      </w:r>
      <w:r w:rsidRPr="00260C1D">
        <w:rPr>
          <w:rFonts w:ascii="仿宋_GB2312" w:eastAsia="仿宋_GB2312" w:hAnsi="Times New Roman" w:cs="仿宋_GB2312" w:hint="eastAsia"/>
          <w:sz w:val="32"/>
          <w:szCs w:val="32"/>
        </w:rPr>
        <w:t>等行为的行政处罚权；</w:t>
      </w:r>
    </w:p>
    <w:p w:rsidR="00260C1D" w:rsidRPr="00260C1D" w:rsidRDefault="00260C1D" w:rsidP="00260C1D">
      <w:pPr>
        <w:widowControl w:val="0"/>
        <w:shd w:val="clear" w:color="auto" w:fill="FFFFFF"/>
        <w:adjustRightInd/>
        <w:snapToGrid/>
        <w:spacing w:after="0" w:line="560" w:lineRule="exact"/>
        <w:ind w:firstLine="60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7.水务管理方面法律、法规、规章规定的向城市河道倾倒废弃物和垃圾、城市河道违法建筑物拆除、河道内违法取土行为的行政处罚权；</w:t>
      </w:r>
    </w:p>
    <w:p w:rsidR="00260C1D" w:rsidRPr="00260C1D" w:rsidRDefault="00260C1D" w:rsidP="00260C1D">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8.市场监督管理</w:t>
      </w:r>
      <w:r w:rsidRPr="00260C1D">
        <w:rPr>
          <w:rFonts w:ascii="仿宋_GB2312" w:eastAsia="仿宋_GB2312" w:hAnsi="Times New Roman" w:cs="Times New Roman" w:hint="eastAsia"/>
          <w:color w:val="000000"/>
          <w:spacing w:val="-8"/>
          <w:sz w:val="32"/>
          <w:szCs w:val="32"/>
        </w:rPr>
        <w:t>方面法律、法规、规章规定的对户外公共场所无证无照经营，违规设置户外广告、违法回收贩卖药品行为的行政处罚权</w:t>
      </w:r>
      <w:r w:rsidRPr="00260C1D">
        <w:rPr>
          <w:rFonts w:ascii="仿宋_GB2312" w:eastAsia="仿宋_GB2312" w:hAnsi="Times New Roman" w:cs="仿宋_GB2312" w:hint="eastAsia"/>
          <w:sz w:val="32"/>
          <w:szCs w:val="32"/>
        </w:rPr>
        <w:t>。</w:t>
      </w:r>
    </w:p>
    <w:p w:rsidR="00260C1D" w:rsidRPr="00260C1D" w:rsidRDefault="00260C1D" w:rsidP="00260C1D">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城市管理综合执法部门可以实施与上述范围内法律、法规、规章规定的行政处罚权有关的行政强制措施。</w:t>
      </w:r>
    </w:p>
    <w:p w:rsidR="00260C1D" w:rsidRPr="00260C1D" w:rsidRDefault="00260C1D" w:rsidP="002A5847">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sidRPr="00260C1D">
        <w:rPr>
          <w:rFonts w:ascii="仿宋_GB2312" w:eastAsia="仿宋_GB2312" w:hAnsi="Times New Roman" w:cs="仿宋_GB2312" w:hint="eastAsia"/>
          <w:sz w:val="32"/>
          <w:szCs w:val="32"/>
        </w:rPr>
        <w:t>（十）承办市、区人民政府决定调整的城市管理领域的其他职责。</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260C1D">
        <w:rPr>
          <w:rFonts w:ascii="仿宋_GB2312" w:eastAsia="仿宋_GB2312" w:cs="DengXian-Regular" w:hint="eastAsia"/>
          <w:sz w:val="32"/>
          <w:szCs w:val="32"/>
        </w:rPr>
        <w:t>本</w:t>
      </w:r>
      <w:r w:rsidR="00FE44CF">
        <w:rPr>
          <w:rFonts w:ascii="仿宋_GB2312" w:eastAsia="仿宋_GB2312" w:cs="DengXian-Regular" w:hint="eastAsia"/>
          <w:sz w:val="32"/>
          <w:szCs w:val="32"/>
        </w:rPr>
        <w:t>单位2019</w:t>
      </w:r>
      <w:r>
        <w:rPr>
          <w:rFonts w:ascii="仿宋_GB2312" w:eastAsia="仿宋_GB2312" w:cs="DengXian-Regular" w:hint="eastAsia"/>
          <w:sz w:val="32"/>
          <w:szCs w:val="32"/>
        </w:rPr>
        <w:t>年部门整体支出绩效评价工作。</w:t>
      </w:r>
    </w:p>
    <w:p w:rsidR="00852C43" w:rsidRDefault="00260C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年部门整体支出绩效评价指标体系共设置4个一级指标、7个二级指标、27个三级指标，从投入、过程、产出、效果四个方面对</w:t>
      </w:r>
      <w:r w:rsidR="00994737">
        <w:rPr>
          <w:rFonts w:ascii="仿宋_GB2312" w:eastAsia="仿宋_GB2312" w:cs="DengXian-Regular" w:hint="eastAsia"/>
          <w:sz w:val="32"/>
          <w:szCs w:val="32"/>
        </w:rPr>
        <w:t>区</w:t>
      </w:r>
      <w:r>
        <w:rPr>
          <w:rFonts w:ascii="仿宋_GB2312" w:eastAsia="仿宋_GB2312" w:cs="DengXian-Regular" w:hint="eastAsia"/>
          <w:sz w:val="32"/>
          <w:szCs w:val="32"/>
        </w:rPr>
        <w:t>本</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260C1D">
      <w:pPr>
        <w:spacing w:after="0" w:line="360" w:lineRule="auto"/>
        <w:ind w:firstLineChars="200" w:firstLine="640"/>
        <w:jc w:val="both"/>
        <w:textAlignment w:val="baseline"/>
        <w:rPr>
          <w:rFonts w:ascii="仿宋_GB2312" w:eastAsia="仿宋_GB2312" w:cs="DengXian-Regular"/>
          <w:sz w:val="32"/>
          <w:szCs w:val="32"/>
        </w:rPr>
      </w:pPr>
      <w:r w:rsidRPr="002A5847">
        <w:rPr>
          <w:rFonts w:ascii="仿宋_GB2312" w:eastAsia="仿宋_GB2312" w:cs="DengXian-Regular" w:hint="eastAsia"/>
          <w:sz w:val="32"/>
          <w:szCs w:val="32"/>
        </w:rPr>
        <w:t>本</w:t>
      </w:r>
      <w:r w:rsidR="00994737" w:rsidRPr="002A5847">
        <w:rPr>
          <w:rFonts w:ascii="仿宋_GB2312" w:eastAsia="仿宋_GB2312" w:cs="DengXian-Regular" w:hint="eastAsia"/>
          <w:sz w:val="32"/>
          <w:szCs w:val="32"/>
        </w:rPr>
        <w:t>单位</w:t>
      </w:r>
      <w:r w:rsidR="002F5BF5" w:rsidRPr="002A5847">
        <w:rPr>
          <w:rFonts w:ascii="仿宋_GB2312" w:eastAsia="仿宋_GB2312" w:cs="DengXian-Regular" w:hint="eastAsia"/>
          <w:sz w:val="32"/>
          <w:szCs w:val="32"/>
        </w:rPr>
        <w:t>201</w:t>
      </w:r>
      <w:r w:rsidR="00994737" w:rsidRPr="002A5847">
        <w:rPr>
          <w:rFonts w:ascii="仿宋_GB2312" w:eastAsia="仿宋_GB2312" w:cs="DengXian-Regular" w:hint="eastAsia"/>
          <w:sz w:val="32"/>
          <w:szCs w:val="32"/>
        </w:rPr>
        <w:t>9</w:t>
      </w:r>
      <w:r w:rsidR="002F5BF5" w:rsidRPr="002A5847">
        <w:rPr>
          <w:rFonts w:ascii="仿宋_GB2312" w:eastAsia="仿宋_GB2312" w:cs="DengXian-Regular" w:hint="eastAsia"/>
          <w:sz w:val="32"/>
          <w:szCs w:val="32"/>
        </w:rPr>
        <w:t>年部门整体支出综合评价得分为</w:t>
      </w:r>
      <w:r w:rsidR="002A5847" w:rsidRPr="002A5847">
        <w:rPr>
          <w:rFonts w:ascii="仿宋_GB2312" w:eastAsia="仿宋_GB2312" w:cs="DengXian-Regular"/>
          <w:sz w:val="32"/>
          <w:szCs w:val="32"/>
        </w:rPr>
        <w:t>74</w:t>
      </w:r>
      <w:r w:rsidR="002F5BF5" w:rsidRPr="002A5847">
        <w:rPr>
          <w:rFonts w:ascii="仿宋_GB2312" w:eastAsia="仿宋_GB2312" w:cs="DengXian-Regular" w:hint="eastAsia"/>
          <w:sz w:val="32"/>
          <w:szCs w:val="32"/>
        </w:rPr>
        <w:t>分，评价等级为“</w:t>
      </w:r>
      <w:r w:rsidR="002A5847" w:rsidRPr="002A5847">
        <w:rPr>
          <w:rFonts w:ascii="仿宋_GB2312" w:eastAsia="仿宋_GB2312" w:cs="DengXian-Regular" w:hint="eastAsia"/>
          <w:sz w:val="32"/>
          <w:szCs w:val="32"/>
        </w:rPr>
        <w:t>合格</w:t>
      </w:r>
      <w:r w:rsidR="002F5BF5" w:rsidRPr="002A5847">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260C1D">
        <w:rPr>
          <w:rFonts w:ascii="仿宋_GB2312" w:eastAsia="仿宋_GB2312" w:cs="DengXian-Regular" w:hint="eastAsia"/>
          <w:sz w:val="32"/>
          <w:szCs w:val="32"/>
        </w:rPr>
        <w:t>本</w:t>
      </w:r>
      <w:r w:rsidR="00994737">
        <w:rPr>
          <w:rFonts w:ascii="仿宋_GB2312" w:eastAsia="仿宋_GB2312" w:cs="DengXian-Regular" w:hint="eastAsia"/>
          <w:sz w:val="32"/>
          <w:szCs w:val="32"/>
        </w:rPr>
        <w:t>单位</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A5847">
        <w:rPr>
          <w:rFonts w:ascii="仿宋_GB2312" w:eastAsia="仿宋_GB2312" w:cs="DengXian-Regular" w:hint="eastAsia"/>
          <w:sz w:val="32"/>
          <w:szCs w:val="32"/>
        </w:rPr>
        <w:t>年部门预算编制完整性、项目预算细化率、</w:t>
      </w:r>
      <w:r>
        <w:rPr>
          <w:rFonts w:ascii="仿宋_GB2312" w:eastAsia="仿宋_GB2312" w:cs="DengXian-Regular" w:hint="eastAsia"/>
          <w:sz w:val="32"/>
          <w:szCs w:val="32"/>
        </w:rPr>
        <w:t>收入完成率、财政拨款支出完成率、“三公经费”控制率、资金使用合规性、决算真实性、管理制度健</w:t>
      </w:r>
      <w:r>
        <w:rPr>
          <w:rFonts w:ascii="仿宋_GB2312" w:eastAsia="仿宋_GB2312" w:cs="DengXian-Regular" w:hint="eastAsia"/>
          <w:sz w:val="32"/>
          <w:szCs w:val="32"/>
        </w:rPr>
        <w:lastRenderedPageBreak/>
        <w:t>全性、预决算信息公</w:t>
      </w:r>
      <w:r w:rsidR="001A3E7F">
        <w:rPr>
          <w:rFonts w:ascii="仿宋_GB2312" w:eastAsia="仿宋_GB2312" w:cs="DengXian-Regular" w:hint="eastAsia"/>
          <w:sz w:val="32"/>
          <w:szCs w:val="32"/>
        </w:rPr>
        <w:t>开、资产管理规范性、绩效自评覆盖率、绩效评价优等率、</w:t>
      </w:r>
      <w:r>
        <w:rPr>
          <w:rFonts w:ascii="仿宋_GB2312" w:eastAsia="仿宋_GB2312" w:cs="DengXian-Regular" w:hint="eastAsia"/>
          <w:sz w:val="32"/>
          <w:szCs w:val="32"/>
        </w:rPr>
        <w:t>部门整体效益等指标完成情况较好。</w:t>
      </w:r>
    </w:p>
    <w:p w:rsidR="00852C43" w:rsidRPr="008F1155" w:rsidRDefault="002F5BF5" w:rsidP="002A5847">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hint="eastAsia"/>
          <w:sz w:val="32"/>
          <w:szCs w:val="32"/>
        </w:rPr>
        <w:t>通过本次绩效评价工作，发现</w:t>
      </w:r>
      <w:r w:rsidR="00FE44CF" w:rsidRPr="008F1155">
        <w:rPr>
          <w:rFonts w:ascii="仿宋_GB2312" w:eastAsia="仿宋_GB2312" w:cs="DengXian-Regular" w:hint="eastAsia"/>
          <w:sz w:val="32"/>
          <w:szCs w:val="32"/>
        </w:rPr>
        <w:t>我</w:t>
      </w:r>
      <w:r w:rsidR="00994737" w:rsidRPr="008F1155">
        <w:rPr>
          <w:rFonts w:ascii="仿宋_GB2312" w:eastAsia="仿宋_GB2312" w:cs="DengXian-Regular" w:hint="eastAsia"/>
          <w:sz w:val="32"/>
          <w:szCs w:val="32"/>
        </w:rPr>
        <w:t>单位</w:t>
      </w:r>
      <w:r w:rsidRPr="008F1155">
        <w:rPr>
          <w:rFonts w:ascii="仿宋_GB2312" w:eastAsia="仿宋_GB2312" w:cs="DengXian-Regular" w:hint="eastAsia"/>
          <w:sz w:val="32"/>
          <w:szCs w:val="32"/>
        </w:rPr>
        <w:t>在以下几个方面存在一些不足之处，具体如下：</w:t>
      </w:r>
    </w:p>
    <w:p w:rsidR="00852C43" w:rsidRPr="008F1155" w:rsidRDefault="001943F6" w:rsidP="00E324EB">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1</w:t>
      </w:r>
      <w:r w:rsidR="002F5BF5" w:rsidRPr="008F1155">
        <w:rPr>
          <w:rFonts w:ascii="仿宋_GB2312" w:eastAsia="仿宋_GB2312" w:cs="DengXian-Regular" w:hint="eastAsia"/>
          <w:sz w:val="32"/>
          <w:szCs w:val="32"/>
        </w:rPr>
        <w:t>.预算决算</w:t>
      </w:r>
      <w:r w:rsidR="00FE44CF" w:rsidRPr="008F1155">
        <w:rPr>
          <w:rFonts w:ascii="仿宋_GB2312" w:eastAsia="仿宋_GB2312" w:cs="DengXian-Regular" w:hint="eastAsia"/>
          <w:sz w:val="32"/>
          <w:szCs w:val="32"/>
        </w:rPr>
        <w:t>比较</w:t>
      </w:r>
      <w:r w:rsidR="00E324EB" w:rsidRPr="008F1155">
        <w:rPr>
          <w:rFonts w:ascii="仿宋_GB2312" w:eastAsia="仿宋_GB2312" w:cs="DengXian-Regular" w:hint="eastAsia"/>
          <w:sz w:val="32"/>
          <w:szCs w:val="32"/>
        </w:rPr>
        <w:t>，</w:t>
      </w:r>
      <w:r w:rsidR="003C6B7A" w:rsidRPr="008F1155">
        <w:rPr>
          <w:rFonts w:ascii="仿宋_GB2312" w:eastAsia="仿宋_GB2312" w:cs="DengXian-Regular" w:hint="eastAsia"/>
          <w:sz w:val="32"/>
          <w:szCs w:val="32"/>
        </w:rPr>
        <w:t xml:space="preserve"> </w:t>
      </w:r>
      <w:r w:rsidR="00E324EB" w:rsidRPr="008F1155">
        <w:rPr>
          <w:rFonts w:ascii="仿宋_GB2312" w:eastAsia="仿宋_GB2312" w:cs="DengXian-Regular" w:hint="eastAsia"/>
          <w:sz w:val="32"/>
          <w:szCs w:val="32"/>
        </w:rPr>
        <w:t>预算</w:t>
      </w:r>
      <w:r w:rsidR="00E324EB" w:rsidRPr="008F1155">
        <w:rPr>
          <w:rFonts w:ascii="仿宋_GB2312" w:eastAsia="仿宋_GB2312" w:cs="DengXian-Regular"/>
          <w:sz w:val="32"/>
          <w:szCs w:val="32"/>
        </w:rPr>
        <w:t>收入</w:t>
      </w:r>
      <w:r w:rsidR="00E324EB" w:rsidRPr="008F1155">
        <w:rPr>
          <w:rFonts w:ascii="仿宋_GB2312" w:eastAsia="仿宋_GB2312" w:cs="DengXian-Regular" w:hint="eastAsia"/>
          <w:sz w:val="32"/>
          <w:szCs w:val="32"/>
        </w:rPr>
        <w:t>调整</w:t>
      </w:r>
      <w:r w:rsidR="00E324EB" w:rsidRPr="008F1155">
        <w:rPr>
          <w:rFonts w:ascii="仿宋_GB2312" w:eastAsia="仿宋_GB2312" w:cs="DengXian-Regular"/>
          <w:sz w:val="32"/>
          <w:szCs w:val="32"/>
        </w:rPr>
        <w:t>率</w:t>
      </w:r>
      <w:r w:rsidRPr="008F1155">
        <w:rPr>
          <w:rFonts w:ascii="仿宋_GB2312" w:eastAsia="仿宋_GB2312" w:cs="DengXian-Regular" w:hint="eastAsia"/>
          <w:sz w:val="32"/>
          <w:szCs w:val="32"/>
        </w:rPr>
        <w:t>偏高</w:t>
      </w:r>
      <w:r w:rsidR="00E324EB" w:rsidRPr="008F1155">
        <w:rPr>
          <w:rFonts w:ascii="仿宋_GB2312" w:eastAsia="仿宋_GB2312" w:cs="DengXian-Regular"/>
          <w:sz w:val="32"/>
          <w:szCs w:val="32"/>
        </w:rPr>
        <w:t>、财政拨款支出完成率偏</w:t>
      </w:r>
      <w:r w:rsidR="003C6B7A" w:rsidRPr="008F1155">
        <w:rPr>
          <w:rFonts w:ascii="仿宋_GB2312" w:eastAsia="仿宋_GB2312" w:cs="DengXian-Regular" w:hint="eastAsia"/>
          <w:sz w:val="32"/>
          <w:szCs w:val="32"/>
        </w:rPr>
        <w:t>低</w:t>
      </w:r>
      <w:r w:rsidR="00E324EB" w:rsidRPr="008F1155">
        <w:rPr>
          <w:rFonts w:ascii="仿宋_GB2312" w:eastAsia="仿宋_GB2312" w:cs="DengXian-Regular"/>
          <w:sz w:val="32"/>
          <w:szCs w:val="32"/>
        </w:rPr>
        <w:t>，原因为</w:t>
      </w:r>
      <w:r w:rsidR="008F1155" w:rsidRPr="008F1155">
        <w:rPr>
          <w:rFonts w:ascii="仿宋_GB2312" w:eastAsia="仿宋_GB2312" w:cs="DengXian-Regular" w:hint="eastAsia"/>
          <w:sz w:val="32"/>
          <w:szCs w:val="32"/>
        </w:rPr>
        <w:t>有</w:t>
      </w:r>
      <w:r w:rsidR="008F1155" w:rsidRPr="008F1155">
        <w:rPr>
          <w:rFonts w:ascii="仿宋_GB2312" w:eastAsia="仿宋_GB2312" w:cs="DengXian-Regular"/>
          <w:sz w:val="32"/>
          <w:szCs w:val="32"/>
        </w:rPr>
        <w:t>住建局划转项目和追</w:t>
      </w:r>
      <w:r w:rsidR="008F1155" w:rsidRPr="008F1155">
        <w:rPr>
          <w:rFonts w:ascii="仿宋_GB2312" w:eastAsia="仿宋_GB2312" w:cs="DengXian-Regular" w:hint="eastAsia"/>
          <w:sz w:val="32"/>
          <w:szCs w:val="32"/>
        </w:rPr>
        <w:t>加</w:t>
      </w:r>
      <w:r w:rsidR="008F1155" w:rsidRPr="008F1155">
        <w:rPr>
          <w:rFonts w:ascii="仿宋_GB2312" w:eastAsia="仿宋_GB2312" w:cs="DengXian-Regular"/>
          <w:sz w:val="32"/>
          <w:szCs w:val="32"/>
        </w:rPr>
        <w:t>项目。</w:t>
      </w:r>
    </w:p>
    <w:p w:rsidR="008F1155" w:rsidRPr="008F1155" w:rsidRDefault="001943F6">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2</w:t>
      </w:r>
      <w:r w:rsidR="002F5BF5" w:rsidRPr="008F1155">
        <w:rPr>
          <w:rFonts w:ascii="仿宋_GB2312" w:eastAsia="仿宋_GB2312" w:cs="DengXian-Regular" w:hint="eastAsia"/>
          <w:sz w:val="32"/>
          <w:szCs w:val="32"/>
        </w:rPr>
        <w:t>.政府采购</w:t>
      </w:r>
      <w:r w:rsidR="00FE44CF" w:rsidRPr="008F1155">
        <w:rPr>
          <w:rFonts w:ascii="仿宋_GB2312" w:eastAsia="仿宋_GB2312" w:cs="DengXian-Regular" w:hint="eastAsia"/>
          <w:sz w:val="32"/>
          <w:szCs w:val="32"/>
        </w:rPr>
        <w:t>方面</w:t>
      </w:r>
      <w:r w:rsidR="00E324EB" w:rsidRPr="008F1155">
        <w:rPr>
          <w:rFonts w:ascii="仿宋_GB2312" w:eastAsia="仿宋_GB2312" w:cs="DengXian-Regular" w:hint="eastAsia"/>
          <w:sz w:val="32"/>
          <w:szCs w:val="32"/>
        </w:rPr>
        <w:t>，</w:t>
      </w:r>
      <w:r w:rsidR="00E324EB" w:rsidRPr="008F1155">
        <w:rPr>
          <w:rFonts w:ascii="仿宋_GB2312" w:eastAsia="仿宋_GB2312" w:cs="DengXian-Regular"/>
          <w:sz w:val="32"/>
          <w:szCs w:val="32"/>
        </w:rPr>
        <w:t>政府采购执</w:t>
      </w:r>
      <w:r w:rsidR="00E324EB" w:rsidRPr="008F1155">
        <w:rPr>
          <w:rFonts w:ascii="仿宋_GB2312" w:eastAsia="仿宋_GB2312" w:cs="DengXian-Regular" w:hint="eastAsia"/>
          <w:sz w:val="32"/>
          <w:szCs w:val="32"/>
        </w:rPr>
        <w:t>行</w:t>
      </w:r>
      <w:r w:rsidR="00E324EB" w:rsidRPr="008F1155">
        <w:rPr>
          <w:rFonts w:ascii="仿宋_GB2312" w:eastAsia="仿宋_GB2312" w:cs="DengXian-Regular"/>
          <w:sz w:val="32"/>
          <w:szCs w:val="32"/>
        </w:rPr>
        <w:t>率数据偏高，原因</w:t>
      </w:r>
      <w:r w:rsidR="008F1155" w:rsidRPr="008F1155">
        <w:rPr>
          <w:rFonts w:ascii="仿宋_GB2312" w:eastAsia="仿宋_GB2312" w:cs="DengXian-Regular"/>
          <w:sz w:val="32"/>
          <w:szCs w:val="32"/>
        </w:rPr>
        <w:t>住建局划转项目和追</w:t>
      </w:r>
      <w:r w:rsidR="008F1155" w:rsidRPr="008F1155">
        <w:rPr>
          <w:rFonts w:ascii="仿宋_GB2312" w:eastAsia="仿宋_GB2312" w:cs="DengXian-Regular" w:hint="eastAsia"/>
          <w:sz w:val="32"/>
          <w:szCs w:val="32"/>
        </w:rPr>
        <w:t>加</w:t>
      </w:r>
      <w:r w:rsidR="008F1155" w:rsidRPr="008F1155">
        <w:rPr>
          <w:rFonts w:ascii="仿宋_GB2312" w:eastAsia="仿宋_GB2312" w:cs="DengXian-Regular"/>
          <w:sz w:val="32"/>
          <w:szCs w:val="32"/>
        </w:rPr>
        <w:t>项目</w:t>
      </w:r>
      <w:r w:rsidR="008F1155" w:rsidRPr="008F1155">
        <w:rPr>
          <w:rFonts w:ascii="仿宋_GB2312" w:eastAsia="仿宋_GB2312" w:cs="DengXian-Regular" w:hint="eastAsia"/>
          <w:sz w:val="32"/>
          <w:szCs w:val="32"/>
        </w:rPr>
        <w:t>。</w:t>
      </w:r>
    </w:p>
    <w:p w:rsidR="00852C43" w:rsidRDefault="001943F6">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3</w:t>
      </w:r>
      <w:r w:rsidR="002F5BF5" w:rsidRPr="008F1155">
        <w:rPr>
          <w:rFonts w:ascii="仿宋_GB2312" w:eastAsia="仿宋_GB2312" w:cs="DengXian-Regular" w:hint="eastAsia"/>
          <w:sz w:val="32"/>
          <w:szCs w:val="32"/>
        </w:rPr>
        <w:t>.项目资金使用率</w:t>
      </w:r>
      <w:r w:rsidR="00E324EB" w:rsidRPr="008F1155">
        <w:rPr>
          <w:rFonts w:ascii="仿宋_GB2312" w:eastAsia="仿宋_GB2312" w:cs="DengXian-Regular" w:hint="eastAsia"/>
          <w:sz w:val="32"/>
          <w:szCs w:val="32"/>
        </w:rPr>
        <w:t>，</w:t>
      </w:r>
      <w:r w:rsidR="00E324EB" w:rsidRPr="008F1155">
        <w:rPr>
          <w:rFonts w:ascii="仿宋_GB2312" w:eastAsia="仿宋_GB2312" w:cs="DengXian-Regular"/>
          <w:sz w:val="32"/>
          <w:szCs w:val="32"/>
        </w:rPr>
        <w:t>数据偏</w:t>
      </w:r>
      <w:r w:rsidR="00E324EB" w:rsidRPr="008F1155">
        <w:rPr>
          <w:rFonts w:ascii="仿宋_GB2312" w:eastAsia="仿宋_GB2312" w:cs="DengXian-Regular" w:hint="eastAsia"/>
          <w:sz w:val="32"/>
          <w:szCs w:val="32"/>
        </w:rPr>
        <w:t>低</w:t>
      </w:r>
      <w:r w:rsidR="00E324EB" w:rsidRPr="008F1155">
        <w:rPr>
          <w:rFonts w:ascii="仿宋_GB2312" w:eastAsia="仿宋_GB2312" w:cs="DengXian-Regular"/>
          <w:sz w:val="32"/>
          <w:szCs w:val="32"/>
        </w:rPr>
        <w:t>，原因</w:t>
      </w:r>
      <w:r w:rsidR="008F1155" w:rsidRPr="008F1155">
        <w:rPr>
          <w:rFonts w:ascii="仿宋_GB2312" w:eastAsia="仿宋_GB2312" w:cs="DengXian-Regular" w:hint="eastAsia"/>
          <w:sz w:val="32"/>
          <w:szCs w:val="32"/>
        </w:rPr>
        <w:t>有项目</w:t>
      </w:r>
      <w:r w:rsidR="008F1155" w:rsidRPr="008F1155">
        <w:rPr>
          <w:rFonts w:ascii="仿宋_GB2312" w:eastAsia="仿宋_GB2312" w:cs="DengXian-Regular"/>
          <w:sz w:val="32"/>
          <w:szCs w:val="32"/>
        </w:rPr>
        <w:t>专项资金结转下年度。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w:t>
      </w:r>
      <w:r w:rsidR="00260C1D">
        <w:rPr>
          <w:rFonts w:ascii="仿宋_GB2312" w:eastAsia="仿宋_GB2312" w:hAnsiTheme="minorEastAsia" w:cs="Times New Roman" w:hint="eastAsia"/>
          <w:sz w:val="32"/>
          <w:szCs w:val="32"/>
          <w:u w:color="000000"/>
        </w:rPr>
        <w:t>财政</w:t>
      </w:r>
      <w:r w:rsidR="003D126B">
        <w:rPr>
          <w:rFonts w:ascii="仿宋_GB2312" w:eastAsia="仿宋_GB2312" w:hAnsiTheme="minorEastAsia" w:cs="Times New Roman" w:hint="eastAsia"/>
          <w:sz w:val="32"/>
          <w:szCs w:val="32"/>
          <w:u w:color="000000"/>
        </w:rPr>
        <w:t>单位</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852C43" w:rsidRDefault="002F5BF5">
      <w:pPr>
        <w:pStyle w:val="2"/>
        <w:spacing w:line="540" w:lineRule="exact"/>
        <w:jc w:val="center"/>
        <w:rPr>
          <w:rFonts w:ascii="黑体" w:hAnsi="黑体"/>
          <w:b w:val="0"/>
        </w:rPr>
      </w:pPr>
      <w:r>
        <w:rPr>
          <w:rFonts w:ascii="黑体" w:hAnsi="黑体" w:hint="eastAsia"/>
          <w:b w:val="0"/>
        </w:rPr>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w:t>
      </w:r>
      <w:r w:rsidR="00260C1D">
        <w:rPr>
          <w:rFonts w:ascii="楷体" w:eastAsia="楷体" w:hAnsi="楷体" w:cs="楷体" w:hint="eastAsia"/>
        </w:rPr>
        <w:t>执法局</w:t>
      </w:r>
      <w:r>
        <w:rPr>
          <w:rFonts w:ascii="楷体" w:eastAsia="楷体" w:hAnsi="楷体" w:cs="楷体" w:hint="eastAsia"/>
        </w:rPr>
        <w:t>基本情况</w:t>
      </w:r>
      <w:bookmarkStart w:id="4" w:name="_Toc492652764"/>
      <w:bookmarkEnd w:id="2"/>
      <w:bookmarkEnd w:id="3"/>
    </w:p>
    <w:p w:rsidR="00852C43" w:rsidRDefault="002F5BF5">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133C15" w:rsidRDefault="002F5BF5" w:rsidP="00133C15">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260C1D">
        <w:rPr>
          <w:rFonts w:ascii="仿宋_GB2312" w:eastAsia="仿宋_GB2312" w:cs="DengXian-Regular" w:hint="eastAsia"/>
          <w:sz w:val="32"/>
          <w:szCs w:val="32"/>
        </w:rPr>
        <w:t>执法局</w:t>
      </w:r>
      <w:r w:rsidR="003D126B">
        <w:rPr>
          <w:rFonts w:ascii="仿宋_GB2312" w:eastAsia="仿宋_GB2312" w:cs="DengXian-Regular" w:hint="eastAsia"/>
          <w:sz w:val="32"/>
          <w:szCs w:val="32"/>
        </w:rPr>
        <w:t>单位</w:t>
      </w:r>
      <w:r>
        <w:rPr>
          <w:rFonts w:ascii="仿宋_GB2312" w:eastAsia="仿宋_GB2312" w:cs="DengXian-Regular" w:hint="eastAsia"/>
          <w:sz w:val="32"/>
          <w:szCs w:val="32"/>
        </w:rPr>
        <w:t>职能配置内设机构和人员编制规定》的通知，区</w:t>
      </w:r>
      <w:r w:rsidR="00260C1D">
        <w:rPr>
          <w:rFonts w:ascii="仿宋_GB2312" w:eastAsia="仿宋_GB2312" w:cs="DengXian-Regular" w:hint="eastAsia"/>
          <w:sz w:val="32"/>
          <w:szCs w:val="32"/>
        </w:rPr>
        <w:t>执法局</w:t>
      </w:r>
      <w:r>
        <w:rPr>
          <w:rFonts w:ascii="仿宋_GB2312" w:eastAsia="仿宋_GB2312" w:cs="DengXian-Regular" w:hint="eastAsia"/>
          <w:sz w:val="32"/>
          <w:szCs w:val="32"/>
        </w:rPr>
        <w:t>为区政府工作部门，正科级单位，下设</w:t>
      </w:r>
      <w:r w:rsidR="00260C1D">
        <w:rPr>
          <w:rFonts w:ascii="仿宋_GB2312" w:eastAsia="仿宋_GB2312" w:cs="DengXian-Regular"/>
          <w:sz w:val="32"/>
          <w:szCs w:val="32"/>
        </w:rPr>
        <w:t>6</w:t>
      </w:r>
      <w:r>
        <w:rPr>
          <w:rFonts w:ascii="仿宋_GB2312" w:eastAsia="仿宋_GB2312" w:cs="DengXian-Regular" w:hint="eastAsia"/>
          <w:sz w:val="32"/>
          <w:szCs w:val="32"/>
        </w:rPr>
        <w:t>个股室。</w:t>
      </w:r>
      <w:bookmarkStart w:id="6" w:name="_Toc465149499"/>
      <w:bookmarkStart w:id="7" w:name="_Toc492652765"/>
      <w:bookmarkStart w:id="8" w:name="_Toc7075"/>
      <w:r w:rsidR="00133C15">
        <w:rPr>
          <w:rFonts w:ascii="仿宋_GB2312" w:eastAsia="仿宋_GB2312" w:hint="eastAsia"/>
          <w:sz w:val="32"/>
          <w:szCs w:val="32"/>
        </w:rPr>
        <w:t>贯彻落实党中央、省委、市委和区委关于城市管理综合行政执法工作的方针政策和决策部署，坚持和加强党对城市管理综合行政执法工作的集中统一领导。</w:t>
      </w:r>
      <w:r w:rsidR="00133C15">
        <w:rPr>
          <w:rFonts w:ascii="仿宋_GB2312" w:eastAsia="仿宋_GB2312" w:hint="eastAsia"/>
          <w:bCs/>
          <w:sz w:val="32"/>
          <w:szCs w:val="32"/>
        </w:rPr>
        <w:t>区城市管理综合行政执法局具有行</w:t>
      </w:r>
      <w:r w:rsidR="00133C15">
        <w:rPr>
          <w:rFonts w:ascii="仿宋_GB2312" w:eastAsia="仿宋_GB2312" w:hint="eastAsia"/>
          <w:bCs/>
          <w:sz w:val="32"/>
          <w:szCs w:val="32"/>
        </w:rPr>
        <w:lastRenderedPageBreak/>
        <w:t>政执法主体资格，依法独立履行城区规划区内相对集中的行政处罚权。</w:t>
      </w:r>
    </w:p>
    <w:p w:rsidR="00133B67" w:rsidRPr="00654F9A" w:rsidRDefault="002F5BF5" w:rsidP="00133B67">
      <w:pPr>
        <w:spacing w:after="0" w:line="360" w:lineRule="auto"/>
        <w:ind w:firstLineChars="200" w:firstLine="643"/>
        <w:jc w:val="both"/>
        <w:textAlignment w:val="baseline"/>
        <w:rPr>
          <w:rFonts w:ascii="仿宋_GB2312" w:eastAsia="仿宋_GB2312" w:cs="DengXian-Regular"/>
          <w:b/>
          <w:bCs/>
          <w:sz w:val="32"/>
          <w:szCs w:val="32"/>
          <w:u w:color="000000"/>
        </w:rPr>
      </w:pPr>
      <w:r w:rsidRPr="00654F9A">
        <w:rPr>
          <w:rFonts w:ascii="仿宋_GB2312" w:eastAsia="仿宋_GB2312" w:cs="DengXian-Regular" w:hint="eastAsia"/>
          <w:b/>
          <w:bCs/>
          <w:sz w:val="32"/>
          <w:szCs w:val="32"/>
          <w:u w:color="000000"/>
        </w:rPr>
        <w:t>（二）</w:t>
      </w:r>
      <w:bookmarkEnd w:id="6"/>
      <w:r w:rsidRPr="00654F9A">
        <w:rPr>
          <w:rFonts w:ascii="仿宋_GB2312" w:eastAsia="仿宋_GB2312" w:cs="DengXian-Regular" w:hint="eastAsia"/>
          <w:b/>
          <w:bCs/>
          <w:sz w:val="32"/>
          <w:szCs w:val="32"/>
          <w:u w:color="000000"/>
        </w:rPr>
        <w:t>部门年度发展规划总体目标和职责分类绩效目标</w:t>
      </w:r>
      <w:bookmarkEnd w:id="7"/>
      <w:bookmarkEnd w:id="8"/>
    </w:p>
    <w:p w:rsidR="00852C43" w:rsidRPr="007916CA" w:rsidRDefault="002F5BF5" w:rsidP="00133B67">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按照201</w:t>
      </w:r>
      <w:r w:rsidR="003D126B" w:rsidRPr="007916CA">
        <w:rPr>
          <w:rFonts w:ascii="仿宋_GB2312" w:eastAsia="仿宋_GB2312" w:hint="eastAsia"/>
          <w:bCs/>
          <w:sz w:val="32"/>
          <w:szCs w:val="32"/>
        </w:rPr>
        <w:t>9</w:t>
      </w:r>
      <w:r w:rsidRPr="007916CA">
        <w:rPr>
          <w:rFonts w:ascii="仿宋_GB2312" w:eastAsia="仿宋_GB2312" w:hint="eastAsia"/>
          <w:bCs/>
          <w:sz w:val="32"/>
          <w:szCs w:val="32"/>
        </w:rPr>
        <w:t>年绩效预算编制要求，</w:t>
      </w:r>
      <w:r w:rsidR="00260C1D" w:rsidRPr="007916CA">
        <w:rPr>
          <w:rFonts w:ascii="仿宋_GB2312" w:eastAsia="仿宋_GB2312" w:hint="eastAsia"/>
          <w:bCs/>
          <w:sz w:val="32"/>
          <w:szCs w:val="32"/>
        </w:rPr>
        <w:t>执法局</w:t>
      </w:r>
      <w:r w:rsidRPr="007916CA">
        <w:rPr>
          <w:rFonts w:ascii="仿宋_GB2312" w:eastAsia="仿宋_GB2312" w:hint="eastAsia"/>
          <w:bCs/>
          <w:sz w:val="32"/>
          <w:szCs w:val="32"/>
        </w:rPr>
        <w:t>设置的年度发展规划总体目标为：</w:t>
      </w:r>
    </w:p>
    <w:p w:rsidR="00133B67" w:rsidRPr="007916CA" w:rsidRDefault="002F5BF5" w:rsidP="00C444F3">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负责贯彻执行党和国家关于制定</w:t>
      </w:r>
      <w:r w:rsidR="00260C1D" w:rsidRPr="007916CA">
        <w:rPr>
          <w:rFonts w:ascii="仿宋_GB2312" w:eastAsia="仿宋_GB2312" w:hint="eastAsia"/>
          <w:bCs/>
          <w:sz w:val="32"/>
          <w:szCs w:val="32"/>
        </w:rPr>
        <w:t>执法局</w:t>
      </w:r>
      <w:r w:rsidRPr="007916CA">
        <w:rPr>
          <w:rFonts w:ascii="仿宋_GB2312" w:eastAsia="仿宋_GB2312" w:hint="eastAsia"/>
          <w:bCs/>
          <w:sz w:val="32"/>
          <w:szCs w:val="32"/>
        </w:rPr>
        <w:t>工作要点，并监督实施。</w:t>
      </w:r>
      <w:r w:rsidR="00133B67" w:rsidRPr="007916CA">
        <w:rPr>
          <w:rFonts w:ascii="仿宋_GB2312" w:eastAsia="仿宋_GB2312"/>
          <w:bCs/>
          <w:sz w:val="32"/>
          <w:szCs w:val="32"/>
        </w:rPr>
        <w:t>健全城市管理综合协调长效机制，营造齐抓共管城市管理工作的整体合力；健全城市管理委员会高位协调工作机制；建立数字化、网格化、精细化城市管理机制。加快建设国家标准数字化城市管理指挥平台，全面提高我区综合执法管理工作的数字化、网格化、精细化水平。</w:t>
      </w:r>
    </w:p>
    <w:p w:rsidR="00133B67" w:rsidRPr="007916CA" w:rsidRDefault="00133B67" w:rsidP="00C444F3">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bCs/>
          <w:sz w:val="32"/>
          <w:szCs w:val="32"/>
        </w:rPr>
        <w:t>开展市容环境综合整治活动，打造整洁优美、和谐有序城区。强化市容环境综合整治，开展市容环境综合整治载体活动，健全完善城管执法长效工作机制。</w:t>
      </w:r>
    </w:p>
    <w:p w:rsidR="00852C43" w:rsidRPr="007916CA" w:rsidRDefault="002F5BF5">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职责分类绩效目标为：</w:t>
      </w:r>
    </w:p>
    <w:p w:rsidR="00852C43" w:rsidRPr="007916CA" w:rsidRDefault="002F5BF5">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1.开展</w:t>
      </w:r>
      <w:r w:rsidR="00133B67" w:rsidRPr="007916CA">
        <w:rPr>
          <w:rFonts w:ascii="仿宋_GB2312" w:eastAsia="仿宋_GB2312" w:hint="eastAsia"/>
          <w:bCs/>
          <w:sz w:val="32"/>
          <w:szCs w:val="32"/>
        </w:rPr>
        <w:t>城乡建设管理</w:t>
      </w:r>
      <w:r w:rsidRPr="007916CA">
        <w:rPr>
          <w:rFonts w:ascii="仿宋_GB2312" w:eastAsia="仿宋_GB2312" w:hint="eastAsia"/>
          <w:bCs/>
          <w:sz w:val="32"/>
          <w:szCs w:val="32"/>
        </w:rPr>
        <w:t>工作。</w:t>
      </w:r>
    </w:p>
    <w:p w:rsidR="007C2D10" w:rsidRPr="007916CA" w:rsidRDefault="002F5BF5">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2.开展</w:t>
      </w:r>
      <w:r w:rsidR="00133B67" w:rsidRPr="007916CA">
        <w:rPr>
          <w:rFonts w:ascii="仿宋_GB2312" w:eastAsia="仿宋_GB2312" w:hint="eastAsia"/>
          <w:bCs/>
          <w:sz w:val="32"/>
          <w:szCs w:val="32"/>
        </w:rPr>
        <w:t>市政公用设施建设与管理</w:t>
      </w:r>
      <w:r w:rsidRPr="007916CA">
        <w:rPr>
          <w:rFonts w:ascii="仿宋_GB2312" w:eastAsia="仿宋_GB2312" w:hint="eastAsia"/>
          <w:bCs/>
          <w:sz w:val="32"/>
          <w:szCs w:val="32"/>
        </w:rPr>
        <w:t>工作。</w:t>
      </w:r>
    </w:p>
    <w:p w:rsidR="007C2D10" w:rsidRPr="007916CA" w:rsidRDefault="002F5BF5">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t>3.开展</w:t>
      </w:r>
      <w:r w:rsidR="00133B67" w:rsidRPr="007916CA">
        <w:rPr>
          <w:rFonts w:ascii="仿宋_GB2312" w:eastAsia="仿宋_GB2312" w:hint="eastAsia"/>
          <w:bCs/>
          <w:sz w:val="32"/>
          <w:szCs w:val="32"/>
        </w:rPr>
        <w:t>城市容貌环境综合整治</w:t>
      </w:r>
      <w:r w:rsidRPr="007916CA">
        <w:rPr>
          <w:rFonts w:ascii="仿宋_GB2312" w:eastAsia="仿宋_GB2312" w:hint="eastAsia"/>
          <w:bCs/>
          <w:sz w:val="32"/>
          <w:szCs w:val="32"/>
        </w:rPr>
        <w:t>工作。</w:t>
      </w:r>
      <w:bookmarkStart w:id="9" w:name="_Toc1678"/>
      <w:bookmarkStart w:id="10" w:name="_Toc465149500"/>
      <w:bookmarkStart w:id="11" w:name="_Toc492652766"/>
    </w:p>
    <w:p w:rsidR="00133B67" w:rsidRPr="007916CA" w:rsidRDefault="00133B67">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bCs/>
          <w:sz w:val="32"/>
          <w:szCs w:val="32"/>
        </w:rPr>
        <w:t>4</w:t>
      </w:r>
      <w:r w:rsidRPr="007916CA">
        <w:rPr>
          <w:rFonts w:ascii="仿宋_GB2312" w:eastAsia="仿宋_GB2312" w:hint="eastAsia"/>
          <w:bCs/>
          <w:sz w:val="32"/>
          <w:szCs w:val="32"/>
        </w:rPr>
        <w:t>、</w:t>
      </w:r>
      <w:r w:rsidRPr="007916CA">
        <w:rPr>
          <w:rFonts w:ascii="仿宋_GB2312" w:eastAsia="仿宋_GB2312"/>
          <w:bCs/>
          <w:sz w:val="32"/>
          <w:szCs w:val="32"/>
        </w:rPr>
        <w:t>开展</w:t>
      </w:r>
      <w:r w:rsidRPr="007916CA">
        <w:rPr>
          <w:rFonts w:ascii="仿宋_GB2312" w:eastAsia="仿宋_GB2312" w:hint="eastAsia"/>
          <w:bCs/>
          <w:sz w:val="32"/>
          <w:szCs w:val="32"/>
        </w:rPr>
        <w:t>推进城镇化建设工</w:t>
      </w:r>
      <w:r w:rsidRPr="007916CA">
        <w:rPr>
          <w:rFonts w:ascii="仿宋_GB2312" w:eastAsia="仿宋_GB2312"/>
          <w:bCs/>
          <w:sz w:val="32"/>
          <w:szCs w:val="32"/>
        </w:rPr>
        <w:t>作。</w:t>
      </w:r>
    </w:p>
    <w:p w:rsidR="00133B67" w:rsidRPr="007916CA" w:rsidRDefault="00133B67">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bCs/>
          <w:sz w:val="32"/>
          <w:szCs w:val="32"/>
        </w:rPr>
        <w:t>5</w:t>
      </w:r>
      <w:r w:rsidRPr="007916CA">
        <w:rPr>
          <w:rFonts w:ascii="仿宋_GB2312" w:eastAsia="仿宋_GB2312" w:hint="eastAsia"/>
          <w:bCs/>
          <w:sz w:val="32"/>
          <w:szCs w:val="32"/>
        </w:rPr>
        <w:t>、</w:t>
      </w:r>
      <w:r w:rsidR="00174062" w:rsidRPr="007916CA">
        <w:rPr>
          <w:rFonts w:ascii="仿宋_GB2312" w:eastAsia="仿宋_GB2312" w:hint="eastAsia"/>
          <w:bCs/>
          <w:sz w:val="32"/>
          <w:szCs w:val="32"/>
        </w:rPr>
        <w:t>开</w:t>
      </w:r>
      <w:r w:rsidR="00174062" w:rsidRPr="007916CA">
        <w:rPr>
          <w:rFonts w:ascii="仿宋_GB2312" w:eastAsia="仿宋_GB2312"/>
          <w:bCs/>
          <w:sz w:val="32"/>
          <w:szCs w:val="32"/>
        </w:rPr>
        <w:t>展</w:t>
      </w:r>
      <w:r w:rsidRPr="007916CA">
        <w:rPr>
          <w:rFonts w:ascii="仿宋_GB2312" w:eastAsia="仿宋_GB2312" w:hint="eastAsia"/>
          <w:bCs/>
          <w:sz w:val="32"/>
          <w:szCs w:val="32"/>
        </w:rPr>
        <w:t>城管政务管理工</w:t>
      </w:r>
      <w:r w:rsidRPr="007916CA">
        <w:rPr>
          <w:rFonts w:ascii="仿宋_GB2312" w:eastAsia="仿宋_GB2312"/>
          <w:bCs/>
          <w:sz w:val="32"/>
          <w:szCs w:val="32"/>
        </w:rPr>
        <w:t>作。</w:t>
      </w:r>
    </w:p>
    <w:p w:rsidR="00133B67" w:rsidRPr="007916CA" w:rsidRDefault="00133B67">
      <w:pPr>
        <w:spacing w:after="0" w:line="360" w:lineRule="auto"/>
        <w:ind w:firstLineChars="200" w:firstLine="640"/>
        <w:jc w:val="both"/>
        <w:textAlignment w:val="baseline"/>
        <w:rPr>
          <w:rFonts w:ascii="仿宋_GB2312" w:eastAsia="仿宋_GB2312"/>
          <w:bCs/>
          <w:sz w:val="32"/>
          <w:szCs w:val="32"/>
        </w:rPr>
      </w:pPr>
      <w:r w:rsidRPr="007916CA">
        <w:rPr>
          <w:rFonts w:ascii="仿宋_GB2312" w:eastAsia="仿宋_GB2312" w:hint="eastAsia"/>
          <w:bCs/>
          <w:sz w:val="32"/>
          <w:szCs w:val="32"/>
        </w:rPr>
        <w:lastRenderedPageBreak/>
        <w:t>6、</w:t>
      </w:r>
      <w:r w:rsidR="00174062" w:rsidRPr="007916CA">
        <w:rPr>
          <w:rFonts w:ascii="仿宋_GB2312" w:eastAsia="仿宋_GB2312" w:hint="eastAsia"/>
          <w:bCs/>
          <w:sz w:val="32"/>
          <w:szCs w:val="32"/>
        </w:rPr>
        <w:t>开展</w:t>
      </w:r>
      <w:r w:rsidRPr="007916CA">
        <w:rPr>
          <w:rFonts w:ascii="仿宋_GB2312" w:eastAsia="仿宋_GB2312" w:hint="eastAsia"/>
          <w:bCs/>
          <w:sz w:val="32"/>
          <w:szCs w:val="32"/>
        </w:rPr>
        <w:t>综合业务管理工</w:t>
      </w:r>
      <w:r w:rsidRPr="007916CA">
        <w:rPr>
          <w:rFonts w:ascii="仿宋_GB2312" w:eastAsia="仿宋_GB2312"/>
          <w:bCs/>
          <w:sz w:val="32"/>
          <w:szCs w:val="32"/>
        </w:rPr>
        <w:t>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852C43" w:rsidRPr="00DD6D64" w:rsidRDefault="007C2D10" w:rsidP="00DD6D64">
      <w:pPr>
        <w:spacing w:line="360" w:lineRule="auto"/>
        <w:ind w:firstLineChars="200" w:firstLine="640"/>
        <w:rPr>
          <w:rFonts w:ascii="仿宋" w:eastAsia="仿宋" w:hAnsi="仿宋"/>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年区</w:t>
      </w:r>
      <w:r w:rsidR="00AD4D67">
        <w:rPr>
          <w:rFonts w:ascii="仿宋_GB2312" w:eastAsia="仿宋_GB2312" w:cs="DengXian-Regular" w:hint="eastAsia"/>
          <w:sz w:val="32"/>
          <w:szCs w:val="32"/>
        </w:rPr>
        <w:t>执法局</w:t>
      </w:r>
      <w:r w:rsidR="00C40480">
        <w:rPr>
          <w:rFonts w:ascii="仿宋_GB2312" w:eastAsia="仿宋_GB2312" w:cs="DengXian-Regular" w:hint="eastAsia"/>
          <w:sz w:val="32"/>
          <w:szCs w:val="32"/>
        </w:rPr>
        <w:t>单位</w:t>
      </w:r>
      <w:r w:rsidR="002F5BF5">
        <w:rPr>
          <w:rFonts w:ascii="仿宋_GB2312" w:eastAsia="仿宋_GB2312" w:cs="DengXian-Regular" w:hint="eastAsia"/>
          <w:sz w:val="32"/>
          <w:szCs w:val="32"/>
        </w:rPr>
        <w:t>预算收入</w:t>
      </w:r>
      <w:r w:rsidR="00C36503">
        <w:rPr>
          <w:rFonts w:ascii="仿宋_GB2312" w:eastAsia="仿宋_GB2312" w:cs="DengXian-Regular"/>
          <w:sz w:val="32"/>
          <w:szCs w:val="32"/>
        </w:rPr>
        <w:t>11116.16</w:t>
      </w:r>
      <w:r w:rsidR="008D7825">
        <w:rPr>
          <w:rFonts w:ascii="仿宋_GB2312" w:eastAsia="仿宋_GB2312" w:cs="DengXian-Regular" w:hint="eastAsia"/>
          <w:sz w:val="32"/>
          <w:szCs w:val="32"/>
        </w:rPr>
        <w:t>万元，</w:t>
      </w:r>
      <w:r w:rsidR="002F5BF5">
        <w:rPr>
          <w:rFonts w:ascii="仿宋_GB2312" w:eastAsia="仿宋_GB2312" w:cs="DengXian-Regular" w:hint="eastAsia"/>
          <w:sz w:val="32"/>
          <w:szCs w:val="32"/>
        </w:rPr>
        <w:t>其中：</w:t>
      </w:r>
      <w:r w:rsidR="00DD6D64" w:rsidRPr="00B80FAB">
        <w:rPr>
          <w:rFonts w:ascii="仿宋" w:eastAsia="仿宋" w:hAnsi="仿宋"/>
          <w:sz w:val="32"/>
          <w:szCs w:val="32"/>
        </w:rPr>
        <w:t>一般公共预算收入</w:t>
      </w:r>
      <w:r w:rsidR="00DD6D64">
        <w:rPr>
          <w:rFonts w:ascii="仿宋" w:eastAsia="仿宋" w:hAnsi="仿宋" w:hint="eastAsia"/>
          <w:sz w:val="32"/>
          <w:szCs w:val="32"/>
        </w:rPr>
        <w:t>7121.00</w:t>
      </w:r>
      <w:r w:rsidR="00DD6D64" w:rsidRPr="00B80FAB">
        <w:rPr>
          <w:rFonts w:ascii="仿宋" w:eastAsia="仿宋" w:hAnsi="仿宋"/>
          <w:sz w:val="32"/>
          <w:szCs w:val="32"/>
        </w:rPr>
        <w:t>万元，基金预算收入</w:t>
      </w:r>
      <w:r w:rsidR="00DD6D64">
        <w:rPr>
          <w:rFonts w:ascii="仿宋" w:eastAsia="仿宋" w:hAnsi="仿宋" w:hint="eastAsia"/>
          <w:sz w:val="32"/>
          <w:szCs w:val="32"/>
        </w:rPr>
        <w:t>3995.16</w:t>
      </w:r>
      <w:r w:rsidR="00DD6D64" w:rsidRPr="00B80FAB">
        <w:rPr>
          <w:rFonts w:ascii="仿宋" w:eastAsia="仿宋" w:hAnsi="仿宋"/>
          <w:sz w:val="32"/>
          <w:szCs w:val="32"/>
        </w:rPr>
        <w:t>万元，财政专户收入</w:t>
      </w:r>
      <w:r w:rsidR="00DD6D64">
        <w:rPr>
          <w:rFonts w:ascii="仿宋" w:eastAsia="仿宋" w:hAnsi="仿宋" w:hint="eastAsia"/>
          <w:sz w:val="32"/>
          <w:szCs w:val="32"/>
        </w:rPr>
        <w:t>0</w:t>
      </w:r>
      <w:r w:rsidR="00DD6D64" w:rsidRPr="00B80FAB">
        <w:rPr>
          <w:rFonts w:ascii="仿宋" w:eastAsia="仿宋" w:hAnsi="仿宋"/>
          <w:sz w:val="32"/>
          <w:szCs w:val="32"/>
        </w:rPr>
        <w:t>万元，其他来源收入</w:t>
      </w:r>
      <w:r w:rsidR="00DD6D64">
        <w:rPr>
          <w:rFonts w:ascii="仿宋" w:eastAsia="仿宋" w:hAnsi="仿宋" w:hint="eastAsia"/>
          <w:sz w:val="32"/>
          <w:szCs w:val="32"/>
        </w:rPr>
        <w:t>0</w:t>
      </w:r>
      <w:r w:rsidR="00DD6D64" w:rsidRPr="00B80FAB">
        <w:rPr>
          <w:rFonts w:ascii="仿宋" w:eastAsia="仿宋" w:hAnsi="仿宋"/>
          <w:sz w:val="32"/>
          <w:szCs w:val="32"/>
        </w:rPr>
        <w:t>万元。</w:t>
      </w:r>
      <w:r w:rsidR="002F5BF5">
        <w:rPr>
          <w:rFonts w:ascii="仿宋_GB2312" w:eastAsia="仿宋_GB2312" w:cs="DengXian-Regular" w:hint="eastAsia"/>
          <w:sz w:val="32"/>
          <w:szCs w:val="32"/>
        </w:rPr>
        <w:t>按功能</w:t>
      </w:r>
      <w:r w:rsidR="00996989">
        <w:rPr>
          <w:rFonts w:ascii="仿宋_GB2312" w:eastAsia="仿宋_GB2312" w:cs="DengXian-Regular" w:hint="eastAsia"/>
          <w:sz w:val="32"/>
          <w:szCs w:val="32"/>
        </w:rPr>
        <w:t>分类包含：</w:t>
      </w:r>
      <w:r w:rsidR="002F5BF5">
        <w:rPr>
          <w:rFonts w:ascii="仿宋_GB2312" w:eastAsia="仿宋_GB2312" w:cs="DengXian-Regular" w:hint="eastAsia"/>
          <w:sz w:val="32"/>
          <w:szCs w:val="32"/>
        </w:rPr>
        <w:t>社会保障和就业支出</w:t>
      </w:r>
      <w:r w:rsidR="00DD6D64">
        <w:rPr>
          <w:rFonts w:ascii="仿宋_GB2312" w:eastAsia="仿宋_GB2312" w:cs="DengXian-Regular"/>
          <w:sz w:val="32"/>
          <w:szCs w:val="32"/>
        </w:rPr>
        <w:t>348.99</w:t>
      </w:r>
      <w:r w:rsidR="002F5BF5">
        <w:rPr>
          <w:rFonts w:ascii="仿宋_GB2312" w:eastAsia="仿宋_GB2312" w:cs="DengXian-Regular" w:hint="eastAsia"/>
          <w:sz w:val="32"/>
          <w:szCs w:val="32"/>
        </w:rPr>
        <w:t>万元，</w:t>
      </w:r>
      <w:r w:rsidR="00996989">
        <w:rPr>
          <w:rFonts w:ascii="仿宋_GB2312" w:eastAsia="仿宋_GB2312" w:cs="DengXian-Regular" w:hint="eastAsia"/>
          <w:sz w:val="32"/>
          <w:szCs w:val="32"/>
        </w:rPr>
        <w:t>卫生</w:t>
      </w:r>
      <w:r w:rsidR="00996989">
        <w:rPr>
          <w:rFonts w:ascii="仿宋_GB2312" w:eastAsia="仿宋_GB2312" w:cs="DengXian-Regular"/>
          <w:sz w:val="32"/>
          <w:szCs w:val="32"/>
        </w:rPr>
        <w:t>健康支出</w:t>
      </w:r>
      <w:r w:rsidR="00DD6D64">
        <w:rPr>
          <w:rFonts w:ascii="仿宋_GB2312" w:eastAsia="仿宋_GB2312" w:cs="DengXian-Regular"/>
          <w:sz w:val="32"/>
          <w:szCs w:val="32"/>
        </w:rPr>
        <w:t>77</w:t>
      </w:r>
      <w:r w:rsidR="00996989">
        <w:rPr>
          <w:rFonts w:ascii="仿宋_GB2312" w:eastAsia="仿宋_GB2312" w:cs="DengXian-Regular" w:hint="eastAsia"/>
          <w:sz w:val="32"/>
          <w:szCs w:val="32"/>
        </w:rPr>
        <w:t>.</w:t>
      </w:r>
      <w:r w:rsidR="00DD6D64">
        <w:rPr>
          <w:rFonts w:ascii="仿宋_GB2312" w:eastAsia="仿宋_GB2312" w:cs="DengXian-Regular"/>
          <w:sz w:val="32"/>
          <w:szCs w:val="32"/>
        </w:rPr>
        <w:t>91</w:t>
      </w:r>
      <w:r w:rsidR="00996989">
        <w:rPr>
          <w:rFonts w:ascii="仿宋_GB2312" w:eastAsia="仿宋_GB2312" w:cs="DengXian-Regular" w:hint="eastAsia"/>
          <w:sz w:val="32"/>
          <w:szCs w:val="32"/>
        </w:rPr>
        <w:t>万元</w:t>
      </w:r>
      <w:r w:rsidR="00996989">
        <w:rPr>
          <w:rFonts w:ascii="仿宋_GB2312" w:eastAsia="仿宋_GB2312" w:cs="DengXian-Regular"/>
          <w:sz w:val="32"/>
          <w:szCs w:val="32"/>
        </w:rPr>
        <w:t>，城乡社区支出</w:t>
      </w:r>
      <w:r w:rsidR="00DD6D64">
        <w:rPr>
          <w:rFonts w:ascii="仿宋_GB2312" w:eastAsia="仿宋_GB2312" w:cs="DengXian-Regular"/>
          <w:sz w:val="32"/>
          <w:szCs w:val="32"/>
        </w:rPr>
        <w:t>10540.46</w:t>
      </w:r>
      <w:r w:rsidR="00996989">
        <w:rPr>
          <w:rFonts w:ascii="仿宋_GB2312" w:eastAsia="仿宋_GB2312" w:cs="DengXian-Regular" w:hint="eastAsia"/>
          <w:sz w:val="32"/>
          <w:szCs w:val="32"/>
        </w:rPr>
        <w:t>万元</w:t>
      </w:r>
      <w:r w:rsidR="00996989">
        <w:rPr>
          <w:rFonts w:ascii="仿宋_GB2312" w:eastAsia="仿宋_GB2312" w:cs="DengXian-Regular"/>
          <w:sz w:val="32"/>
          <w:szCs w:val="32"/>
        </w:rPr>
        <w:t>，</w:t>
      </w:r>
      <w:r w:rsidR="00F9159B">
        <w:rPr>
          <w:rFonts w:ascii="仿宋_GB2312" w:eastAsia="仿宋_GB2312" w:cs="DengXian-Regular" w:hint="eastAsia"/>
          <w:sz w:val="32"/>
          <w:szCs w:val="32"/>
        </w:rPr>
        <w:t>住房保障</w:t>
      </w:r>
      <w:r w:rsidR="00F9159B">
        <w:rPr>
          <w:rFonts w:ascii="仿宋_GB2312" w:eastAsia="仿宋_GB2312" w:cs="DengXian-Regular"/>
          <w:sz w:val="32"/>
          <w:szCs w:val="32"/>
        </w:rPr>
        <w:t>支出</w:t>
      </w:r>
      <w:r w:rsidR="00DD6D64">
        <w:rPr>
          <w:rFonts w:ascii="仿宋_GB2312" w:eastAsia="仿宋_GB2312" w:cs="DengXian-Regular"/>
          <w:sz w:val="32"/>
          <w:szCs w:val="32"/>
        </w:rPr>
        <w:t>148.8</w:t>
      </w:r>
      <w:r w:rsidR="00F9159B">
        <w:rPr>
          <w:rFonts w:ascii="仿宋_GB2312" w:eastAsia="仿宋_GB2312" w:cs="DengXian-Regular" w:hint="eastAsia"/>
          <w:sz w:val="32"/>
          <w:szCs w:val="32"/>
        </w:rPr>
        <w:t>万元</w:t>
      </w:r>
      <w:r w:rsidR="00DD6D64" w:rsidRPr="00B80FAB">
        <w:rPr>
          <w:rFonts w:ascii="仿宋" w:eastAsia="仿宋" w:hAnsi="仿宋"/>
          <w:sz w:val="32"/>
          <w:szCs w:val="32"/>
        </w:rPr>
        <w:t>。</w:t>
      </w:r>
      <w:r w:rsidR="002F5BF5" w:rsidRPr="00654F9A">
        <w:rPr>
          <w:rFonts w:ascii="仿宋_GB2312" w:eastAsia="仿宋_GB2312" w:cs="DengXian-Regular" w:hint="eastAsia"/>
          <w:sz w:val="32"/>
          <w:szCs w:val="32"/>
        </w:rPr>
        <w:t>具体预算收入详见附件2。</w:t>
      </w:r>
    </w:p>
    <w:p w:rsidR="009915F9" w:rsidRPr="00404C6F" w:rsidRDefault="002F5BF5" w:rsidP="009915F9">
      <w:pPr>
        <w:spacing w:after="0" w:line="360" w:lineRule="auto"/>
        <w:ind w:firstLineChars="200" w:firstLine="640"/>
        <w:jc w:val="both"/>
        <w:textAlignment w:val="baseline"/>
        <w:rPr>
          <w:rFonts w:ascii="仿宋_GB2312" w:eastAsia="仿宋_GB2312" w:cs="DengXian-Regular"/>
          <w:sz w:val="32"/>
          <w:szCs w:val="32"/>
        </w:rPr>
      </w:pPr>
      <w:r w:rsidRPr="007916CA">
        <w:rPr>
          <w:rFonts w:ascii="仿宋_GB2312" w:eastAsia="仿宋_GB2312" w:cs="DengXian-Regular" w:hint="eastAsia"/>
          <w:sz w:val="32"/>
          <w:szCs w:val="32"/>
        </w:rPr>
        <w:t>201</w:t>
      </w:r>
      <w:r w:rsidR="007C2D10" w:rsidRPr="007916CA">
        <w:rPr>
          <w:rFonts w:ascii="仿宋_GB2312" w:eastAsia="仿宋_GB2312" w:cs="DengXian-Regular" w:hint="eastAsia"/>
          <w:sz w:val="32"/>
          <w:szCs w:val="32"/>
        </w:rPr>
        <w:t>9</w:t>
      </w:r>
      <w:r w:rsidRPr="007916CA">
        <w:rPr>
          <w:rFonts w:ascii="仿宋_GB2312" w:eastAsia="仿宋_GB2312" w:cs="DengXian-Regular" w:hint="eastAsia"/>
          <w:sz w:val="32"/>
          <w:szCs w:val="32"/>
        </w:rPr>
        <w:t>年区</w:t>
      </w:r>
      <w:r w:rsidR="00F9159B" w:rsidRPr="007916CA">
        <w:rPr>
          <w:rFonts w:ascii="仿宋_GB2312" w:eastAsia="仿宋_GB2312" w:cs="DengXian-Regular" w:hint="eastAsia"/>
          <w:sz w:val="32"/>
          <w:szCs w:val="32"/>
        </w:rPr>
        <w:t>执法</w:t>
      </w:r>
      <w:r w:rsidR="00F9159B" w:rsidRPr="007916CA">
        <w:rPr>
          <w:rFonts w:ascii="仿宋_GB2312" w:eastAsia="仿宋_GB2312" w:cs="DengXian-Regular"/>
          <w:sz w:val="32"/>
          <w:szCs w:val="32"/>
        </w:rPr>
        <w:t>局</w:t>
      </w:r>
      <w:r w:rsidR="007C2D10" w:rsidRPr="007916CA">
        <w:rPr>
          <w:rFonts w:ascii="仿宋_GB2312" w:eastAsia="仿宋_GB2312" w:cs="DengXian-Regular" w:hint="eastAsia"/>
          <w:sz w:val="32"/>
          <w:szCs w:val="32"/>
        </w:rPr>
        <w:t>单位</w:t>
      </w:r>
      <w:r w:rsidRPr="007916CA">
        <w:rPr>
          <w:rFonts w:ascii="仿宋_GB2312" w:eastAsia="仿宋_GB2312" w:cs="DengXian-Regular" w:hint="eastAsia"/>
          <w:sz w:val="32"/>
          <w:szCs w:val="32"/>
        </w:rPr>
        <w:t>决算收入</w:t>
      </w:r>
      <w:r w:rsidR="00725699" w:rsidRPr="007916CA">
        <w:rPr>
          <w:rFonts w:ascii="仿宋_GB2312" w:eastAsia="仿宋_GB2312" w:cs="DengXian-Regular"/>
          <w:sz w:val="32"/>
          <w:szCs w:val="32"/>
        </w:rPr>
        <w:t>32565.68</w:t>
      </w:r>
      <w:r w:rsidRPr="007916CA">
        <w:rPr>
          <w:rFonts w:ascii="仿宋_GB2312" w:eastAsia="仿宋_GB2312" w:cs="DengXian-Regular" w:hint="eastAsia"/>
          <w:sz w:val="32"/>
          <w:szCs w:val="32"/>
        </w:rPr>
        <w:t>万元，其中：</w:t>
      </w:r>
      <w:r w:rsidR="003D62A4" w:rsidRPr="007916CA">
        <w:rPr>
          <w:rFonts w:ascii="仿宋_GB2312" w:eastAsia="仿宋_GB2312" w:cs="DengXian-Regular" w:hint="eastAsia"/>
          <w:sz w:val="32"/>
          <w:szCs w:val="32"/>
        </w:rPr>
        <w:t>一</w:t>
      </w:r>
      <w:r w:rsidR="003D62A4" w:rsidRPr="007916CA">
        <w:rPr>
          <w:rFonts w:ascii="仿宋_GB2312" w:eastAsia="仿宋_GB2312" w:cs="DengXian-Regular"/>
          <w:sz w:val="32"/>
          <w:szCs w:val="32"/>
        </w:rPr>
        <w:t>般公共预算</w:t>
      </w:r>
      <w:r w:rsidRPr="007916CA">
        <w:rPr>
          <w:rFonts w:ascii="仿宋_GB2312" w:eastAsia="仿宋_GB2312" w:cs="DengXian-Regular" w:hint="eastAsia"/>
          <w:sz w:val="32"/>
          <w:szCs w:val="32"/>
        </w:rPr>
        <w:t>财政拨款收入</w:t>
      </w:r>
      <w:r w:rsidR="003D62A4" w:rsidRPr="007916CA">
        <w:rPr>
          <w:rFonts w:ascii="仿宋_GB2312" w:eastAsia="仿宋_GB2312" w:cs="DengXian-Regular"/>
          <w:sz w:val="32"/>
          <w:szCs w:val="32"/>
        </w:rPr>
        <w:t>18384.53</w:t>
      </w:r>
      <w:r w:rsidRPr="007916CA">
        <w:rPr>
          <w:rFonts w:ascii="仿宋_GB2312" w:eastAsia="仿宋_GB2312" w:cs="DengXian-Regular" w:hint="eastAsia"/>
          <w:sz w:val="32"/>
          <w:szCs w:val="32"/>
        </w:rPr>
        <w:t>万元，</w:t>
      </w:r>
      <w:r w:rsidR="003D62A4" w:rsidRPr="007916CA">
        <w:rPr>
          <w:rFonts w:ascii="仿宋_GB2312" w:eastAsia="仿宋_GB2312" w:cs="DengXian-Regular" w:hint="eastAsia"/>
          <w:sz w:val="32"/>
          <w:szCs w:val="32"/>
        </w:rPr>
        <w:t>政府</w:t>
      </w:r>
      <w:r w:rsidR="003D62A4" w:rsidRPr="007916CA">
        <w:rPr>
          <w:rFonts w:ascii="仿宋_GB2312" w:eastAsia="仿宋_GB2312" w:cs="DengXian-Regular"/>
          <w:sz w:val="32"/>
          <w:szCs w:val="32"/>
        </w:rPr>
        <w:t>性基金预算财政拨款收入</w:t>
      </w:r>
      <w:r w:rsidR="003D62A4" w:rsidRPr="007916CA">
        <w:rPr>
          <w:rFonts w:ascii="仿宋_GB2312" w:eastAsia="仿宋_GB2312" w:cs="DengXian-Regular" w:hint="eastAsia"/>
          <w:sz w:val="32"/>
          <w:szCs w:val="32"/>
        </w:rPr>
        <w:t>12806.69万元</w:t>
      </w:r>
      <w:r w:rsidR="003D62A4" w:rsidRPr="007916CA">
        <w:rPr>
          <w:rFonts w:ascii="仿宋_GB2312" w:eastAsia="仿宋_GB2312" w:cs="DengXian-Regular"/>
          <w:sz w:val="32"/>
          <w:szCs w:val="32"/>
        </w:rPr>
        <w:t>，</w:t>
      </w:r>
      <w:r w:rsidRPr="007916CA">
        <w:rPr>
          <w:rFonts w:ascii="仿宋_GB2312" w:eastAsia="仿宋_GB2312" w:cs="DengXian-Regular" w:hint="eastAsia"/>
          <w:sz w:val="32"/>
          <w:szCs w:val="32"/>
        </w:rPr>
        <w:t>其他收入</w:t>
      </w:r>
      <w:r w:rsidR="003D62A4" w:rsidRPr="007916CA">
        <w:rPr>
          <w:rFonts w:ascii="仿宋_GB2312" w:eastAsia="仿宋_GB2312" w:cs="DengXian-Regular" w:hint="eastAsia"/>
          <w:sz w:val="32"/>
          <w:szCs w:val="32"/>
        </w:rPr>
        <w:t>1374.46万元</w:t>
      </w:r>
      <w:r w:rsidRPr="007916CA">
        <w:rPr>
          <w:rFonts w:ascii="仿宋_GB2312" w:eastAsia="仿宋_GB2312" w:cs="DengXian-Regular" w:hint="eastAsia"/>
          <w:sz w:val="32"/>
          <w:szCs w:val="32"/>
        </w:rPr>
        <w:t>。</w:t>
      </w:r>
      <w:r w:rsidRPr="00404C6F">
        <w:rPr>
          <w:rFonts w:ascii="仿宋_GB2312" w:eastAsia="仿宋_GB2312" w:cs="DengXian-Regular" w:hint="eastAsia"/>
          <w:sz w:val="32"/>
          <w:szCs w:val="32"/>
        </w:rPr>
        <w:t>决算收入按功能分类包含：</w:t>
      </w:r>
      <w:r w:rsidR="00440DB5" w:rsidRPr="00404C6F">
        <w:rPr>
          <w:rFonts w:ascii="仿宋_GB2312" w:eastAsia="仿宋_GB2312" w:cs="DengXian-Regular" w:hint="eastAsia"/>
          <w:sz w:val="32"/>
          <w:szCs w:val="32"/>
        </w:rPr>
        <w:t xml:space="preserve"> </w:t>
      </w:r>
      <w:r w:rsidR="003D62A4" w:rsidRPr="00404C6F">
        <w:rPr>
          <w:rFonts w:ascii="仿宋_GB2312" w:eastAsia="仿宋_GB2312" w:cs="DengXian-Regular" w:hint="eastAsia"/>
          <w:sz w:val="32"/>
          <w:szCs w:val="32"/>
        </w:rPr>
        <w:t>社会保障和就业支出</w:t>
      </w:r>
      <w:r w:rsidR="00F55847" w:rsidRPr="00404C6F">
        <w:rPr>
          <w:rFonts w:ascii="仿宋_GB2312" w:eastAsia="仿宋_GB2312" w:cs="DengXian-Regular"/>
          <w:sz w:val="32"/>
          <w:szCs w:val="32"/>
        </w:rPr>
        <w:t>430.35</w:t>
      </w:r>
      <w:r w:rsidR="003D62A4" w:rsidRPr="00404C6F">
        <w:rPr>
          <w:rFonts w:ascii="仿宋_GB2312" w:eastAsia="仿宋_GB2312" w:cs="DengXian-Regular" w:hint="eastAsia"/>
          <w:sz w:val="32"/>
          <w:szCs w:val="32"/>
        </w:rPr>
        <w:t>万元，</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1.32</w:t>
      </w:r>
      <w:r w:rsidR="00CA6749" w:rsidRPr="00404C6F">
        <w:rPr>
          <w:rFonts w:ascii="仿宋_GB2312" w:eastAsia="仿宋_GB2312" w:cs="DengXian-Regular" w:hint="eastAsia"/>
          <w:sz w:val="32"/>
          <w:szCs w:val="32"/>
        </w:rPr>
        <w:t>%</w:t>
      </w:r>
      <w:r w:rsidR="00CA6749" w:rsidRPr="00404C6F">
        <w:rPr>
          <w:rFonts w:ascii="仿宋_GB2312" w:eastAsia="仿宋_GB2312" w:cs="DengXian-Regular"/>
          <w:sz w:val="32"/>
          <w:szCs w:val="32"/>
        </w:rPr>
        <w:t>,</w:t>
      </w:r>
      <w:r w:rsidR="003D62A4" w:rsidRPr="00404C6F">
        <w:rPr>
          <w:rFonts w:ascii="仿宋_GB2312" w:eastAsia="仿宋_GB2312" w:cs="DengXian-Regular" w:hint="eastAsia"/>
          <w:sz w:val="32"/>
          <w:szCs w:val="32"/>
        </w:rPr>
        <w:t>卫生</w:t>
      </w:r>
      <w:r w:rsidR="003D62A4" w:rsidRPr="00404C6F">
        <w:rPr>
          <w:rFonts w:ascii="仿宋_GB2312" w:eastAsia="仿宋_GB2312" w:cs="DengXian-Regular"/>
          <w:sz w:val="32"/>
          <w:szCs w:val="32"/>
        </w:rPr>
        <w:t>健康支出</w:t>
      </w:r>
      <w:r w:rsidR="003D62A4" w:rsidRPr="00404C6F">
        <w:rPr>
          <w:rFonts w:ascii="仿宋_GB2312" w:eastAsia="仿宋_GB2312" w:cs="DengXian-Regular" w:hint="eastAsia"/>
          <w:sz w:val="32"/>
          <w:szCs w:val="32"/>
        </w:rPr>
        <w:t>76.00万元</w:t>
      </w:r>
      <w:r w:rsidR="003D62A4" w:rsidRPr="00404C6F">
        <w:rPr>
          <w:rFonts w:ascii="仿宋_GB2312" w:eastAsia="仿宋_GB2312" w:cs="DengXian-Regular"/>
          <w:sz w:val="32"/>
          <w:szCs w:val="32"/>
        </w:rPr>
        <w:t>，</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0.23</w:t>
      </w:r>
      <w:r w:rsidR="00CA6749" w:rsidRPr="00404C6F">
        <w:rPr>
          <w:rFonts w:ascii="仿宋_GB2312" w:eastAsia="仿宋_GB2312" w:cs="DengXian-Regular" w:hint="eastAsia"/>
          <w:sz w:val="32"/>
          <w:szCs w:val="32"/>
        </w:rPr>
        <w:t>%</w:t>
      </w:r>
      <w:r w:rsidR="00CA6749" w:rsidRPr="00404C6F">
        <w:rPr>
          <w:rFonts w:ascii="仿宋_GB2312" w:eastAsia="仿宋_GB2312" w:cs="DengXian-Regular"/>
          <w:sz w:val="32"/>
          <w:szCs w:val="32"/>
        </w:rPr>
        <w:t>,</w:t>
      </w:r>
      <w:r w:rsidR="003D62A4" w:rsidRPr="00404C6F">
        <w:rPr>
          <w:rFonts w:ascii="仿宋_GB2312" w:eastAsia="仿宋_GB2312" w:cs="DengXian-Regular"/>
          <w:sz w:val="32"/>
          <w:szCs w:val="32"/>
        </w:rPr>
        <w:t>节能环保支出</w:t>
      </w:r>
      <w:r w:rsidR="00F55847" w:rsidRPr="00404C6F">
        <w:rPr>
          <w:rFonts w:ascii="仿宋_GB2312" w:eastAsia="仿宋_GB2312" w:cs="DengXian-Regular"/>
          <w:sz w:val="32"/>
          <w:szCs w:val="32"/>
        </w:rPr>
        <w:t>2442</w:t>
      </w:r>
      <w:r w:rsidR="003D62A4" w:rsidRPr="00404C6F">
        <w:rPr>
          <w:rFonts w:ascii="仿宋_GB2312" w:eastAsia="仿宋_GB2312" w:cs="DengXian-Regular" w:hint="eastAsia"/>
          <w:sz w:val="32"/>
          <w:szCs w:val="32"/>
        </w:rPr>
        <w:t>万元</w:t>
      </w:r>
      <w:r w:rsidR="003D62A4" w:rsidRPr="00404C6F">
        <w:rPr>
          <w:rFonts w:ascii="仿宋_GB2312" w:eastAsia="仿宋_GB2312" w:cs="DengXian-Regular"/>
          <w:sz w:val="32"/>
          <w:szCs w:val="32"/>
        </w:rPr>
        <w:t>，</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7.50</w:t>
      </w:r>
      <w:r w:rsidR="00CA6749" w:rsidRPr="00404C6F">
        <w:rPr>
          <w:rFonts w:ascii="仿宋_GB2312" w:eastAsia="仿宋_GB2312" w:cs="DengXian-Regular" w:hint="eastAsia"/>
          <w:sz w:val="32"/>
          <w:szCs w:val="32"/>
        </w:rPr>
        <w:t>%</w:t>
      </w:r>
      <w:r w:rsidR="00CA6749" w:rsidRPr="00404C6F">
        <w:rPr>
          <w:rFonts w:ascii="仿宋_GB2312" w:eastAsia="仿宋_GB2312" w:cs="DengXian-Regular"/>
          <w:sz w:val="32"/>
          <w:szCs w:val="32"/>
        </w:rPr>
        <w:t>,</w:t>
      </w:r>
      <w:r w:rsidR="003D62A4" w:rsidRPr="00404C6F">
        <w:rPr>
          <w:rFonts w:ascii="仿宋_GB2312" w:eastAsia="仿宋_GB2312" w:cs="DengXian-Regular"/>
          <w:sz w:val="32"/>
          <w:szCs w:val="32"/>
        </w:rPr>
        <w:t>城乡社区支出</w:t>
      </w:r>
      <w:r w:rsidR="00F55847" w:rsidRPr="00404C6F">
        <w:rPr>
          <w:rFonts w:ascii="仿宋_GB2312" w:eastAsia="仿宋_GB2312" w:cs="DengXian-Regular"/>
          <w:sz w:val="32"/>
          <w:szCs w:val="32"/>
        </w:rPr>
        <w:t>21338.41</w:t>
      </w:r>
      <w:r w:rsidR="003D62A4" w:rsidRPr="00404C6F">
        <w:rPr>
          <w:rFonts w:ascii="仿宋_GB2312" w:eastAsia="仿宋_GB2312" w:cs="DengXian-Regular" w:hint="eastAsia"/>
          <w:sz w:val="32"/>
          <w:szCs w:val="32"/>
        </w:rPr>
        <w:t>万元</w:t>
      </w:r>
      <w:r w:rsidR="003D62A4" w:rsidRPr="00404C6F">
        <w:rPr>
          <w:rFonts w:ascii="仿宋_GB2312" w:eastAsia="仿宋_GB2312" w:cs="DengXian-Regular"/>
          <w:sz w:val="32"/>
          <w:szCs w:val="32"/>
        </w:rPr>
        <w:t>，</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6</w:t>
      </w:r>
      <w:r w:rsidR="00404C6F" w:rsidRPr="00404C6F">
        <w:rPr>
          <w:rFonts w:ascii="仿宋_GB2312" w:eastAsia="仿宋_GB2312" w:cs="DengXian-Regular"/>
          <w:sz w:val="32"/>
          <w:szCs w:val="32"/>
        </w:rPr>
        <w:t>5.53</w:t>
      </w:r>
      <w:r w:rsidR="00CA6749" w:rsidRPr="00404C6F">
        <w:rPr>
          <w:rFonts w:ascii="仿宋_GB2312" w:eastAsia="仿宋_GB2312" w:cs="DengXian-Regular" w:hint="eastAsia"/>
          <w:sz w:val="32"/>
          <w:szCs w:val="32"/>
        </w:rPr>
        <w:t>%</w:t>
      </w:r>
      <w:r w:rsidR="00CA6749" w:rsidRPr="00404C6F">
        <w:rPr>
          <w:rFonts w:ascii="仿宋_GB2312" w:eastAsia="仿宋_GB2312" w:cs="DengXian-Regular"/>
          <w:sz w:val="32"/>
          <w:szCs w:val="32"/>
        </w:rPr>
        <w:t>,</w:t>
      </w:r>
      <w:r w:rsidR="003D62A4" w:rsidRPr="00404C6F">
        <w:rPr>
          <w:rFonts w:ascii="仿宋_GB2312" w:eastAsia="仿宋_GB2312" w:cs="DengXian-Regular"/>
          <w:sz w:val="32"/>
          <w:szCs w:val="32"/>
        </w:rPr>
        <w:t>农林水支出</w:t>
      </w:r>
      <w:r w:rsidR="003D62A4" w:rsidRPr="00404C6F">
        <w:rPr>
          <w:rFonts w:ascii="仿宋_GB2312" w:eastAsia="仿宋_GB2312" w:cs="DengXian-Regular" w:hint="eastAsia"/>
          <w:sz w:val="32"/>
          <w:szCs w:val="32"/>
        </w:rPr>
        <w:t>1000万元</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3.07</w:t>
      </w:r>
      <w:r w:rsidR="00CA6749" w:rsidRPr="00404C6F">
        <w:rPr>
          <w:rFonts w:ascii="仿宋_GB2312" w:eastAsia="仿宋_GB2312" w:cs="DengXian-Regular" w:hint="eastAsia"/>
          <w:sz w:val="32"/>
          <w:szCs w:val="32"/>
        </w:rPr>
        <w:t>%</w:t>
      </w:r>
      <w:r w:rsidR="003D62A4" w:rsidRPr="00404C6F">
        <w:rPr>
          <w:rFonts w:ascii="仿宋_GB2312" w:eastAsia="仿宋_GB2312" w:cs="DengXian-Regular"/>
          <w:sz w:val="32"/>
          <w:szCs w:val="32"/>
        </w:rPr>
        <w:t>，</w:t>
      </w:r>
      <w:r w:rsidR="003D62A4" w:rsidRPr="00404C6F">
        <w:rPr>
          <w:rFonts w:ascii="仿宋_GB2312" w:eastAsia="仿宋_GB2312" w:cs="DengXian-Regular" w:hint="eastAsia"/>
          <w:sz w:val="32"/>
          <w:szCs w:val="32"/>
        </w:rPr>
        <w:t>住房保障</w:t>
      </w:r>
      <w:r w:rsidR="003D62A4" w:rsidRPr="00404C6F">
        <w:rPr>
          <w:rFonts w:ascii="仿宋_GB2312" w:eastAsia="仿宋_GB2312" w:cs="DengXian-Regular"/>
          <w:sz w:val="32"/>
          <w:szCs w:val="32"/>
        </w:rPr>
        <w:t>支出</w:t>
      </w:r>
      <w:r w:rsidR="003D62A4" w:rsidRPr="00404C6F">
        <w:rPr>
          <w:rFonts w:ascii="仿宋_GB2312" w:eastAsia="仿宋_GB2312" w:cs="DengXian-Regular" w:hint="eastAsia"/>
          <w:sz w:val="32"/>
          <w:szCs w:val="32"/>
        </w:rPr>
        <w:t>146.92万元</w:t>
      </w:r>
      <w:r w:rsidR="00CA6749" w:rsidRPr="00404C6F">
        <w:rPr>
          <w:rFonts w:ascii="仿宋_GB2312" w:eastAsia="仿宋_GB2312" w:cs="DengXian-Regular" w:hint="eastAsia"/>
          <w:sz w:val="32"/>
          <w:szCs w:val="32"/>
        </w:rPr>
        <w:t>,占比</w:t>
      </w:r>
      <w:r w:rsidR="00475BF7" w:rsidRPr="00404C6F">
        <w:rPr>
          <w:rFonts w:ascii="仿宋_GB2312" w:eastAsia="仿宋_GB2312" w:cs="DengXian-Regular"/>
          <w:sz w:val="32"/>
          <w:szCs w:val="32"/>
        </w:rPr>
        <w:t>0.45</w:t>
      </w:r>
      <w:r w:rsidR="00CA6749" w:rsidRPr="00404C6F">
        <w:rPr>
          <w:rFonts w:ascii="仿宋_GB2312" w:eastAsia="仿宋_GB2312" w:cs="DengXian-Regular" w:hint="eastAsia"/>
          <w:sz w:val="32"/>
          <w:szCs w:val="32"/>
        </w:rPr>
        <w:t>%</w:t>
      </w:r>
      <w:r w:rsidR="003D62A4" w:rsidRPr="00404C6F">
        <w:rPr>
          <w:rFonts w:ascii="仿宋_GB2312" w:eastAsia="仿宋_GB2312" w:cs="DengXian-Regular"/>
          <w:sz w:val="32"/>
          <w:szCs w:val="32"/>
        </w:rPr>
        <w:t>。</w:t>
      </w:r>
      <w:r w:rsidR="00F55847" w:rsidRPr="00404C6F">
        <w:rPr>
          <w:rFonts w:ascii="仿宋_GB2312" w:eastAsia="仿宋_GB2312" w:cs="DengXian-Regular" w:hint="eastAsia"/>
          <w:sz w:val="32"/>
          <w:szCs w:val="32"/>
        </w:rPr>
        <w:t>其他</w:t>
      </w:r>
      <w:r w:rsidR="00F55847" w:rsidRPr="00404C6F">
        <w:rPr>
          <w:rFonts w:ascii="仿宋_GB2312" w:eastAsia="仿宋_GB2312" w:cs="DengXian-Regular"/>
          <w:sz w:val="32"/>
          <w:szCs w:val="32"/>
        </w:rPr>
        <w:t>支出</w:t>
      </w:r>
      <w:r w:rsidR="00F55847" w:rsidRPr="00404C6F">
        <w:rPr>
          <w:rFonts w:ascii="仿宋_GB2312" w:eastAsia="仿宋_GB2312" w:cs="DengXian-Regular" w:hint="eastAsia"/>
          <w:sz w:val="32"/>
          <w:szCs w:val="32"/>
        </w:rPr>
        <w:t>7132万元</w:t>
      </w:r>
      <w:r w:rsidR="00F55847" w:rsidRPr="00404C6F">
        <w:rPr>
          <w:rFonts w:ascii="仿宋_GB2312" w:eastAsia="仿宋_GB2312" w:cs="DengXian-Regular"/>
          <w:sz w:val="32"/>
          <w:szCs w:val="32"/>
        </w:rPr>
        <w:t>，占比</w:t>
      </w:r>
      <w:r w:rsidR="00475BF7" w:rsidRPr="00404C6F">
        <w:rPr>
          <w:rFonts w:ascii="仿宋_GB2312" w:eastAsia="仿宋_GB2312" w:cs="DengXian-Regular" w:hint="eastAsia"/>
          <w:sz w:val="32"/>
          <w:szCs w:val="32"/>
        </w:rPr>
        <w:t>21.</w:t>
      </w:r>
      <w:r w:rsidR="00475BF7" w:rsidRPr="00404C6F">
        <w:rPr>
          <w:rFonts w:ascii="仿宋_GB2312" w:eastAsia="仿宋_GB2312" w:cs="DengXian-Regular"/>
          <w:sz w:val="32"/>
          <w:szCs w:val="32"/>
        </w:rPr>
        <w:t>90</w:t>
      </w:r>
      <w:r w:rsidR="00F55847" w:rsidRPr="00404C6F">
        <w:rPr>
          <w:rFonts w:ascii="仿宋_GB2312" w:eastAsia="仿宋_GB2312" w:cs="DengXian-Regular" w:hint="eastAsia"/>
          <w:sz w:val="32"/>
          <w:szCs w:val="32"/>
        </w:rPr>
        <w:t>%</w:t>
      </w:r>
      <w:r w:rsidR="00DB227F">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5F22E8" w:rsidRDefault="00E00A5F" w:rsidP="005F22E8">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2019年度区</w:t>
      </w:r>
      <w:r w:rsidR="00FA36E7">
        <w:rPr>
          <w:rFonts w:ascii="仿宋_GB2312" w:eastAsia="仿宋_GB2312" w:cs="DengXian-Regular" w:hint="eastAsia"/>
          <w:sz w:val="32"/>
          <w:szCs w:val="32"/>
        </w:rPr>
        <w:t>执法局</w:t>
      </w:r>
      <w:r>
        <w:rPr>
          <w:rFonts w:ascii="仿宋_GB2312" w:eastAsia="仿宋_GB2312" w:cs="DengXian-Regular" w:hint="eastAsia"/>
          <w:sz w:val="32"/>
          <w:szCs w:val="32"/>
        </w:rPr>
        <w:t>单位</w:t>
      </w:r>
      <w:r w:rsidR="002F5BF5">
        <w:rPr>
          <w:rFonts w:ascii="仿宋_GB2312" w:eastAsia="仿宋_GB2312" w:hAnsiTheme="minorEastAsia" w:cs="Times New Roman" w:hint="eastAsia"/>
          <w:sz w:val="32"/>
          <w:szCs w:val="32"/>
          <w:u w:color="000000"/>
        </w:rPr>
        <w:t>预算支出安排</w:t>
      </w:r>
      <w:r w:rsidR="00CA6749">
        <w:rPr>
          <w:rFonts w:ascii="仿宋_GB2312" w:eastAsia="仿宋_GB2312" w:hAnsiTheme="minorEastAsia" w:cs="Times New Roman"/>
          <w:sz w:val="32"/>
          <w:szCs w:val="32"/>
          <w:u w:color="000000"/>
        </w:rPr>
        <w:t>11116.16</w:t>
      </w:r>
      <w:r w:rsidR="002F5BF5">
        <w:rPr>
          <w:rFonts w:ascii="仿宋_GB2312" w:eastAsia="仿宋_GB2312" w:hAnsiTheme="minorEastAsia" w:cs="Times New Roman" w:hint="eastAsia"/>
          <w:sz w:val="32"/>
          <w:szCs w:val="32"/>
          <w:u w:color="000000"/>
        </w:rPr>
        <w:t>万元，其中：基本支出</w:t>
      </w:r>
      <w:r w:rsidR="00CA6749">
        <w:rPr>
          <w:rFonts w:ascii="仿宋_GB2312" w:eastAsia="仿宋_GB2312" w:hAnsiTheme="minorEastAsia" w:cs="Times New Roman"/>
          <w:sz w:val="32"/>
          <w:szCs w:val="32"/>
          <w:u w:color="000000"/>
        </w:rPr>
        <w:t>2646.81</w:t>
      </w:r>
      <w:r w:rsidR="002F5BF5">
        <w:rPr>
          <w:rFonts w:ascii="仿宋_GB2312" w:eastAsia="仿宋_GB2312" w:hAnsiTheme="minorEastAsia" w:cs="Times New Roman" w:hint="eastAsia"/>
          <w:sz w:val="32"/>
          <w:szCs w:val="32"/>
          <w:u w:color="000000"/>
        </w:rPr>
        <w:t>万元，项目支出</w:t>
      </w:r>
      <w:r w:rsidR="00CA6749">
        <w:rPr>
          <w:rFonts w:ascii="仿宋_GB2312" w:eastAsia="仿宋_GB2312" w:hAnsiTheme="minorEastAsia" w:cs="Times New Roman"/>
          <w:sz w:val="32"/>
          <w:szCs w:val="32"/>
          <w:u w:color="000000"/>
        </w:rPr>
        <w:t>8469.35</w:t>
      </w:r>
      <w:r w:rsidR="002F5BF5">
        <w:rPr>
          <w:rFonts w:ascii="仿宋_GB2312" w:eastAsia="仿宋_GB2312" w:hAnsiTheme="minorEastAsia" w:cs="Times New Roman" w:hint="eastAsia"/>
          <w:sz w:val="32"/>
          <w:szCs w:val="32"/>
          <w:u w:color="000000"/>
        </w:rPr>
        <w:t>万元。预算支出按功能分类包含：</w:t>
      </w:r>
      <w:r w:rsidR="00CA6749">
        <w:rPr>
          <w:rFonts w:ascii="仿宋_GB2312" w:eastAsia="仿宋_GB2312" w:cs="DengXian-Regular" w:hint="eastAsia"/>
          <w:sz w:val="32"/>
          <w:szCs w:val="32"/>
        </w:rPr>
        <w:t>按功能分类包含：社会保障和就业支出</w:t>
      </w:r>
      <w:r w:rsidR="00CA6749">
        <w:rPr>
          <w:rFonts w:ascii="仿宋_GB2312" w:eastAsia="仿宋_GB2312" w:cs="DengXian-Regular"/>
          <w:sz w:val="32"/>
          <w:szCs w:val="32"/>
        </w:rPr>
        <w:t>348.99</w:t>
      </w:r>
      <w:r w:rsidR="00CA6749">
        <w:rPr>
          <w:rFonts w:ascii="仿宋_GB2312" w:eastAsia="仿宋_GB2312" w:cs="DengXian-Regular" w:hint="eastAsia"/>
          <w:sz w:val="32"/>
          <w:szCs w:val="32"/>
        </w:rPr>
        <w:t>万元，卫生</w:t>
      </w:r>
      <w:r w:rsidR="00CA6749">
        <w:rPr>
          <w:rFonts w:ascii="仿宋_GB2312" w:eastAsia="仿宋_GB2312" w:cs="DengXian-Regular"/>
          <w:sz w:val="32"/>
          <w:szCs w:val="32"/>
        </w:rPr>
        <w:t>健康支出77</w:t>
      </w:r>
      <w:r w:rsidR="00CA6749">
        <w:rPr>
          <w:rFonts w:ascii="仿宋_GB2312" w:eastAsia="仿宋_GB2312" w:cs="DengXian-Regular" w:hint="eastAsia"/>
          <w:sz w:val="32"/>
          <w:szCs w:val="32"/>
        </w:rPr>
        <w:t>.</w:t>
      </w:r>
      <w:r w:rsidR="00CA6749">
        <w:rPr>
          <w:rFonts w:ascii="仿宋_GB2312" w:eastAsia="仿宋_GB2312" w:cs="DengXian-Regular"/>
          <w:sz w:val="32"/>
          <w:szCs w:val="32"/>
        </w:rPr>
        <w:t>91</w:t>
      </w:r>
      <w:r w:rsidR="00CA6749">
        <w:rPr>
          <w:rFonts w:ascii="仿宋_GB2312" w:eastAsia="仿宋_GB2312" w:cs="DengXian-Regular" w:hint="eastAsia"/>
          <w:sz w:val="32"/>
          <w:szCs w:val="32"/>
        </w:rPr>
        <w:t>万元</w:t>
      </w:r>
      <w:r w:rsidR="00CA6749">
        <w:rPr>
          <w:rFonts w:ascii="仿宋_GB2312" w:eastAsia="仿宋_GB2312" w:cs="DengXian-Regular"/>
          <w:sz w:val="32"/>
          <w:szCs w:val="32"/>
        </w:rPr>
        <w:t>，城乡社</w:t>
      </w:r>
      <w:r w:rsidR="00CA6749">
        <w:rPr>
          <w:rFonts w:ascii="仿宋_GB2312" w:eastAsia="仿宋_GB2312" w:cs="DengXian-Regular"/>
          <w:sz w:val="32"/>
          <w:szCs w:val="32"/>
        </w:rPr>
        <w:lastRenderedPageBreak/>
        <w:t>区支出10540.46</w:t>
      </w:r>
      <w:r w:rsidR="00CA6749">
        <w:rPr>
          <w:rFonts w:ascii="仿宋_GB2312" w:eastAsia="仿宋_GB2312" w:cs="DengXian-Regular" w:hint="eastAsia"/>
          <w:sz w:val="32"/>
          <w:szCs w:val="32"/>
        </w:rPr>
        <w:t>万元</w:t>
      </w:r>
      <w:r w:rsidR="00CA6749">
        <w:rPr>
          <w:rFonts w:ascii="仿宋_GB2312" w:eastAsia="仿宋_GB2312" w:cs="DengXian-Regular"/>
          <w:sz w:val="32"/>
          <w:szCs w:val="32"/>
        </w:rPr>
        <w:t>，</w:t>
      </w:r>
      <w:r w:rsidR="00CA6749">
        <w:rPr>
          <w:rFonts w:ascii="仿宋_GB2312" w:eastAsia="仿宋_GB2312" w:cs="DengXian-Regular" w:hint="eastAsia"/>
          <w:sz w:val="32"/>
          <w:szCs w:val="32"/>
        </w:rPr>
        <w:t>住房保障</w:t>
      </w:r>
      <w:r w:rsidR="00CA6749">
        <w:rPr>
          <w:rFonts w:ascii="仿宋_GB2312" w:eastAsia="仿宋_GB2312" w:cs="DengXian-Regular"/>
          <w:sz w:val="32"/>
          <w:szCs w:val="32"/>
        </w:rPr>
        <w:t>支出148.8</w:t>
      </w:r>
      <w:r w:rsidR="00CA6749">
        <w:rPr>
          <w:rFonts w:ascii="仿宋_GB2312" w:eastAsia="仿宋_GB2312" w:cs="DengXian-Regular" w:hint="eastAsia"/>
          <w:sz w:val="32"/>
          <w:szCs w:val="32"/>
        </w:rPr>
        <w:t>万元</w:t>
      </w:r>
      <w:r w:rsidR="00CA6749" w:rsidRPr="00B80FAB">
        <w:rPr>
          <w:rFonts w:ascii="仿宋" w:eastAsia="仿宋" w:hAnsi="仿宋"/>
          <w:sz w:val="32"/>
          <w:szCs w:val="32"/>
        </w:rPr>
        <w:t>。</w:t>
      </w:r>
      <w:r w:rsidR="00CA6749" w:rsidRPr="00654F9A">
        <w:rPr>
          <w:rFonts w:ascii="仿宋_GB2312" w:eastAsia="仿宋_GB2312" w:cs="DengXian-Regular" w:hint="eastAsia"/>
          <w:sz w:val="32"/>
          <w:szCs w:val="32"/>
        </w:rPr>
        <w:t>具体预算收入详见附件2。</w:t>
      </w:r>
    </w:p>
    <w:p w:rsidR="005F22E8" w:rsidRDefault="005F22E8" w:rsidP="005F22E8">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2019年度区执法</w:t>
      </w:r>
      <w:r>
        <w:rPr>
          <w:rFonts w:ascii="仿宋_GB2312" w:eastAsia="仿宋_GB2312" w:cs="DengXian-Regular"/>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sidR="00034E72">
        <w:rPr>
          <w:rFonts w:ascii="仿宋_GB2312" w:eastAsia="仿宋_GB2312" w:hAnsiTheme="minorEastAsia" w:cs="Times New Roman"/>
          <w:sz w:val="32"/>
          <w:szCs w:val="32"/>
          <w:u w:color="000000"/>
        </w:rPr>
        <w:t>22348.65</w:t>
      </w:r>
      <w:r>
        <w:rPr>
          <w:rFonts w:ascii="仿宋_GB2312" w:eastAsia="仿宋_GB2312" w:hAnsiTheme="minorEastAsia" w:cs="Times New Roman" w:hint="eastAsia"/>
          <w:sz w:val="32"/>
          <w:szCs w:val="32"/>
          <w:u w:color="000000"/>
        </w:rPr>
        <w:t>万元，其中：基本支出</w:t>
      </w:r>
      <w:r w:rsidR="00034E72">
        <w:rPr>
          <w:rFonts w:ascii="仿宋_GB2312" w:eastAsia="仿宋_GB2312" w:hAnsiTheme="minorEastAsia" w:cs="Times New Roman"/>
          <w:sz w:val="32"/>
          <w:szCs w:val="32"/>
          <w:u w:color="000000"/>
        </w:rPr>
        <w:t>2716.60</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19632.05</w:t>
      </w:r>
      <w:r>
        <w:rPr>
          <w:rFonts w:ascii="仿宋_GB2312" w:eastAsia="仿宋_GB2312" w:hAnsiTheme="minorEastAsia" w:cs="Times New Roman" w:hint="eastAsia"/>
          <w:sz w:val="32"/>
          <w:szCs w:val="32"/>
          <w:u w:color="000000"/>
        </w:rPr>
        <w:t>万元。决算支出按功能分类包含：</w:t>
      </w:r>
      <w:r>
        <w:rPr>
          <w:rFonts w:ascii="仿宋_GB2312" w:eastAsia="仿宋_GB2312" w:cs="DengXian-Regular" w:hint="eastAsia"/>
          <w:sz w:val="32"/>
          <w:szCs w:val="32"/>
        </w:rPr>
        <w:t>社会保障和就业支出</w:t>
      </w:r>
      <w:r>
        <w:rPr>
          <w:rFonts w:ascii="仿宋_GB2312" w:eastAsia="仿宋_GB2312" w:cs="DengXian-Regular"/>
          <w:sz w:val="32"/>
          <w:szCs w:val="32"/>
        </w:rPr>
        <w:t>429.99</w:t>
      </w:r>
      <w:r>
        <w:rPr>
          <w:rFonts w:ascii="仿宋_GB2312" w:eastAsia="仿宋_GB2312" w:cs="DengXian-Regular" w:hint="eastAsia"/>
          <w:sz w:val="32"/>
          <w:szCs w:val="32"/>
        </w:rPr>
        <w:t>万元，</w:t>
      </w:r>
      <w:r w:rsidR="00440DB5">
        <w:rPr>
          <w:rFonts w:ascii="仿宋_GB2312" w:eastAsia="仿宋_GB2312" w:hAnsiTheme="minorEastAsia" w:cs="Times New Roman" w:hint="eastAsia"/>
          <w:sz w:val="32"/>
          <w:szCs w:val="32"/>
          <w:u w:color="000000"/>
        </w:rPr>
        <w:t>占比</w:t>
      </w:r>
      <w:r w:rsidR="000951B2">
        <w:rPr>
          <w:rFonts w:ascii="仿宋_GB2312" w:eastAsia="仿宋_GB2312" w:hAnsiTheme="minorEastAsia" w:cs="Times New Roman"/>
          <w:sz w:val="32"/>
          <w:szCs w:val="32"/>
          <w:u w:color="000000"/>
        </w:rPr>
        <w:t>1.93</w:t>
      </w:r>
      <w:r w:rsidR="00440DB5">
        <w:rPr>
          <w:rFonts w:ascii="仿宋_GB2312" w:eastAsia="仿宋_GB2312" w:hAnsiTheme="minorEastAsia" w:cs="Times New Roman" w:hint="eastAsia"/>
          <w:sz w:val="32"/>
          <w:szCs w:val="32"/>
          <w:u w:color="000000"/>
        </w:rPr>
        <w:t>%；</w:t>
      </w:r>
      <w:r>
        <w:rPr>
          <w:rFonts w:ascii="仿宋_GB2312" w:eastAsia="仿宋_GB2312" w:cs="DengXian-Regular" w:hint="eastAsia"/>
          <w:sz w:val="32"/>
          <w:szCs w:val="32"/>
        </w:rPr>
        <w:t>卫生</w:t>
      </w:r>
      <w:r>
        <w:rPr>
          <w:rFonts w:ascii="仿宋_GB2312" w:eastAsia="仿宋_GB2312" w:cs="DengXian-Regular"/>
          <w:sz w:val="32"/>
          <w:szCs w:val="32"/>
        </w:rPr>
        <w:t>健康支出76.00</w:t>
      </w:r>
      <w:r>
        <w:rPr>
          <w:rFonts w:ascii="仿宋_GB2312" w:eastAsia="仿宋_GB2312" w:cs="DengXian-Regular" w:hint="eastAsia"/>
          <w:sz w:val="32"/>
          <w:szCs w:val="32"/>
        </w:rPr>
        <w:t>万元</w:t>
      </w:r>
      <w:r>
        <w:rPr>
          <w:rFonts w:ascii="仿宋_GB2312" w:eastAsia="仿宋_GB2312" w:cs="DengXian-Regular"/>
          <w:sz w:val="32"/>
          <w:szCs w:val="32"/>
        </w:rPr>
        <w:t>，</w:t>
      </w:r>
      <w:r w:rsidR="00440DB5">
        <w:rPr>
          <w:rFonts w:ascii="仿宋_GB2312" w:eastAsia="仿宋_GB2312" w:hAnsiTheme="minorEastAsia" w:cs="Times New Roman" w:hint="eastAsia"/>
          <w:sz w:val="32"/>
          <w:szCs w:val="32"/>
          <w:u w:color="000000"/>
        </w:rPr>
        <w:t>占比</w:t>
      </w:r>
      <w:r w:rsidR="00654F9A">
        <w:rPr>
          <w:rFonts w:ascii="仿宋_GB2312" w:eastAsia="仿宋_GB2312" w:hAnsiTheme="minorEastAsia" w:cs="Times New Roman"/>
          <w:sz w:val="32"/>
          <w:szCs w:val="32"/>
          <w:u w:color="000000"/>
        </w:rPr>
        <w:t>0.34</w:t>
      </w:r>
      <w:r w:rsidR="00440DB5">
        <w:rPr>
          <w:rFonts w:ascii="仿宋_GB2312" w:eastAsia="仿宋_GB2312" w:hAnsiTheme="minorEastAsia" w:cs="Times New Roman" w:hint="eastAsia"/>
          <w:sz w:val="32"/>
          <w:szCs w:val="32"/>
          <w:u w:color="000000"/>
        </w:rPr>
        <w:t>%；</w:t>
      </w:r>
      <w:r w:rsidR="00440DB5">
        <w:rPr>
          <w:rFonts w:ascii="仿宋_GB2312" w:eastAsia="仿宋_GB2312" w:cs="DengXian-Regular" w:hint="eastAsia"/>
          <w:sz w:val="32"/>
          <w:szCs w:val="32"/>
        </w:rPr>
        <w:t>节能</w:t>
      </w:r>
      <w:r w:rsidR="00440DB5">
        <w:rPr>
          <w:rFonts w:ascii="仿宋_GB2312" w:eastAsia="仿宋_GB2312" w:cs="DengXian-Regular"/>
          <w:sz w:val="32"/>
          <w:szCs w:val="32"/>
        </w:rPr>
        <w:t>环保支出</w:t>
      </w:r>
      <w:r w:rsidR="00440DB5">
        <w:rPr>
          <w:rFonts w:ascii="仿宋_GB2312" w:eastAsia="仿宋_GB2312" w:cs="DengXian-Regular" w:hint="eastAsia"/>
          <w:sz w:val="32"/>
          <w:szCs w:val="32"/>
        </w:rPr>
        <w:t>700万元</w:t>
      </w:r>
      <w:r w:rsidR="00440DB5">
        <w:rPr>
          <w:rFonts w:ascii="仿宋_GB2312" w:eastAsia="仿宋_GB2312" w:cs="DengXian-Regular"/>
          <w:sz w:val="32"/>
          <w:szCs w:val="32"/>
        </w:rPr>
        <w:t>，</w:t>
      </w:r>
      <w:r w:rsidR="00440DB5">
        <w:rPr>
          <w:rFonts w:ascii="仿宋_GB2312" w:eastAsia="仿宋_GB2312" w:hAnsiTheme="minorEastAsia" w:cs="Times New Roman" w:hint="eastAsia"/>
          <w:sz w:val="32"/>
          <w:szCs w:val="32"/>
          <w:u w:color="000000"/>
        </w:rPr>
        <w:t>占比</w:t>
      </w:r>
      <w:r w:rsidR="00685415">
        <w:rPr>
          <w:rFonts w:ascii="仿宋_GB2312" w:eastAsia="仿宋_GB2312" w:hAnsiTheme="minorEastAsia" w:cs="Times New Roman"/>
          <w:sz w:val="32"/>
          <w:szCs w:val="32"/>
          <w:u w:color="000000"/>
        </w:rPr>
        <w:t>3.13</w:t>
      </w:r>
      <w:r w:rsidR="00440DB5">
        <w:rPr>
          <w:rFonts w:ascii="仿宋_GB2312" w:eastAsia="仿宋_GB2312" w:hAnsiTheme="minorEastAsia" w:cs="Times New Roman" w:hint="eastAsia"/>
          <w:sz w:val="32"/>
          <w:szCs w:val="32"/>
          <w:u w:color="000000"/>
        </w:rPr>
        <w:t>%；</w:t>
      </w:r>
      <w:r>
        <w:rPr>
          <w:rFonts w:ascii="仿宋_GB2312" w:eastAsia="仿宋_GB2312" w:cs="DengXian-Regular"/>
          <w:sz w:val="32"/>
          <w:szCs w:val="32"/>
        </w:rPr>
        <w:t>城乡社区支出</w:t>
      </w:r>
      <w:r w:rsidR="00034E72">
        <w:rPr>
          <w:rFonts w:ascii="仿宋_GB2312" w:eastAsia="仿宋_GB2312" w:cs="DengXian-Regular"/>
          <w:sz w:val="32"/>
          <w:szCs w:val="32"/>
        </w:rPr>
        <w:t>19995.74</w:t>
      </w:r>
      <w:r>
        <w:rPr>
          <w:rFonts w:ascii="仿宋_GB2312" w:eastAsia="仿宋_GB2312" w:cs="DengXian-Regular" w:hint="eastAsia"/>
          <w:sz w:val="32"/>
          <w:szCs w:val="32"/>
        </w:rPr>
        <w:t>万元</w:t>
      </w:r>
      <w:r>
        <w:rPr>
          <w:rFonts w:ascii="仿宋_GB2312" w:eastAsia="仿宋_GB2312" w:cs="DengXian-Regular"/>
          <w:sz w:val="32"/>
          <w:szCs w:val="32"/>
        </w:rPr>
        <w:t>，</w:t>
      </w:r>
      <w:r w:rsidR="00440DB5">
        <w:rPr>
          <w:rFonts w:ascii="仿宋_GB2312" w:eastAsia="仿宋_GB2312" w:hAnsiTheme="minorEastAsia" w:cs="Times New Roman" w:hint="eastAsia"/>
          <w:sz w:val="32"/>
          <w:szCs w:val="32"/>
          <w:u w:color="000000"/>
        </w:rPr>
        <w:t>占比</w:t>
      </w:r>
      <w:r w:rsidR="00685415">
        <w:rPr>
          <w:rFonts w:ascii="仿宋_GB2312" w:eastAsia="仿宋_GB2312" w:hAnsiTheme="minorEastAsia" w:cs="Times New Roman"/>
          <w:sz w:val="32"/>
          <w:szCs w:val="32"/>
          <w:u w:color="000000"/>
        </w:rPr>
        <w:t>89.47</w:t>
      </w:r>
      <w:r w:rsidR="00440DB5">
        <w:rPr>
          <w:rFonts w:ascii="仿宋_GB2312" w:eastAsia="仿宋_GB2312" w:hAnsiTheme="minorEastAsia" w:cs="Times New Roman" w:hint="eastAsia"/>
          <w:sz w:val="32"/>
          <w:szCs w:val="32"/>
          <w:u w:color="000000"/>
        </w:rPr>
        <w:t>%；</w:t>
      </w:r>
      <w:r w:rsidR="00440DB5">
        <w:rPr>
          <w:rFonts w:ascii="仿宋_GB2312" w:eastAsia="仿宋_GB2312" w:cs="DengXian-Regular" w:hint="eastAsia"/>
          <w:sz w:val="32"/>
          <w:szCs w:val="32"/>
        </w:rPr>
        <w:t>农</w:t>
      </w:r>
      <w:r w:rsidR="00440DB5">
        <w:rPr>
          <w:rFonts w:ascii="仿宋_GB2312" w:eastAsia="仿宋_GB2312" w:cs="DengXian-Regular"/>
          <w:sz w:val="32"/>
          <w:szCs w:val="32"/>
        </w:rPr>
        <w:t>林水支出</w:t>
      </w:r>
      <w:r w:rsidR="00440DB5">
        <w:rPr>
          <w:rFonts w:ascii="仿宋_GB2312" w:eastAsia="仿宋_GB2312" w:cs="DengXian-Regular" w:hint="eastAsia"/>
          <w:sz w:val="32"/>
          <w:szCs w:val="32"/>
        </w:rPr>
        <w:t>1000万元</w:t>
      </w:r>
      <w:r w:rsidR="00440DB5">
        <w:rPr>
          <w:rFonts w:ascii="仿宋_GB2312" w:eastAsia="仿宋_GB2312" w:cs="DengXian-Regular"/>
          <w:sz w:val="32"/>
          <w:szCs w:val="32"/>
        </w:rPr>
        <w:t>，</w:t>
      </w:r>
      <w:r w:rsidR="00440DB5">
        <w:rPr>
          <w:rFonts w:ascii="仿宋_GB2312" w:eastAsia="仿宋_GB2312" w:hAnsiTheme="minorEastAsia" w:cs="Times New Roman" w:hint="eastAsia"/>
          <w:sz w:val="32"/>
          <w:szCs w:val="32"/>
          <w:u w:color="000000"/>
        </w:rPr>
        <w:t>占比</w:t>
      </w:r>
      <w:r w:rsidR="00404C6F">
        <w:rPr>
          <w:rFonts w:ascii="仿宋_GB2312" w:eastAsia="仿宋_GB2312" w:hAnsiTheme="minorEastAsia" w:cs="Times New Roman"/>
          <w:sz w:val="32"/>
          <w:szCs w:val="32"/>
          <w:u w:color="000000"/>
        </w:rPr>
        <w:t>4.47</w:t>
      </w:r>
      <w:r w:rsidR="00440DB5">
        <w:rPr>
          <w:rFonts w:ascii="仿宋_GB2312" w:eastAsia="仿宋_GB2312" w:hAnsiTheme="minorEastAsia" w:cs="Times New Roman" w:hint="eastAsia"/>
          <w:sz w:val="32"/>
          <w:szCs w:val="32"/>
          <w:u w:color="000000"/>
        </w:rPr>
        <w:t>%；</w:t>
      </w:r>
      <w:r>
        <w:rPr>
          <w:rFonts w:ascii="仿宋_GB2312" w:eastAsia="仿宋_GB2312" w:cs="DengXian-Regular" w:hint="eastAsia"/>
          <w:sz w:val="32"/>
          <w:szCs w:val="32"/>
        </w:rPr>
        <w:t>住房保障</w:t>
      </w:r>
      <w:r>
        <w:rPr>
          <w:rFonts w:ascii="仿宋_GB2312" w:eastAsia="仿宋_GB2312" w:cs="DengXian-Regular"/>
          <w:sz w:val="32"/>
          <w:szCs w:val="32"/>
        </w:rPr>
        <w:t>支出</w:t>
      </w:r>
      <w:r w:rsidR="00440DB5">
        <w:rPr>
          <w:rFonts w:ascii="仿宋_GB2312" w:eastAsia="仿宋_GB2312" w:cs="DengXian-Regular"/>
          <w:sz w:val="32"/>
          <w:szCs w:val="32"/>
        </w:rPr>
        <w:t>146.92</w:t>
      </w:r>
      <w:r>
        <w:rPr>
          <w:rFonts w:ascii="仿宋_GB2312" w:eastAsia="仿宋_GB2312" w:cs="DengXian-Regular" w:hint="eastAsia"/>
          <w:sz w:val="32"/>
          <w:szCs w:val="32"/>
        </w:rPr>
        <w:t>万元</w:t>
      </w:r>
      <w:r w:rsidR="00404C6F">
        <w:rPr>
          <w:rFonts w:ascii="仿宋_GB2312" w:eastAsia="仿宋_GB2312" w:cs="DengXian-Regular" w:hint="eastAsia"/>
          <w:sz w:val="32"/>
          <w:szCs w:val="32"/>
        </w:rPr>
        <w:t>，</w:t>
      </w:r>
      <w:r w:rsidR="00404C6F">
        <w:rPr>
          <w:rFonts w:ascii="仿宋_GB2312" w:eastAsia="仿宋_GB2312" w:cs="DengXian-Regular"/>
          <w:sz w:val="32"/>
          <w:szCs w:val="32"/>
        </w:rPr>
        <w:t>占比</w:t>
      </w:r>
      <w:r w:rsidR="00404C6F">
        <w:rPr>
          <w:rFonts w:ascii="仿宋_GB2312" w:eastAsia="仿宋_GB2312" w:cs="DengXian-Regular" w:hint="eastAsia"/>
          <w:sz w:val="32"/>
          <w:szCs w:val="32"/>
        </w:rPr>
        <w:t>0.66%</w:t>
      </w:r>
      <w:r w:rsidRPr="00B80FAB">
        <w:rPr>
          <w:rFonts w:ascii="仿宋" w:eastAsia="仿宋" w:hAnsi="仿宋"/>
          <w:sz w:val="32"/>
          <w:szCs w:val="32"/>
        </w:rPr>
        <w:t>。</w:t>
      </w:r>
    </w:p>
    <w:p w:rsidR="00852C43" w:rsidRDefault="002F5BF5">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w:t>
      </w:r>
      <w:r w:rsidR="00DB1A50">
        <w:rPr>
          <w:rFonts w:ascii="仿宋_GB2312" w:eastAsia="仿宋_GB2312" w:cs="DengXian-Regular" w:hint="eastAsia"/>
          <w:sz w:val="32"/>
          <w:szCs w:val="32"/>
        </w:rPr>
        <w:t>（22295.55</w:t>
      </w:r>
      <w:r w:rsidR="00DB1A50">
        <w:rPr>
          <w:rFonts w:ascii="仿宋_GB2312" w:eastAsia="仿宋_GB2312" w:cs="DengXian-Regular"/>
          <w:sz w:val="32"/>
          <w:szCs w:val="32"/>
        </w:rPr>
        <w:t>）</w:t>
      </w:r>
      <w:r>
        <w:rPr>
          <w:rFonts w:ascii="仿宋_GB2312" w:eastAsia="仿宋_GB2312" w:cs="DengXian-Regular" w:hint="eastAsia"/>
          <w:sz w:val="32"/>
          <w:szCs w:val="32"/>
        </w:rPr>
        <w:t>比年初预算</w:t>
      </w:r>
      <w:r w:rsidR="00DB1A50">
        <w:rPr>
          <w:rFonts w:ascii="仿宋_GB2312" w:eastAsia="仿宋_GB2312" w:cs="DengXian-Regular" w:hint="eastAsia"/>
          <w:sz w:val="32"/>
          <w:szCs w:val="32"/>
        </w:rPr>
        <w:t>（</w:t>
      </w:r>
      <w:r w:rsidR="00DB1A50">
        <w:rPr>
          <w:rFonts w:ascii="仿宋_GB2312" w:eastAsia="仿宋_GB2312" w:hAnsiTheme="minorEastAsia" w:cs="Times New Roman"/>
          <w:sz w:val="32"/>
          <w:szCs w:val="32"/>
          <w:u w:color="000000"/>
        </w:rPr>
        <w:t>11116.16</w:t>
      </w:r>
      <w:r w:rsidR="00DB1A50">
        <w:rPr>
          <w:rFonts w:ascii="仿宋_GB2312" w:eastAsia="仿宋_GB2312" w:hAnsiTheme="minorEastAsia" w:cs="Times New Roman" w:hint="eastAsia"/>
          <w:sz w:val="32"/>
          <w:szCs w:val="32"/>
          <w:u w:color="000000"/>
        </w:rPr>
        <w:t>）</w:t>
      </w:r>
      <w:r>
        <w:rPr>
          <w:rFonts w:ascii="仿宋_GB2312" w:eastAsia="仿宋_GB2312" w:cs="DengXian-Regular" w:hint="eastAsia"/>
          <w:sz w:val="32"/>
          <w:szCs w:val="32"/>
        </w:rPr>
        <w:t>增加</w:t>
      </w:r>
      <w:r w:rsidR="003C5858">
        <w:rPr>
          <w:rFonts w:ascii="仿宋_GB2312" w:eastAsia="仿宋_GB2312" w:cs="DengXian-Regular"/>
          <w:sz w:val="32"/>
          <w:szCs w:val="32"/>
        </w:rPr>
        <w:t>11179.39</w:t>
      </w:r>
      <w:r>
        <w:rPr>
          <w:rFonts w:ascii="仿宋_GB2312" w:eastAsia="仿宋_GB2312" w:cs="DengXian-Regular" w:hint="eastAsia"/>
          <w:sz w:val="32"/>
          <w:szCs w:val="32"/>
        </w:rPr>
        <w:t>万元。决算支出完成年初预算</w:t>
      </w:r>
      <w:r w:rsidRPr="00DB1A50">
        <w:rPr>
          <w:rFonts w:ascii="仿宋_GB2312" w:eastAsia="仿宋_GB2312" w:cs="DengXian-Regular" w:hint="eastAsia"/>
          <w:sz w:val="32"/>
          <w:szCs w:val="32"/>
        </w:rPr>
        <w:t>的</w:t>
      </w:r>
      <w:r w:rsidR="00DB1A50" w:rsidRPr="00DB1A50">
        <w:rPr>
          <w:rFonts w:ascii="仿宋_GB2312" w:eastAsia="仿宋_GB2312" w:cs="DengXian-Regular"/>
          <w:sz w:val="32"/>
          <w:szCs w:val="32"/>
        </w:rPr>
        <w:t>200.57</w:t>
      </w:r>
      <w:r w:rsidRPr="00DB1A50">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C85864">
        <w:rPr>
          <w:rFonts w:ascii="仿宋_GB2312" w:eastAsia="仿宋_GB2312" w:cs="DengXian-Regular" w:hint="eastAsia"/>
          <w:sz w:val="32"/>
          <w:szCs w:val="32"/>
        </w:rPr>
        <w:t>住建</w:t>
      </w:r>
      <w:r w:rsidR="00C85864">
        <w:rPr>
          <w:rFonts w:ascii="仿宋_GB2312" w:eastAsia="仿宋_GB2312" w:cs="DengXian-Regular"/>
          <w:sz w:val="32"/>
          <w:szCs w:val="32"/>
        </w:rPr>
        <w:t>局划转项目和新项目的增加。</w:t>
      </w:r>
    </w:p>
    <w:p w:rsidR="00852C43" w:rsidRDefault="00E00A5F">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C74540">
        <w:rPr>
          <w:rFonts w:ascii="仿宋_GB2312" w:eastAsia="仿宋_GB2312" w:cs="DengXian-Regular" w:hint="eastAsia"/>
          <w:sz w:val="32"/>
          <w:szCs w:val="32"/>
        </w:rPr>
        <w:t>执法局</w:t>
      </w:r>
      <w:r>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年实际项目支出</w:t>
      </w:r>
      <w:r w:rsidR="003018A5">
        <w:rPr>
          <w:rFonts w:ascii="仿宋_GB2312" w:eastAsia="仿宋_GB2312" w:cs="DengXian-Regular"/>
          <w:sz w:val="32"/>
          <w:szCs w:val="32"/>
        </w:rPr>
        <w:t>19632.05</w:t>
      </w:r>
      <w:r w:rsidR="002F5BF5">
        <w:rPr>
          <w:rFonts w:ascii="仿宋_GB2312" w:eastAsia="仿宋_GB2312" w:cs="DengXian-Regular" w:hint="eastAsia"/>
          <w:sz w:val="32"/>
          <w:szCs w:val="32"/>
        </w:rPr>
        <w:t>万元，决算报表中项目支出</w:t>
      </w:r>
      <w:r w:rsidR="00C74540">
        <w:rPr>
          <w:rFonts w:ascii="仿宋_GB2312" w:eastAsia="仿宋_GB2312" w:cs="DengXian-Regular"/>
          <w:sz w:val="32"/>
          <w:szCs w:val="32"/>
        </w:rPr>
        <w:t>19632.05</w:t>
      </w:r>
      <w:r w:rsidR="003018A5">
        <w:rPr>
          <w:rFonts w:ascii="仿宋_GB2312" w:eastAsia="仿宋_GB2312" w:cs="DengXian-Regular" w:hint="eastAsia"/>
          <w:sz w:val="32"/>
          <w:szCs w:val="32"/>
        </w:rPr>
        <w:t>万元，实际支出与决算报表数据</w:t>
      </w:r>
      <w:r w:rsidR="003018A5">
        <w:rPr>
          <w:rFonts w:ascii="仿宋_GB2312" w:eastAsia="仿宋_GB2312" w:cs="DengXian-Regular"/>
          <w:sz w:val="32"/>
          <w:szCs w:val="32"/>
        </w:rPr>
        <w:t xml:space="preserve">一致。 </w:t>
      </w:r>
    </w:p>
    <w:p w:rsidR="00852C43" w:rsidRDefault="002F5BF5">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年区</w:t>
      </w:r>
      <w:r w:rsidR="00062CE8">
        <w:rPr>
          <w:rFonts w:ascii="仿宋_GB2312" w:eastAsia="仿宋_GB2312" w:cs="DengXian-Regular" w:hint="eastAsia"/>
          <w:sz w:val="32"/>
          <w:szCs w:val="32"/>
        </w:rPr>
        <w:t>执法</w:t>
      </w:r>
      <w:r w:rsidR="00062CE8">
        <w:rPr>
          <w:rFonts w:ascii="仿宋_GB2312" w:eastAsia="仿宋_GB2312" w:cs="DengXian-Regular"/>
          <w:sz w:val="32"/>
          <w:szCs w:val="32"/>
        </w:rPr>
        <w:t>局</w:t>
      </w:r>
      <w:r w:rsidR="00E00A5F">
        <w:rPr>
          <w:rFonts w:ascii="仿宋_GB2312" w:eastAsia="仿宋_GB2312" w:cs="DengXian-Regular" w:hint="eastAsia"/>
          <w:sz w:val="32"/>
          <w:szCs w:val="32"/>
        </w:rPr>
        <w:t>单位</w:t>
      </w:r>
      <w:r>
        <w:rPr>
          <w:rFonts w:ascii="仿宋_GB2312" w:eastAsia="仿宋_GB2312" w:cs="DengXian-Regular" w:hint="eastAsia"/>
          <w:sz w:val="32"/>
          <w:szCs w:val="32"/>
        </w:rPr>
        <w:t>“三公”经费预算</w:t>
      </w:r>
      <w:r w:rsidR="00062CE8" w:rsidRPr="003018A5">
        <w:rPr>
          <w:rFonts w:ascii="仿宋_GB2312" w:eastAsia="仿宋_GB2312" w:cs="DengXian-Regular" w:hint="eastAsia"/>
          <w:sz w:val="32"/>
          <w:szCs w:val="32"/>
        </w:rPr>
        <w:t>166.46</w:t>
      </w:r>
      <w:r>
        <w:rPr>
          <w:rFonts w:ascii="仿宋_GB2312" w:eastAsia="仿宋_GB2312" w:cs="DengXian-Regular" w:hint="eastAsia"/>
          <w:sz w:val="32"/>
          <w:szCs w:val="32"/>
        </w:rPr>
        <w:t>万元（公务用车运行维护费</w:t>
      </w:r>
      <w:r w:rsidR="00062CE8" w:rsidRPr="003018A5">
        <w:rPr>
          <w:rFonts w:ascii="仿宋_GB2312" w:eastAsia="仿宋_GB2312" w:cs="DengXian-Regular" w:hint="eastAsia"/>
          <w:sz w:val="32"/>
          <w:szCs w:val="32"/>
        </w:rPr>
        <w:t>166.46</w:t>
      </w:r>
      <w:r w:rsidR="00062CE8">
        <w:rPr>
          <w:rFonts w:ascii="仿宋_GB2312" w:eastAsia="仿宋_GB2312" w:cs="DengXian-Regular" w:hint="eastAsia"/>
          <w:sz w:val="32"/>
          <w:szCs w:val="32"/>
        </w:rPr>
        <w:t>万元</w:t>
      </w:r>
      <w:r>
        <w:rPr>
          <w:rFonts w:ascii="仿宋_GB2312" w:eastAsia="仿宋_GB2312" w:cs="DengXian-Regular" w:hint="eastAsia"/>
          <w:sz w:val="32"/>
          <w:szCs w:val="32"/>
        </w:rPr>
        <w:t>），实际支出</w:t>
      </w:r>
      <w:r w:rsidR="003018A5">
        <w:rPr>
          <w:rFonts w:ascii="仿宋_GB2312" w:eastAsia="仿宋_GB2312" w:cs="DengXian-Regular"/>
          <w:sz w:val="32"/>
          <w:szCs w:val="32"/>
        </w:rPr>
        <w:t>152.21</w:t>
      </w:r>
      <w:r>
        <w:rPr>
          <w:rFonts w:ascii="仿宋_GB2312" w:eastAsia="仿宋_GB2312" w:cs="DengXian-Regular" w:hint="eastAsia"/>
          <w:sz w:val="32"/>
          <w:szCs w:val="32"/>
        </w:rPr>
        <w:t>万元（公务用车运行维护费</w:t>
      </w:r>
      <w:r w:rsidR="003018A5">
        <w:rPr>
          <w:rFonts w:ascii="仿宋_GB2312" w:eastAsia="仿宋_GB2312" w:cs="DengXian-Regular"/>
          <w:sz w:val="32"/>
          <w:szCs w:val="32"/>
        </w:rPr>
        <w:t>152.21</w:t>
      </w:r>
      <w:r>
        <w:rPr>
          <w:rFonts w:ascii="仿宋_GB2312" w:eastAsia="仿宋_GB2312" w:cs="DengXian-Regular" w:hint="eastAsia"/>
          <w:sz w:val="32"/>
          <w:szCs w:val="32"/>
        </w:rPr>
        <w:t>万元，公务接待费</w:t>
      </w:r>
      <w:r w:rsidR="003018A5">
        <w:rPr>
          <w:rFonts w:ascii="仿宋_GB2312" w:eastAsia="仿宋_GB2312" w:cs="DengXian-Regular"/>
          <w:sz w:val="32"/>
          <w:szCs w:val="32"/>
        </w:rPr>
        <w:t>0</w:t>
      </w:r>
      <w:r>
        <w:rPr>
          <w:rFonts w:ascii="仿宋_GB2312" w:eastAsia="仿宋_GB2312" w:cs="DengXian-Regular" w:hint="eastAsia"/>
          <w:sz w:val="32"/>
          <w:szCs w:val="32"/>
        </w:rPr>
        <w:t>万元），比预算减少</w:t>
      </w:r>
      <w:r w:rsidR="003018A5">
        <w:rPr>
          <w:rFonts w:ascii="仿宋_GB2312" w:eastAsia="仿宋_GB2312" w:cs="DengXian-Regular"/>
          <w:sz w:val="32"/>
          <w:szCs w:val="32"/>
        </w:rPr>
        <w:t>14.25</w:t>
      </w:r>
      <w:r>
        <w:rPr>
          <w:rFonts w:ascii="仿宋_GB2312" w:eastAsia="仿宋_GB2312" w:cs="DengXian-Regular" w:hint="eastAsia"/>
          <w:sz w:val="32"/>
          <w:szCs w:val="32"/>
        </w:rPr>
        <w:t>万元，节约率</w:t>
      </w:r>
      <w:r w:rsidR="003A7EB0" w:rsidRPr="005C08B9">
        <w:rPr>
          <w:rFonts w:ascii="仿宋_GB2312" w:eastAsia="仿宋_GB2312" w:cs="DengXian-Regular"/>
          <w:sz w:val="32"/>
          <w:szCs w:val="32"/>
        </w:rPr>
        <w:t>8.56</w:t>
      </w:r>
      <w:r w:rsidRPr="005C08B9">
        <w:rPr>
          <w:rFonts w:ascii="仿宋_GB2312" w:eastAsia="仿宋_GB2312" w:cs="DengXian-Regular" w:hint="eastAsia"/>
          <w:sz w:val="32"/>
          <w:szCs w:val="32"/>
        </w:rPr>
        <w:t>%</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w:t>
      </w:r>
      <w:r w:rsidR="003018A5">
        <w:rPr>
          <w:rFonts w:ascii="仿宋_GB2312" w:eastAsia="仿宋_GB2312" w:cs="DengXian-Regular" w:hint="eastAsia"/>
          <w:sz w:val="32"/>
          <w:szCs w:val="32"/>
        </w:rPr>
        <w:t>减少了3万元</w:t>
      </w:r>
      <w:r>
        <w:rPr>
          <w:rFonts w:ascii="仿宋_GB2312" w:eastAsia="仿宋_GB2312" w:cs="DengXian-Regular" w:hint="eastAsia"/>
          <w:sz w:val="32"/>
          <w:szCs w:val="32"/>
        </w:rPr>
        <w:t>，</w:t>
      </w:r>
      <w:r>
        <w:rPr>
          <w:rFonts w:ascii="仿宋_GB2312" w:eastAsia="仿宋_GB2312" w:cs="DengXian-Regular" w:hint="eastAsia"/>
          <w:sz w:val="32"/>
          <w:szCs w:val="32"/>
        </w:rPr>
        <w:lastRenderedPageBreak/>
        <w:t>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D02647">
        <w:rPr>
          <w:rFonts w:ascii="仿宋_GB2312" w:eastAsia="仿宋_GB2312" w:cs="DengXian-Regular"/>
          <w:sz w:val="32"/>
          <w:szCs w:val="32"/>
        </w:rPr>
        <w:t>17.23</w:t>
      </w:r>
      <w:r>
        <w:rPr>
          <w:rFonts w:ascii="仿宋_GB2312" w:eastAsia="仿宋_GB2312" w:cs="DengXian-Regular" w:hint="eastAsia"/>
          <w:sz w:val="32"/>
          <w:szCs w:val="32"/>
        </w:rPr>
        <w:t>万元。具体详见表1。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F65350" w:rsidRPr="00980CBE">
        <w:rPr>
          <w:rFonts w:asciiTheme="minorEastAsia" w:eastAsiaTheme="minorEastAsia" w:hAnsiTheme="minorEastAsia" w:cstheme="minorEastAsia" w:hint="eastAsia"/>
          <w:b/>
          <w:bCs/>
          <w:sz w:val="32"/>
          <w:szCs w:val="32"/>
        </w:rPr>
        <w:t>区</w:t>
      </w:r>
      <w:r w:rsidR="003A7EB0" w:rsidRPr="00980CBE">
        <w:rPr>
          <w:rFonts w:asciiTheme="minorEastAsia" w:eastAsiaTheme="minorEastAsia" w:hAnsiTheme="minorEastAsia" w:cstheme="minorEastAsia" w:hint="eastAsia"/>
          <w:b/>
          <w:bCs/>
          <w:sz w:val="32"/>
          <w:szCs w:val="32"/>
        </w:rPr>
        <w:t>执法局</w:t>
      </w:r>
      <w:r w:rsidR="00F65350" w:rsidRPr="00980CBE">
        <w:rPr>
          <w:rFonts w:asciiTheme="minorEastAsia" w:eastAsiaTheme="minorEastAsia" w:hAnsiTheme="minorEastAsia" w:cstheme="minorEastAsia" w:hint="eastAsia"/>
          <w:b/>
          <w:bCs/>
          <w:sz w:val="32"/>
          <w:szCs w:val="32"/>
        </w:rPr>
        <w:t>单位</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62CE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169.46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3A7EB0">
            <w:pPr>
              <w:spacing w:after="0"/>
              <w:jc w:val="center"/>
              <w:textAlignment w:val="center"/>
              <w:rPr>
                <w:rFonts w:asciiTheme="minorEastAsia" w:eastAsiaTheme="minorEastAsia" w:hAnsiTheme="minorEastAsia" w:cstheme="minorEastAsia"/>
                <w:color w:val="000000"/>
                <w:sz w:val="21"/>
                <w:szCs w:val="21"/>
              </w:rPr>
            </w:pPr>
            <w:r w:rsidRPr="00D02647">
              <w:rPr>
                <w:rFonts w:asciiTheme="minorEastAsia" w:eastAsiaTheme="minorEastAsia" w:hAnsiTheme="minorEastAsia" w:cstheme="minorEastAsia" w:hint="eastAsia"/>
                <w:color w:val="000000"/>
                <w:sz w:val="21"/>
                <w:szCs w:val="21"/>
              </w:rPr>
              <w:t>169.4</w:t>
            </w:r>
            <w:r w:rsidR="00D02647" w:rsidRPr="00D02647">
              <w:rPr>
                <w:rFonts w:asciiTheme="minorEastAsia" w:eastAsiaTheme="minorEastAsia" w:hAnsiTheme="minorEastAsia" w:cstheme="minorEastAsia"/>
                <w:color w:val="000000"/>
                <w:sz w:val="21"/>
                <w:szCs w:val="21"/>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166.46</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3018A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152.21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sidR="00062CE8">
              <w:rPr>
                <w:rFonts w:asciiTheme="minorEastAsia" w:eastAsiaTheme="minorEastAsia" w:hAnsiTheme="minorEastAsia" w:cstheme="minorEastAsia" w:hint="eastAsia"/>
                <w:color w:val="000000"/>
                <w:sz w:val="21"/>
                <w:szCs w:val="21"/>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17.23</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62CE8">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169.46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62CE8">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166.46</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sidR="00062CE8">
              <w:rPr>
                <w:rFonts w:asciiTheme="minorEastAsia" w:eastAsiaTheme="minorEastAsia" w:hAnsiTheme="minorEastAsia" w:cstheme="minorEastAsia" w:hint="eastAsia"/>
                <w:color w:val="000000"/>
                <w:sz w:val="21"/>
                <w:szCs w:val="21"/>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5C08B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17.23</w:t>
            </w:r>
          </w:p>
        </w:tc>
      </w:tr>
    </w:tbl>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F65350">
        <w:rPr>
          <w:rFonts w:ascii="仿宋_GB2312" w:eastAsia="仿宋_GB2312" w:cs="DengXian-Regular" w:hint="eastAsia"/>
          <w:sz w:val="32"/>
          <w:szCs w:val="32"/>
        </w:rPr>
        <w:t>区</w:t>
      </w:r>
      <w:r w:rsidR="00D02647">
        <w:rPr>
          <w:rFonts w:ascii="仿宋_GB2312" w:eastAsia="仿宋_GB2312" w:cs="DengXian-Regular" w:hint="eastAsia"/>
          <w:sz w:val="32"/>
          <w:szCs w:val="32"/>
        </w:rPr>
        <w:t>执法局</w:t>
      </w:r>
      <w:r w:rsidR="00F65350">
        <w:rPr>
          <w:rFonts w:ascii="仿宋_GB2312" w:eastAsia="仿宋_GB2312" w:cs="DengXian-Regular" w:hint="eastAsia"/>
          <w:sz w:val="32"/>
          <w:szCs w:val="32"/>
        </w:rPr>
        <w:t>单位</w:t>
      </w:r>
      <w:r>
        <w:rPr>
          <w:rFonts w:ascii="仿宋_GB2312" w:eastAsia="仿宋_GB2312" w:cs="DengXian-Regular" w:hint="eastAsia"/>
          <w:sz w:val="32"/>
          <w:szCs w:val="32"/>
        </w:rPr>
        <w:t>车辆合计</w:t>
      </w:r>
      <w:r w:rsidR="00D02647">
        <w:rPr>
          <w:rFonts w:ascii="仿宋_GB2312" w:eastAsia="仿宋_GB2312" w:cs="DengXian-Regular"/>
          <w:sz w:val="32"/>
          <w:szCs w:val="32"/>
        </w:rPr>
        <w:t>67</w:t>
      </w:r>
      <w:r w:rsidR="00C40480">
        <w:rPr>
          <w:rFonts w:ascii="仿宋_GB2312" w:eastAsia="仿宋_GB2312" w:cs="DengXian-Regular" w:hint="eastAsia"/>
          <w:sz w:val="32"/>
          <w:szCs w:val="32"/>
        </w:rPr>
        <w:t>辆</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D02647">
        <w:rPr>
          <w:rFonts w:ascii="仿宋_GB2312" w:eastAsia="仿宋_GB2312" w:cs="DengXian-Regular"/>
          <w:sz w:val="32"/>
          <w:szCs w:val="32"/>
        </w:rPr>
        <w:t>166.46</w:t>
      </w:r>
      <w:r>
        <w:rPr>
          <w:rFonts w:ascii="仿宋_GB2312" w:eastAsia="仿宋_GB2312" w:cs="DengXian-Regular" w:hint="eastAsia"/>
          <w:sz w:val="32"/>
          <w:szCs w:val="32"/>
        </w:rPr>
        <w:t>万元，全部为公务用车运行维护费，实际支出</w:t>
      </w:r>
      <w:r w:rsidR="00D02647">
        <w:rPr>
          <w:rFonts w:ascii="仿宋_GB2312" w:eastAsia="仿宋_GB2312" w:cs="DengXian-Regular"/>
          <w:sz w:val="32"/>
          <w:szCs w:val="32"/>
        </w:rPr>
        <w:t>152.21</w:t>
      </w:r>
      <w:r>
        <w:rPr>
          <w:rFonts w:ascii="仿宋_GB2312" w:eastAsia="仿宋_GB2312" w:cs="DengXian-Regular" w:hint="eastAsia"/>
          <w:sz w:val="32"/>
          <w:szCs w:val="32"/>
        </w:rPr>
        <w:t>万元，比预算减少</w:t>
      </w:r>
      <w:r w:rsidR="00D02647">
        <w:rPr>
          <w:rFonts w:ascii="仿宋_GB2312" w:eastAsia="仿宋_GB2312" w:cs="DengXian-Regular"/>
          <w:sz w:val="32"/>
          <w:szCs w:val="32"/>
        </w:rPr>
        <w:t>14.25</w:t>
      </w:r>
      <w:r>
        <w:rPr>
          <w:rFonts w:ascii="仿宋_GB2312" w:eastAsia="仿宋_GB2312" w:cs="DengXian-Regular" w:hint="eastAsia"/>
          <w:sz w:val="32"/>
          <w:szCs w:val="32"/>
        </w:rPr>
        <w:t>万元，节约率</w:t>
      </w:r>
      <w:r w:rsidR="00D02647">
        <w:rPr>
          <w:rFonts w:ascii="仿宋_GB2312" w:eastAsia="仿宋_GB2312" w:cs="DengXian-Regular"/>
          <w:sz w:val="32"/>
          <w:szCs w:val="32"/>
        </w:rPr>
        <w:t>8.56</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w:t>
      </w:r>
      <w:r w:rsidR="00D02647">
        <w:rPr>
          <w:rFonts w:ascii="仿宋_GB2312" w:eastAsia="仿宋_GB2312" w:cs="DengXian-Regular" w:hint="eastAsia"/>
          <w:sz w:val="32"/>
          <w:szCs w:val="32"/>
        </w:rPr>
        <w:t>减少了3万元</w:t>
      </w:r>
      <w:r>
        <w:rPr>
          <w:rFonts w:ascii="仿宋_GB2312" w:eastAsia="仿宋_GB2312" w:cs="DengXian-Regular" w:hint="eastAsia"/>
          <w:sz w:val="32"/>
          <w:szCs w:val="32"/>
        </w:rPr>
        <w:t>，决算数与201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D02647">
        <w:rPr>
          <w:rFonts w:ascii="仿宋_GB2312" w:eastAsia="仿宋_GB2312" w:cs="DengXian-Regular"/>
          <w:sz w:val="32"/>
          <w:szCs w:val="32"/>
        </w:rPr>
        <w:t>17.23</w:t>
      </w:r>
      <w:r>
        <w:rPr>
          <w:rFonts w:ascii="仿宋_GB2312" w:eastAsia="仿宋_GB2312" w:cs="DengXian-Regular" w:hint="eastAsia"/>
          <w:sz w:val="32"/>
          <w:szCs w:val="32"/>
        </w:rPr>
        <w:t>万元。</w:t>
      </w:r>
      <w:r w:rsidR="003E32C3">
        <w:rPr>
          <w:rFonts w:ascii="仿宋_GB2312" w:eastAsia="仿宋_GB2312" w:cs="DengXian-Regular" w:hint="eastAsia"/>
          <w:sz w:val="32"/>
          <w:szCs w:val="32"/>
        </w:rPr>
        <w:t>主</w:t>
      </w:r>
      <w:r w:rsidR="003E32C3">
        <w:rPr>
          <w:rFonts w:ascii="仿宋_GB2312" w:eastAsia="仿宋_GB2312" w:cs="DengXian-Regular"/>
          <w:sz w:val="32"/>
          <w:szCs w:val="32"/>
        </w:rPr>
        <w:t>要原因为有车辆划转到公安局。</w:t>
      </w:r>
    </w:p>
    <w:p w:rsidR="00852C43" w:rsidRPr="00C444F3" w:rsidRDefault="002F5BF5">
      <w:pPr>
        <w:pStyle w:val="2"/>
        <w:spacing w:before="0" w:after="0" w:line="360" w:lineRule="auto"/>
        <w:ind w:firstLineChars="200" w:firstLine="640"/>
        <w:rPr>
          <w:rFonts w:ascii="仿宋_GB2312" w:eastAsia="仿宋_GB2312" w:hAnsi="Tahoma" w:cs="DengXian-Regular"/>
          <w:b w:val="0"/>
          <w:bCs w:val="0"/>
          <w:kern w:val="0"/>
        </w:rPr>
      </w:pPr>
      <w:bookmarkStart w:id="16" w:name="_Toc492652770"/>
      <w:bookmarkStart w:id="17" w:name="_Toc20454"/>
      <w:bookmarkStart w:id="18" w:name="_Toc465149504"/>
      <w:r w:rsidRPr="00C444F3">
        <w:rPr>
          <w:rFonts w:ascii="仿宋_GB2312" w:eastAsia="仿宋_GB2312" w:hAnsi="Tahoma" w:cs="DengXian-Regular" w:hint="eastAsia"/>
          <w:b w:val="0"/>
          <w:bCs w:val="0"/>
          <w:kern w:val="0"/>
        </w:rPr>
        <w:t>二、部门整体支出绩效评价指标体系设定情况</w:t>
      </w:r>
      <w:bookmarkEnd w:id="16"/>
      <w:bookmarkEnd w:id="17"/>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w:t>
      </w:r>
      <w:r w:rsidR="00F65350">
        <w:rPr>
          <w:rFonts w:ascii="仿宋_GB2312" w:eastAsia="仿宋_GB2312" w:cs="DengXian-Regular" w:hint="eastAsia"/>
          <w:sz w:val="32"/>
          <w:szCs w:val="32"/>
        </w:rPr>
        <w:t>区</w:t>
      </w:r>
      <w:r w:rsidR="00300FE5">
        <w:rPr>
          <w:rFonts w:ascii="仿宋_GB2312" w:eastAsia="仿宋_GB2312" w:cs="DengXian-Regular" w:hint="eastAsia"/>
          <w:sz w:val="32"/>
          <w:szCs w:val="32"/>
        </w:rPr>
        <w:t>财政局</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w:t>
      </w:r>
      <w:r w:rsidR="001E14D7">
        <w:rPr>
          <w:rFonts w:ascii="仿宋_GB2312" w:eastAsia="仿宋_GB2312" w:cs="DengXian-Regular" w:hint="eastAsia"/>
          <w:sz w:val="32"/>
          <w:szCs w:val="32"/>
        </w:rPr>
        <w:t>24</w:t>
      </w:r>
      <w:r>
        <w:rPr>
          <w:rFonts w:ascii="仿宋_GB2312" w:eastAsia="仿宋_GB2312" w:cs="DengXian-Regular" w:hint="eastAsia"/>
          <w:sz w:val="32"/>
          <w:szCs w:val="32"/>
        </w:rPr>
        <w:t>个（详见附件3）。指标体系</w:t>
      </w:r>
      <w:r>
        <w:rPr>
          <w:rFonts w:ascii="仿宋_GB2312" w:eastAsia="仿宋_GB2312" w:cs="DengXian-Regular" w:hint="eastAsia"/>
          <w:sz w:val="32"/>
          <w:szCs w:val="32"/>
        </w:rPr>
        <w:lastRenderedPageBreak/>
        <w:t>设定满分100分，绩效评价分值≥90为“优”；80≤分值＜90为“良”；60≤分值＜80</w:t>
      </w:r>
      <w:r w:rsidR="008C729A">
        <w:rPr>
          <w:rFonts w:ascii="仿宋_GB2312" w:eastAsia="仿宋_GB2312" w:cs="DengXian-Regular" w:hint="eastAsia"/>
          <w:sz w:val="32"/>
          <w:szCs w:val="32"/>
        </w:rPr>
        <w:t>为“合格</w:t>
      </w:r>
      <w:r>
        <w:rPr>
          <w:rFonts w:ascii="仿宋_GB2312" w:eastAsia="仿宋_GB2312" w:cs="DengXian-Regular" w:hint="eastAsia"/>
          <w:sz w:val="32"/>
          <w:szCs w:val="32"/>
        </w:rPr>
        <w:t>”；60分以下为“差”。评价指标体系具体构成如下：</w:t>
      </w:r>
      <w:bookmarkStart w:id="19" w:name="_Toc492652771"/>
      <w:bookmarkStart w:id="20" w:name="_Toc9569"/>
    </w:p>
    <w:p w:rsidR="00852C43"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w:t>
      </w:r>
      <w:r w:rsidR="0035004D">
        <w:rPr>
          <w:rFonts w:ascii="仿宋_GB2312" w:eastAsia="仿宋_GB2312" w:cs="DengXian-Regular" w:hint="eastAsia"/>
          <w:sz w:val="32"/>
          <w:szCs w:val="32"/>
        </w:rPr>
        <w:t>、可衡量，预算编制是否完整，项目预算是否细化。</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w:t>
      </w:r>
      <w:r w:rsidR="0035004D">
        <w:rPr>
          <w:rFonts w:ascii="仿宋_GB2312" w:eastAsia="仿宋_GB2312" w:cs="DengXian-Regular"/>
          <w:sz w:val="32"/>
          <w:szCs w:val="32"/>
        </w:rPr>
        <w:t>5</w:t>
      </w:r>
      <w:r>
        <w:rPr>
          <w:rFonts w:ascii="仿宋_GB2312" w:eastAsia="仿宋_GB2312" w:cs="DengXian-Regular" w:hint="eastAsia"/>
          <w:sz w:val="32"/>
          <w:szCs w:val="32"/>
        </w:rPr>
        <w:t>个三级指标：绩效目标合理性、绩效目标科学性</w:t>
      </w:r>
      <w:r w:rsidR="0035004D">
        <w:rPr>
          <w:rFonts w:ascii="仿宋_GB2312" w:eastAsia="仿宋_GB2312" w:cs="DengXian-Regular" w:hint="eastAsia"/>
          <w:sz w:val="32"/>
          <w:szCs w:val="32"/>
        </w:rPr>
        <w:t>、绩效指标明确性、预算编制完整性、项目预算细化率</w:t>
      </w:r>
      <w:r>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 w:eastAsia="楷体" w:hAnsi="楷体"/>
          <w:sz w:val="32"/>
        </w:rPr>
      </w:pPr>
      <w:bookmarkStart w:id="21" w:name="_Toc492652772"/>
      <w:bookmarkStart w:id="22" w:name="_Toc30221"/>
      <w:r>
        <w:rPr>
          <w:rFonts w:ascii="楷体" w:eastAsia="楷体" w:hAnsi="楷体" w:hint="eastAsia"/>
          <w:kern w:val="2"/>
          <w:sz w:val="32"/>
        </w:rPr>
        <w:t>（二）过程（</w:t>
      </w:r>
      <w:r w:rsidR="001955E0">
        <w:rPr>
          <w:rFonts w:ascii="楷体" w:eastAsia="楷体" w:hAnsi="楷体" w:hint="eastAsia"/>
          <w:kern w:val="2"/>
          <w:sz w:val="32"/>
        </w:rPr>
        <w:t>55</w:t>
      </w:r>
      <w:r>
        <w:rPr>
          <w:rFonts w:ascii="楷体" w:eastAsia="楷体" w:hAnsi="楷体" w:hint="eastAsia"/>
          <w:kern w:val="2"/>
          <w:sz w:val="32"/>
        </w:rPr>
        <w:t>分）</w:t>
      </w:r>
      <w:bookmarkEnd w:id="21"/>
      <w:bookmarkEnd w:id="22"/>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w:t>
      </w:r>
      <w:r w:rsidR="001955E0">
        <w:rPr>
          <w:rFonts w:ascii="仿宋_GB2312" w:eastAsia="仿宋_GB2312" w:cs="DengXian-Regular" w:hint="eastAsia"/>
          <w:sz w:val="32"/>
          <w:szCs w:val="32"/>
        </w:rPr>
        <w:t>55</w:t>
      </w:r>
      <w:r>
        <w:rPr>
          <w:rFonts w:ascii="仿宋_GB2312" w:eastAsia="仿宋_GB2312" w:cs="DengXian-Regular" w:hint="eastAsia"/>
          <w:sz w:val="32"/>
          <w:szCs w:val="32"/>
        </w:rPr>
        <w:t>分，下设3个二级指标：预算执行、预算管理和绩效评价，</w:t>
      </w:r>
      <w:r w:rsidR="001955E0">
        <w:rPr>
          <w:rFonts w:ascii="仿宋_GB2312" w:eastAsia="仿宋_GB2312" w:cs="DengXian-Regular" w:hint="eastAsia"/>
          <w:sz w:val="32"/>
          <w:szCs w:val="32"/>
        </w:rPr>
        <w:t>13个三级指标：预算收入调整率、收入完成率、</w:t>
      </w:r>
      <w:r>
        <w:rPr>
          <w:rFonts w:ascii="仿宋_GB2312" w:eastAsia="仿宋_GB2312" w:cs="DengXian-Regular" w:hint="eastAsia"/>
          <w:sz w:val="32"/>
          <w:szCs w:val="32"/>
        </w:rPr>
        <w:t>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lastRenderedPageBreak/>
        <w:t>（三）产出（</w:t>
      </w:r>
      <w:r w:rsidR="00562666">
        <w:rPr>
          <w:rFonts w:ascii="楷体" w:eastAsia="楷体" w:hAnsi="楷体"/>
          <w:kern w:val="2"/>
          <w:sz w:val="32"/>
        </w:rPr>
        <w:t>18</w:t>
      </w:r>
      <w:r>
        <w:rPr>
          <w:rFonts w:ascii="楷体" w:eastAsia="楷体" w:hAnsi="楷体" w:hint="eastAsia"/>
          <w:kern w:val="2"/>
          <w:sz w:val="32"/>
        </w:rPr>
        <w:t>分）</w:t>
      </w:r>
      <w:bookmarkEnd w:id="23"/>
      <w:bookmarkEnd w:id="24"/>
    </w:p>
    <w:p w:rsidR="00852C43" w:rsidRDefault="00562666">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w:t>
      </w:r>
      <w:r w:rsidR="008C729A">
        <w:rPr>
          <w:rFonts w:ascii="仿宋_GB2312" w:eastAsia="仿宋_GB2312" w:cs="DengXian-Regular" w:hint="eastAsia"/>
          <w:sz w:val="32"/>
          <w:szCs w:val="32"/>
        </w:rPr>
        <w:t>项目资金使</w:t>
      </w:r>
      <w:r>
        <w:rPr>
          <w:rFonts w:ascii="仿宋_GB2312" w:eastAsia="仿宋_GB2312" w:cs="DengXian-Regular" w:hint="eastAsia"/>
          <w:sz w:val="32"/>
          <w:szCs w:val="32"/>
        </w:rPr>
        <w:t>用</w:t>
      </w:r>
      <w:r>
        <w:rPr>
          <w:rFonts w:ascii="仿宋_GB2312" w:eastAsia="仿宋_GB2312" w:cs="DengXian-Regular"/>
          <w:sz w:val="32"/>
          <w:szCs w:val="32"/>
        </w:rPr>
        <w:t>率</w:t>
      </w:r>
      <w:r w:rsidR="008C729A">
        <w:rPr>
          <w:rFonts w:ascii="仿宋_GB2312" w:eastAsia="仿宋_GB2312" w:cs="DengXian-Regular" w:hint="eastAsia"/>
          <w:sz w:val="32"/>
          <w:szCs w:val="32"/>
        </w:rPr>
        <w:t>，</w:t>
      </w:r>
      <w:r w:rsidR="008C729A">
        <w:rPr>
          <w:rFonts w:ascii="仿宋_GB2312" w:eastAsia="仿宋_GB2312" w:cs="DengXian-Regular"/>
          <w:sz w:val="32"/>
          <w:szCs w:val="32"/>
        </w:rPr>
        <w:t>单位职责履行情况。</w:t>
      </w:r>
    </w:p>
    <w:p w:rsidR="008C729A" w:rsidRDefault="002F5BF5" w:rsidP="008C729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w:t>
      </w:r>
      <w:r w:rsidR="00562666">
        <w:rPr>
          <w:rFonts w:ascii="仿宋_GB2312" w:eastAsia="仿宋_GB2312" w:cs="DengXian-Regular"/>
          <w:sz w:val="32"/>
          <w:szCs w:val="32"/>
        </w:rPr>
        <w:t>18</w:t>
      </w:r>
      <w:r>
        <w:rPr>
          <w:rFonts w:ascii="仿宋_GB2312" w:eastAsia="仿宋_GB2312" w:cs="DengXian-Regular" w:hint="eastAsia"/>
          <w:sz w:val="32"/>
          <w:szCs w:val="32"/>
        </w:rPr>
        <w:t>分，下设1个二级指标：责任履行，</w:t>
      </w:r>
      <w:r w:rsidR="00562666">
        <w:rPr>
          <w:rFonts w:ascii="仿宋_GB2312" w:eastAsia="仿宋_GB2312" w:cs="DengXian-Regular" w:hint="eastAsia"/>
          <w:sz w:val="32"/>
          <w:szCs w:val="32"/>
        </w:rPr>
        <w:t>4个三级指标：</w:t>
      </w:r>
      <w:r>
        <w:rPr>
          <w:rFonts w:ascii="仿宋_GB2312" w:eastAsia="仿宋_GB2312" w:cs="DengXian-Regular" w:hint="eastAsia"/>
          <w:sz w:val="32"/>
          <w:szCs w:val="32"/>
        </w:rPr>
        <w:t>项目资金使用率</w:t>
      </w:r>
      <w:r w:rsidR="008C729A">
        <w:rPr>
          <w:rFonts w:ascii="仿宋_GB2312" w:eastAsia="仿宋_GB2312" w:cs="DengXian-Regular" w:hint="eastAsia"/>
          <w:sz w:val="32"/>
          <w:szCs w:val="32"/>
        </w:rPr>
        <w:t>，城市</w:t>
      </w:r>
      <w:r w:rsidR="008C729A">
        <w:rPr>
          <w:rFonts w:ascii="仿宋_GB2312" w:eastAsia="仿宋_GB2312" w:cs="DengXian-Regular"/>
          <w:sz w:val="32"/>
          <w:szCs w:val="32"/>
        </w:rPr>
        <w:t>公共空间秩序管理工作完成率，城市环境保护管理方面的道路扬尘、露天烧烤、油烟污染、</w:t>
      </w:r>
      <w:r w:rsidR="008C729A">
        <w:rPr>
          <w:rFonts w:ascii="仿宋_GB2312" w:eastAsia="仿宋_GB2312" w:cs="DengXian-Regular" w:hint="eastAsia"/>
          <w:sz w:val="32"/>
          <w:szCs w:val="32"/>
        </w:rPr>
        <w:t>餐厨</w:t>
      </w:r>
      <w:r w:rsidR="008C729A">
        <w:rPr>
          <w:rFonts w:ascii="仿宋_GB2312" w:eastAsia="仿宋_GB2312" w:cs="DengXian-Regular"/>
          <w:sz w:val="32"/>
          <w:szCs w:val="32"/>
        </w:rPr>
        <w:t>废弃物处置、整治工作率</w:t>
      </w:r>
      <w:r w:rsidR="00562666">
        <w:rPr>
          <w:rFonts w:ascii="仿宋_GB2312" w:eastAsia="仿宋_GB2312" w:cs="DengXian-Regular" w:hint="eastAsia"/>
          <w:sz w:val="32"/>
          <w:szCs w:val="32"/>
        </w:rPr>
        <w:t>，</w:t>
      </w:r>
      <w:r w:rsidR="00562666">
        <w:rPr>
          <w:rFonts w:ascii="仿宋_GB2312" w:eastAsia="仿宋_GB2312" w:cs="DengXian-Regular"/>
          <w:sz w:val="32"/>
          <w:szCs w:val="32"/>
        </w:rPr>
        <w:t>市政公用设施运行管理、城市容貌和环境卫生管理、城市园林绿化管理完成率</w:t>
      </w:r>
      <w:r w:rsidR="008C729A">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（四）效果（15分）</w:t>
      </w:r>
      <w:bookmarkEnd w:id="25"/>
      <w:bookmarkEnd w:id="2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效果指标指标分值15分，下设1</w:t>
      </w:r>
      <w:r w:rsidR="00862E5D">
        <w:rPr>
          <w:rFonts w:ascii="仿宋_GB2312" w:eastAsia="仿宋_GB2312" w:cs="DengXian-Regular" w:hint="eastAsia"/>
          <w:sz w:val="32"/>
          <w:szCs w:val="32"/>
        </w:rPr>
        <w:t>个二级指标：履职效益</w:t>
      </w:r>
      <w:r>
        <w:rPr>
          <w:rFonts w:ascii="仿宋_GB2312" w:eastAsia="仿宋_GB2312" w:cs="DengXian-Regular" w:hint="eastAsia"/>
          <w:sz w:val="32"/>
          <w:szCs w:val="32"/>
        </w:rPr>
        <w:t>，2</w:t>
      </w:r>
      <w:r w:rsidR="00862E5D">
        <w:rPr>
          <w:rFonts w:ascii="仿宋_GB2312" w:eastAsia="仿宋_GB2312" w:cs="DengXian-Regular" w:hint="eastAsia"/>
          <w:sz w:val="32"/>
          <w:szCs w:val="32"/>
        </w:rPr>
        <w:t>个三级指标：部门整体效益和考评</w:t>
      </w:r>
      <w:r>
        <w:rPr>
          <w:rFonts w:ascii="仿宋_GB2312" w:eastAsia="仿宋_GB2312" w:cs="DengXian-Regular" w:hint="eastAsia"/>
          <w:sz w:val="32"/>
          <w:szCs w:val="32"/>
        </w:rPr>
        <w:t>满意度。</w:t>
      </w:r>
    </w:p>
    <w:p w:rsidR="00852C43" w:rsidRDefault="002F5BF5">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852C43" w:rsidRDefault="002F5BF5">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w:t>
      </w:r>
      <w:r w:rsidR="00F65350">
        <w:rPr>
          <w:rFonts w:ascii="仿宋_GB2312" w:eastAsia="仿宋_GB2312" w:cs="DengXian-Regular" w:hint="eastAsia"/>
          <w:sz w:val="32"/>
          <w:szCs w:val="32"/>
        </w:rPr>
        <w:t>区</w:t>
      </w:r>
      <w:r w:rsidR="004D0DB8">
        <w:rPr>
          <w:rFonts w:ascii="仿宋_GB2312" w:eastAsia="仿宋_GB2312" w:cs="DengXian-Regular" w:hint="eastAsia"/>
          <w:sz w:val="32"/>
          <w:szCs w:val="32"/>
        </w:rPr>
        <w:t>执法局</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w:t>
      </w:r>
      <w:r w:rsidR="00223654">
        <w:rPr>
          <w:rFonts w:ascii="仿宋_GB2312" w:eastAsia="仿宋_GB2312" w:cs="DengXian-Regular" w:hint="eastAsia"/>
          <w:sz w:val="32"/>
          <w:szCs w:val="32"/>
        </w:rPr>
        <w:t>出绩效评价，了解部门整体资金预算情况、实际收支情况</w:t>
      </w:r>
      <w:r>
        <w:rPr>
          <w:rFonts w:ascii="仿宋_GB2312" w:eastAsia="仿宋_GB2312" w:cs="DengXian-Regular" w:hint="eastAsia"/>
          <w:sz w:val="32"/>
          <w:szCs w:val="32"/>
        </w:rPr>
        <w:t>；绩效目标和指标的设置及完成情况；部门履职对社会发展所带来的直接或间接影响及服务对象对部门履职效果的满意程度。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w:t>
      </w:r>
      <w:r>
        <w:rPr>
          <w:rFonts w:ascii="仿宋_GB2312" w:eastAsia="仿宋_GB2312" w:cs="DengXian-Regular" w:hint="eastAsia"/>
          <w:sz w:val="32"/>
          <w:szCs w:val="32"/>
        </w:rPr>
        <w:lastRenderedPageBreak/>
        <w:t>理水平，牢固树立预算绩效理念，强化部门支出责任，提高预算执行效率和财政资金使用效益。</w:t>
      </w:r>
    </w:p>
    <w:p w:rsidR="00852C43" w:rsidRDefault="002F5BF5">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t>（二）绩效评价依据</w:t>
      </w:r>
      <w:bookmarkEnd w:id="32"/>
      <w:bookmarkEnd w:id="33"/>
      <w:bookmarkEnd w:id="3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sidR="00444137">
        <w:rPr>
          <w:rFonts w:ascii="仿宋_GB2312" w:eastAsia="仿宋_GB2312" w:cs="DengXian-Regular" w:hint="eastAsia"/>
          <w:sz w:val="32"/>
          <w:szCs w:val="32"/>
        </w:rPr>
        <w:t>保定市徐水区财政局《关于开展</w:t>
      </w:r>
      <w:r>
        <w:rPr>
          <w:rFonts w:ascii="仿宋_GB2312" w:eastAsia="仿宋_GB2312" w:cs="DengXian-Regular" w:hint="eastAsia"/>
          <w:sz w:val="32"/>
          <w:szCs w:val="32"/>
        </w:rPr>
        <w:t>&lt;</w:t>
      </w:r>
      <w:r w:rsidR="00444137">
        <w:rPr>
          <w:rFonts w:ascii="仿宋_GB2312" w:eastAsia="仿宋_GB2312" w:cs="DengXian-Regular" w:hint="eastAsia"/>
          <w:sz w:val="32"/>
          <w:szCs w:val="32"/>
        </w:rPr>
        <w:t>部门整体</w:t>
      </w:r>
      <w:r w:rsidR="00444137">
        <w:rPr>
          <w:rFonts w:ascii="仿宋_GB2312" w:eastAsia="仿宋_GB2312" w:cs="DengXian-Regular"/>
          <w:sz w:val="32"/>
          <w:szCs w:val="32"/>
        </w:rPr>
        <w:t>支出绩效自评价工作</w:t>
      </w:r>
      <w:r>
        <w:rPr>
          <w:rFonts w:ascii="仿宋_GB2312" w:eastAsia="仿宋_GB2312" w:cs="DengXian-Regular" w:hint="eastAsia"/>
          <w:sz w:val="32"/>
          <w:szCs w:val="32"/>
        </w:rPr>
        <w:t>&gt;的通知》（徐政财字〔</w:t>
      </w:r>
      <w:r w:rsidR="00444137">
        <w:rPr>
          <w:rFonts w:ascii="仿宋_GB2312" w:eastAsia="仿宋_GB2312" w:cs="DengXian-Regular" w:hint="eastAsia"/>
          <w:sz w:val="32"/>
          <w:szCs w:val="32"/>
        </w:rPr>
        <w:t>2020</w:t>
      </w:r>
      <w:r>
        <w:rPr>
          <w:rFonts w:ascii="仿宋_GB2312" w:eastAsia="仿宋_GB2312" w:cs="DengXian-Regular" w:hint="eastAsia"/>
          <w:sz w:val="32"/>
          <w:szCs w:val="32"/>
        </w:rPr>
        <w:t>〕</w:t>
      </w:r>
      <w:r w:rsidR="00444137">
        <w:rPr>
          <w:rFonts w:ascii="仿宋_GB2312" w:eastAsia="仿宋_GB2312" w:cs="DengXian-Regular" w:hint="eastAsia"/>
          <w:sz w:val="32"/>
          <w:szCs w:val="32"/>
        </w:rPr>
        <w:t>32</w:t>
      </w:r>
      <w:r>
        <w:rPr>
          <w:rFonts w:ascii="仿宋_GB2312" w:eastAsia="仿宋_GB2312" w:cs="DengXian-Regular" w:hint="eastAsia"/>
          <w:sz w:val="32"/>
          <w:szCs w:val="32"/>
        </w:rPr>
        <w:t>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6" w:name="_Toc492652778"/>
    </w:p>
    <w:p w:rsidR="00852C43" w:rsidRDefault="002F5BF5">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852C43" w:rsidRDefault="00F65350">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w:t>
      </w:r>
      <w:r w:rsidR="004D0DB8">
        <w:rPr>
          <w:rFonts w:ascii="仿宋_GB2312" w:eastAsia="仿宋_GB2312" w:cs="DengXian-Regular" w:hint="eastAsia"/>
          <w:sz w:val="32"/>
          <w:szCs w:val="32"/>
        </w:rPr>
        <w:t>执法局</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w:t>
      </w:r>
      <w:r w:rsidR="00C71B3D">
        <w:rPr>
          <w:rFonts w:ascii="仿宋_GB2312" w:eastAsia="仿宋_GB2312" w:cs="DengXian-Regular" w:hint="eastAsia"/>
          <w:sz w:val="32"/>
          <w:szCs w:val="32"/>
        </w:rPr>
        <w:t>资金预算情况、实际收支情况</w:t>
      </w:r>
      <w:r w:rsidR="002F5BF5">
        <w:rPr>
          <w:rFonts w:ascii="仿宋_GB2312" w:eastAsia="仿宋_GB2312" w:cs="DengXian-Regular" w:hint="eastAsia"/>
          <w:sz w:val="32"/>
          <w:szCs w:val="32"/>
        </w:rPr>
        <w:t>；部门履职对社会发展所带来的直接或间接影响及服务对象对部门履职效果的满意程度。</w:t>
      </w:r>
    </w:p>
    <w:p w:rsidR="00852C43" w:rsidRDefault="002F5BF5">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lastRenderedPageBreak/>
        <w:t>（四）绩效评价原则</w:t>
      </w:r>
      <w:bookmarkEnd w:id="4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lastRenderedPageBreak/>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852C43" w:rsidRDefault="002F5BF5">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B308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单位</w:t>
      </w:r>
      <w:r w:rsidR="002F5BF5">
        <w:rPr>
          <w:rFonts w:ascii="仿宋_GB2312" w:eastAsia="仿宋_GB2312" w:cs="DengXian-Regular" w:hint="eastAsia"/>
          <w:sz w:val="32"/>
          <w:szCs w:val="32"/>
        </w:rPr>
        <w:t>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4D0DB8">
        <w:rPr>
          <w:rFonts w:ascii="仿宋_GB2312" w:eastAsia="仿宋_GB2312" w:cs="DengXian-Regular" w:hint="eastAsia"/>
          <w:sz w:val="32"/>
          <w:szCs w:val="32"/>
        </w:rPr>
        <w:t>本</w:t>
      </w:r>
      <w:r w:rsidR="00F65350">
        <w:rPr>
          <w:rFonts w:ascii="仿宋_GB2312" w:eastAsia="仿宋_GB2312" w:cs="DengXian-Regular" w:hint="eastAsia"/>
          <w:sz w:val="32"/>
          <w:szCs w:val="32"/>
        </w:rPr>
        <w:t>单位</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w:t>
      </w:r>
      <w:r w:rsidR="004D0DB8">
        <w:rPr>
          <w:rFonts w:ascii="仿宋_GB2312" w:eastAsia="仿宋_GB2312" w:cs="DengXian-Regular" w:hint="eastAsia"/>
          <w:sz w:val="32"/>
          <w:szCs w:val="32"/>
        </w:rPr>
        <w:t>我</w:t>
      </w:r>
      <w:r w:rsidR="00F65350">
        <w:rPr>
          <w:rFonts w:ascii="仿宋_GB2312" w:eastAsia="仿宋_GB2312" w:cs="DengXian-Regular" w:hint="eastAsia"/>
          <w:sz w:val="32"/>
          <w:szCs w:val="32"/>
        </w:rPr>
        <w:t>单位</w:t>
      </w:r>
      <w:r>
        <w:rPr>
          <w:rFonts w:ascii="仿宋_GB2312" w:eastAsia="仿宋_GB2312" w:cs="DengXian-Regular" w:hint="eastAsia"/>
          <w:sz w:val="32"/>
          <w:szCs w:val="32"/>
        </w:rPr>
        <w:t>开展</w:t>
      </w:r>
      <w:r w:rsidR="004D0DB8">
        <w:rPr>
          <w:rFonts w:ascii="仿宋_GB2312" w:eastAsia="仿宋_GB2312" w:cs="DengXian-Regular" w:hint="eastAsia"/>
          <w:sz w:val="32"/>
          <w:szCs w:val="32"/>
        </w:rPr>
        <w:t>绩效</w:t>
      </w:r>
      <w:r w:rsidR="004D0DB8">
        <w:rPr>
          <w:rFonts w:ascii="仿宋_GB2312" w:eastAsia="仿宋_GB2312" w:cs="DengXian-Regular"/>
          <w:sz w:val="32"/>
          <w:szCs w:val="32"/>
        </w:rPr>
        <w:t>自</w:t>
      </w:r>
      <w:r>
        <w:rPr>
          <w:rFonts w:ascii="仿宋_GB2312" w:eastAsia="仿宋_GB2312" w:cs="DengXian-Regular" w:hint="eastAsia"/>
          <w:sz w:val="32"/>
          <w:szCs w:val="32"/>
        </w:rPr>
        <w:t>评价工作，包括查看预决算文本及部门工作活动绩效目标和指标；比对预决算的调整及执行情况；核查固定资产管理的规范性；核查明细账与决算报表项目的一致性；对</w:t>
      </w:r>
      <w:r>
        <w:rPr>
          <w:rFonts w:ascii="仿宋_GB2312" w:eastAsia="仿宋_GB2312" w:cs="DengXian-Regular" w:hint="eastAsia"/>
          <w:sz w:val="32"/>
          <w:szCs w:val="32"/>
        </w:rPr>
        <w:lastRenderedPageBreak/>
        <w:t>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65149511"/>
      <w:bookmarkStart w:id="55"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852C43" w:rsidRDefault="004D0DB8">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本</w:t>
      </w:r>
      <w:r w:rsidR="00F65350">
        <w:rPr>
          <w:rFonts w:ascii="仿宋_GB2312" w:eastAsia="仿宋_GB2312" w:cs="DengXian-Regular" w:hint="eastAsia"/>
          <w:sz w:val="32"/>
          <w:szCs w:val="32"/>
        </w:rPr>
        <w:t>单位</w:t>
      </w:r>
      <w:r w:rsidR="002F5BF5">
        <w:rPr>
          <w:rFonts w:ascii="仿宋_GB2312" w:eastAsia="仿宋_GB2312" w:cs="DengXian-Regular" w:hint="eastAsia"/>
          <w:sz w:val="32"/>
          <w:szCs w:val="32"/>
        </w:rPr>
        <w:t>部门整体支出绩效评价总得分为</w:t>
      </w:r>
      <w:r w:rsidR="00B308AA">
        <w:rPr>
          <w:rFonts w:ascii="仿宋_GB2312" w:eastAsia="仿宋_GB2312" w:cs="DengXian-Regular"/>
          <w:sz w:val="32"/>
          <w:szCs w:val="32"/>
        </w:rPr>
        <w:t>90</w:t>
      </w:r>
      <w:r w:rsidR="002F5BF5">
        <w:rPr>
          <w:rFonts w:ascii="仿宋_GB2312" w:eastAsia="仿宋_GB2312" w:cs="DengXian-Regular" w:hint="eastAsia"/>
          <w:sz w:val="32"/>
          <w:szCs w:val="32"/>
        </w:rPr>
        <w:t>分，综合绩效评价等级为“</w:t>
      </w:r>
      <w:r w:rsidR="00B308AA">
        <w:rPr>
          <w:rFonts w:ascii="仿宋_GB2312" w:eastAsia="仿宋_GB2312" w:cs="DengXian-Regular" w:hint="eastAsia"/>
          <w:sz w:val="32"/>
          <w:szCs w:val="32"/>
        </w:rPr>
        <w:t>优</w:t>
      </w:r>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投入（12分）</w:t>
      </w:r>
      <w:bookmarkEnd w:id="59"/>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w:t>
      </w:r>
      <w:r w:rsidR="00B308AA">
        <w:rPr>
          <w:rFonts w:ascii="仿宋_GB2312" w:eastAsia="仿宋_GB2312" w:cs="DengXian-Regular" w:hint="eastAsia"/>
          <w:sz w:val="32"/>
          <w:szCs w:val="32"/>
        </w:rPr>
        <w:t>晰、可衡量，预算编制是否完整，项目预算是否细化</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B308AA">
        <w:trPr>
          <w:trHeight w:hRule="exact" w:val="476"/>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B308AA">
        <w:trPr>
          <w:trHeight w:hRule="exact" w:val="441"/>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B308AA">
        <w:trPr>
          <w:trHeight w:hRule="exact" w:val="689"/>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rsidP="00B308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B308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B308AA" w:rsidTr="00B308AA">
        <w:trPr>
          <w:trHeight w:val="404"/>
        </w:trPr>
        <w:tc>
          <w:tcPr>
            <w:tcW w:w="1559" w:type="dxa"/>
            <w:vMerge/>
            <w:vAlign w:val="center"/>
          </w:tcPr>
          <w:p w:rsidR="00B308AA" w:rsidRDefault="00B308AA">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B308AA" w:rsidRDefault="00B308AA">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B308AA" w:rsidRDefault="00B308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B308AA" w:rsidRDefault="00B308AA" w:rsidP="00B308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134" w:type="dxa"/>
            <w:vAlign w:val="center"/>
          </w:tcPr>
          <w:p w:rsidR="00B308AA" w:rsidRDefault="00B308AA">
            <w:pPr>
              <w:spacing w:line="420" w:lineRule="exact"/>
              <w:jc w:val="center"/>
              <w:rPr>
                <w:rFonts w:asciiTheme="minorEastAsia" w:eastAsiaTheme="minorEastAsia" w:hAnsiTheme="minorEastAsia" w:cs="宋体"/>
                <w:sz w:val="21"/>
                <w:szCs w:val="21"/>
              </w:rPr>
            </w:pP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lastRenderedPageBreak/>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0931E9" w:rsidP="000931E9">
      <w:pPr>
        <w:spacing w:after="0" w:line="360" w:lineRule="auto"/>
        <w:ind w:firstLineChars="150" w:firstLine="48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单位</w:t>
      </w:r>
      <w:r>
        <w:rPr>
          <w:rFonts w:ascii="仿宋_GB2312" w:eastAsia="仿宋_GB2312" w:cs="DengXian-Regular" w:hint="eastAsia"/>
          <w:sz w:val="32"/>
          <w:szCs w:val="32"/>
        </w:rPr>
        <w:t>按</w:t>
      </w:r>
      <w:r w:rsidR="002F5BF5">
        <w:rPr>
          <w:rFonts w:ascii="仿宋_GB2312" w:eastAsia="仿宋_GB2312" w:cs="DengXian-Regular" w:hint="eastAsia"/>
          <w:sz w:val="32"/>
          <w:szCs w:val="32"/>
        </w:rPr>
        <w:t>保定市徐水区委办公室及保定市徐水区人民政府办公室印发的《保定市徐水</w:t>
      </w:r>
      <w:r w:rsidR="00AE5731">
        <w:rPr>
          <w:rFonts w:ascii="仿宋_GB2312" w:eastAsia="仿宋_GB2312" w:cs="DengXian-Regular" w:hint="eastAsia"/>
          <w:sz w:val="32"/>
          <w:szCs w:val="32"/>
        </w:rPr>
        <w:t>区</w:t>
      </w:r>
      <w:r>
        <w:rPr>
          <w:rFonts w:ascii="仿宋_GB2312" w:eastAsia="仿宋_GB2312" w:cs="DengXian-Regular" w:hint="eastAsia"/>
          <w:sz w:val="32"/>
          <w:szCs w:val="32"/>
        </w:rPr>
        <w:t>城市</w:t>
      </w:r>
      <w:r>
        <w:rPr>
          <w:rFonts w:ascii="仿宋_GB2312" w:eastAsia="仿宋_GB2312" w:cs="DengXian-Regular"/>
          <w:sz w:val="32"/>
          <w:szCs w:val="32"/>
        </w:rPr>
        <w:t>管理综合行政</w:t>
      </w:r>
      <w:r>
        <w:rPr>
          <w:rFonts w:ascii="仿宋_GB2312" w:eastAsia="仿宋_GB2312" w:cs="DengXian-Regular" w:hint="eastAsia"/>
          <w:sz w:val="32"/>
          <w:szCs w:val="32"/>
        </w:rPr>
        <w:t>执法局职能配置内设机构和人员编制规定》和本</w:t>
      </w:r>
      <w:r w:rsidR="00AE5731">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年预算文本—部门职责工作活动绩效目标，</w:t>
      </w:r>
      <w:r>
        <w:rPr>
          <w:rFonts w:ascii="仿宋_GB2312" w:eastAsia="仿宋_GB2312" w:cs="DengXian-Regular" w:hint="eastAsia"/>
          <w:sz w:val="32"/>
          <w:szCs w:val="32"/>
        </w:rPr>
        <w:t>我</w:t>
      </w:r>
      <w:r>
        <w:rPr>
          <w:rFonts w:ascii="仿宋_GB2312" w:eastAsia="仿宋_GB2312" w:cs="DengXian-Regular"/>
          <w:sz w:val="32"/>
          <w:szCs w:val="32"/>
        </w:rPr>
        <w:t>单位按照</w:t>
      </w:r>
      <w:r w:rsidR="002F5BF5">
        <w:rPr>
          <w:rFonts w:ascii="仿宋_GB2312" w:eastAsia="仿宋_GB2312" w:cs="DengXian-Regular" w:hint="eastAsia"/>
          <w:sz w:val="32"/>
          <w:szCs w:val="32"/>
        </w:rPr>
        <w:t>“三定”方案中所赋予的职责，绩效目标设立依据充分，符合客观实际，与部门职责、工作规划和重点工作相关，工作活动和项目预算安排合理。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0931E9">
        <w:rPr>
          <w:rFonts w:ascii="仿宋_GB2312" w:eastAsia="仿宋_GB2312" w:cs="DengXian-Regular" w:hint="eastAsia"/>
          <w:sz w:val="32"/>
          <w:szCs w:val="32"/>
        </w:rPr>
        <w:t>我</w:t>
      </w:r>
      <w:r w:rsidR="00AE5731">
        <w:rPr>
          <w:rFonts w:ascii="仿宋_GB2312" w:eastAsia="仿宋_GB2312" w:cs="DengXian-Regular" w:hint="eastAsia"/>
          <w:sz w:val="32"/>
          <w:szCs w:val="32"/>
        </w:rPr>
        <w:t>单位</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AE120C" w:rsidP="00A3113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w:t>
      </w:r>
      <w:r w:rsidR="005F3792">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B7BAB">
        <w:rPr>
          <w:rFonts w:ascii="仿宋_GB2312" w:eastAsia="仿宋_GB2312" w:cs="DengXian-Regular" w:hint="eastAsia"/>
          <w:sz w:val="32"/>
          <w:szCs w:val="32"/>
        </w:rPr>
        <w:t>本</w:t>
      </w:r>
      <w:r w:rsidR="00AE5731">
        <w:rPr>
          <w:rFonts w:ascii="仿宋_GB2312" w:eastAsia="仿宋_GB2312" w:cs="DengXian-Regular" w:hint="eastAsia"/>
          <w:sz w:val="32"/>
          <w:szCs w:val="32"/>
        </w:rPr>
        <w:t>单位</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AB7BAB">
        <w:rPr>
          <w:rFonts w:ascii="仿宋_GB2312" w:eastAsia="仿宋_GB2312" w:cs="DengXian-Regular" w:hint="eastAsia"/>
          <w:sz w:val="32"/>
          <w:szCs w:val="32"/>
        </w:rPr>
        <w:t>本</w:t>
      </w:r>
      <w:r w:rsidR="00AE5731">
        <w:rPr>
          <w:rFonts w:ascii="仿宋_GB2312" w:eastAsia="仿宋_GB2312" w:cs="DengXian-Regular" w:hint="eastAsia"/>
          <w:sz w:val="32"/>
          <w:szCs w:val="32"/>
        </w:rPr>
        <w:t>单位</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5F3792">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w:t>
      </w:r>
      <w:r w:rsidR="005F3792">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B7BAB">
        <w:rPr>
          <w:rFonts w:ascii="仿宋_GB2312" w:eastAsia="仿宋_GB2312" w:cs="DengXian-Regular" w:hint="eastAsia"/>
          <w:sz w:val="32"/>
          <w:szCs w:val="32"/>
        </w:rPr>
        <w:t>本</w:t>
      </w:r>
      <w:r w:rsidR="00AE5731">
        <w:rPr>
          <w:rFonts w:ascii="仿宋_GB2312" w:eastAsia="仿宋_GB2312" w:cs="DengXian-Regular" w:hint="eastAsia"/>
          <w:sz w:val="32"/>
          <w:szCs w:val="32"/>
        </w:rPr>
        <w:t>单位</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AB7BAB">
        <w:rPr>
          <w:rFonts w:ascii="仿宋_GB2312" w:eastAsia="仿宋_GB2312" w:cs="DengXian-Regular" w:hint="eastAsia"/>
          <w:sz w:val="32"/>
          <w:szCs w:val="32"/>
        </w:rPr>
        <w:t>年预算文本—部</w:t>
      </w:r>
      <w:r w:rsidR="00AB7BAB" w:rsidRPr="006E4557">
        <w:rPr>
          <w:rFonts w:ascii="仿宋_GB2312" w:eastAsia="仿宋_GB2312" w:cs="DengXian-Regular" w:hint="eastAsia"/>
          <w:sz w:val="32"/>
          <w:szCs w:val="32"/>
        </w:rPr>
        <w:t>门项目支出预算表，</w:t>
      </w:r>
      <w:r w:rsidR="00AB7BAB">
        <w:rPr>
          <w:rFonts w:ascii="仿宋_GB2312" w:eastAsia="仿宋_GB2312" w:cs="DengXian-Regular" w:hint="eastAsia"/>
          <w:sz w:val="32"/>
          <w:szCs w:val="32"/>
        </w:rPr>
        <w:t>本</w:t>
      </w:r>
      <w:r w:rsidR="00AB7BAB">
        <w:rPr>
          <w:rFonts w:ascii="仿宋_GB2312" w:eastAsia="仿宋_GB2312" w:cs="DengXian-Regular"/>
          <w:sz w:val="32"/>
          <w:szCs w:val="32"/>
        </w:rPr>
        <w:t>单位</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AE120C">
        <w:rPr>
          <w:rFonts w:ascii="仿宋_GB2312" w:eastAsia="仿宋_GB2312" w:cs="DengXian-Regular"/>
          <w:sz w:val="32"/>
          <w:szCs w:val="32"/>
        </w:rPr>
        <w:t>22</w:t>
      </w:r>
      <w:r>
        <w:rPr>
          <w:rFonts w:ascii="仿宋_GB2312" w:eastAsia="仿宋_GB2312" w:cs="DengXian-Regular" w:hint="eastAsia"/>
          <w:sz w:val="32"/>
          <w:szCs w:val="32"/>
        </w:rPr>
        <w:t>个（详见附件2-2-2），涉及资金</w:t>
      </w:r>
      <w:r w:rsidR="00AE120C" w:rsidRPr="00AE120C">
        <w:rPr>
          <w:rFonts w:ascii="仿宋_GB2312" w:eastAsia="仿宋_GB2312" w:cs="DengXian-Regular"/>
          <w:sz w:val="32"/>
          <w:szCs w:val="32"/>
        </w:rPr>
        <w:t>8469.35</w:t>
      </w:r>
      <w:r>
        <w:rPr>
          <w:rFonts w:ascii="仿宋_GB2312" w:eastAsia="仿宋_GB2312" w:cs="DengXian-Regular" w:hint="eastAsia"/>
          <w:sz w:val="32"/>
          <w:szCs w:val="32"/>
        </w:rPr>
        <w:t>万元，所有项目均细化到具体用款单位及项目资金额度。项目预算细化率=（</w:t>
      </w:r>
      <w:r w:rsidR="00AE120C" w:rsidRPr="00AE120C">
        <w:rPr>
          <w:rFonts w:ascii="仿宋_GB2312" w:eastAsia="仿宋_GB2312" w:cs="DengXian-Regular"/>
          <w:sz w:val="32"/>
          <w:szCs w:val="32"/>
        </w:rPr>
        <w:t>8469.35</w:t>
      </w:r>
      <w:r>
        <w:rPr>
          <w:rFonts w:ascii="仿宋_GB2312" w:eastAsia="仿宋_GB2312" w:cs="DengXian-Regular" w:hint="eastAsia"/>
          <w:sz w:val="32"/>
          <w:szCs w:val="32"/>
        </w:rPr>
        <w:t>/</w:t>
      </w:r>
      <w:r w:rsidR="00AE120C" w:rsidRPr="00AE120C">
        <w:rPr>
          <w:rFonts w:ascii="仿宋_GB2312" w:eastAsia="仿宋_GB2312" w:cs="DengXian-Regular"/>
          <w:sz w:val="32"/>
          <w:szCs w:val="32"/>
        </w:rPr>
        <w:t>8469.35</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5F3792">
        <w:rPr>
          <w:rFonts w:ascii="仿宋_GB2312" w:eastAsia="仿宋_GB2312" w:cs="DengXian-Regular"/>
          <w:sz w:val="32"/>
          <w:szCs w:val="32"/>
        </w:rPr>
        <w:t>3</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w:t>
      </w:r>
      <w:r w:rsidR="009722CA">
        <w:rPr>
          <w:rFonts w:ascii="楷体" w:eastAsia="楷体" w:hAnsi="楷体" w:hint="eastAsia"/>
          <w:sz w:val="32"/>
        </w:rPr>
        <w:t>55</w:t>
      </w:r>
      <w:r>
        <w:rPr>
          <w:rFonts w:ascii="楷体" w:eastAsia="楷体" w:hAnsi="楷体" w:hint="eastAsia"/>
          <w:sz w:val="32"/>
        </w:rPr>
        <w:t>分）</w:t>
      </w:r>
      <w:bookmarkEnd w:id="6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rsidTr="009722CA">
        <w:trPr>
          <w:trHeight w:hRule="exact" w:val="711"/>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sidR="009D05E2">
              <w:rPr>
                <w:rFonts w:asciiTheme="minorEastAsia" w:eastAsiaTheme="minorEastAsia" w:hAnsiTheme="minorEastAsia" w:cs="宋体"/>
                <w:sz w:val="21"/>
                <w:szCs w:val="21"/>
              </w:rPr>
              <w:t>55</w:t>
            </w:r>
            <w:r>
              <w:rPr>
                <w:rFonts w:asciiTheme="minorEastAsia" w:eastAsiaTheme="minorEastAsia" w:hAnsiTheme="minorEastAsia" w:cs="宋体" w:hint="eastAsia"/>
                <w:sz w:val="21"/>
                <w:szCs w:val="21"/>
              </w:rPr>
              <w:t>分）</w:t>
            </w:r>
          </w:p>
          <w:p w:rsidR="009722CA" w:rsidRDefault="009722CA">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rsidP="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r w:rsidR="009722CA">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9722CA" w:rsidTr="009722CA">
        <w:trPr>
          <w:trHeight w:val="218"/>
          <w:jc w:val="center"/>
        </w:trPr>
        <w:tc>
          <w:tcPr>
            <w:tcW w:w="1557" w:type="dxa"/>
            <w:vMerge/>
            <w:vAlign w:val="center"/>
          </w:tcPr>
          <w:p w:rsidR="009722CA" w:rsidRDefault="009722CA">
            <w:pPr>
              <w:spacing w:line="420" w:lineRule="exact"/>
              <w:jc w:val="center"/>
              <w:rPr>
                <w:rFonts w:asciiTheme="minorEastAsia" w:eastAsiaTheme="minorEastAsia" w:hAnsiTheme="minorEastAsia" w:cs="宋体"/>
                <w:sz w:val="21"/>
                <w:szCs w:val="21"/>
              </w:rPr>
            </w:pPr>
          </w:p>
        </w:tc>
        <w:tc>
          <w:tcPr>
            <w:tcW w:w="1388" w:type="dxa"/>
            <w:vMerge/>
            <w:vAlign w:val="center"/>
          </w:tcPr>
          <w:p w:rsidR="009722CA" w:rsidRDefault="009722CA">
            <w:pPr>
              <w:spacing w:line="420" w:lineRule="exact"/>
              <w:jc w:val="center"/>
              <w:rPr>
                <w:rFonts w:asciiTheme="minorEastAsia" w:eastAsiaTheme="minorEastAsia" w:hAnsiTheme="minorEastAsia" w:cs="宋体"/>
                <w:sz w:val="21"/>
                <w:szCs w:val="21"/>
              </w:rPr>
            </w:pPr>
          </w:p>
        </w:tc>
        <w:tc>
          <w:tcPr>
            <w:tcW w:w="2277" w:type="dxa"/>
            <w:vAlign w:val="center"/>
          </w:tcPr>
          <w:p w:rsidR="009722CA"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9722CA"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22CA" w:rsidRDefault="009722CA">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rsidP="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9722CA">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9722CA">
              <w:rPr>
                <w:rFonts w:asciiTheme="minorEastAsia" w:eastAsiaTheme="minorEastAsia" w:hAnsiTheme="minorEastAsia" w:cs="宋体" w:hint="eastAsia"/>
                <w:sz w:val="21"/>
                <w:szCs w:val="21"/>
              </w:rPr>
              <w:t>10</w:t>
            </w:r>
            <w:r>
              <w:rPr>
                <w:rFonts w:asciiTheme="minorEastAsia" w:eastAsiaTheme="minorEastAsia" w:hAnsiTheme="minorEastAsia" w:cs="宋体" w:hint="eastAsia"/>
                <w:sz w:val="21"/>
                <w:szCs w:val="21"/>
              </w:rPr>
              <w:t>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9722CA">
        <w:trPr>
          <w:trHeight w:hRule="exact" w:val="736"/>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9722C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9D05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55</w:t>
            </w:r>
          </w:p>
        </w:tc>
        <w:tc>
          <w:tcPr>
            <w:tcW w:w="1276" w:type="dxa"/>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1.预算执行（</w:t>
      </w:r>
      <w:r w:rsidR="002C4422">
        <w:rPr>
          <w:rFonts w:ascii="仿宋_GB2312" w:eastAsia="仿宋_GB2312" w:cs="DengXian-Regular"/>
          <w:sz w:val="32"/>
          <w:szCs w:val="32"/>
        </w:rPr>
        <w:t>25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C77F11"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07370">
        <w:rPr>
          <w:rFonts w:ascii="仿宋_GB2312" w:eastAsia="仿宋_GB2312" w:cs="DengXian-Regular" w:hint="eastAsia"/>
          <w:sz w:val="32"/>
          <w:szCs w:val="32"/>
        </w:rPr>
        <w:t>我</w:t>
      </w:r>
      <w:r w:rsidR="00AE5731">
        <w:rPr>
          <w:rFonts w:ascii="仿宋_GB2312" w:eastAsia="仿宋_GB2312" w:cs="DengXian-Regular" w:hint="eastAsia"/>
          <w:sz w:val="32"/>
          <w:szCs w:val="32"/>
        </w:rPr>
        <w:t>单位</w:t>
      </w:r>
      <w:r>
        <w:rPr>
          <w:rFonts w:ascii="仿宋_GB2312" w:eastAsia="仿宋_GB2312" w:cs="DengXian-Regular" w:hint="eastAsia"/>
          <w:sz w:val="32"/>
          <w:szCs w:val="32"/>
        </w:rPr>
        <w:t>的预算指标文件，其中：徐财预指[201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110D3E">
        <w:rPr>
          <w:rFonts w:ascii="仿宋_GB2312" w:eastAsia="仿宋_GB2312" w:cs="DengXian-Regular"/>
          <w:sz w:val="32"/>
          <w:szCs w:val="32"/>
        </w:rPr>
        <w:t>1-1029</w:t>
      </w:r>
      <w:r w:rsidR="00110D3E">
        <w:rPr>
          <w:rFonts w:ascii="仿宋_GB2312" w:eastAsia="仿宋_GB2312" w:cs="DengXian-Regular" w:hint="eastAsia"/>
          <w:sz w:val="32"/>
          <w:szCs w:val="32"/>
        </w:rPr>
        <w:t>号追加城乡</w:t>
      </w:r>
      <w:r w:rsidR="00110D3E">
        <w:rPr>
          <w:rFonts w:ascii="仿宋_GB2312" w:eastAsia="仿宋_GB2312" w:cs="DengXian-Regular"/>
          <w:sz w:val="32"/>
          <w:szCs w:val="32"/>
        </w:rPr>
        <w:t>社区环境卫生资金137.84</w:t>
      </w:r>
      <w:r>
        <w:rPr>
          <w:rFonts w:ascii="仿宋_GB2312" w:eastAsia="仿宋_GB2312" w:cs="DengXian-Regular" w:hint="eastAsia"/>
          <w:sz w:val="32"/>
          <w:szCs w:val="32"/>
        </w:rPr>
        <w:t>万元；徐财预指[201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110D3E">
        <w:rPr>
          <w:rFonts w:ascii="仿宋_GB2312" w:eastAsia="仿宋_GB2312" w:cs="DengXian-Regular"/>
          <w:sz w:val="32"/>
          <w:szCs w:val="32"/>
        </w:rPr>
        <w:t>1-1048</w:t>
      </w:r>
      <w:r>
        <w:rPr>
          <w:rFonts w:ascii="仿宋_GB2312" w:eastAsia="仿宋_GB2312" w:cs="DengXian-Regular" w:hint="eastAsia"/>
          <w:sz w:val="32"/>
          <w:szCs w:val="32"/>
        </w:rPr>
        <w:t>号追加</w:t>
      </w:r>
      <w:r w:rsidR="00110D3E">
        <w:rPr>
          <w:rFonts w:ascii="仿宋_GB2312" w:eastAsia="仿宋_GB2312" w:cs="DengXian-Regular" w:hint="eastAsia"/>
          <w:sz w:val="32"/>
          <w:szCs w:val="32"/>
        </w:rPr>
        <w:t>2018年</w:t>
      </w:r>
      <w:r w:rsidR="00110D3E">
        <w:rPr>
          <w:rFonts w:ascii="仿宋_GB2312" w:eastAsia="仿宋_GB2312" w:cs="DengXian-Regular"/>
          <w:sz w:val="32"/>
          <w:szCs w:val="32"/>
        </w:rPr>
        <w:t>度创城项目资金</w:t>
      </w:r>
      <w:r w:rsidR="00110D3E">
        <w:rPr>
          <w:rFonts w:ascii="仿宋_GB2312" w:eastAsia="仿宋_GB2312" w:cs="DengXian-Regular" w:hint="eastAsia"/>
          <w:sz w:val="32"/>
          <w:szCs w:val="32"/>
        </w:rPr>
        <w:t>301.06万元等</w:t>
      </w:r>
      <w:r w:rsidR="00110D3E">
        <w:rPr>
          <w:rFonts w:ascii="仿宋_GB2312" w:eastAsia="仿宋_GB2312" w:cs="DengXian-Regular"/>
          <w:sz w:val="32"/>
          <w:szCs w:val="32"/>
        </w:rPr>
        <w:t>，</w:t>
      </w:r>
      <w:r w:rsidR="00110D3E">
        <w:rPr>
          <w:rFonts w:ascii="仿宋_GB2312" w:eastAsia="仿宋_GB2312" w:cs="DengXian-Regular" w:hint="eastAsia"/>
          <w:sz w:val="32"/>
          <w:szCs w:val="32"/>
        </w:rPr>
        <w:t xml:space="preserve"> 我</w:t>
      </w:r>
      <w:r w:rsidR="00AE5731">
        <w:rPr>
          <w:rFonts w:ascii="仿宋_GB2312" w:eastAsia="仿宋_GB2312" w:cs="DengXian-Regular" w:hint="eastAsia"/>
          <w:sz w:val="32"/>
          <w:szCs w:val="32"/>
        </w:rPr>
        <w:t>单位</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年度预算收入的追加数为</w:t>
      </w:r>
      <w:r w:rsidR="00C77F11">
        <w:rPr>
          <w:rFonts w:ascii="仿宋_GB2312" w:eastAsia="仿宋_GB2312" w:cs="DengXian-Regular"/>
          <w:sz w:val="32"/>
          <w:szCs w:val="32"/>
        </w:rPr>
        <w:t>20075.06</w:t>
      </w:r>
      <w:r>
        <w:rPr>
          <w:rFonts w:ascii="仿宋_GB2312" w:eastAsia="仿宋_GB2312" w:cs="DengXian-Regular" w:hint="eastAsia"/>
          <w:sz w:val="32"/>
          <w:szCs w:val="32"/>
        </w:rPr>
        <w:t>万元，年初预算数为</w:t>
      </w:r>
      <w:r w:rsidR="00C77F11">
        <w:rPr>
          <w:rFonts w:ascii="仿宋_GB2312" w:eastAsia="仿宋_GB2312" w:cs="DengXian-Regular"/>
          <w:sz w:val="32"/>
          <w:szCs w:val="32"/>
        </w:rPr>
        <w:t>11116.16</w:t>
      </w:r>
      <w:r>
        <w:rPr>
          <w:rFonts w:ascii="仿宋_GB2312" w:eastAsia="仿宋_GB2312" w:cs="DengXian-Regular" w:hint="eastAsia"/>
          <w:sz w:val="32"/>
          <w:szCs w:val="32"/>
        </w:rPr>
        <w:t>万元，预算收入调整率为</w:t>
      </w:r>
      <w:r w:rsidR="00C77F11">
        <w:rPr>
          <w:rFonts w:ascii="仿宋_GB2312" w:eastAsia="仿宋_GB2312" w:cs="DengXian-Regular"/>
          <w:sz w:val="32"/>
          <w:szCs w:val="32"/>
        </w:rPr>
        <w:t>180.59</w:t>
      </w:r>
      <w:r>
        <w:rPr>
          <w:rFonts w:ascii="仿宋_GB2312" w:eastAsia="仿宋_GB2312" w:cs="DengXian-Regular" w:hint="eastAsia"/>
          <w:sz w:val="32"/>
          <w:szCs w:val="32"/>
        </w:rPr>
        <w:t>%，预算调整增加了</w:t>
      </w:r>
      <w:r w:rsidR="005F79A7">
        <w:rPr>
          <w:rFonts w:ascii="仿宋_GB2312" w:eastAsia="仿宋_GB2312" w:cs="DengXian-Regular" w:hint="eastAsia"/>
          <w:sz w:val="32"/>
          <w:szCs w:val="32"/>
        </w:rPr>
        <w:t>1</w:t>
      </w:r>
      <w:r w:rsidR="00C77F11">
        <w:rPr>
          <w:rFonts w:ascii="仿宋_GB2312" w:eastAsia="仿宋_GB2312" w:cs="DengXian-Regular"/>
          <w:sz w:val="32"/>
          <w:szCs w:val="32"/>
        </w:rPr>
        <w:t>80.59</w:t>
      </w:r>
      <w:r>
        <w:rPr>
          <w:rFonts w:ascii="仿宋_GB2312" w:eastAsia="仿宋_GB2312" w:cs="DengXian-Regular" w:hint="eastAsia"/>
          <w:sz w:val="32"/>
          <w:szCs w:val="32"/>
        </w:rPr>
        <w:t>个百分点</w:t>
      </w:r>
      <w:r w:rsidR="00C77F11">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C77F11">
        <w:rPr>
          <w:rFonts w:ascii="仿宋_GB2312" w:eastAsia="仿宋_GB2312" w:cs="DengXian-Regular"/>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C77F11">
        <w:rPr>
          <w:rFonts w:ascii="仿宋_GB2312" w:eastAsia="仿宋_GB2312" w:cs="DengXian-Regular" w:hint="eastAsia"/>
          <w:sz w:val="32"/>
          <w:szCs w:val="32"/>
        </w:rPr>
        <w:t>我</w:t>
      </w:r>
      <w:r w:rsidR="00F117D4">
        <w:rPr>
          <w:rFonts w:ascii="仿宋_GB2312" w:eastAsia="仿宋_GB2312" w:cs="DengXian-Regular" w:hint="eastAsia"/>
          <w:sz w:val="32"/>
          <w:szCs w:val="32"/>
        </w:rPr>
        <w:t>单位</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C77F11">
        <w:rPr>
          <w:rFonts w:ascii="仿宋_GB2312" w:eastAsia="仿宋_GB2312" w:cs="DengXian-Regular"/>
          <w:sz w:val="32"/>
          <w:szCs w:val="32"/>
        </w:rPr>
        <w:t>11116.16</w:t>
      </w:r>
      <w:r>
        <w:rPr>
          <w:rFonts w:ascii="仿宋_GB2312" w:eastAsia="仿宋_GB2312" w:cs="DengXian-Regular" w:hint="eastAsia"/>
          <w:sz w:val="32"/>
          <w:szCs w:val="32"/>
        </w:rPr>
        <w:t>万元，收入决算数</w:t>
      </w:r>
      <w:r w:rsidR="00CF627A">
        <w:rPr>
          <w:rFonts w:ascii="仿宋_GB2312" w:eastAsia="仿宋_GB2312" w:cs="DengXian-Regular"/>
          <w:sz w:val="32"/>
          <w:szCs w:val="32"/>
        </w:rPr>
        <w:t>32565.68</w:t>
      </w:r>
      <w:r>
        <w:rPr>
          <w:rFonts w:ascii="仿宋_GB2312" w:eastAsia="仿宋_GB2312" w:cs="DengXian-Regular" w:hint="eastAsia"/>
          <w:sz w:val="32"/>
          <w:szCs w:val="32"/>
        </w:rPr>
        <w:t>万元，收入完成率=（</w:t>
      </w:r>
      <w:r w:rsidR="00CF627A">
        <w:rPr>
          <w:rFonts w:ascii="仿宋_GB2312" w:eastAsia="仿宋_GB2312" w:cs="DengXian-Regular" w:hint="eastAsia"/>
          <w:sz w:val="32"/>
          <w:szCs w:val="32"/>
        </w:rPr>
        <w:t>3</w:t>
      </w:r>
      <w:r w:rsidR="00CF627A">
        <w:rPr>
          <w:rFonts w:ascii="仿宋_GB2312" w:eastAsia="仿宋_GB2312" w:cs="DengXian-Regular"/>
          <w:sz w:val="32"/>
          <w:szCs w:val="32"/>
        </w:rPr>
        <w:t>2565.68</w:t>
      </w:r>
      <w:r>
        <w:rPr>
          <w:rFonts w:ascii="仿宋_GB2312" w:eastAsia="仿宋_GB2312" w:cs="DengXian-Regular" w:hint="eastAsia"/>
          <w:sz w:val="32"/>
          <w:szCs w:val="32"/>
        </w:rPr>
        <w:t>/</w:t>
      </w:r>
      <w:r w:rsidR="00CF627A">
        <w:rPr>
          <w:rFonts w:ascii="仿宋_GB2312" w:eastAsia="仿宋_GB2312" w:cs="DengXian-Regular" w:hint="eastAsia"/>
          <w:sz w:val="32"/>
          <w:szCs w:val="32"/>
        </w:rPr>
        <w:t>1</w:t>
      </w:r>
      <w:r w:rsidR="00CF627A">
        <w:rPr>
          <w:rFonts w:ascii="仿宋_GB2312" w:eastAsia="仿宋_GB2312" w:cs="DengXian-Regular"/>
          <w:sz w:val="32"/>
          <w:szCs w:val="32"/>
        </w:rPr>
        <w:t>1116.16</w:t>
      </w:r>
      <w:r>
        <w:rPr>
          <w:rFonts w:ascii="仿宋_GB2312" w:eastAsia="仿宋_GB2312" w:cs="DengXian-Regular" w:hint="eastAsia"/>
          <w:sz w:val="32"/>
          <w:szCs w:val="32"/>
        </w:rPr>
        <w:t>）*100%=</w:t>
      </w:r>
      <w:r w:rsidR="00CF627A">
        <w:rPr>
          <w:rFonts w:ascii="仿宋_GB2312" w:eastAsia="仿宋_GB2312" w:cs="DengXian-Regular"/>
          <w:sz w:val="32"/>
          <w:szCs w:val="32"/>
        </w:rPr>
        <w:t>292.96</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F627A">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9D05E2">
        <w:rPr>
          <w:rFonts w:ascii="仿宋_GB2312" w:eastAsia="仿宋_GB2312" w:cs="DengXian-Regular" w:hint="eastAsia"/>
          <w:sz w:val="32"/>
          <w:szCs w:val="32"/>
        </w:rPr>
        <w:t>3</w:t>
      </w:r>
      <w:r>
        <w:rPr>
          <w:rFonts w:ascii="仿宋_GB2312" w:eastAsia="仿宋_GB2312" w:cs="DengXian-Regular" w:hint="eastAsia"/>
          <w:sz w:val="32"/>
          <w:szCs w:val="32"/>
        </w:rPr>
        <w:t>）财政拨款支出完成率（</w:t>
      </w:r>
      <w:r w:rsidR="009D05E2">
        <w:rPr>
          <w:rFonts w:ascii="仿宋_GB2312" w:eastAsia="仿宋_GB2312" w:cs="DengXian-Regular"/>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9D7F1C" w:rsidP="009D7F1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提供的201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sidR="00E01369">
        <w:rPr>
          <w:rFonts w:ascii="仿宋_GB2312" w:eastAsia="仿宋_GB2312" w:cs="DengXian-Regular"/>
          <w:sz w:val="32"/>
          <w:szCs w:val="32"/>
        </w:rPr>
        <w:t>22348.65</w:t>
      </w:r>
      <w:r w:rsidR="002F5BF5">
        <w:rPr>
          <w:rFonts w:ascii="仿宋_GB2312" w:eastAsia="仿宋_GB2312" w:cs="DengXian-Regular" w:hint="eastAsia"/>
          <w:sz w:val="32"/>
          <w:szCs w:val="32"/>
        </w:rPr>
        <w:t>万元，财政拨款收入数</w:t>
      </w:r>
      <w:r w:rsidR="00E01369">
        <w:rPr>
          <w:rFonts w:ascii="仿宋_GB2312" w:eastAsia="仿宋_GB2312" w:cs="DengXian-Regular"/>
          <w:sz w:val="32"/>
          <w:szCs w:val="32"/>
        </w:rPr>
        <w:t>31191.22</w:t>
      </w:r>
      <w:r w:rsidR="002F5BF5">
        <w:rPr>
          <w:rFonts w:ascii="仿宋_GB2312" w:eastAsia="仿宋_GB2312" w:cs="DengXian-Regular" w:hint="eastAsia"/>
          <w:sz w:val="32"/>
          <w:szCs w:val="32"/>
        </w:rPr>
        <w:t>万元，财政拨款支出率=（</w:t>
      </w:r>
      <w:r w:rsidR="00E01369">
        <w:rPr>
          <w:rFonts w:ascii="仿宋_GB2312" w:eastAsia="仿宋_GB2312" w:cs="DengXian-Regular"/>
          <w:sz w:val="32"/>
          <w:szCs w:val="32"/>
        </w:rPr>
        <w:t>22348.65</w:t>
      </w:r>
      <w:r w:rsidR="002F5BF5">
        <w:rPr>
          <w:rFonts w:ascii="仿宋_GB2312" w:eastAsia="仿宋_GB2312" w:cs="DengXian-Regular" w:hint="eastAsia"/>
          <w:sz w:val="32"/>
          <w:szCs w:val="32"/>
        </w:rPr>
        <w:t>/</w:t>
      </w:r>
      <w:r w:rsidR="00E01369">
        <w:rPr>
          <w:rFonts w:ascii="仿宋_GB2312" w:eastAsia="仿宋_GB2312" w:cs="DengXian-Regular"/>
          <w:sz w:val="32"/>
          <w:szCs w:val="32"/>
        </w:rPr>
        <w:t>31191.22</w:t>
      </w:r>
      <w:r w:rsidR="002F5BF5">
        <w:rPr>
          <w:rFonts w:ascii="仿宋_GB2312" w:eastAsia="仿宋_GB2312" w:cs="DengXian-Regular" w:hint="eastAsia"/>
          <w:sz w:val="32"/>
          <w:szCs w:val="32"/>
        </w:rPr>
        <w:t>）*100%=</w:t>
      </w:r>
      <w:r w:rsidR="00E01369">
        <w:rPr>
          <w:rFonts w:ascii="仿宋_GB2312" w:eastAsia="仿宋_GB2312" w:cs="DengXian-Regular"/>
          <w:sz w:val="32"/>
          <w:szCs w:val="32"/>
        </w:rPr>
        <w:t>71.65</w:t>
      </w:r>
      <w:r w:rsidR="002F5BF5">
        <w:rPr>
          <w:rFonts w:ascii="仿宋_GB2312" w:eastAsia="仿宋_GB2312" w:cs="DengXian-Regular" w:hint="eastAsia"/>
          <w:sz w:val="32"/>
          <w:szCs w:val="32"/>
        </w:rPr>
        <w:t>%</w:t>
      </w:r>
      <w:r w:rsidR="00E01369">
        <w:rPr>
          <w:rFonts w:ascii="Arial" w:eastAsia="仿宋_GB2312" w:hAnsi="Arial" w:cs="Arial"/>
          <w:sz w:val="32"/>
          <w:szCs w:val="32"/>
        </w:rPr>
        <w:t>&lt;</w:t>
      </w:r>
      <w:r w:rsidR="00E01369">
        <w:rPr>
          <w:rFonts w:ascii="仿宋_GB2312" w:eastAsia="仿宋_GB2312" w:cs="DengXian-Regular"/>
          <w:sz w:val="32"/>
          <w:szCs w:val="32"/>
        </w:rPr>
        <w:t>80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01369">
        <w:rPr>
          <w:rFonts w:ascii="仿宋_GB2312" w:eastAsia="仿宋_GB2312" w:cs="DengXian-Regular"/>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9D05E2">
        <w:rPr>
          <w:rFonts w:ascii="仿宋_GB2312" w:eastAsia="仿宋_GB2312" w:cs="DengXian-Regular" w:hint="eastAsia"/>
          <w:sz w:val="32"/>
          <w:szCs w:val="32"/>
        </w:rPr>
        <w:t>4</w:t>
      </w:r>
      <w:r>
        <w:rPr>
          <w:rFonts w:ascii="仿宋_GB2312" w:eastAsia="仿宋_GB2312" w:cs="DengXian-Regular" w:hint="eastAsia"/>
          <w:sz w:val="32"/>
          <w:szCs w:val="32"/>
        </w:rPr>
        <w:t>）“三公”经费控制率（</w:t>
      </w:r>
      <w:r w:rsidR="009D05E2">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1C006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年预算文本及决算文本，“三公”经费年初预算数</w:t>
      </w:r>
      <w:r w:rsidR="00F36822">
        <w:rPr>
          <w:rFonts w:ascii="仿宋_GB2312" w:eastAsia="仿宋_GB2312" w:cs="DengXian-Regular"/>
          <w:sz w:val="32"/>
          <w:szCs w:val="32"/>
        </w:rPr>
        <w:t>166.46</w:t>
      </w:r>
      <w:r w:rsidR="002F5BF5">
        <w:rPr>
          <w:rFonts w:ascii="仿宋_GB2312" w:eastAsia="仿宋_GB2312" w:cs="DengXian-Regular" w:hint="eastAsia"/>
          <w:sz w:val="32"/>
          <w:szCs w:val="32"/>
        </w:rPr>
        <w:t>万元，年末决算数</w:t>
      </w:r>
      <w:r w:rsidR="00F36822">
        <w:rPr>
          <w:rFonts w:ascii="仿宋_GB2312" w:eastAsia="仿宋_GB2312" w:cs="DengXian-Regular"/>
          <w:sz w:val="32"/>
          <w:szCs w:val="32"/>
        </w:rPr>
        <w:t>152.21</w:t>
      </w:r>
      <w:r w:rsidR="002F5BF5">
        <w:rPr>
          <w:rFonts w:ascii="仿宋_GB2312" w:eastAsia="仿宋_GB2312" w:cs="DengXian-Regular" w:hint="eastAsia"/>
          <w:sz w:val="32"/>
          <w:szCs w:val="32"/>
        </w:rPr>
        <w:t>万元，“三公”经费控制率=（</w:t>
      </w:r>
      <w:r w:rsidR="00F36822">
        <w:rPr>
          <w:rFonts w:ascii="仿宋_GB2312" w:eastAsia="仿宋_GB2312" w:cs="DengXian-Regular"/>
          <w:sz w:val="32"/>
          <w:szCs w:val="32"/>
        </w:rPr>
        <w:t>152.21</w:t>
      </w:r>
      <w:r w:rsidR="002F5BF5">
        <w:rPr>
          <w:rFonts w:ascii="仿宋_GB2312" w:eastAsia="仿宋_GB2312" w:cs="DengXian-Regular" w:hint="eastAsia"/>
          <w:sz w:val="32"/>
          <w:szCs w:val="32"/>
        </w:rPr>
        <w:t>/</w:t>
      </w:r>
      <w:r w:rsidR="00F36822">
        <w:rPr>
          <w:rFonts w:ascii="仿宋_GB2312" w:eastAsia="仿宋_GB2312" w:cs="DengXian-Regular"/>
          <w:sz w:val="32"/>
          <w:szCs w:val="32"/>
        </w:rPr>
        <w:t>166.46</w:t>
      </w:r>
      <w:r w:rsidR="00FF62F7">
        <w:rPr>
          <w:rFonts w:ascii="仿宋_GB2312" w:eastAsia="仿宋_GB2312" w:cs="DengXian-Regular" w:hint="eastAsia"/>
          <w:sz w:val="32"/>
          <w:szCs w:val="32"/>
        </w:rPr>
        <w:t>）</w:t>
      </w:r>
      <w:r w:rsidR="002F5BF5">
        <w:rPr>
          <w:rFonts w:ascii="仿宋_GB2312" w:eastAsia="仿宋_GB2312" w:cs="DengXian-Regular" w:hint="eastAsia"/>
          <w:sz w:val="32"/>
          <w:szCs w:val="32"/>
        </w:rPr>
        <w:t>*100%=</w:t>
      </w:r>
      <w:r w:rsidR="00F36822">
        <w:rPr>
          <w:rFonts w:ascii="仿宋_GB2312" w:eastAsia="仿宋_GB2312" w:cs="DengXian-Regular"/>
          <w:sz w:val="32"/>
          <w:szCs w:val="32"/>
        </w:rPr>
        <w:t>91.44</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9D05E2">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9D05E2">
        <w:rPr>
          <w:rFonts w:ascii="仿宋_GB2312" w:eastAsia="仿宋_GB2312" w:cs="DengXian-Regular" w:hint="eastAsia"/>
          <w:sz w:val="32"/>
          <w:szCs w:val="32"/>
        </w:rPr>
        <w:t>5</w:t>
      </w:r>
      <w:r>
        <w:rPr>
          <w:rFonts w:ascii="仿宋_GB2312" w:eastAsia="仿宋_GB2312" w:cs="DengXian-Regular" w:hint="eastAsia"/>
          <w:sz w:val="32"/>
          <w:szCs w:val="32"/>
        </w:rPr>
        <w:t>）政府采购执行率（3分）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Pr="0094372E" w:rsidRDefault="002F5BF5">
      <w:pPr>
        <w:spacing w:after="0" w:line="360" w:lineRule="auto"/>
        <w:ind w:firstLineChars="200" w:firstLine="640"/>
        <w:jc w:val="both"/>
        <w:textAlignment w:val="baseline"/>
        <w:rPr>
          <w:rFonts w:ascii="仿宋_GB2312" w:eastAsia="仿宋_GB2312" w:cs="DengXian-Regular"/>
          <w:sz w:val="32"/>
          <w:szCs w:val="32"/>
        </w:rPr>
      </w:pPr>
      <w:r w:rsidRPr="0094372E">
        <w:rPr>
          <w:rFonts w:ascii="仿宋_GB2312" w:eastAsia="仿宋_GB2312" w:cs="DengXian-Regular" w:hint="eastAsia"/>
          <w:sz w:val="32"/>
          <w:szCs w:val="32"/>
        </w:rPr>
        <w:t>根据</w:t>
      </w:r>
      <w:r w:rsidR="00436544" w:rsidRPr="0094372E">
        <w:rPr>
          <w:rFonts w:ascii="仿宋_GB2312" w:eastAsia="仿宋_GB2312" w:cs="DengXian-Regular" w:hint="eastAsia"/>
          <w:sz w:val="32"/>
          <w:szCs w:val="32"/>
        </w:rPr>
        <w:t>我</w:t>
      </w:r>
      <w:r w:rsidR="00FF62F7" w:rsidRPr="0094372E">
        <w:rPr>
          <w:rFonts w:ascii="仿宋_GB2312" w:eastAsia="仿宋_GB2312" w:cs="DengXian-Regular" w:hint="eastAsia"/>
          <w:sz w:val="32"/>
          <w:szCs w:val="32"/>
        </w:rPr>
        <w:t>单位</w:t>
      </w:r>
      <w:r w:rsidRPr="0094372E">
        <w:rPr>
          <w:rFonts w:ascii="仿宋_GB2312" w:eastAsia="仿宋_GB2312" w:cs="DengXian-Regular" w:hint="eastAsia"/>
          <w:sz w:val="32"/>
          <w:szCs w:val="32"/>
        </w:rPr>
        <w:t>201</w:t>
      </w:r>
      <w:r w:rsidR="00FF62F7" w:rsidRPr="0094372E">
        <w:rPr>
          <w:rFonts w:ascii="仿宋_GB2312" w:eastAsia="仿宋_GB2312" w:cs="DengXian-Regular" w:hint="eastAsia"/>
          <w:sz w:val="32"/>
          <w:szCs w:val="32"/>
        </w:rPr>
        <w:t>9</w:t>
      </w:r>
      <w:r w:rsidRPr="0094372E">
        <w:rPr>
          <w:rFonts w:ascii="仿宋_GB2312" w:eastAsia="仿宋_GB2312" w:cs="DengXian-Regular" w:hint="eastAsia"/>
          <w:sz w:val="32"/>
          <w:szCs w:val="32"/>
        </w:rPr>
        <w:t>年预算文本及决算文本，政府采购年初预算数</w:t>
      </w:r>
      <w:r w:rsidR="007F772F" w:rsidRPr="0094372E">
        <w:rPr>
          <w:rFonts w:ascii="仿宋" w:eastAsia="仿宋" w:hAnsi="仿宋" w:hint="eastAsia"/>
          <w:sz w:val="32"/>
          <w:szCs w:val="32"/>
        </w:rPr>
        <w:t>623.7</w:t>
      </w:r>
      <w:r w:rsidRPr="0094372E">
        <w:rPr>
          <w:rFonts w:ascii="仿宋_GB2312" w:eastAsia="仿宋_GB2312" w:cs="DengXian-Regular" w:hint="eastAsia"/>
          <w:sz w:val="32"/>
          <w:szCs w:val="32"/>
        </w:rPr>
        <w:t>万元，年末决算数</w:t>
      </w:r>
      <w:r w:rsidR="00D501F9" w:rsidRPr="0094372E">
        <w:rPr>
          <w:rFonts w:ascii="仿宋_GB2312" w:eastAsia="仿宋_GB2312" w:cs="DengXian-Regular"/>
          <w:sz w:val="32"/>
          <w:szCs w:val="32"/>
        </w:rPr>
        <w:t>16858.41</w:t>
      </w:r>
      <w:r w:rsidRPr="0094372E">
        <w:rPr>
          <w:rFonts w:ascii="仿宋_GB2312" w:eastAsia="仿宋_GB2312" w:cs="DengXian-Regular" w:hint="eastAsia"/>
          <w:sz w:val="32"/>
          <w:szCs w:val="32"/>
        </w:rPr>
        <w:t>万元，政府采购执行率为</w:t>
      </w:r>
      <w:r w:rsidR="007F772F" w:rsidRPr="0094372E">
        <w:rPr>
          <w:rFonts w:ascii="仿宋_GB2312" w:eastAsia="仿宋_GB2312" w:cs="DengXian-Regular"/>
          <w:sz w:val="32"/>
          <w:szCs w:val="32"/>
        </w:rPr>
        <w:t>2702.97%</w:t>
      </w:r>
      <w:r w:rsidR="0094372E">
        <w:rPr>
          <w:rFonts w:ascii="仿宋_GB2312" w:eastAsia="仿宋_GB2312" w:cs="DengXian-Regular" w:hint="eastAsia"/>
          <w:sz w:val="32"/>
          <w:szCs w:val="32"/>
        </w:rPr>
        <w:t>，</w:t>
      </w:r>
      <w:r w:rsidR="0094372E">
        <w:rPr>
          <w:rFonts w:ascii="仿宋_GB2312" w:eastAsia="仿宋_GB2312" w:cs="DengXian-Regular"/>
          <w:sz w:val="32"/>
          <w:szCs w:val="32"/>
        </w:rPr>
        <w:t>原因有追加项目</w:t>
      </w:r>
      <w:r w:rsidRPr="0094372E">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sidRPr="0094372E">
        <w:rPr>
          <w:rFonts w:ascii="仿宋_GB2312" w:eastAsia="仿宋_GB2312" w:cs="DengXian-Regular" w:hint="eastAsia"/>
          <w:sz w:val="32"/>
          <w:szCs w:val="32"/>
        </w:rPr>
        <w:t>该指标实际得分为</w:t>
      </w:r>
      <w:r w:rsidR="0094372E" w:rsidRPr="0094372E">
        <w:rPr>
          <w:rFonts w:ascii="仿宋_GB2312" w:eastAsia="仿宋_GB2312" w:cs="DengXian-Regular"/>
          <w:sz w:val="32"/>
          <w:szCs w:val="32"/>
        </w:rPr>
        <w:t>3</w:t>
      </w:r>
      <w:r w:rsidRPr="0094372E">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9D05E2">
        <w:rPr>
          <w:rFonts w:ascii="仿宋_GB2312" w:eastAsia="仿宋_GB2312" w:cs="DengXian-Regular" w:hint="eastAsia"/>
          <w:sz w:val="32"/>
          <w:szCs w:val="32"/>
        </w:rPr>
        <w:t>6</w:t>
      </w:r>
      <w:r>
        <w:rPr>
          <w:rFonts w:ascii="仿宋_GB2312" w:eastAsia="仿宋_GB2312" w:cs="DengXian-Regular" w:hint="eastAsia"/>
          <w:sz w:val="32"/>
          <w:szCs w:val="32"/>
        </w:rPr>
        <w:t>）资金使用合规性（</w:t>
      </w:r>
      <w:r w:rsidR="009D05E2">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436544">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436544">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D05E2">
        <w:rPr>
          <w:rFonts w:ascii="仿宋_GB2312" w:eastAsia="仿宋_GB2312" w:cs="DengXian-Regular"/>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9D05E2">
        <w:rPr>
          <w:rFonts w:ascii="仿宋_GB2312" w:eastAsia="仿宋_GB2312" w:cs="DengXian-Regular" w:hint="eastAsia"/>
          <w:sz w:val="32"/>
          <w:szCs w:val="32"/>
        </w:rPr>
        <w:t>7</w:t>
      </w:r>
      <w:r>
        <w:rPr>
          <w:rFonts w:ascii="仿宋_GB2312" w:eastAsia="仿宋_GB2312" w:cs="DengXian-Regular" w:hint="eastAsia"/>
          <w:sz w:val="32"/>
          <w:szCs w:val="32"/>
        </w:rPr>
        <w:t>）决算真实性（</w:t>
      </w:r>
      <w:r w:rsidR="009D05E2">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43654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根据我</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年决算文本、明细账及总账</w:t>
      </w:r>
      <w:r>
        <w:rPr>
          <w:rFonts w:ascii="仿宋_GB2312" w:eastAsia="仿宋_GB2312" w:cs="DengXian-Regular" w:hint="eastAsia"/>
          <w:sz w:val="32"/>
          <w:szCs w:val="32"/>
        </w:rPr>
        <w:t>的</w:t>
      </w:r>
      <w:r>
        <w:rPr>
          <w:rFonts w:ascii="仿宋_GB2312" w:eastAsia="仿宋_GB2312" w:cs="DengXian-Regular"/>
          <w:sz w:val="32"/>
          <w:szCs w:val="32"/>
        </w:rPr>
        <w:t>比对</w:t>
      </w:r>
      <w:r w:rsidR="002F5BF5">
        <w:rPr>
          <w:rFonts w:ascii="仿宋_GB2312" w:eastAsia="仿宋_GB2312" w:cs="DengXian-Regular" w:hint="eastAsia"/>
          <w:sz w:val="32"/>
          <w:szCs w:val="32"/>
        </w:rPr>
        <w:t>，</w:t>
      </w:r>
      <w:r>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D05E2">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w:t>
      </w:r>
      <w:r w:rsidR="00374C57">
        <w:rPr>
          <w:rFonts w:ascii="仿宋_GB2312" w:eastAsia="仿宋_GB2312" w:cs="DengXian-Regular"/>
          <w:sz w:val="32"/>
          <w:szCs w:val="32"/>
        </w:rPr>
        <w:t>20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BD660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工作制度涵盖了财务制度、公务用车制度等相关制度，</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付款流程</w:t>
      </w:r>
      <w:r>
        <w:rPr>
          <w:rFonts w:ascii="仿宋_GB2312" w:eastAsia="仿宋_GB2312" w:cs="DengXian-Regular" w:hint="eastAsia"/>
          <w:sz w:val="32"/>
          <w:szCs w:val="32"/>
        </w:rPr>
        <w:t>有审批单</w:t>
      </w:r>
      <w:r w:rsidR="002F5BF5">
        <w:rPr>
          <w:rFonts w:ascii="仿宋_GB2312" w:eastAsia="仿宋_GB2312" w:cs="DengXian-Regular" w:hint="eastAsia"/>
          <w:sz w:val="32"/>
          <w:szCs w:val="32"/>
        </w:rPr>
        <w:t>等资料，</w:t>
      </w:r>
      <w:r w:rsidR="00FF62F7">
        <w:rPr>
          <w:rFonts w:ascii="仿宋_GB2312" w:eastAsia="仿宋_GB2312" w:cs="DengXian-Regular" w:hint="eastAsia"/>
          <w:sz w:val="32"/>
          <w:szCs w:val="32"/>
        </w:rPr>
        <w:t>单位</w:t>
      </w:r>
      <w:r>
        <w:rPr>
          <w:rFonts w:ascii="仿宋_GB2312" w:eastAsia="仿宋_GB2312" w:cs="DengXian-Regular" w:hint="eastAsia"/>
          <w:sz w:val="32"/>
          <w:szCs w:val="32"/>
        </w:rPr>
        <w:t>严格</w:t>
      </w:r>
      <w:r w:rsidR="002F5BF5">
        <w:rPr>
          <w:rFonts w:ascii="仿宋_GB2312" w:eastAsia="仿宋_GB2312" w:cs="DengXian-Regular" w:hint="eastAsia"/>
          <w:sz w:val="32"/>
          <w:szCs w:val="32"/>
        </w:rPr>
        <w:t>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FC1B7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sidR="00FF62F7" w:rsidRPr="00FC1B75">
        <w:rPr>
          <w:rFonts w:ascii="仿宋_GB2312" w:eastAsia="仿宋_GB2312" w:cs="DengXian-Regular" w:hint="eastAsia"/>
          <w:sz w:val="32"/>
          <w:szCs w:val="32"/>
        </w:rPr>
        <w:t>9</w:t>
      </w:r>
      <w:r w:rsidR="002F5BF5" w:rsidRPr="00FC1B75">
        <w:rPr>
          <w:rFonts w:ascii="仿宋_GB2312" w:eastAsia="仿宋_GB2312" w:cs="DengXian-Regular" w:hint="eastAsia"/>
          <w:sz w:val="32"/>
          <w:szCs w:val="32"/>
        </w:rPr>
        <w:t>年</w:t>
      </w:r>
      <w:r w:rsidRPr="00FC1B75">
        <w:rPr>
          <w:rFonts w:ascii="仿宋_GB2312" w:eastAsia="仿宋_GB2312" w:cs="DengXian-Regular" w:hint="eastAsia"/>
          <w:sz w:val="32"/>
          <w:szCs w:val="32"/>
        </w:rPr>
        <w:t>的</w:t>
      </w:r>
      <w:r>
        <w:rPr>
          <w:rFonts w:ascii="仿宋_GB2312" w:eastAsia="仿宋_GB2312" w:cs="DengXian-Regular" w:hint="eastAsia"/>
          <w:sz w:val="32"/>
          <w:szCs w:val="32"/>
        </w:rPr>
        <w:t>相关</w:t>
      </w:r>
      <w:r>
        <w:rPr>
          <w:rFonts w:ascii="仿宋_GB2312" w:eastAsia="仿宋_GB2312" w:cs="DengXian-Regular"/>
          <w:sz w:val="32"/>
          <w:szCs w:val="32"/>
        </w:rPr>
        <w:t>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08144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有完整</w:t>
      </w:r>
      <w:r w:rsidR="002F5BF5">
        <w:rPr>
          <w:rFonts w:ascii="仿宋_GB2312" w:eastAsia="仿宋_GB2312" w:cs="DengXian-Regular" w:hint="eastAsia"/>
          <w:sz w:val="32"/>
          <w:szCs w:val="32"/>
        </w:rPr>
        <w:t>的会计账簿、凭证及其他相关资料，</w:t>
      </w:r>
      <w:r w:rsidR="00FF62F7">
        <w:rPr>
          <w:rFonts w:ascii="仿宋_GB2312" w:eastAsia="仿宋_GB2312" w:cs="DengXian-Regular" w:hint="eastAsia"/>
          <w:sz w:val="32"/>
          <w:szCs w:val="32"/>
        </w:rPr>
        <w:t>单位</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Default="00081444">
      <w:pPr>
        <w:spacing w:after="0" w:line="360" w:lineRule="auto"/>
        <w:ind w:firstLineChars="200" w:firstLine="640"/>
        <w:jc w:val="both"/>
        <w:textAlignment w:val="baseline"/>
        <w:rPr>
          <w:rFonts w:ascii="仿宋_GB2312" w:eastAsia="仿宋_GB2312" w:cs="DengXian-Regular"/>
          <w:sz w:val="32"/>
          <w:szCs w:val="32"/>
        </w:rPr>
      </w:pPr>
      <w:r w:rsidRPr="00092AE6">
        <w:rPr>
          <w:rFonts w:ascii="仿宋_GB2312" w:eastAsia="仿宋_GB2312" w:cs="DengXian-Regular" w:hint="eastAsia"/>
          <w:sz w:val="32"/>
          <w:szCs w:val="32"/>
        </w:rPr>
        <w:t>我</w:t>
      </w:r>
      <w:r w:rsidR="00FF62F7" w:rsidRPr="00092AE6">
        <w:rPr>
          <w:rFonts w:ascii="仿宋_GB2312" w:eastAsia="仿宋_GB2312" w:cs="DengXian-Regular" w:hint="eastAsia"/>
          <w:sz w:val="32"/>
          <w:szCs w:val="32"/>
        </w:rPr>
        <w:t>单位</w:t>
      </w:r>
      <w:r w:rsidR="002F5BF5" w:rsidRPr="00092AE6">
        <w:rPr>
          <w:rFonts w:ascii="仿宋_GB2312" w:eastAsia="仿宋_GB2312" w:cs="DengXian-Regular" w:hint="eastAsia"/>
          <w:sz w:val="32"/>
          <w:szCs w:val="32"/>
        </w:rPr>
        <w:t>建立了固定资产台账、无形资产台账，资产保存完整，201</w:t>
      </w:r>
      <w:r w:rsidR="00FF62F7" w:rsidRPr="00092AE6">
        <w:rPr>
          <w:rFonts w:ascii="仿宋_GB2312" w:eastAsia="仿宋_GB2312" w:cs="DengXian-Regular" w:hint="eastAsia"/>
          <w:sz w:val="32"/>
          <w:szCs w:val="32"/>
        </w:rPr>
        <w:t>9</w:t>
      </w:r>
      <w:r w:rsidR="002F5BF5" w:rsidRPr="00092AE6">
        <w:rPr>
          <w:rFonts w:ascii="仿宋_GB2312" w:eastAsia="仿宋_GB2312" w:cs="DengXian-Regular" w:hint="eastAsia"/>
          <w:sz w:val="32"/>
          <w:szCs w:val="32"/>
        </w:rPr>
        <w:t>年新增资产</w:t>
      </w:r>
      <w:r w:rsidR="00F3577A" w:rsidRPr="00092AE6">
        <w:rPr>
          <w:rFonts w:ascii="仿宋_GB2312" w:eastAsia="仿宋_GB2312" w:cs="DengXian-Regular" w:hint="eastAsia"/>
          <w:sz w:val="32"/>
          <w:szCs w:val="32"/>
        </w:rPr>
        <w:t>111.64万元，</w:t>
      </w:r>
      <w:r w:rsidR="002F5BF5" w:rsidRPr="00092AE6">
        <w:rPr>
          <w:rFonts w:ascii="仿宋_GB2312" w:eastAsia="仿宋_GB2312" w:cs="DengXian-Regular" w:hint="eastAsia"/>
          <w:sz w:val="32"/>
          <w:szCs w:val="32"/>
        </w:rPr>
        <w:t>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w:t>
      </w:r>
      <w:r w:rsidR="00374C57">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sidR="00081444">
        <w:rPr>
          <w:rFonts w:ascii="仿宋_GB2312" w:eastAsia="仿宋_GB2312" w:cs="DengXian-Regular" w:hint="eastAsia"/>
          <w:sz w:val="32"/>
          <w:szCs w:val="32"/>
        </w:rPr>
        <w:t>年度财政专项资金部门绩效自评价工作的通知》及我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081444">
        <w:rPr>
          <w:rFonts w:ascii="仿宋_GB2312" w:eastAsia="仿宋_GB2312" w:cs="DengXian-Regular" w:hint="eastAsia"/>
          <w:sz w:val="32"/>
          <w:szCs w:val="32"/>
        </w:rPr>
        <w:t>我</w:t>
      </w:r>
      <w:r w:rsidR="00FF62F7">
        <w:rPr>
          <w:rFonts w:ascii="仿宋_GB2312" w:eastAsia="仿宋_GB2312" w:cs="DengXian-Regular" w:hint="eastAsia"/>
          <w:sz w:val="32"/>
          <w:szCs w:val="32"/>
        </w:rPr>
        <w:t>单位</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E55180">
        <w:rPr>
          <w:rFonts w:ascii="仿宋_GB2312" w:eastAsia="仿宋_GB2312" w:cs="DengXian-Regular"/>
          <w:sz w:val="32"/>
          <w:szCs w:val="32"/>
        </w:rPr>
        <w:t>21</w:t>
      </w:r>
      <w:r>
        <w:rPr>
          <w:rFonts w:ascii="仿宋_GB2312" w:eastAsia="仿宋_GB2312" w:cs="DengXian-Regular" w:hint="eastAsia"/>
          <w:sz w:val="32"/>
          <w:szCs w:val="32"/>
        </w:rPr>
        <w:t>个，年初预算文本项目数</w:t>
      </w:r>
      <w:r w:rsidR="00E55180">
        <w:rPr>
          <w:rFonts w:ascii="仿宋_GB2312" w:eastAsia="仿宋_GB2312" w:cs="DengXian-Regular"/>
          <w:sz w:val="32"/>
          <w:szCs w:val="32"/>
        </w:rPr>
        <w:t>23</w:t>
      </w:r>
      <w:r>
        <w:rPr>
          <w:rFonts w:ascii="仿宋_GB2312" w:eastAsia="仿宋_GB2312" w:cs="DengXian-Regular" w:hint="eastAsia"/>
          <w:sz w:val="32"/>
          <w:szCs w:val="32"/>
        </w:rPr>
        <w:t>个，要求自评项目个数</w:t>
      </w:r>
      <w:r w:rsidR="00E55180">
        <w:rPr>
          <w:rFonts w:ascii="仿宋_GB2312" w:eastAsia="仿宋_GB2312" w:cs="DengXian-Regular"/>
          <w:sz w:val="32"/>
          <w:szCs w:val="32"/>
        </w:rPr>
        <w:t>21</w:t>
      </w:r>
      <w:r>
        <w:rPr>
          <w:rFonts w:ascii="仿宋_GB2312" w:eastAsia="仿宋_GB2312" w:cs="DengXian-Regular" w:hint="eastAsia"/>
          <w:sz w:val="32"/>
          <w:szCs w:val="32"/>
        </w:rPr>
        <w:t xml:space="preserve">个，自评覆盖率为 </w:t>
      </w:r>
      <w:r w:rsidR="00E55180">
        <w:rPr>
          <w:rFonts w:ascii="仿宋_GB2312" w:eastAsia="仿宋_GB2312" w:cs="DengXian-Regular"/>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w:t>
      </w:r>
      <w:r w:rsidR="00374C57">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DA745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486A56">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Pr>
          <w:rFonts w:ascii="仿宋_GB2312" w:eastAsia="仿宋_GB2312" w:cs="DengXian-Regular" w:hint="eastAsia"/>
          <w:sz w:val="32"/>
          <w:szCs w:val="32"/>
        </w:rPr>
        <w:t>21</w:t>
      </w:r>
      <w:r w:rsidR="002F5BF5">
        <w:rPr>
          <w:rFonts w:ascii="仿宋_GB2312" w:eastAsia="仿宋_GB2312" w:cs="DengXian-Regular" w:hint="eastAsia"/>
          <w:sz w:val="32"/>
          <w:szCs w:val="32"/>
        </w:rPr>
        <w:t>个，绩效评价结果达到优等的数量</w:t>
      </w:r>
      <w:r>
        <w:rPr>
          <w:rFonts w:ascii="仿宋_GB2312" w:eastAsia="仿宋_GB2312" w:cs="DengXian-Regular" w:hint="eastAsia"/>
          <w:sz w:val="32"/>
          <w:szCs w:val="32"/>
        </w:rPr>
        <w:t>21</w:t>
      </w:r>
      <w:r w:rsidR="002F5BF5">
        <w:rPr>
          <w:rFonts w:ascii="仿宋_GB2312" w:eastAsia="仿宋_GB2312" w:cs="DengXian-Regular" w:hint="eastAsia"/>
          <w:sz w:val="32"/>
          <w:szCs w:val="32"/>
        </w:rPr>
        <w:t>个，绩效评价优等率为</w:t>
      </w:r>
      <w:r>
        <w:rPr>
          <w:rFonts w:ascii="仿宋_GB2312" w:eastAsia="仿宋_GB2312" w:cs="DengXian-Regular"/>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74C57">
        <w:rPr>
          <w:rFonts w:ascii="仿宋_GB2312" w:eastAsia="仿宋_GB2312" w:cs="DengXian-Regular"/>
          <w:sz w:val="32"/>
          <w:szCs w:val="32"/>
        </w:rPr>
        <w:t>5</w:t>
      </w:r>
      <w:r>
        <w:rPr>
          <w:rFonts w:ascii="仿宋_GB2312" w:eastAsia="仿宋_GB2312" w:cs="DengXian-Regular" w:hint="eastAsia"/>
          <w:sz w:val="32"/>
          <w:szCs w:val="32"/>
        </w:rPr>
        <w:t>分。</w:t>
      </w:r>
      <w:bookmarkEnd w:id="64"/>
      <w:bookmarkEnd w:id="65"/>
    </w:p>
    <w:p w:rsidR="00852C43" w:rsidRDefault="002F5BF5">
      <w:pPr>
        <w:pStyle w:val="3"/>
        <w:spacing w:before="0" w:after="0"/>
        <w:ind w:firstLineChars="200" w:firstLine="643"/>
        <w:jc w:val="both"/>
        <w:rPr>
          <w:rFonts w:ascii="楷体" w:eastAsia="楷体" w:hAnsi="楷体"/>
          <w:sz w:val="32"/>
        </w:rPr>
      </w:pPr>
      <w:bookmarkStart w:id="66" w:name="_Toc12330"/>
      <w:r>
        <w:rPr>
          <w:rFonts w:ascii="楷体" w:eastAsia="楷体" w:hAnsi="楷体" w:hint="eastAsia"/>
          <w:sz w:val="32"/>
        </w:rPr>
        <w:t>（三）产出（</w:t>
      </w:r>
      <w:r w:rsidR="001C0FE7">
        <w:rPr>
          <w:rFonts w:ascii="楷体" w:eastAsia="楷体" w:hAnsi="楷体" w:hint="eastAsia"/>
          <w:sz w:val="32"/>
        </w:rPr>
        <w:t>18</w:t>
      </w:r>
      <w:r>
        <w:rPr>
          <w:rFonts w:ascii="楷体" w:eastAsia="楷体" w:hAnsi="楷体" w:hint="eastAsia"/>
          <w:sz w:val="32"/>
        </w:rPr>
        <w:t>分）</w:t>
      </w:r>
      <w:bookmarkEnd w:id="6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152D41">
        <w:rPr>
          <w:rFonts w:ascii="仿宋_GB2312" w:eastAsia="仿宋_GB2312" w:cs="DengXian-Regular" w:hint="eastAsia"/>
          <w:sz w:val="32"/>
          <w:szCs w:val="32"/>
        </w:rPr>
        <w:t>城市公共</w:t>
      </w:r>
      <w:r w:rsidR="00152D41">
        <w:rPr>
          <w:rFonts w:ascii="仿宋_GB2312" w:eastAsia="仿宋_GB2312" w:cs="DengXian-Regular"/>
          <w:sz w:val="32"/>
          <w:szCs w:val="32"/>
        </w:rPr>
        <w:t>空间秩序管理工作完成率</w:t>
      </w:r>
      <w:r>
        <w:rPr>
          <w:rFonts w:ascii="仿宋_GB2312" w:eastAsia="仿宋_GB2312" w:cs="DengXian-Regular" w:hint="eastAsia"/>
          <w:sz w:val="32"/>
          <w:szCs w:val="32"/>
        </w:rPr>
        <w:t>，</w:t>
      </w:r>
      <w:r w:rsidR="00152D41">
        <w:rPr>
          <w:rFonts w:ascii="仿宋_GB2312" w:eastAsia="仿宋_GB2312" w:cs="DengXian-Regular" w:hint="eastAsia"/>
          <w:sz w:val="32"/>
          <w:szCs w:val="32"/>
        </w:rPr>
        <w:t>城市</w:t>
      </w:r>
      <w:r w:rsidR="00152D41">
        <w:rPr>
          <w:rFonts w:ascii="仿宋_GB2312" w:eastAsia="仿宋_GB2312" w:cs="DengXian-Regular"/>
          <w:sz w:val="32"/>
          <w:szCs w:val="32"/>
        </w:rPr>
        <w:t>环境保护管理方面的道路扬尘、露天烧烤、油烟污染、餐厨废弃物处置、整治工作率</w:t>
      </w:r>
      <w:r w:rsidR="00431610">
        <w:rPr>
          <w:rFonts w:ascii="仿宋_GB2312" w:eastAsia="仿宋_GB2312" w:cs="DengXian-Regular" w:hint="eastAsia"/>
          <w:sz w:val="32"/>
          <w:szCs w:val="32"/>
        </w:rPr>
        <w:t>，</w:t>
      </w:r>
      <w:r w:rsidR="00152D41">
        <w:rPr>
          <w:rFonts w:ascii="仿宋_GB2312" w:eastAsia="仿宋_GB2312" w:cs="DengXian-Regular"/>
          <w:sz w:val="32"/>
          <w:szCs w:val="32"/>
        </w:rPr>
        <w:t>市政公用</w:t>
      </w:r>
      <w:r w:rsidR="00152D41">
        <w:rPr>
          <w:rFonts w:ascii="仿宋_GB2312" w:eastAsia="仿宋_GB2312" w:cs="DengXian-Regular" w:hint="eastAsia"/>
          <w:sz w:val="32"/>
          <w:szCs w:val="32"/>
        </w:rPr>
        <w:t>设施运行</w:t>
      </w:r>
      <w:r w:rsidR="00152D41">
        <w:rPr>
          <w:rFonts w:ascii="仿宋_GB2312" w:eastAsia="仿宋_GB2312" w:cs="DengXian-Regular"/>
          <w:sz w:val="32"/>
          <w:szCs w:val="32"/>
        </w:rPr>
        <w:t>管理、城市容貌和环境卫生管理、城市园林绿化管理完成率</w:t>
      </w:r>
      <w:r>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3870"/>
        <w:gridCol w:w="1038"/>
        <w:gridCol w:w="853"/>
      </w:tblGrid>
      <w:tr w:rsidR="00852C43" w:rsidTr="00431610">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387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03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1C0FE7" w:rsidTr="001C0FE7">
        <w:trPr>
          <w:trHeight w:val="45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1C0FE7" w:rsidRDefault="001C0FE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1C0FE7" w:rsidRDefault="001C0FE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（18分）</w:t>
            </w:r>
          </w:p>
        </w:tc>
        <w:tc>
          <w:tcPr>
            <w:tcW w:w="1004" w:type="dxa"/>
            <w:vMerge w:val="restart"/>
            <w:tcBorders>
              <w:top w:val="single" w:sz="4" w:space="0" w:color="000000"/>
              <w:left w:val="single" w:sz="4" w:space="0" w:color="000000"/>
              <w:right w:val="single" w:sz="4" w:space="0" w:color="000000"/>
            </w:tcBorders>
            <w:vAlign w:val="center"/>
          </w:tcPr>
          <w:p w:rsidR="001C0FE7" w:rsidRDefault="001C0FE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3870" w:type="dxa"/>
            <w:tcBorders>
              <w:top w:val="single" w:sz="4" w:space="0" w:color="000000"/>
              <w:left w:val="single" w:sz="4" w:space="0" w:color="000000"/>
              <w:right w:val="single" w:sz="4" w:space="0" w:color="000000"/>
            </w:tcBorders>
            <w:vAlign w:val="center"/>
          </w:tcPr>
          <w:p w:rsidR="001C0FE7" w:rsidRDefault="001C0FE7" w:rsidP="00431610">
            <w:pPr>
              <w:spacing w:line="42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038" w:type="dxa"/>
            <w:tcBorders>
              <w:top w:val="single" w:sz="4" w:space="0" w:color="000000"/>
              <w:left w:val="single" w:sz="4" w:space="0" w:color="000000"/>
              <w:right w:val="single" w:sz="4" w:space="0" w:color="000000"/>
            </w:tcBorders>
            <w:vAlign w:val="center"/>
          </w:tcPr>
          <w:p w:rsidR="001C0FE7" w:rsidRDefault="001C0FE7" w:rsidP="00C5246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853" w:type="dxa"/>
            <w:tcBorders>
              <w:top w:val="single" w:sz="4" w:space="0" w:color="000000"/>
              <w:left w:val="single" w:sz="4" w:space="0" w:color="000000"/>
              <w:right w:val="single" w:sz="4" w:space="0" w:color="000000"/>
            </w:tcBorders>
            <w:vAlign w:val="center"/>
          </w:tcPr>
          <w:p w:rsidR="001C0FE7" w:rsidRDefault="001C0FE7">
            <w:pPr>
              <w:spacing w:line="420" w:lineRule="exact"/>
              <w:jc w:val="center"/>
              <w:rPr>
                <w:rFonts w:asciiTheme="minorEastAsia" w:eastAsiaTheme="minorEastAsia" w:hAnsiTheme="minorEastAsia" w:cs="宋体"/>
                <w:sz w:val="21"/>
                <w:szCs w:val="21"/>
              </w:rPr>
            </w:pPr>
          </w:p>
        </w:tc>
      </w:tr>
      <w:tr w:rsidR="00852C43" w:rsidTr="001C0FE7">
        <w:trPr>
          <w:trHeight w:hRule="exact" w:val="562"/>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852C43" w:rsidRDefault="00431610" w:rsidP="00431610">
            <w:pPr>
              <w:spacing w:line="420" w:lineRule="exact"/>
              <w:rPr>
                <w:rFonts w:asciiTheme="minorEastAsia" w:eastAsiaTheme="minorEastAsia" w:hAnsiTheme="minorEastAsia" w:cs="宋体"/>
                <w:sz w:val="21"/>
                <w:szCs w:val="21"/>
              </w:rPr>
            </w:pPr>
            <w:r w:rsidRPr="00431610">
              <w:rPr>
                <w:rFonts w:asciiTheme="minorEastAsia" w:eastAsiaTheme="minorEastAsia" w:hAnsiTheme="minorEastAsia" w:cs="宋体" w:hint="eastAsia"/>
                <w:sz w:val="21"/>
                <w:szCs w:val="21"/>
              </w:rPr>
              <w:t>城市公共</w:t>
            </w:r>
            <w:r w:rsidRPr="00431610">
              <w:rPr>
                <w:rFonts w:asciiTheme="minorEastAsia" w:eastAsiaTheme="minorEastAsia" w:hAnsiTheme="minorEastAsia" w:cs="宋体"/>
                <w:sz w:val="21"/>
                <w:szCs w:val="21"/>
              </w:rPr>
              <w:t>空间秩序管理工作完成率</w:t>
            </w:r>
          </w:p>
        </w:tc>
        <w:tc>
          <w:tcPr>
            <w:tcW w:w="103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431610">
        <w:trPr>
          <w:trHeight w:hRule="exact" w:val="541"/>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852C43" w:rsidRDefault="00431610" w:rsidP="00431610">
            <w:pPr>
              <w:spacing w:line="420" w:lineRule="exact"/>
              <w:rPr>
                <w:rFonts w:asciiTheme="minorEastAsia" w:eastAsiaTheme="minorEastAsia" w:hAnsiTheme="minorEastAsia" w:cs="宋体"/>
                <w:sz w:val="21"/>
                <w:szCs w:val="21"/>
              </w:rPr>
            </w:pPr>
            <w:r w:rsidRPr="00431610">
              <w:rPr>
                <w:rFonts w:asciiTheme="minorEastAsia" w:eastAsiaTheme="minorEastAsia" w:hAnsiTheme="minorEastAsia" w:cs="宋体" w:hint="eastAsia"/>
                <w:sz w:val="21"/>
                <w:szCs w:val="21"/>
              </w:rPr>
              <w:t>城市</w:t>
            </w:r>
            <w:r w:rsidRPr="00431610">
              <w:rPr>
                <w:rFonts w:asciiTheme="minorEastAsia" w:eastAsiaTheme="minorEastAsia" w:hAnsiTheme="minorEastAsia" w:cs="宋体"/>
                <w:sz w:val="21"/>
                <w:szCs w:val="21"/>
              </w:rPr>
              <w:t>环境保护管理方面工作率</w:t>
            </w:r>
          </w:p>
        </w:tc>
        <w:tc>
          <w:tcPr>
            <w:tcW w:w="103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rsidTr="00431610">
        <w:trPr>
          <w:trHeight w:hRule="exact" w:val="141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852C43" w:rsidRDefault="00431610" w:rsidP="00431610">
            <w:pPr>
              <w:spacing w:line="420" w:lineRule="exact"/>
              <w:rPr>
                <w:rFonts w:asciiTheme="minorEastAsia" w:eastAsiaTheme="minorEastAsia" w:hAnsiTheme="minorEastAsia" w:cs="宋体"/>
                <w:sz w:val="21"/>
                <w:szCs w:val="21"/>
              </w:rPr>
            </w:pPr>
            <w:r w:rsidRPr="00431610">
              <w:rPr>
                <w:rFonts w:asciiTheme="minorEastAsia" w:eastAsiaTheme="minorEastAsia" w:hAnsiTheme="minorEastAsia" w:cs="宋体"/>
                <w:sz w:val="21"/>
                <w:szCs w:val="21"/>
              </w:rPr>
              <w:t>市政公用</w:t>
            </w:r>
            <w:r w:rsidRPr="00431610">
              <w:rPr>
                <w:rFonts w:asciiTheme="minorEastAsia" w:eastAsiaTheme="minorEastAsia" w:hAnsiTheme="minorEastAsia" w:cs="宋体" w:hint="eastAsia"/>
                <w:sz w:val="21"/>
                <w:szCs w:val="21"/>
              </w:rPr>
              <w:t>设施运行</w:t>
            </w:r>
            <w:r w:rsidRPr="00431610">
              <w:rPr>
                <w:rFonts w:asciiTheme="minorEastAsia" w:eastAsiaTheme="minorEastAsia" w:hAnsiTheme="minorEastAsia" w:cs="宋体"/>
                <w:sz w:val="21"/>
                <w:szCs w:val="21"/>
              </w:rPr>
              <w:t>管理、城市容貌和环境卫生管理、城市园林绿化管理完成率</w:t>
            </w:r>
          </w:p>
        </w:tc>
        <w:tc>
          <w:tcPr>
            <w:tcW w:w="103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p w:rsidR="00431610" w:rsidRDefault="00431610">
            <w:pPr>
              <w:spacing w:line="420" w:lineRule="exact"/>
              <w:jc w:val="center"/>
              <w:rPr>
                <w:rFonts w:asciiTheme="minorEastAsia" w:eastAsiaTheme="minorEastAsia" w:hAnsiTheme="minorEastAsia" w:cs="宋体"/>
                <w:sz w:val="21"/>
                <w:szCs w:val="21"/>
              </w:rPr>
            </w:pPr>
          </w:p>
          <w:p w:rsidR="00431610" w:rsidRDefault="00431610">
            <w:pPr>
              <w:spacing w:line="420" w:lineRule="exact"/>
              <w:jc w:val="center"/>
              <w:rPr>
                <w:rFonts w:asciiTheme="minorEastAsia" w:eastAsiaTheme="minorEastAsia" w:hAnsiTheme="minorEastAsia" w:cs="宋体"/>
                <w:sz w:val="21"/>
                <w:szCs w:val="21"/>
              </w:rPr>
            </w:pPr>
          </w:p>
          <w:p w:rsidR="00431610" w:rsidRDefault="00431610">
            <w:pPr>
              <w:spacing w:line="420" w:lineRule="exact"/>
              <w:jc w:val="center"/>
              <w:rPr>
                <w:rFonts w:asciiTheme="minorEastAsia" w:eastAsiaTheme="minorEastAsia" w:hAnsiTheme="minorEastAsia" w:cs="宋体"/>
                <w:sz w:val="21"/>
                <w:szCs w:val="21"/>
              </w:rPr>
            </w:pPr>
          </w:p>
        </w:tc>
      </w:tr>
      <w:tr w:rsidR="00852C43" w:rsidTr="00431610">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合计</w:t>
            </w:r>
          </w:p>
        </w:tc>
        <w:tc>
          <w:tcPr>
            <w:tcW w:w="387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852C43" w:rsidRDefault="001C0FE7">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1C0FE7">
      <w:pPr>
        <w:spacing w:after="0" w:line="360" w:lineRule="auto"/>
        <w:ind w:firstLineChars="200" w:firstLine="640"/>
        <w:jc w:val="both"/>
        <w:textAlignment w:val="baseline"/>
        <w:rPr>
          <w:rFonts w:ascii="仿宋_GB2312" w:eastAsia="仿宋_GB2312" w:cs="DengXian-Regular"/>
          <w:sz w:val="32"/>
          <w:szCs w:val="32"/>
        </w:rPr>
      </w:pPr>
      <w:bookmarkStart w:id="67" w:name="_Toc465149515"/>
      <w:bookmarkStart w:id="68" w:name="_Toc464638518"/>
      <w:r>
        <w:rPr>
          <w:rFonts w:ascii="仿宋_GB2312" w:eastAsia="仿宋_GB2312" w:cs="DengXian-Regular"/>
          <w:sz w:val="32"/>
          <w:szCs w:val="32"/>
        </w:rPr>
        <w:t>1</w:t>
      </w:r>
      <w:r w:rsidR="002F5BF5">
        <w:rPr>
          <w:rFonts w:ascii="仿宋_GB2312" w:eastAsia="仿宋_GB2312" w:cs="DengXian-Regular" w:hint="eastAsia"/>
          <w:sz w:val="32"/>
          <w:szCs w:val="32"/>
        </w:rPr>
        <w:t>.项目资金使用率（</w:t>
      </w:r>
      <w:r>
        <w:rPr>
          <w:rFonts w:ascii="仿宋_GB2312" w:eastAsia="仿宋_GB2312" w:cs="DengXian-Regular"/>
          <w:sz w:val="32"/>
          <w:szCs w:val="32"/>
        </w:rPr>
        <w:t>3</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BF6AE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486A56">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Pr>
          <w:rFonts w:ascii="仿宋_GB2312" w:eastAsia="仿宋_GB2312" w:cs="DengXian-Regular"/>
          <w:sz w:val="32"/>
          <w:szCs w:val="32"/>
        </w:rPr>
        <w:t>19632.05</w:t>
      </w:r>
      <w:r w:rsidR="002F5BF5">
        <w:rPr>
          <w:rFonts w:ascii="仿宋_GB2312" w:eastAsia="仿宋_GB2312" w:cs="DengXian-Regular" w:hint="eastAsia"/>
          <w:sz w:val="32"/>
          <w:szCs w:val="32"/>
        </w:rPr>
        <w:t>万元，年初预算共</w:t>
      </w:r>
      <w:r>
        <w:rPr>
          <w:rFonts w:ascii="仿宋_GB2312" w:eastAsia="仿宋_GB2312" w:cs="DengXian-Regular"/>
          <w:sz w:val="32"/>
          <w:szCs w:val="32"/>
        </w:rPr>
        <w:t>23</w:t>
      </w:r>
      <w:r w:rsidR="002F5BF5">
        <w:rPr>
          <w:rFonts w:ascii="仿宋_GB2312" w:eastAsia="仿宋_GB2312" w:cs="DengXian-Regular" w:hint="eastAsia"/>
          <w:sz w:val="32"/>
          <w:szCs w:val="32"/>
        </w:rPr>
        <w:t>个项目，预算数</w:t>
      </w:r>
      <w:r>
        <w:rPr>
          <w:rFonts w:ascii="仿宋_GB2312" w:eastAsia="仿宋_GB2312" w:cs="DengXian-Regular"/>
          <w:sz w:val="32"/>
          <w:szCs w:val="32"/>
        </w:rPr>
        <w:t>11116.16</w:t>
      </w:r>
      <w:r w:rsidR="002F5BF5">
        <w:rPr>
          <w:rFonts w:ascii="仿宋_GB2312" w:eastAsia="仿宋_GB2312" w:cs="DengXian-Regular" w:hint="eastAsia"/>
          <w:sz w:val="32"/>
          <w:szCs w:val="32"/>
        </w:rPr>
        <w:t>万元，年中追加项目资金</w:t>
      </w:r>
      <w:r w:rsidR="00247FC7">
        <w:rPr>
          <w:rFonts w:ascii="仿宋_GB2312" w:eastAsia="仿宋_GB2312" w:cs="DengXian-Regular"/>
          <w:sz w:val="32"/>
          <w:szCs w:val="32"/>
        </w:rPr>
        <w:t>20075.06</w:t>
      </w:r>
      <w:r w:rsidR="002F5BF5">
        <w:rPr>
          <w:rFonts w:ascii="仿宋_GB2312" w:eastAsia="仿宋_GB2312" w:cs="DengXian-Regular" w:hint="eastAsia"/>
          <w:sz w:val="32"/>
          <w:szCs w:val="32"/>
        </w:rPr>
        <w:t>万元，项目资金使用率为</w:t>
      </w:r>
      <w:r w:rsidR="00247FC7">
        <w:rPr>
          <w:rFonts w:ascii="仿宋_GB2312" w:eastAsia="仿宋_GB2312" w:cs="DengXian-Regular"/>
          <w:sz w:val="32"/>
          <w:szCs w:val="32"/>
        </w:rPr>
        <w:t>62.94</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47FC7">
        <w:rPr>
          <w:rFonts w:ascii="仿宋_GB2312" w:eastAsia="仿宋_GB2312" w:cs="DengXian-Regular"/>
          <w:sz w:val="32"/>
          <w:szCs w:val="32"/>
        </w:rPr>
        <w:t>0</w:t>
      </w:r>
      <w:r>
        <w:rPr>
          <w:rFonts w:ascii="仿宋_GB2312" w:eastAsia="仿宋_GB2312" w:cs="DengXian-Regular" w:hint="eastAsia"/>
          <w:sz w:val="32"/>
          <w:szCs w:val="32"/>
        </w:rPr>
        <w:t>分。</w:t>
      </w:r>
    </w:p>
    <w:p w:rsidR="00C33C00" w:rsidRPr="009304A9" w:rsidRDefault="001C0FE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2</w:t>
      </w:r>
      <w:r w:rsidR="00311458" w:rsidRPr="009304A9">
        <w:rPr>
          <w:rFonts w:ascii="仿宋_GB2312" w:eastAsia="仿宋_GB2312" w:cs="DengXian-Regular" w:hint="eastAsia"/>
          <w:sz w:val="32"/>
          <w:szCs w:val="32"/>
        </w:rPr>
        <w:t>、</w:t>
      </w:r>
      <w:r w:rsidR="00311458" w:rsidRPr="009304A9">
        <w:rPr>
          <w:rFonts w:ascii="仿宋_GB2312" w:eastAsia="仿宋_GB2312" w:cs="DengXian-Regular"/>
          <w:sz w:val="32"/>
          <w:szCs w:val="32"/>
        </w:rPr>
        <w:t>城市公共空间秩序管理工作完成率（</w:t>
      </w:r>
      <w:r w:rsidR="00311458" w:rsidRPr="009304A9">
        <w:rPr>
          <w:rFonts w:ascii="仿宋_GB2312" w:eastAsia="仿宋_GB2312" w:cs="DengXian-Regular" w:hint="eastAsia"/>
          <w:sz w:val="32"/>
          <w:szCs w:val="32"/>
        </w:rPr>
        <w:t>5</w:t>
      </w:r>
      <w:r>
        <w:rPr>
          <w:rFonts w:ascii="仿宋_GB2312" w:eastAsia="仿宋_GB2312" w:cs="DengXian-Regular" w:hint="eastAsia"/>
          <w:sz w:val="32"/>
          <w:szCs w:val="32"/>
        </w:rPr>
        <w:t>分</w:t>
      </w:r>
      <w:r w:rsidR="00311458" w:rsidRPr="009304A9">
        <w:rPr>
          <w:rFonts w:ascii="仿宋_GB2312" w:eastAsia="仿宋_GB2312" w:cs="DengXian-Regular"/>
          <w:sz w:val="32"/>
          <w:szCs w:val="32"/>
        </w:rPr>
        <w:t>）</w:t>
      </w:r>
    </w:p>
    <w:p w:rsidR="009304A9" w:rsidRPr="009304A9" w:rsidRDefault="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根据我</w:t>
      </w:r>
      <w:r w:rsidRPr="009304A9">
        <w:rPr>
          <w:rFonts w:ascii="仿宋_GB2312" w:eastAsia="仿宋_GB2312" w:cs="DengXian-Regular"/>
          <w:sz w:val="32"/>
          <w:szCs w:val="32"/>
        </w:rPr>
        <w:t>单位相关资料，城市公共空间秩序管理工作完成情况大于</w:t>
      </w:r>
      <w:r w:rsidRPr="009304A9">
        <w:rPr>
          <w:rFonts w:ascii="仿宋_GB2312" w:eastAsia="仿宋_GB2312" w:cs="DengXian-Regular" w:hint="eastAsia"/>
          <w:sz w:val="32"/>
          <w:szCs w:val="32"/>
        </w:rPr>
        <w:t>95%。</w:t>
      </w:r>
    </w:p>
    <w:p w:rsidR="009304A9" w:rsidRPr="009304A9" w:rsidRDefault="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该</w:t>
      </w:r>
      <w:r w:rsidRPr="009304A9">
        <w:rPr>
          <w:rFonts w:ascii="仿宋_GB2312" w:eastAsia="仿宋_GB2312" w:cs="DengXian-Regular"/>
          <w:sz w:val="32"/>
          <w:szCs w:val="32"/>
        </w:rPr>
        <w:t>指标实际得分</w:t>
      </w:r>
      <w:r w:rsidR="001C0FE7">
        <w:rPr>
          <w:rFonts w:ascii="仿宋_GB2312" w:eastAsia="仿宋_GB2312" w:cs="DengXian-Regular"/>
          <w:sz w:val="32"/>
          <w:szCs w:val="32"/>
        </w:rPr>
        <w:t>4</w:t>
      </w:r>
      <w:r w:rsidRPr="009304A9">
        <w:rPr>
          <w:rFonts w:ascii="仿宋_GB2312" w:eastAsia="仿宋_GB2312" w:cs="DengXian-Regular" w:hint="eastAsia"/>
          <w:sz w:val="32"/>
          <w:szCs w:val="32"/>
        </w:rPr>
        <w:t>分</w:t>
      </w:r>
      <w:r w:rsidRPr="009304A9">
        <w:rPr>
          <w:rFonts w:ascii="仿宋_GB2312" w:eastAsia="仿宋_GB2312" w:cs="DengXian-Regular"/>
          <w:sz w:val="32"/>
          <w:szCs w:val="32"/>
        </w:rPr>
        <w:t>。</w:t>
      </w:r>
    </w:p>
    <w:p w:rsidR="00311458" w:rsidRPr="009304A9" w:rsidRDefault="001C0FE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3</w:t>
      </w:r>
      <w:r w:rsidR="00311458" w:rsidRPr="009304A9">
        <w:rPr>
          <w:rFonts w:ascii="仿宋_GB2312" w:eastAsia="仿宋_GB2312" w:cs="DengXian-Regular" w:hint="eastAsia"/>
          <w:sz w:val="32"/>
          <w:szCs w:val="32"/>
        </w:rPr>
        <w:t>、</w:t>
      </w:r>
      <w:r w:rsidR="00311458" w:rsidRPr="009304A9">
        <w:rPr>
          <w:rFonts w:ascii="仿宋_GB2312" w:eastAsia="仿宋_GB2312" w:cs="DengXian-Regular"/>
          <w:sz w:val="32"/>
          <w:szCs w:val="32"/>
        </w:rPr>
        <w:t>城市环境保护管理方面的道路扬尘、露天烧烤、油烟污染、餐厨废弃物处置、整治工作率（</w:t>
      </w:r>
      <w:r w:rsidR="00311458" w:rsidRPr="009304A9">
        <w:rPr>
          <w:rFonts w:ascii="仿宋_GB2312" w:eastAsia="仿宋_GB2312" w:cs="DengXian-Regular" w:hint="eastAsia"/>
          <w:sz w:val="32"/>
          <w:szCs w:val="32"/>
        </w:rPr>
        <w:t>5</w:t>
      </w:r>
      <w:r>
        <w:rPr>
          <w:rFonts w:ascii="仿宋_GB2312" w:eastAsia="仿宋_GB2312" w:cs="DengXian-Regular" w:hint="eastAsia"/>
          <w:sz w:val="32"/>
          <w:szCs w:val="32"/>
        </w:rPr>
        <w:t>分</w:t>
      </w:r>
      <w:r w:rsidR="00311458" w:rsidRPr="009304A9">
        <w:rPr>
          <w:rFonts w:ascii="仿宋_GB2312" w:eastAsia="仿宋_GB2312" w:cs="DengXian-Regular"/>
          <w:sz w:val="32"/>
          <w:szCs w:val="32"/>
        </w:rPr>
        <w:t>）</w:t>
      </w:r>
    </w:p>
    <w:p w:rsidR="009304A9" w:rsidRPr="009304A9" w:rsidRDefault="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根据我</w:t>
      </w:r>
      <w:r w:rsidRPr="009304A9">
        <w:rPr>
          <w:rFonts w:ascii="仿宋_GB2312" w:eastAsia="仿宋_GB2312" w:cs="DengXian-Regular"/>
          <w:sz w:val="32"/>
          <w:szCs w:val="32"/>
        </w:rPr>
        <w:t>单位相关资料，城市环境保护管理方面的道路扬尘、露天烧烤、油烟污染、餐厨废弃物处置、整治工作率</w:t>
      </w:r>
      <w:r w:rsidRPr="009304A9">
        <w:rPr>
          <w:rFonts w:ascii="仿宋_GB2312" w:eastAsia="仿宋_GB2312" w:cs="DengXian-Regular" w:hint="eastAsia"/>
          <w:sz w:val="32"/>
          <w:szCs w:val="32"/>
        </w:rPr>
        <w:t>大</w:t>
      </w:r>
      <w:r w:rsidRPr="009304A9">
        <w:rPr>
          <w:rFonts w:ascii="仿宋_GB2312" w:eastAsia="仿宋_GB2312" w:cs="DengXian-Regular"/>
          <w:sz w:val="32"/>
          <w:szCs w:val="32"/>
        </w:rPr>
        <w:t>于</w:t>
      </w:r>
      <w:r w:rsidRPr="009304A9">
        <w:rPr>
          <w:rFonts w:ascii="仿宋_GB2312" w:eastAsia="仿宋_GB2312" w:cs="DengXian-Regular" w:hint="eastAsia"/>
          <w:sz w:val="32"/>
          <w:szCs w:val="32"/>
        </w:rPr>
        <w:t>95%。</w:t>
      </w:r>
    </w:p>
    <w:p w:rsidR="009304A9" w:rsidRPr="009304A9" w:rsidRDefault="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该</w:t>
      </w:r>
      <w:r w:rsidRPr="009304A9">
        <w:rPr>
          <w:rFonts w:ascii="仿宋_GB2312" w:eastAsia="仿宋_GB2312" w:cs="DengXian-Regular"/>
          <w:sz w:val="32"/>
          <w:szCs w:val="32"/>
        </w:rPr>
        <w:t>指标实际得分</w:t>
      </w:r>
      <w:r w:rsidR="001C0FE7">
        <w:rPr>
          <w:rFonts w:ascii="仿宋_GB2312" w:eastAsia="仿宋_GB2312" w:cs="DengXian-Regular"/>
          <w:sz w:val="32"/>
          <w:szCs w:val="32"/>
        </w:rPr>
        <w:t>4</w:t>
      </w:r>
      <w:r w:rsidRPr="009304A9">
        <w:rPr>
          <w:rFonts w:ascii="仿宋_GB2312" w:eastAsia="仿宋_GB2312" w:cs="DengXian-Regular" w:hint="eastAsia"/>
          <w:sz w:val="32"/>
          <w:szCs w:val="32"/>
        </w:rPr>
        <w:t>分</w:t>
      </w:r>
      <w:r w:rsidR="001C0FE7">
        <w:rPr>
          <w:rFonts w:ascii="仿宋_GB2312" w:eastAsia="仿宋_GB2312" w:cs="DengXian-Regular" w:hint="eastAsia"/>
          <w:sz w:val="32"/>
          <w:szCs w:val="32"/>
        </w:rPr>
        <w:t>。</w:t>
      </w:r>
    </w:p>
    <w:p w:rsidR="00311458" w:rsidRPr="009304A9" w:rsidRDefault="001C0FE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lastRenderedPageBreak/>
        <w:t>4</w:t>
      </w:r>
      <w:r w:rsidR="00311458" w:rsidRPr="009304A9">
        <w:rPr>
          <w:rFonts w:ascii="仿宋_GB2312" w:eastAsia="仿宋_GB2312" w:cs="DengXian-Regular" w:hint="eastAsia"/>
          <w:sz w:val="32"/>
          <w:szCs w:val="32"/>
        </w:rPr>
        <w:t>、</w:t>
      </w:r>
      <w:r w:rsidR="00311458" w:rsidRPr="009304A9">
        <w:rPr>
          <w:rFonts w:ascii="仿宋_GB2312" w:eastAsia="仿宋_GB2312" w:cs="DengXian-Regular"/>
          <w:sz w:val="32"/>
          <w:szCs w:val="32"/>
        </w:rPr>
        <w:t>市政公用设施运行管理、城市容貌和环境卫生管理、城市园林绿化管理完成率（</w:t>
      </w:r>
      <w:r w:rsidR="00311458" w:rsidRPr="009304A9">
        <w:rPr>
          <w:rFonts w:ascii="仿宋_GB2312" w:eastAsia="仿宋_GB2312" w:cs="DengXian-Regular" w:hint="eastAsia"/>
          <w:sz w:val="32"/>
          <w:szCs w:val="32"/>
        </w:rPr>
        <w:t>5</w:t>
      </w:r>
      <w:r>
        <w:rPr>
          <w:rFonts w:ascii="仿宋_GB2312" w:eastAsia="仿宋_GB2312" w:cs="DengXian-Regular" w:hint="eastAsia"/>
          <w:sz w:val="32"/>
          <w:szCs w:val="32"/>
        </w:rPr>
        <w:t>分</w:t>
      </w:r>
      <w:r w:rsidR="00311458" w:rsidRPr="009304A9">
        <w:rPr>
          <w:rFonts w:ascii="仿宋_GB2312" w:eastAsia="仿宋_GB2312" w:cs="DengXian-Regular"/>
          <w:sz w:val="32"/>
          <w:szCs w:val="32"/>
        </w:rPr>
        <w:t>）</w:t>
      </w:r>
    </w:p>
    <w:p w:rsidR="009304A9" w:rsidRPr="009304A9" w:rsidRDefault="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根据</w:t>
      </w:r>
      <w:r w:rsidRPr="009304A9">
        <w:rPr>
          <w:rFonts w:ascii="仿宋_GB2312" w:eastAsia="仿宋_GB2312" w:cs="DengXian-Regular"/>
          <w:sz w:val="32"/>
          <w:szCs w:val="32"/>
        </w:rPr>
        <w:t>我单位</w:t>
      </w:r>
      <w:r w:rsidRPr="009304A9">
        <w:rPr>
          <w:rFonts w:ascii="仿宋_GB2312" w:eastAsia="仿宋_GB2312" w:cs="DengXian-Regular" w:hint="eastAsia"/>
          <w:sz w:val="32"/>
          <w:szCs w:val="32"/>
        </w:rPr>
        <w:t>相关</w:t>
      </w:r>
      <w:r w:rsidRPr="009304A9">
        <w:rPr>
          <w:rFonts w:ascii="仿宋_GB2312" w:eastAsia="仿宋_GB2312" w:cs="DengXian-Regular"/>
          <w:sz w:val="32"/>
          <w:szCs w:val="32"/>
        </w:rPr>
        <w:t>资料，市政公用设施运行管理、城市容貌和环境卫生管理、城市园林绿化管理完成率</w:t>
      </w:r>
      <w:r w:rsidRPr="009304A9">
        <w:rPr>
          <w:rFonts w:ascii="仿宋_GB2312" w:eastAsia="仿宋_GB2312" w:cs="DengXian-Regular" w:hint="eastAsia"/>
          <w:sz w:val="32"/>
          <w:szCs w:val="32"/>
        </w:rPr>
        <w:t>大</w:t>
      </w:r>
      <w:r w:rsidRPr="009304A9">
        <w:rPr>
          <w:rFonts w:ascii="仿宋_GB2312" w:eastAsia="仿宋_GB2312" w:cs="DengXian-Regular"/>
          <w:sz w:val="32"/>
          <w:szCs w:val="32"/>
        </w:rPr>
        <w:t>于</w:t>
      </w:r>
      <w:r w:rsidRPr="009304A9">
        <w:rPr>
          <w:rFonts w:ascii="仿宋_GB2312" w:eastAsia="仿宋_GB2312" w:cs="DengXian-Regular" w:hint="eastAsia"/>
          <w:sz w:val="32"/>
          <w:szCs w:val="32"/>
        </w:rPr>
        <w:t>95%。</w:t>
      </w:r>
    </w:p>
    <w:p w:rsidR="009304A9" w:rsidRPr="009304A9" w:rsidRDefault="009304A9" w:rsidP="009304A9">
      <w:pPr>
        <w:spacing w:after="0" w:line="360" w:lineRule="auto"/>
        <w:ind w:firstLineChars="200" w:firstLine="640"/>
        <w:jc w:val="both"/>
        <w:textAlignment w:val="baseline"/>
        <w:rPr>
          <w:rFonts w:ascii="仿宋_GB2312" w:eastAsia="仿宋_GB2312" w:cs="DengXian-Regular"/>
          <w:sz w:val="32"/>
          <w:szCs w:val="32"/>
        </w:rPr>
      </w:pPr>
      <w:r w:rsidRPr="009304A9">
        <w:rPr>
          <w:rFonts w:ascii="仿宋_GB2312" w:eastAsia="仿宋_GB2312" w:cs="DengXian-Regular" w:hint="eastAsia"/>
          <w:sz w:val="32"/>
          <w:szCs w:val="32"/>
        </w:rPr>
        <w:t>该</w:t>
      </w:r>
      <w:r w:rsidRPr="009304A9">
        <w:rPr>
          <w:rFonts w:ascii="仿宋_GB2312" w:eastAsia="仿宋_GB2312" w:cs="DengXian-Regular"/>
          <w:sz w:val="32"/>
          <w:szCs w:val="32"/>
        </w:rPr>
        <w:t>指标实际得分</w:t>
      </w:r>
      <w:r w:rsidR="001C0FE7">
        <w:rPr>
          <w:rFonts w:ascii="仿宋_GB2312" w:eastAsia="仿宋_GB2312" w:cs="DengXian-Regular"/>
          <w:sz w:val="32"/>
          <w:szCs w:val="32"/>
        </w:rPr>
        <w:t>4</w:t>
      </w:r>
      <w:r w:rsidRPr="009304A9">
        <w:rPr>
          <w:rFonts w:ascii="仿宋_GB2312" w:eastAsia="仿宋_GB2312" w:cs="DengXian-Regular" w:hint="eastAsia"/>
          <w:sz w:val="32"/>
          <w:szCs w:val="32"/>
        </w:rPr>
        <w:t>分</w:t>
      </w:r>
      <w:r w:rsidR="001C0FE7">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 w:eastAsia="楷体" w:hAnsi="楷体"/>
          <w:sz w:val="32"/>
        </w:rPr>
      </w:pPr>
      <w:bookmarkStart w:id="69" w:name="_Toc28363"/>
      <w:r>
        <w:rPr>
          <w:rFonts w:ascii="楷体" w:eastAsia="楷体" w:hAnsi="楷体" w:hint="eastAsia"/>
          <w:sz w:val="32"/>
        </w:rPr>
        <w:t>（四）效果</w:t>
      </w:r>
      <w:bookmarkEnd w:id="67"/>
      <w:bookmarkEnd w:id="68"/>
      <w:r>
        <w:rPr>
          <w:rFonts w:ascii="楷体" w:eastAsia="楷体" w:hAnsi="楷体" w:hint="eastAsia"/>
          <w:sz w:val="32"/>
        </w:rPr>
        <w:t>（15分）</w:t>
      </w:r>
      <w:bookmarkEnd w:id="6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5149516"/>
      <w:bookmarkStart w:id="72" w:name="_Toc492652784"/>
      <w:bookmarkStart w:id="73" w:name="_Toc464638561"/>
      <w:bookmarkEnd w:id="70"/>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DB794B" w:rsidRPr="00DB794B" w:rsidRDefault="00311458" w:rsidP="00DB794B">
      <w:pPr>
        <w:spacing w:after="0" w:line="360" w:lineRule="auto"/>
        <w:ind w:firstLineChars="200" w:firstLine="640"/>
        <w:jc w:val="both"/>
        <w:textAlignment w:val="baseline"/>
        <w:rPr>
          <w:rFonts w:ascii="仿宋_GB2312" w:eastAsia="仿宋_GB2312" w:cs="DengXian-Regular"/>
          <w:sz w:val="32"/>
          <w:szCs w:val="32"/>
        </w:rPr>
      </w:pPr>
      <w:r w:rsidRPr="00DB794B">
        <w:rPr>
          <w:rFonts w:ascii="仿宋_GB2312" w:eastAsia="仿宋_GB2312" w:cs="DengXian-Regular" w:hint="eastAsia"/>
          <w:sz w:val="32"/>
          <w:szCs w:val="32"/>
        </w:rPr>
        <w:t>根据</w:t>
      </w:r>
      <w:r w:rsidRPr="00DB794B">
        <w:rPr>
          <w:rFonts w:ascii="仿宋_GB2312" w:eastAsia="仿宋_GB2312" w:cs="DengXian-Regular"/>
          <w:sz w:val="32"/>
          <w:szCs w:val="32"/>
        </w:rPr>
        <w:t>我</w:t>
      </w:r>
      <w:r w:rsidR="00486A56" w:rsidRPr="00DB794B">
        <w:rPr>
          <w:rFonts w:ascii="仿宋_GB2312" w:eastAsia="仿宋_GB2312" w:cs="DengXian-Regular" w:hint="eastAsia"/>
          <w:sz w:val="32"/>
          <w:szCs w:val="32"/>
        </w:rPr>
        <w:t>单位</w:t>
      </w:r>
      <w:r w:rsidR="002F5BF5" w:rsidRPr="00DB794B">
        <w:rPr>
          <w:rFonts w:ascii="仿宋_GB2312" w:eastAsia="仿宋_GB2312" w:cs="DengXian-Regular" w:hint="eastAsia"/>
          <w:sz w:val="32"/>
          <w:szCs w:val="32"/>
        </w:rPr>
        <w:t>相关资料，</w:t>
      </w:r>
      <w:r w:rsidRPr="00DB794B">
        <w:rPr>
          <w:rFonts w:ascii="仿宋_GB2312" w:eastAsia="仿宋_GB2312" w:cs="DengXian-Regular" w:hint="eastAsia"/>
          <w:sz w:val="32"/>
          <w:szCs w:val="32"/>
        </w:rPr>
        <w:t>我</w:t>
      </w:r>
      <w:r w:rsidR="00486A56" w:rsidRPr="00DB794B">
        <w:rPr>
          <w:rFonts w:ascii="仿宋_GB2312" w:eastAsia="仿宋_GB2312" w:cs="DengXian-Regular" w:hint="eastAsia"/>
          <w:sz w:val="32"/>
          <w:szCs w:val="32"/>
        </w:rPr>
        <w:t>单位</w:t>
      </w:r>
      <w:r w:rsidR="002F5BF5" w:rsidRPr="00DB794B">
        <w:rPr>
          <w:rFonts w:ascii="仿宋_GB2312" w:eastAsia="仿宋_GB2312" w:cs="DengXian-Regular" w:hint="eastAsia"/>
          <w:sz w:val="32"/>
          <w:szCs w:val="32"/>
        </w:rPr>
        <w:t>履行职责对社会发展所带来的社会效益较显著，</w:t>
      </w:r>
      <w:r w:rsidR="00857EEE">
        <w:rPr>
          <w:rFonts w:ascii="仿宋_GB2312" w:eastAsia="仿宋_GB2312" w:cs="DengXian-Regular" w:hint="eastAsia"/>
          <w:sz w:val="32"/>
          <w:szCs w:val="32"/>
        </w:rPr>
        <w:t>城市</w:t>
      </w:r>
      <w:r w:rsidR="00857EEE">
        <w:rPr>
          <w:rFonts w:ascii="仿宋_GB2312" w:eastAsia="仿宋_GB2312" w:cs="DengXian-Regular"/>
          <w:sz w:val="32"/>
          <w:szCs w:val="32"/>
        </w:rPr>
        <w:t>环境卫生得到很大的改善，城市市容市貌有了很大的改观，进一步美化了城区环境</w:t>
      </w:r>
      <w:r w:rsidR="00857EEE">
        <w:rPr>
          <w:rFonts w:ascii="仿宋_GB2312" w:eastAsia="仿宋_GB2312" w:cs="DengXian-Regular" w:hint="eastAsia"/>
          <w:sz w:val="32"/>
          <w:szCs w:val="32"/>
        </w:rPr>
        <w:t>，</w:t>
      </w:r>
      <w:r w:rsidR="00DB794B" w:rsidRPr="00DB794B">
        <w:rPr>
          <w:rFonts w:ascii="仿宋_GB2312" w:eastAsia="仿宋_GB2312" w:cs="DengXian-Regular" w:hint="eastAsia"/>
          <w:sz w:val="32"/>
          <w:szCs w:val="32"/>
        </w:rPr>
        <w:t>提升</w:t>
      </w:r>
      <w:r w:rsidR="00DB794B" w:rsidRPr="00DB794B">
        <w:rPr>
          <w:rFonts w:ascii="仿宋_GB2312" w:eastAsia="仿宋_GB2312" w:cs="DengXian-Regular"/>
          <w:sz w:val="32"/>
          <w:szCs w:val="32"/>
        </w:rPr>
        <w:t>了城市形象</w:t>
      </w:r>
      <w:r w:rsidR="00DB794B" w:rsidRPr="00DB794B">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765915">
        <w:rPr>
          <w:rFonts w:ascii="仿宋_GB2312" w:eastAsia="仿宋_GB2312" w:cs="DengXian-Regular"/>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3646"/>
        <w:gridCol w:w="992"/>
        <w:gridCol w:w="850"/>
        <w:gridCol w:w="812"/>
        <w:gridCol w:w="767"/>
        <w:gridCol w:w="881"/>
      </w:tblGrid>
      <w:tr w:rsidR="00852C43" w:rsidTr="00B71395">
        <w:trPr>
          <w:trHeight w:val="525"/>
          <w:jc w:val="center"/>
        </w:trPr>
        <w:tc>
          <w:tcPr>
            <w:tcW w:w="3646"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992"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850"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812"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rsidTr="00B71395">
        <w:trPr>
          <w:trHeight w:val="590"/>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徐水区现阶段市容环境是否满意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812"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r w:rsidR="00852C43" w:rsidTr="00B71395">
        <w:trPr>
          <w:trHeight w:val="510"/>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852C43" w:rsidRDefault="00B7139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徐水区现阶段市政设施维护是</w:t>
            </w:r>
            <w:r>
              <w:rPr>
                <w:rFonts w:asciiTheme="minorEastAsia" w:eastAsiaTheme="minorEastAsia" w:hAnsiTheme="minorEastAsia" w:cs="Times New Roman" w:hint="eastAsia"/>
                <w:sz w:val="21"/>
                <w:szCs w:val="21"/>
                <w:u w:color="000000"/>
              </w:rPr>
              <w:t>否</w:t>
            </w:r>
            <w:r>
              <w:rPr>
                <w:rFonts w:asciiTheme="minorEastAsia" w:eastAsiaTheme="minorEastAsia" w:hAnsiTheme="minorEastAsia" w:cs="Times New Roman"/>
                <w:sz w:val="21"/>
                <w:szCs w:val="21"/>
                <w:u w:color="000000"/>
              </w:rPr>
              <w:t>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852C43" w:rsidTr="00B71395">
        <w:trPr>
          <w:trHeight w:val="585"/>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852C43" w:rsidRDefault="00B7139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城管系统综合业务管理是</w:t>
            </w:r>
            <w:r>
              <w:rPr>
                <w:rFonts w:asciiTheme="minorEastAsia" w:eastAsiaTheme="minorEastAsia" w:hAnsiTheme="minorEastAsia" w:cs="Times New Roman" w:hint="eastAsia"/>
                <w:sz w:val="21"/>
                <w:szCs w:val="21"/>
                <w:u w:color="000000"/>
              </w:rPr>
              <w:t>否</w:t>
            </w:r>
            <w:r>
              <w:rPr>
                <w:rFonts w:asciiTheme="minorEastAsia" w:eastAsiaTheme="minorEastAsia" w:hAnsiTheme="minorEastAsia" w:cs="Times New Roman"/>
                <w:sz w:val="21"/>
                <w:szCs w:val="21"/>
                <w:u w:color="000000"/>
              </w:rPr>
              <w:t>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852C43"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99</w:t>
            </w:r>
          </w:p>
        </w:tc>
      </w:tr>
      <w:tr w:rsidR="00B71395" w:rsidTr="00B71395">
        <w:trPr>
          <w:trHeight w:val="585"/>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B71395" w:rsidRDefault="00B7139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执法人员的服务态度是否满意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B71395"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B71395"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812" w:type="dxa"/>
            <w:tcBorders>
              <w:top w:val="single" w:sz="4" w:space="0" w:color="000000"/>
              <w:left w:val="single" w:sz="4" w:space="0" w:color="000000"/>
              <w:bottom w:val="single" w:sz="4" w:space="0" w:color="000000"/>
              <w:right w:val="single" w:sz="4" w:space="0" w:color="000000"/>
            </w:tcBorders>
            <w:vAlign w:val="center"/>
          </w:tcPr>
          <w:p w:rsidR="00B71395"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B71395" w:rsidRDefault="00B7139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B71395" w:rsidRDefault="009C7EE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96</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w:t>
      </w:r>
      <w:r w:rsidR="00B71395">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w:t>
      </w:r>
      <w:r w:rsidR="009C7EE6">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9C7EE6">
        <w:rPr>
          <w:rFonts w:ascii="仿宋_GB2312" w:eastAsia="仿宋_GB2312" w:hAnsiTheme="minorEastAsia" w:cs="Times New Roman"/>
          <w:sz w:val="32"/>
          <w:szCs w:val="32"/>
          <w:u w:color="000000"/>
        </w:rPr>
        <w:t>98.25</w:t>
      </w:r>
      <w:r w:rsidR="009C7EE6">
        <w:rPr>
          <w:rFonts w:ascii="仿宋_GB2312" w:eastAsia="仿宋_GB2312" w:hAnsiTheme="minorEastAsia" w:cs="Times New Roman" w:hint="eastAsia"/>
          <w:sz w:val="32"/>
          <w:szCs w:val="32"/>
          <w:u w:color="000000"/>
        </w:rPr>
        <w:t>分，大</w:t>
      </w:r>
      <w:r>
        <w:rPr>
          <w:rFonts w:ascii="仿宋_GB2312" w:eastAsia="仿宋_GB2312" w:hAnsiTheme="minorEastAsia" w:cs="Times New Roman" w:hint="eastAsia"/>
          <w:sz w:val="32"/>
          <w:szCs w:val="32"/>
          <w:u w:color="000000"/>
        </w:rPr>
        <w:t>于90分，评价等级为“</w:t>
      </w:r>
      <w:r w:rsidR="009C7EE6">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9C7EE6">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4" w:name="_Toc13757"/>
      <w:r>
        <w:rPr>
          <w:rFonts w:ascii="黑体" w:hint="eastAsia"/>
        </w:rPr>
        <w:t>五、绩效评价发现的问题</w:t>
      </w:r>
      <w:bookmarkStart w:id="75" w:name="_Toc492652789"/>
      <w:bookmarkEnd w:id="71"/>
      <w:bookmarkEnd w:id="72"/>
      <w:bookmarkEnd w:id="73"/>
      <w:bookmarkEnd w:id="74"/>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6E4557">
        <w:rPr>
          <w:rFonts w:ascii="仿宋_GB2312" w:eastAsia="仿宋_GB2312" w:cs="DengXian-Regular" w:hint="eastAsia"/>
          <w:sz w:val="32"/>
          <w:szCs w:val="32"/>
        </w:rPr>
        <w:t>我</w:t>
      </w:r>
      <w:r w:rsidR="00486A56">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w:t>
      </w:r>
      <w:r w:rsidR="006E4557">
        <w:rPr>
          <w:rFonts w:ascii="仿宋_GB2312" w:eastAsia="仿宋_GB2312" w:hAnsiTheme="minorEastAsia" w:cs="Times New Roman" w:hint="eastAsia"/>
          <w:sz w:val="32"/>
          <w:szCs w:val="32"/>
          <w:u w:color="000000"/>
        </w:rPr>
        <w:t>出基本按相关要求执行预算、决算，完成了绩</w:t>
      </w:r>
      <w:r w:rsidR="006E4557">
        <w:rPr>
          <w:rFonts w:ascii="仿宋_GB2312" w:eastAsia="仿宋_GB2312" w:hAnsiTheme="minorEastAsia" w:cs="Times New Roman" w:hint="eastAsia"/>
          <w:sz w:val="32"/>
          <w:szCs w:val="32"/>
          <w:u w:color="000000"/>
        </w:rPr>
        <w:lastRenderedPageBreak/>
        <w:t>效目标，资金使用效益较</w:t>
      </w:r>
      <w:r w:rsidR="006E4557">
        <w:rPr>
          <w:rFonts w:ascii="仿宋_GB2312" w:eastAsia="仿宋_GB2312" w:hAnsiTheme="minorEastAsia" w:cs="Times New Roman"/>
          <w:sz w:val="32"/>
          <w:szCs w:val="32"/>
          <w:u w:color="000000"/>
        </w:rPr>
        <w:t>好</w:t>
      </w:r>
      <w:r>
        <w:rPr>
          <w:rFonts w:ascii="仿宋_GB2312" w:eastAsia="仿宋_GB2312" w:hAnsiTheme="minorEastAsia" w:cs="Times New Roman" w:hint="eastAsia"/>
          <w:sz w:val="32"/>
          <w:szCs w:val="32"/>
          <w:u w:color="000000"/>
        </w:rPr>
        <w:t>。通过评价，也发现一些不足之处，具体情况如下：</w:t>
      </w:r>
      <w:bookmarkStart w:id="76" w:name="_Toc20723"/>
    </w:p>
    <w:p w:rsidR="008F1155" w:rsidRPr="008F1155" w:rsidRDefault="008F1155" w:rsidP="008F1155">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1</w:t>
      </w:r>
      <w:r w:rsidRPr="008F1155">
        <w:rPr>
          <w:rFonts w:ascii="仿宋_GB2312" w:eastAsia="仿宋_GB2312" w:cs="DengXian-Regular" w:hint="eastAsia"/>
          <w:sz w:val="32"/>
          <w:szCs w:val="32"/>
        </w:rPr>
        <w:t>.预算决算比较， 预算</w:t>
      </w:r>
      <w:r w:rsidRPr="008F1155">
        <w:rPr>
          <w:rFonts w:ascii="仿宋_GB2312" w:eastAsia="仿宋_GB2312" w:cs="DengXian-Regular"/>
          <w:sz w:val="32"/>
          <w:szCs w:val="32"/>
        </w:rPr>
        <w:t>收入</w:t>
      </w:r>
      <w:r w:rsidRPr="008F1155">
        <w:rPr>
          <w:rFonts w:ascii="仿宋_GB2312" w:eastAsia="仿宋_GB2312" w:cs="DengXian-Regular" w:hint="eastAsia"/>
          <w:sz w:val="32"/>
          <w:szCs w:val="32"/>
        </w:rPr>
        <w:t>调整</w:t>
      </w:r>
      <w:r w:rsidRPr="008F1155">
        <w:rPr>
          <w:rFonts w:ascii="仿宋_GB2312" w:eastAsia="仿宋_GB2312" w:cs="DengXian-Regular"/>
          <w:sz w:val="32"/>
          <w:szCs w:val="32"/>
        </w:rPr>
        <w:t>率</w:t>
      </w:r>
      <w:r w:rsidRPr="008F1155">
        <w:rPr>
          <w:rFonts w:ascii="仿宋_GB2312" w:eastAsia="仿宋_GB2312" w:cs="DengXian-Regular" w:hint="eastAsia"/>
          <w:sz w:val="32"/>
          <w:szCs w:val="32"/>
        </w:rPr>
        <w:t>偏高</w:t>
      </w:r>
      <w:r w:rsidRPr="008F1155">
        <w:rPr>
          <w:rFonts w:ascii="仿宋_GB2312" w:eastAsia="仿宋_GB2312" w:cs="DengXian-Regular"/>
          <w:sz w:val="32"/>
          <w:szCs w:val="32"/>
        </w:rPr>
        <w:t>、财政拨款支出完成率偏</w:t>
      </w:r>
      <w:r w:rsidRPr="008F1155">
        <w:rPr>
          <w:rFonts w:ascii="仿宋_GB2312" w:eastAsia="仿宋_GB2312" w:cs="DengXian-Regular" w:hint="eastAsia"/>
          <w:sz w:val="32"/>
          <w:szCs w:val="32"/>
        </w:rPr>
        <w:t>低</w:t>
      </w:r>
      <w:r w:rsidRPr="008F1155">
        <w:rPr>
          <w:rFonts w:ascii="仿宋_GB2312" w:eastAsia="仿宋_GB2312" w:cs="DengXian-Regular"/>
          <w:sz w:val="32"/>
          <w:szCs w:val="32"/>
        </w:rPr>
        <w:t>，原因为</w:t>
      </w:r>
      <w:r w:rsidRPr="008F1155">
        <w:rPr>
          <w:rFonts w:ascii="仿宋_GB2312" w:eastAsia="仿宋_GB2312" w:cs="DengXian-Regular" w:hint="eastAsia"/>
          <w:sz w:val="32"/>
          <w:szCs w:val="32"/>
        </w:rPr>
        <w:t>有</w:t>
      </w:r>
      <w:r w:rsidRPr="008F1155">
        <w:rPr>
          <w:rFonts w:ascii="仿宋_GB2312" w:eastAsia="仿宋_GB2312" w:cs="DengXian-Regular"/>
          <w:sz w:val="32"/>
          <w:szCs w:val="32"/>
        </w:rPr>
        <w:t>住建局划转项目和追</w:t>
      </w:r>
      <w:r w:rsidRPr="008F1155">
        <w:rPr>
          <w:rFonts w:ascii="仿宋_GB2312" w:eastAsia="仿宋_GB2312" w:cs="DengXian-Regular" w:hint="eastAsia"/>
          <w:sz w:val="32"/>
          <w:szCs w:val="32"/>
        </w:rPr>
        <w:t>加</w:t>
      </w:r>
      <w:r w:rsidRPr="008F1155">
        <w:rPr>
          <w:rFonts w:ascii="仿宋_GB2312" w:eastAsia="仿宋_GB2312" w:cs="DengXian-Regular"/>
          <w:sz w:val="32"/>
          <w:szCs w:val="32"/>
        </w:rPr>
        <w:t>项目。</w:t>
      </w:r>
    </w:p>
    <w:p w:rsidR="008F1155" w:rsidRPr="008F1155" w:rsidRDefault="008F1155" w:rsidP="008F1155">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2</w:t>
      </w:r>
      <w:r w:rsidRPr="008F1155">
        <w:rPr>
          <w:rFonts w:ascii="仿宋_GB2312" w:eastAsia="仿宋_GB2312" w:cs="DengXian-Regular" w:hint="eastAsia"/>
          <w:sz w:val="32"/>
          <w:szCs w:val="32"/>
        </w:rPr>
        <w:t>.政府采购方面，</w:t>
      </w:r>
      <w:r w:rsidRPr="008F1155">
        <w:rPr>
          <w:rFonts w:ascii="仿宋_GB2312" w:eastAsia="仿宋_GB2312" w:cs="DengXian-Regular"/>
          <w:sz w:val="32"/>
          <w:szCs w:val="32"/>
        </w:rPr>
        <w:t>政府采购执</w:t>
      </w:r>
      <w:r w:rsidRPr="008F1155">
        <w:rPr>
          <w:rFonts w:ascii="仿宋_GB2312" w:eastAsia="仿宋_GB2312" w:cs="DengXian-Regular" w:hint="eastAsia"/>
          <w:sz w:val="32"/>
          <w:szCs w:val="32"/>
        </w:rPr>
        <w:t>行</w:t>
      </w:r>
      <w:r w:rsidRPr="008F1155">
        <w:rPr>
          <w:rFonts w:ascii="仿宋_GB2312" w:eastAsia="仿宋_GB2312" w:cs="DengXian-Regular"/>
          <w:sz w:val="32"/>
          <w:szCs w:val="32"/>
        </w:rPr>
        <w:t>率数据偏高，原因住建局划转项目和追</w:t>
      </w:r>
      <w:r w:rsidRPr="008F1155">
        <w:rPr>
          <w:rFonts w:ascii="仿宋_GB2312" w:eastAsia="仿宋_GB2312" w:cs="DengXian-Regular" w:hint="eastAsia"/>
          <w:sz w:val="32"/>
          <w:szCs w:val="32"/>
        </w:rPr>
        <w:t>加</w:t>
      </w:r>
      <w:r w:rsidRPr="008F1155">
        <w:rPr>
          <w:rFonts w:ascii="仿宋_GB2312" w:eastAsia="仿宋_GB2312" w:cs="DengXian-Regular"/>
          <w:sz w:val="32"/>
          <w:szCs w:val="32"/>
        </w:rPr>
        <w:t>项目</w:t>
      </w:r>
      <w:r w:rsidRPr="008F1155">
        <w:rPr>
          <w:rFonts w:ascii="仿宋_GB2312" w:eastAsia="仿宋_GB2312" w:cs="DengXian-Regular" w:hint="eastAsia"/>
          <w:sz w:val="32"/>
          <w:szCs w:val="32"/>
        </w:rPr>
        <w:t>。</w:t>
      </w:r>
    </w:p>
    <w:p w:rsidR="008F1155" w:rsidRDefault="008F1155" w:rsidP="008F1155">
      <w:pPr>
        <w:spacing w:after="0" w:line="360" w:lineRule="auto"/>
        <w:ind w:firstLineChars="200" w:firstLine="640"/>
        <w:jc w:val="both"/>
        <w:textAlignment w:val="baseline"/>
        <w:rPr>
          <w:rFonts w:ascii="仿宋_GB2312" w:eastAsia="仿宋_GB2312" w:cs="DengXian-Regular"/>
          <w:sz w:val="32"/>
          <w:szCs w:val="32"/>
        </w:rPr>
      </w:pPr>
      <w:r w:rsidRPr="008F1155">
        <w:rPr>
          <w:rFonts w:ascii="仿宋_GB2312" w:eastAsia="仿宋_GB2312" w:cs="DengXian-Regular"/>
          <w:sz w:val="32"/>
          <w:szCs w:val="32"/>
        </w:rPr>
        <w:t>3</w:t>
      </w:r>
      <w:r w:rsidRPr="008F1155">
        <w:rPr>
          <w:rFonts w:ascii="仿宋_GB2312" w:eastAsia="仿宋_GB2312" w:cs="DengXian-Regular" w:hint="eastAsia"/>
          <w:sz w:val="32"/>
          <w:szCs w:val="32"/>
        </w:rPr>
        <w:t>.项目资金使用率，</w:t>
      </w:r>
      <w:r w:rsidRPr="008F1155">
        <w:rPr>
          <w:rFonts w:ascii="仿宋_GB2312" w:eastAsia="仿宋_GB2312" w:cs="DengXian-Regular"/>
          <w:sz w:val="32"/>
          <w:szCs w:val="32"/>
        </w:rPr>
        <w:t>数据偏</w:t>
      </w:r>
      <w:r w:rsidRPr="008F1155">
        <w:rPr>
          <w:rFonts w:ascii="仿宋_GB2312" w:eastAsia="仿宋_GB2312" w:cs="DengXian-Regular" w:hint="eastAsia"/>
          <w:sz w:val="32"/>
          <w:szCs w:val="32"/>
        </w:rPr>
        <w:t>低</w:t>
      </w:r>
      <w:r w:rsidRPr="008F1155">
        <w:rPr>
          <w:rFonts w:ascii="仿宋_GB2312" w:eastAsia="仿宋_GB2312" w:cs="DengXian-Regular"/>
          <w:sz w:val="32"/>
          <w:szCs w:val="32"/>
        </w:rPr>
        <w:t>，原因</w:t>
      </w:r>
      <w:r w:rsidRPr="008F1155">
        <w:rPr>
          <w:rFonts w:ascii="仿宋_GB2312" w:eastAsia="仿宋_GB2312" w:cs="DengXian-Regular" w:hint="eastAsia"/>
          <w:sz w:val="32"/>
          <w:szCs w:val="32"/>
        </w:rPr>
        <w:t>有项目</w:t>
      </w:r>
      <w:r w:rsidRPr="008F1155">
        <w:rPr>
          <w:rFonts w:ascii="仿宋_GB2312" w:eastAsia="仿宋_GB2312" w:cs="DengXian-Regular"/>
          <w:sz w:val="32"/>
          <w:szCs w:val="32"/>
        </w:rPr>
        <w:t>专项资金结转下年度。</w:t>
      </w:r>
    </w:p>
    <w:p w:rsidR="00980CBE" w:rsidRDefault="002F5BF5">
      <w:pPr>
        <w:spacing w:after="0" w:line="360" w:lineRule="auto"/>
        <w:jc w:val="both"/>
        <w:textAlignment w:val="baseline"/>
        <w:rPr>
          <w:rFonts w:ascii="仿宋_GB2312" w:eastAsia="仿宋_GB2312" w:hAnsiTheme="minorEastAsia" w:cs="Times New Roman"/>
          <w:sz w:val="32"/>
          <w:szCs w:val="32"/>
          <w:u w:color="000000"/>
        </w:rPr>
      </w:pPr>
      <w:bookmarkStart w:id="77" w:name="_Toc465149521"/>
      <w:bookmarkEnd w:id="75"/>
      <w:bookmarkEnd w:id="76"/>
      <w:r>
        <w:rPr>
          <w:rFonts w:ascii="仿宋_GB2312" w:eastAsia="仿宋_GB2312" w:hAnsiTheme="minorEastAsia" w:cs="Times New Roman" w:hint="eastAsia"/>
          <w:sz w:val="32"/>
          <w:szCs w:val="32"/>
          <w:u w:color="000000"/>
        </w:rPr>
        <w:t>附件：</w:t>
      </w:r>
    </w:p>
    <w:p w:rsidR="00852C43" w:rsidRDefault="002F5BF5" w:rsidP="00980CBE">
      <w:pPr>
        <w:spacing w:after="0" w:line="360" w:lineRule="auto"/>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1.保定市徐水</w:t>
      </w:r>
      <w:r w:rsidR="00961D67">
        <w:rPr>
          <w:rFonts w:ascii="仿宋_GB2312" w:eastAsia="仿宋_GB2312" w:cs="DengXian-Regular" w:hint="eastAsia"/>
          <w:sz w:val="32"/>
          <w:szCs w:val="32"/>
        </w:rPr>
        <w:t>区</w:t>
      </w:r>
      <w:r w:rsidR="00414A8F">
        <w:rPr>
          <w:rFonts w:ascii="仿宋_GB2312" w:eastAsia="仿宋_GB2312" w:cs="DengXian-Regular" w:hint="eastAsia"/>
          <w:sz w:val="32"/>
          <w:szCs w:val="32"/>
        </w:rPr>
        <w:t>执法</w:t>
      </w:r>
      <w:r w:rsidR="00414A8F">
        <w:rPr>
          <w:rFonts w:ascii="仿宋_GB2312" w:eastAsia="仿宋_GB2312" w:cs="DengXian-Regular"/>
          <w:sz w:val="32"/>
          <w:szCs w:val="32"/>
        </w:rPr>
        <w:t>局</w:t>
      </w:r>
      <w:r w:rsidR="00961D67">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852C43" w:rsidRDefault="002F5BF5" w:rsidP="00980CBE">
      <w:pPr>
        <w:spacing w:after="0" w:line="540" w:lineRule="exact"/>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年度保定市徐水区</w:t>
      </w:r>
      <w:r w:rsidR="00414A8F">
        <w:rPr>
          <w:rFonts w:ascii="仿宋_GB2312" w:eastAsia="仿宋_GB2312" w:cs="DengXian-Regular" w:hint="eastAsia"/>
          <w:sz w:val="32"/>
          <w:szCs w:val="32"/>
        </w:rPr>
        <w:t>执法</w:t>
      </w:r>
      <w:r w:rsidR="00414A8F">
        <w:rPr>
          <w:rFonts w:ascii="仿宋_GB2312" w:eastAsia="仿宋_GB2312" w:cs="DengXian-Regular"/>
          <w:sz w:val="32"/>
          <w:szCs w:val="32"/>
        </w:rPr>
        <w:t>局</w:t>
      </w:r>
      <w:r w:rsidR="00961D67">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收支预算及决算明细表</w:t>
      </w:r>
    </w:p>
    <w:p w:rsidR="00852C43" w:rsidRDefault="002F5BF5" w:rsidP="00980CBE">
      <w:pPr>
        <w:spacing w:after="0" w:line="540" w:lineRule="exact"/>
        <w:ind w:firstLineChars="250" w:firstLine="80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t>3.</w:t>
      </w:r>
      <w:bookmarkEnd w:id="78"/>
      <w:r>
        <w:rPr>
          <w:rFonts w:ascii="仿宋_GB2312" w:eastAsia="仿宋_GB2312" w:hAnsiTheme="minorEastAsia" w:cs="Times New Roman" w:hint="eastAsia"/>
          <w:sz w:val="32"/>
          <w:szCs w:val="32"/>
          <w:u w:color="000000"/>
        </w:rPr>
        <w:t>部门整体支出绩效评价指标体系</w:t>
      </w:r>
    </w:p>
    <w:p w:rsidR="00852C43" w:rsidRDefault="002F5BF5" w:rsidP="00980CBE">
      <w:pPr>
        <w:spacing w:after="0" w:line="540" w:lineRule="exact"/>
        <w:ind w:firstLineChars="250" w:firstLine="80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hint="eastAsia"/>
          <w:sz w:val="32"/>
          <w:szCs w:val="32"/>
          <w:u w:color="000000"/>
        </w:rPr>
        <w:t>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年徐水区</w:t>
      </w:r>
      <w:r w:rsidR="00414A8F">
        <w:rPr>
          <w:rFonts w:ascii="仿宋_GB2312" w:eastAsia="仿宋_GB2312" w:cs="DengXian-Regular" w:hint="eastAsia"/>
          <w:sz w:val="32"/>
          <w:szCs w:val="32"/>
        </w:rPr>
        <w:t>执法</w:t>
      </w:r>
      <w:r w:rsidR="00414A8F">
        <w:rPr>
          <w:rFonts w:ascii="仿宋_GB2312" w:eastAsia="仿宋_GB2312" w:cs="DengXian-Regular"/>
          <w:sz w:val="32"/>
          <w:szCs w:val="32"/>
        </w:rPr>
        <w:t>局</w:t>
      </w:r>
      <w:r w:rsidR="00961D67">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工作活动绩效目标、绩效指标一览表</w:t>
      </w:r>
      <w:bookmarkEnd w:id="77"/>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A0696C" w:rsidP="00A0696C">
      <w:pPr>
        <w:spacing w:line="540" w:lineRule="exact"/>
        <w:ind w:firstLineChars="750" w:firstLine="24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保定</w:t>
      </w:r>
      <w:r>
        <w:rPr>
          <w:rFonts w:ascii="仿宋_GB2312" w:eastAsia="仿宋_GB2312" w:hAnsiTheme="minorEastAsia" w:cs="Times New Roman"/>
          <w:sz w:val="32"/>
          <w:szCs w:val="32"/>
          <w:u w:color="000000"/>
        </w:rPr>
        <w:t>市徐水区城市管理综合行政执法局</w:t>
      </w:r>
    </w:p>
    <w:p w:rsidR="00A0696C" w:rsidRPr="00A0696C" w:rsidRDefault="00A0696C" w:rsidP="00A0696C">
      <w:pPr>
        <w:spacing w:line="540" w:lineRule="exact"/>
        <w:ind w:firstLineChars="1250" w:firstLine="4000"/>
        <w:jc w:val="both"/>
        <w:textAlignment w:val="baseline"/>
        <w:rPr>
          <w:rFonts w:ascii="仿宋_GB2312" w:eastAsia="仿宋_GB2312" w:hAnsiTheme="minorEastAsia" w:cs="Times New Roman" w:hint="eastAsia"/>
          <w:sz w:val="32"/>
          <w:szCs w:val="32"/>
          <w:u w:color="000000"/>
        </w:rPr>
      </w:pPr>
      <w:r>
        <w:rPr>
          <w:rFonts w:ascii="仿宋_GB2312" w:eastAsia="仿宋_GB2312" w:hAnsiTheme="minorEastAsia" w:cs="Times New Roman"/>
          <w:sz w:val="32"/>
          <w:szCs w:val="32"/>
          <w:u w:color="000000"/>
        </w:rPr>
        <w:t>2020</w:t>
      </w:r>
      <w:r>
        <w:rPr>
          <w:rFonts w:ascii="仿宋_GB2312" w:eastAsia="仿宋_GB2312" w:hAnsiTheme="minorEastAsia" w:cs="Times New Roman" w:hint="eastAsia"/>
          <w:sz w:val="32"/>
          <w:szCs w:val="32"/>
          <w:u w:color="000000"/>
        </w:rPr>
        <w:t>年8月30日</w:t>
      </w:r>
    </w:p>
    <w:p w:rsidR="00852C43" w:rsidRDefault="00852C43"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bookmarkStart w:id="80" w:name="_GoBack"/>
      <w:bookmarkEnd w:id="80"/>
    </w:p>
    <w:p w:rsidR="001943F6" w:rsidRDefault="001943F6"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1943F6" w:rsidRPr="00FF189C" w:rsidRDefault="001943F6"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1943F6" w:rsidRDefault="001943F6"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1943F6" w:rsidSect="00852C43">
      <w:footerReference w:type="default" r:id="rId10"/>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4E" w:rsidRDefault="00C9584E" w:rsidP="00852C43">
      <w:pPr>
        <w:spacing w:after="0"/>
      </w:pPr>
      <w:r>
        <w:separator/>
      </w:r>
    </w:p>
  </w:endnote>
  <w:endnote w:type="continuationSeparator" w:id="0">
    <w:p w:rsidR="00C9584E" w:rsidRDefault="00C9584E"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47" w:rsidRDefault="002A5847">
    <w:pPr>
      <w:pStyle w:val="ad"/>
      <w:jc w:val="center"/>
    </w:pPr>
  </w:p>
  <w:p w:rsidR="002A5847" w:rsidRDefault="002A584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47" w:rsidRDefault="002A5847">
    <w:pPr>
      <w:pStyle w:val="ad"/>
      <w:jc w:val="center"/>
    </w:pPr>
    <w:r>
      <w:fldChar w:fldCharType="begin"/>
    </w:r>
    <w:r>
      <w:instrText xml:space="preserve"> PAGE   \* MERGEFORMAT </w:instrText>
    </w:r>
    <w:r>
      <w:fldChar w:fldCharType="separate"/>
    </w:r>
    <w:r w:rsidR="00A0696C" w:rsidRPr="00A0696C">
      <w:rPr>
        <w:noProof/>
        <w:lang w:val="zh-CN"/>
      </w:rPr>
      <w:t>29</w:t>
    </w:r>
    <w:r>
      <w:rPr>
        <w:lang w:val="zh-CN"/>
      </w:rPr>
      <w:fldChar w:fldCharType="end"/>
    </w:r>
  </w:p>
  <w:p w:rsidR="002A5847" w:rsidRDefault="002A584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4E" w:rsidRDefault="00C9584E" w:rsidP="00852C43">
      <w:pPr>
        <w:spacing w:after="0"/>
      </w:pPr>
      <w:r>
        <w:separator/>
      </w:r>
    </w:p>
  </w:footnote>
  <w:footnote w:type="continuationSeparator" w:id="0">
    <w:p w:rsidR="00C9584E" w:rsidRDefault="00C9584E" w:rsidP="00852C4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51E46"/>
    <w:multiLevelType w:val="singleLevel"/>
    <w:tmpl w:val="54251E46"/>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6A2B"/>
    <w:rsid w:val="000174D3"/>
    <w:rsid w:val="0002415F"/>
    <w:rsid w:val="00025620"/>
    <w:rsid w:val="0002705B"/>
    <w:rsid w:val="000317D7"/>
    <w:rsid w:val="00032B03"/>
    <w:rsid w:val="000334C2"/>
    <w:rsid w:val="0003450B"/>
    <w:rsid w:val="0003465E"/>
    <w:rsid w:val="00034910"/>
    <w:rsid w:val="00034E72"/>
    <w:rsid w:val="0003506D"/>
    <w:rsid w:val="000409C0"/>
    <w:rsid w:val="0004123E"/>
    <w:rsid w:val="00044599"/>
    <w:rsid w:val="000446E5"/>
    <w:rsid w:val="00044A25"/>
    <w:rsid w:val="00047D7B"/>
    <w:rsid w:val="000509B6"/>
    <w:rsid w:val="00050A62"/>
    <w:rsid w:val="00050BDB"/>
    <w:rsid w:val="000516BA"/>
    <w:rsid w:val="00051DBC"/>
    <w:rsid w:val="00052010"/>
    <w:rsid w:val="00061096"/>
    <w:rsid w:val="000612A2"/>
    <w:rsid w:val="00062CE8"/>
    <w:rsid w:val="00063117"/>
    <w:rsid w:val="00072BF5"/>
    <w:rsid w:val="000752C6"/>
    <w:rsid w:val="00075B78"/>
    <w:rsid w:val="00077648"/>
    <w:rsid w:val="00080E48"/>
    <w:rsid w:val="00081444"/>
    <w:rsid w:val="00091D50"/>
    <w:rsid w:val="00092AE6"/>
    <w:rsid w:val="000931E9"/>
    <w:rsid w:val="000935D5"/>
    <w:rsid w:val="000951B2"/>
    <w:rsid w:val="0009618D"/>
    <w:rsid w:val="00096195"/>
    <w:rsid w:val="0009756F"/>
    <w:rsid w:val="000A1F67"/>
    <w:rsid w:val="000A2079"/>
    <w:rsid w:val="000A5467"/>
    <w:rsid w:val="000B09F3"/>
    <w:rsid w:val="000B0C4A"/>
    <w:rsid w:val="000B1E3C"/>
    <w:rsid w:val="000B23E8"/>
    <w:rsid w:val="000B62FE"/>
    <w:rsid w:val="000B72BC"/>
    <w:rsid w:val="000B78D7"/>
    <w:rsid w:val="000C1EA5"/>
    <w:rsid w:val="000C52FB"/>
    <w:rsid w:val="000C55E6"/>
    <w:rsid w:val="000C6D5A"/>
    <w:rsid w:val="000D09B2"/>
    <w:rsid w:val="000D7C38"/>
    <w:rsid w:val="000E0902"/>
    <w:rsid w:val="000E3830"/>
    <w:rsid w:val="000F070B"/>
    <w:rsid w:val="000F0D9C"/>
    <w:rsid w:val="000F3158"/>
    <w:rsid w:val="000F364D"/>
    <w:rsid w:val="000F4432"/>
    <w:rsid w:val="000F465E"/>
    <w:rsid w:val="000F5E8C"/>
    <w:rsid w:val="001000B2"/>
    <w:rsid w:val="0010172D"/>
    <w:rsid w:val="00104C6C"/>
    <w:rsid w:val="0010560E"/>
    <w:rsid w:val="00105FFC"/>
    <w:rsid w:val="0010612A"/>
    <w:rsid w:val="00106FF7"/>
    <w:rsid w:val="00107111"/>
    <w:rsid w:val="001073D6"/>
    <w:rsid w:val="00107819"/>
    <w:rsid w:val="00110D3E"/>
    <w:rsid w:val="0011574B"/>
    <w:rsid w:val="00116132"/>
    <w:rsid w:val="00117B9C"/>
    <w:rsid w:val="00117E7D"/>
    <w:rsid w:val="00120EA6"/>
    <w:rsid w:val="00122196"/>
    <w:rsid w:val="0012439D"/>
    <w:rsid w:val="0012587C"/>
    <w:rsid w:val="00133B67"/>
    <w:rsid w:val="00133C15"/>
    <w:rsid w:val="0013591D"/>
    <w:rsid w:val="00141DE8"/>
    <w:rsid w:val="00144105"/>
    <w:rsid w:val="00145B4E"/>
    <w:rsid w:val="00152D41"/>
    <w:rsid w:val="001544E1"/>
    <w:rsid w:val="001551CE"/>
    <w:rsid w:val="00164732"/>
    <w:rsid w:val="00164FE1"/>
    <w:rsid w:val="001703D7"/>
    <w:rsid w:val="001719D0"/>
    <w:rsid w:val="00172245"/>
    <w:rsid w:val="0017403C"/>
    <w:rsid w:val="00174062"/>
    <w:rsid w:val="00174241"/>
    <w:rsid w:val="00176E7D"/>
    <w:rsid w:val="001804B7"/>
    <w:rsid w:val="001827F5"/>
    <w:rsid w:val="00183C43"/>
    <w:rsid w:val="00185652"/>
    <w:rsid w:val="00187750"/>
    <w:rsid w:val="00190292"/>
    <w:rsid w:val="001926B8"/>
    <w:rsid w:val="0019341A"/>
    <w:rsid w:val="00193946"/>
    <w:rsid w:val="001943F6"/>
    <w:rsid w:val="001952EC"/>
    <w:rsid w:val="001955E0"/>
    <w:rsid w:val="00196531"/>
    <w:rsid w:val="001A0F7A"/>
    <w:rsid w:val="001A1677"/>
    <w:rsid w:val="001A3E7F"/>
    <w:rsid w:val="001A5FD3"/>
    <w:rsid w:val="001B0380"/>
    <w:rsid w:val="001B04A4"/>
    <w:rsid w:val="001B30D5"/>
    <w:rsid w:val="001B382A"/>
    <w:rsid w:val="001B5C88"/>
    <w:rsid w:val="001B6CE6"/>
    <w:rsid w:val="001C006E"/>
    <w:rsid w:val="001C046D"/>
    <w:rsid w:val="001C0FE7"/>
    <w:rsid w:val="001C1412"/>
    <w:rsid w:val="001C391F"/>
    <w:rsid w:val="001C5135"/>
    <w:rsid w:val="001C796E"/>
    <w:rsid w:val="001D1367"/>
    <w:rsid w:val="001D2025"/>
    <w:rsid w:val="001D5041"/>
    <w:rsid w:val="001D5A7C"/>
    <w:rsid w:val="001D76AA"/>
    <w:rsid w:val="001E14D7"/>
    <w:rsid w:val="001E21EA"/>
    <w:rsid w:val="001E288A"/>
    <w:rsid w:val="001E3ABB"/>
    <w:rsid w:val="001E4C24"/>
    <w:rsid w:val="001E5C43"/>
    <w:rsid w:val="001E5D26"/>
    <w:rsid w:val="001E71DC"/>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3654"/>
    <w:rsid w:val="0022532A"/>
    <w:rsid w:val="00227AFB"/>
    <w:rsid w:val="00235741"/>
    <w:rsid w:val="00236B18"/>
    <w:rsid w:val="002401EA"/>
    <w:rsid w:val="00241B9D"/>
    <w:rsid w:val="002439D4"/>
    <w:rsid w:val="00245CB2"/>
    <w:rsid w:val="00246A44"/>
    <w:rsid w:val="00247FC7"/>
    <w:rsid w:val="00250BAC"/>
    <w:rsid w:val="00260245"/>
    <w:rsid w:val="00260C1D"/>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A5847"/>
    <w:rsid w:val="002B05EF"/>
    <w:rsid w:val="002B2E34"/>
    <w:rsid w:val="002B76FA"/>
    <w:rsid w:val="002C029E"/>
    <w:rsid w:val="002C2C71"/>
    <w:rsid w:val="002C4422"/>
    <w:rsid w:val="002C5A65"/>
    <w:rsid w:val="002C71F3"/>
    <w:rsid w:val="002D2112"/>
    <w:rsid w:val="002D53D7"/>
    <w:rsid w:val="002D5508"/>
    <w:rsid w:val="002D5FC1"/>
    <w:rsid w:val="002D7AB3"/>
    <w:rsid w:val="002D7F2F"/>
    <w:rsid w:val="002E1D3C"/>
    <w:rsid w:val="002E1F73"/>
    <w:rsid w:val="002E269D"/>
    <w:rsid w:val="002E3460"/>
    <w:rsid w:val="002E70AE"/>
    <w:rsid w:val="002F0C41"/>
    <w:rsid w:val="002F5B6A"/>
    <w:rsid w:val="002F5BF5"/>
    <w:rsid w:val="002F5ECA"/>
    <w:rsid w:val="00300FE5"/>
    <w:rsid w:val="003018A5"/>
    <w:rsid w:val="00306572"/>
    <w:rsid w:val="003079C7"/>
    <w:rsid w:val="00311458"/>
    <w:rsid w:val="003169F3"/>
    <w:rsid w:val="0032078D"/>
    <w:rsid w:val="00321CE0"/>
    <w:rsid w:val="0032231F"/>
    <w:rsid w:val="00323B43"/>
    <w:rsid w:val="00325BCC"/>
    <w:rsid w:val="003309A3"/>
    <w:rsid w:val="003345BC"/>
    <w:rsid w:val="00343662"/>
    <w:rsid w:val="00346FD0"/>
    <w:rsid w:val="0035004D"/>
    <w:rsid w:val="0035365E"/>
    <w:rsid w:val="00355403"/>
    <w:rsid w:val="003569A8"/>
    <w:rsid w:val="00361FFF"/>
    <w:rsid w:val="00362340"/>
    <w:rsid w:val="003653A5"/>
    <w:rsid w:val="00366971"/>
    <w:rsid w:val="00367DF7"/>
    <w:rsid w:val="00370AFA"/>
    <w:rsid w:val="0037120F"/>
    <w:rsid w:val="0037242E"/>
    <w:rsid w:val="003743E9"/>
    <w:rsid w:val="00374C57"/>
    <w:rsid w:val="0038005F"/>
    <w:rsid w:val="003803CC"/>
    <w:rsid w:val="00382949"/>
    <w:rsid w:val="003846D3"/>
    <w:rsid w:val="00391AE3"/>
    <w:rsid w:val="00396D4C"/>
    <w:rsid w:val="003A02BE"/>
    <w:rsid w:val="003A1765"/>
    <w:rsid w:val="003A3C32"/>
    <w:rsid w:val="003A4D02"/>
    <w:rsid w:val="003A4D52"/>
    <w:rsid w:val="003A536E"/>
    <w:rsid w:val="003A7EB0"/>
    <w:rsid w:val="003B23F2"/>
    <w:rsid w:val="003B6DEC"/>
    <w:rsid w:val="003B79D3"/>
    <w:rsid w:val="003C2B92"/>
    <w:rsid w:val="003C5858"/>
    <w:rsid w:val="003C6B7A"/>
    <w:rsid w:val="003D126B"/>
    <w:rsid w:val="003D1D33"/>
    <w:rsid w:val="003D22C9"/>
    <w:rsid w:val="003D28AC"/>
    <w:rsid w:val="003D37D8"/>
    <w:rsid w:val="003D62A4"/>
    <w:rsid w:val="003D6D84"/>
    <w:rsid w:val="003D7B2A"/>
    <w:rsid w:val="003E266C"/>
    <w:rsid w:val="003E32C3"/>
    <w:rsid w:val="003E3C05"/>
    <w:rsid w:val="003F282F"/>
    <w:rsid w:val="0040070C"/>
    <w:rsid w:val="00400E89"/>
    <w:rsid w:val="00401AB4"/>
    <w:rsid w:val="00402CA2"/>
    <w:rsid w:val="00402D95"/>
    <w:rsid w:val="00403ADD"/>
    <w:rsid w:val="00404C6F"/>
    <w:rsid w:val="00407629"/>
    <w:rsid w:val="004108EE"/>
    <w:rsid w:val="00410F1A"/>
    <w:rsid w:val="00412A31"/>
    <w:rsid w:val="00414A8F"/>
    <w:rsid w:val="004200B9"/>
    <w:rsid w:val="00423BA2"/>
    <w:rsid w:val="00426133"/>
    <w:rsid w:val="004300B1"/>
    <w:rsid w:val="00430AF8"/>
    <w:rsid w:val="0043148F"/>
    <w:rsid w:val="00431610"/>
    <w:rsid w:val="0043354D"/>
    <w:rsid w:val="00434EB0"/>
    <w:rsid w:val="004358AB"/>
    <w:rsid w:val="00435DA7"/>
    <w:rsid w:val="00436544"/>
    <w:rsid w:val="004370A2"/>
    <w:rsid w:val="00440DB5"/>
    <w:rsid w:val="004426E1"/>
    <w:rsid w:val="00444137"/>
    <w:rsid w:val="00445C28"/>
    <w:rsid w:val="004468B5"/>
    <w:rsid w:val="00451C34"/>
    <w:rsid w:val="00451E9F"/>
    <w:rsid w:val="004551F1"/>
    <w:rsid w:val="00456648"/>
    <w:rsid w:val="00457E00"/>
    <w:rsid w:val="00461E7C"/>
    <w:rsid w:val="004639E0"/>
    <w:rsid w:val="00463A6D"/>
    <w:rsid w:val="00465A21"/>
    <w:rsid w:val="0047047F"/>
    <w:rsid w:val="00472C49"/>
    <w:rsid w:val="00474DE3"/>
    <w:rsid w:val="00475BF7"/>
    <w:rsid w:val="00477959"/>
    <w:rsid w:val="00483D12"/>
    <w:rsid w:val="0048406C"/>
    <w:rsid w:val="00486217"/>
    <w:rsid w:val="00486A56"/>
    <w:rsid w:val="00494D73"/>
    <w:rsid w:val="004A19C4"/>
    <w:rsid w:val="004A6EA4"/>
    <w:rsid w:val="004B0E8D"/>
    <w:rsid w:val="004B146A"/>
    <w:rsid w:val="004B1E69"/>
    <w:rsid w:val="004B4146"/>
    <w:rsid w:val="004B5892"/>
    <w:rsid w:val="004B59DD"/>
    <w:rsid w:val="004B5E88"/>
    <w:rsid w:val="004B5EDE"/>
    <w:rsid w:val="004C0341"/>
    <w:rsid w:val="004C46D3"/>
    <w:rsid w:val="004C5D39"/>
    <w:rsid w:val="004C7656"/>
    <w:rsid w:val="004C7C48"/>
    <w:rsid w:val="004D0DB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2666"/>
    <w:rsid w:val="00564377"/>
    <w:rsid w:val="00564538"/>
    <w:rsid w:val="00566A89"/>
    <w:rsid w:val="00567E07"/>
    <w:rsid w:val="005771F7"/>
    <w:rsid w:val="00577429"/>
    <w:rsid w:val="00577B7B"/>
    <w:rsid w:val="00583F7F"/>
    <w:rsid w:val="0058600B"/>
    <w:rsid w:val="00587913"/>
    <w:rsid w:val="00592CAC"/>
    <w:rsid w:val="00593428"/>
    <w:rsid w:val="00593B65"/>
    <w:rsid w:val="0059413E"/>
    <w:rsid w:val="005A15D6"/>
    <w:rsid w:val="005A1FD8"/>
    <w:rsid w:val="005A317D"/>
    <w:rsid w:val="005A79F9"/>
    <w:rsid w:val="005B26CC"/>
    <w:rsid w:val="005C06DD"/>
    <w:rsid w:val="005C08B9"/>
    <w:rsid w:val="005C3594"/>
    <w:rsid w:val="005C46B7"/>
    <w:rsid w:val="005C7C8B"/>
    <w:rsid w:val="005D308C"/>
    <w:rsid w:val="005D5617"/>
    <w:rsid w:val="005D6591"/>
    <w:rsid w:val="005D6869"/>
    <w:rsid w:val="005D7446"/>
    <w:rsid w:val="005E02D5"/>
    <w:rsid w:val="005E5F88"/>
    <w:rsid w:val="005F06F5"/>
    <w:rsid w:val="005F22E8"/>
    <w:rsid w:val="005F3792"/>
    <w:rsid w:val="005F46C0"/>
    <w:rsid w:val="005F471D"/>
    <w:rsid w:val="005F720A"/>
    <w:rsid w:val="005F7467"/>
    <w:rsid w:val="005F78E7"/>
    <w:rsid w:val="005F79A7"/>
    <w:rsid w:val="006007F3"/>
    <w:rsid w:val="0060402C"/>
    <w:rsid w:val="0061252A"/>
    <w:rsid w:val="006133E4"/>
    <w:rsid w:val="006135B3"/>
    <w:rsid w:val="006138D4"/>
    <w:rsid w:val="00616C03"/>
    <w:rsid w:val="00616F30"/>
    <w:rsid w:val="006215A2"/>
    <w:rsid w:val="00621F7D"/>
    <w:rsid w:val="00622AD1"/>
    <w:rsid w:val="00623267"/>
    <w:rsid w:val="00625428"/>
    <w:rsid w:val="0062670B"/>
    <w:rsid w:val="00630B86"/>
    <w:rsid w:val="00630F5B"/>
    <w:rsid w:val="00633FC1"/>
    <w:rsid w:val="00634C66"/>
    <w:rsid w:val="006352D1"/>
    <w:rsid w:val="00636E1A"/>
    <w:rsid w:val="006425D4"/>
    <w:rsid w:val="00642BA5"/>
    <w:rsid w:val="006434E0"/>
    <w:rsid w:val="00646EE2"/>
    <w:rsid w:val="00650C90"/>
    <w:rsid w:val="0065172D"/>
    <w:rsid w:val="0065287D"/>
    <w:rsid w:val="00654F9A"/>
    <w:rsid w:val="0065671B"/>
    <w:rsid w:val="00656A5A"/>
    <w:rsid w:val="00663A42"/>
    <w:rsid w:val="0066418E"/>
    <w:rsid w:val="0066469F"/>
    <w:rsid w:val="0066782F"/>
    <w:rsid w:val="0067780F"/>
    <w:rsid w:val="00685415"/>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4557"/>
    <w:rsid w:val="006E566D"/>
    <w:rsid w:val="006E5BC8"/>
    <w:rsid w:val="006E65DE"/>
    <w:rsid w:val="006E7CBA"/>
    <w:rsid w:val="006E7CD0"/>
    <w:rsid w:val="006F222F"/>
    <w:rsid w:val="006F5417"/>
    <w:rsid w:val="006F7B69"/>
    <w:rsid w:val="0070113F"/>
    <w:rsid w:val="0070241F"/>
    <w:rsid w:val="007024A9"/>
    <w:rsid w:val="00703C96"/>
    <w:rsid w:val="00707370"/>
    <w:rsid w:val="007130D7"/>
    <w:rsid w:val="00713E98"/>
    <w:rsid w:val="00715591"/>
    <w:rsid w:val="00715AE8"/>
    <w:rsid w:val="0072516F"/>
    <w:rsid w:val="00725699"/>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5915"/>
    <w:rsid w:val="00766FC5"/>
    <w:rsid w:val="00770E5B"/>
    <w:rsid w:val="00772930"/>
    <w:rsid w:val="00776E20"/>
    <w:rsid w:val="007814AF"/>
    <w:rsid w:val="007825F0"/>
    <w:rsid w:val="007831E1"/>
    <w:rsid w:val="00787F88"/>
    <w:rsid w:val="007916CA"/>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72F"/>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3E"/>
    <w:rsid w:val="008410D0"/>
    <w:rsid w:val="00841559"/>
    <w:rsid w:val="008422F9"/>
    <w:rsid w:val="0084558B"/>
    <w:rsid w:val="00845924"/>
    <w:rsid w:val="00846107"/>
    <w:rsid w:val="00847E07"/>
    <w:rsid w:val="00851297"/>
    <w:rsid w:val="00852C43"/>
    <w:rsid w:val="00853737"/>
    <w:rsid w:val="008541B8"/>
    <w:rsid w:val="00857249"/>
    <w:rsid w:val="00857EEE"/>
    <w:rsid w:val="00861067"/>
    <w:rsid w:val="00862AE2"/>
    <w:rsid w:val="00862C25"/>
    <w:rsid w:val="00862E5D"/>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0D50"/>
    <w:rsid w:val="008A2C15"/>
    <w:rsid w:val="008A3DBA"/>
    <w:rsid w:val="008A483E"/>
    <w:rsid w:val="008A5601"/>
    <w:rsid w:val="008B3559"/>
    <w:rsid w:val="008B7726"/>
    <w:rsid w:val="008C08EC"/>
    <w:rsid w:val="008C2997"/>
    <w:rsid w:val="008C443B"/>
    <w:rsid w:val="008C538A"/>
    <w:rsid w:val="008C729A"/>
    <w:rsid w:val="008D0618"/>
    <w:rsid w:val="008D16C0"/>
    <w:rsid w:val="008D1AEB"/>
    <w:rsid w:val="008D1E23"/>
    <w:rsid w:val="008D2A7C"/>
    <w:rsid w:val="008D3031"/>
    <w:rsid w:val="008D4F00"/>
    <w:rsid w:val="008D7825"/>
    <w:rsid w:val="008D7DBC"/>
    <w:rsid w:val="008E08B2"/>
    <w:rsid w:val="008E0AFC"/>
    <w:rsid w:val="008E1E43"/>
    <w:rsid w:val="008E3116"/>
    <w:rsid w:val="008E637F"/>
    <w:rsid w:val="008E66FE"/>
    <w:rsid w:val="008F1155"/>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04A9"/>
    <w:rsid w:val="00932DE7"/>
    <w:rsid w:val="00933356"/>
    <w:rsid w:val="009364FF"/>
    <w:rsid w:val="00942397"/>
    <w:rsid w:val="009425B4"/>
    <w:rsid w:val="0094372E"/>
    <w:rsid w:val="00946F52"/>
    <w:rsid w:val="00950F44"/>
    <w:rsid w:val="00952A7D"/>
    <w:rsid w:val="00952BF8"/>
    <w:rsid w:val="00953747"/>
    <w:rsid w:val="0095565A"/>
    <w:rsid w:val="00955918"/>
    <w:rsid w:val="00960439"/>
    <w:rsid w:val="00961BB8"/>
    <w:rsid w:val="00961D67"/>
    <w:rsid w:val="00962D93"/>
    <w:rsid w:val="009636EF"/>
    <w:rsid w:val="0096408D"/>
    <w:rsid w:val="009651A8"/>
    <w:rsid w:val="009657E9"/>
    <w:rsid w:val="0096666B"/>
    <w:rsid w:val="00970DCC"/>
    <w:rsid w:val="009719C3"/>
    <w:rsid w:val="009722CA"/>
    <w:rsid w:val="0097578E"/>
    <w:rsid w:val="00976E55"/>
    <w:rsid w:val="00980CBE"/>
    <w:rsid w:val="009814B0"/>
    <w:rsid w:val="00984D41"/>
    <w:rsid w:val="009852BB"/>
    <w:rsid w:val="009853C4"/>
    <w:rsid w:val="0098547C"/>
    <w:rsid w:val="009860B4"/>
    <w:rsid w:val="00986724"/>
    <w:rsid w:val="0098718E"/>
    <w:rsid w:val="00990F2E"/>
    <w:rsid w:val="009915F9"/>
    <w:rsid w:val="00994269"/>
    <w:rsid w:val="0099439A"/>
    <w:rsid w:val="00994737"/>
    <w:rsid w:val="00996989"/>
    <w:rsid w:val="009A03BB"/>
    <w:rsid w:val="009A0F00"/>
    <w:rsid w:val="009A37AE"/>
    <w:rsid w:val="009A4059"/>
    <w:rsid w:val="009A47EF"/>
    <w:rsid w:val="009B1979"/>
    <w:rsid w:val="009B1E1B"/>
    <w:rsid w:val="009B2CC0"/>
    <w:rsid w:val="009B4C38"/>
    <w:rsid w:val="009C0DAB"/>
    <w:rsid w:val="009C1E20"/>
    <w:rsid w:val="009C7EE6"/>
    <w:rsid w:val="009D0378"/>
    <w:rsid w:val="009D05E2"/>
    <w:rsid w:val="009D07E3"/>
    <w:rsid w:val="009D0F18"/>
    <w:rsid w:val="009D1EFB"/>
    <w:rsid w:val="009D5964"/>
    <w:rsid w:val="009D6A0C"/>
    <w:rsid w:val="009D7F1C"/>
    <w:rsid w:val="009E0725"/>
    <w:rsid w:val="009E1492"/>
    <w:rsid w:val="009E4B3F"/>
    <w:rsid w:val="009E5877"/>
    <w:rsid w:val="009F69B0"/>
    <w:rsid w:val="00A0310D"/>
    <w:rsid w:val="00A0696C"/>
    <w:rsid w:val="00A073F4"/>
    <w:rsid w:val="00A07BBE"/>
    <w:rsid w:val="00A16439"/>
    <w:rsid w:val="00A178FE"/>
    <w:rsid w:val="00A20B4A"/>
    <w:rsid w:val="00A21057"/>
    <w:rsid w:val="00A217CE"/>
    <w:rsid w:val="00A21E86"/>
    <w:rsid w:val="00A22DFB"/>
    <w:rsid w:val="00A305E3"/>
    <w:rsid w:val="00A3113A"/>
    <w:rsid w:val="00A321AC"/>
    <w:rsid w:val="00A34087"/>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4917"/>
    <w:rsid w:val="00A7536B"/>
    <w:rsid w:val="00A75AB9"/>
    <w:rsid w:val="00A80356"/>
    <w:rsid w:val="00A816B6"/>
    <w:rsid w:val="00A82D81"/>
    <w:rsid w:val="00A96641"/>
    <w:rsid w:val="00A96E79"/>
    <w:rsid w:val="00AA2033"/>
    <w:rsid w:val="00AA4A07"/>
    <w:rsid w:val="00AA6230"/>
    <w:rsid w:val="00AB364E"/>
    <w:rsid w:val="00AB632D"/>
    <w:rsid w:val="00AB7BAB"/>
    <w:rsid w:val="00AC5444"/>
    <w:rsid w:val="00AC70E1"/>
    <w:rsid w:val="00AD1D29"/>
    <w:rsid w:val="00AD328E"/>
    <w:rsid w:val="00AD4D67"/>
    <w:rsid w:val="00AD5147"/>
    <w:rsid w:val="00AD749A"/>
    <w:rsid w:val="00AE0837"/>
    <w:rsid w:val="00AE11C8"/>
    <w:rsid w:val="00AE120C"/>
    <w:rsid w:val="00AE355C"/>
    <w:rsid w:val="00AE4EFC"/>
    <w:rsid w:val="00AE5731"/>
    <w:rsid w:val="00AE7127"/>
    <w:rsid w:val="00AF6BA2"/>
    <w:rsid w:val="00AF7600"/>
    <w:rsid w:val="00AF7801"/>
    <w:rsid w:val="00B019E2"/>
    <w:rsid w:val="00B020ED"/>
    <w:rsid w:val="00B036CB"/>
    <w:rsid w:val="00B126FA"/>
    <w:rsid w:val="00B130D5"/>
    <w:rsid w:val="00B13566"/>
    <w:rsid w:val="00B13A54"/>
    <w:rsid w:val="00B14220"/>
    <w:rsid w:val="00B16868"/>
    <w:rsid w:val="00B17251"/>
    <w:rsid w:val="00B2159A"/>
    <w:rsid w:val="00B21D32"/>
    <w:rsid w:val="00B308AA"/>
    <w:rsid w:val="00B313B2"/>
    <w:rsid w:val="00B34A43"/>
    <w:rsid w:val="00B36912"/>
    <w:rsid w:val="00B404A0"/>
    <w:rsid w:val="00B4256A"/>
    <w:rsid w:val="00B432AB"/>
    <w:rsid w:val="00B54D75"/>
    <w:rsid w:val="00B60C2A"/>
    <w:rsid w:val="00B65FC0"/>
    <w:rsid w:val="00B707DD"/>
    <w:rsid w:val="00B71395"/>
    <w:rsid w:val="00B719F4"/>
    <w:rsid w:val="00B73995"/>
    <w:rsid w:val="00B74DBC"/>
    <w:rsid w:val="00B75E08"/>
    <w:rsid w:val="00B76684"/>
    <w:rsid w:val="00B7698F"/>
    <w:rsid w:val="00B80F5C"/>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D6601"/>
    <w:rsid w:val="00BD6668"/>
    <w:rsid w:val="00BE66AA"/>
    <w:rsid w:val="00BE67AB"/>
    <w:rsid w:val="00BE73B9"/>
    <w:rsid w:val="00BF444F"/>
    <w:rsid w:val="00BF6AE3"/>
    <w:rsid w:val="00BF77F5"/>
    <w:rsid w:val="00C01D8A"/>
    <w:rsid w:val="00C023EF"/>
    <w:rsid w:val="00C0650E"/>
    <w:rsid w:val="00C15415"/>
    <w:rsid w:val="00C16FE4"/>
    <w:rsid w:val="00C172EB"/>
    <w:rsid w:val="00C22F98"/>
    <w:rsid w:val="00C2363B"/>
    <w:rsid w:val="00C26560"/>
    <w:rsid w:val="00C3062F"/>
    <w:rsid w:val="00C32E7A"/>
    <w:rsid w:val="00C33C00"/>
    <w:rsid w:val="00C350B4"/>
    <w:rsid w:val="00C36503"/>
    <w:rsid w:val="00C40480"/>
    <w:rsid w:val="00C408D9"/>
    <w:rsid w:val="00C42DB9"/>
    <w:rsid w:val="00C444F3"/>
    <w:rsid w:val="00C447FD"/>
    <w:rsid w:val="00C44B90"/>
    <w:rsid w:val="00C51434"/>
    <w:rsid w:val="00C51743"/>
    <w:rsid w:val="00C51A61"/>
    <w:rsid w:val="00C53A18"/>
    <w:rsid w:val="00C57393"/>
    <w:rsid w:val="00C64C71"/>
    <w:rsid w:val="00C6528B"/>
    <w:rsid w:val="00C661B3"/>
    <w:rsid w:val="00C70300"/>
    <w:rsid w:val="00C7037D"/>
    <w:rsid w:val="00C70637"/>
    <w:rsid w:val="00C71B3D"/>
    <w:rsid w:val="00C71DC8"/>
    <w:rsid w:val="00C73E69"/>
    <w:rsid w:val="00C74540"/>
    <w:rsid w:val="00C74592"/>
    <w:rsid w:val="00C767BA"/>
    <w:rsid w:val="00C77F11"/>
    <w:rsid w:val="00C8048C"/>
    <w:rsid w:val="00C80C68"/>
    <w:rsid w:val="00C85604"/>
    <w:rsid w:val="00C85864"/>
    <w:rsid w:val="00C86E9A"/>
    <w:rsid w:val="00C93A3D"/>
    <w:rsid w:val="00C94F0A"/>
    <w:rsid w:val="00C9584E"/>
    <w:rsid w:val="00C979EA"/>
    <w:rsid w:val="00CA3203"/>
    <w:rsid w:val="00CA6058"/>
    <w:rsid w:val="00CA6749"/>
    <w:rsid w:val="00CA6BD1"/>
    <w:rsid w:val="00CB1B1B"/>
    <w:rsid w:val="00CB3E03"/>
    <w:rsid w:val="00CB431B"/>
    <w:rsid w:val="00CB580D"/>
    <w:rsid w:val="00CB6098"/>
    <w:rsid w:val="00CB623E"/>
    <w:rsid w:val="00CC0BA5"/>
    <w:rsid w:val="00CC1ED6"/>
    <w:rsid w:val="00CC1F3E"/>
    <w:rsid w:val="00CC236E"/>
    <w:rsid w:val="00CC2B2A"/>
    <w:rsid w:val="00CC6216"/>
    <w:rsid w:val="00CC6370"/>
    <w:rsid w:val="00CC6A8D"/>
    <w:rsid w:val="00CC70FA"/>
    <w:rsid w:val="00CD37C3"/>
    <w:rsid w:val="00CD3911"/>
    <w:rsid w:val="00CD48EF"/>
    <w:rsid w:val="00CD4BA1"/>
    <w:rsid w:val="00CD59A6"/>
    <w:rsid w:val="00CE33C1"/>
    <w:rsid w:val="00CE3834"/>
    <w:rsid w:val="00CF148C"/>
    <w:rsid w:val="00CF3D94"/>
    <w:rsid w:val="00CF48A3"/>
    <w:rsid w:val="00CF5081"/>
    <w:rsid w:val="00CF627A"/>
    <w:rsid w:val="00D02647"/>
    <w:rsid w:val="00D058E4"/>
    <w:rsid w:val="00D07178"/>
    <w:rsid w:val="00D11C0B"/>
    <w:rsid w:val="00D11EE9"/>
    <w:rsid w:val="00D13F47"/>
    <w:rsid w:val="00D14E66"/>
    <w:rsid w:val="00D17631"/>
    <w:rsid w:val="00D17CD3"/>
    <w:rsid w:val="00D21B22"/>
    <w:rsid w:val="00D2337D"/>
    <w:rsid w:val="00D24AEB"/>
    <w:rsid w:val="00D24AFD"/>
    <w:rsid w:val="00D24E6F"/>
    <w:rsid w:val="00D27902"/>
    <w:rsid w:val="00D27984"/>
    <w:rsid w:val="00D31D50"/>
    <w:rsid w:val="00D323E9"/>
    <w:rsid w:val="00D34F5B"/>
    <w:rsid w:val="00D35023"/>
    <w:rsid w:val="00D35047"/>
    <w:rsid w:val="00D36794"/>
    <w:rsid w:val="00D403B8"/>
    <w:rsid w:val="00D45C1B"/>
    <w:rsid w:val="00D45E14"/>
    <w:rsid w:val="00D501F9"/>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4809"/>
    <w:rsid w:val="00D97E89"/>
    <w:rsid w:val="00DA45EE"/>
    <w:rsid w:val="00DA58A3"/>
    <w:rsid w:val="00DA7451"/>
    <w:rsid w:val="00DB1A50"/>
    <w:rsid w:val="00DB227F"/>
    <w:rsid w:val="00DB2F5B"/>
    <w:rsid w:val="00DB46CB"/>
    <w:rsid w:val="00DB695F"/>
    <w:rsid w:val="00DB794B"/>
    <w:rsid w:val="00DC03E7"/>
    <w:rsid w:val="00DC3710"/>
    <w:rsid w:val="00DC3B9E"/>
    <w:rsid w:val="00DC4FB9"/>
    <w:rsid w:val="00DC545F"/>
    <w:rsid w:val="00DC54A9"/>
    <w:rsid w:val="00DC6139"/>
    <w:rsid w:val="00DC6686"/>
    <w:rsid w:val="00DC6D84"/>
    <w:rsid w:val="00DC7F68"/>
    <w:rsid w:val="00DD1D7F"/>
    <w:rsid w:val="00DD360A"/>
    <w:rsid w:val="00DD6D64"/>
    <w:rsid w:val="00DD7F91"/>
    <w:rsid w:val="00DE0985"/>
    <w:rsid w:val="00DE42BF"/>
    <w:rsid w:val="00DE4A1A"/>
    <w:rsid w:val="00DE4E11"/>
    <w:rsid w:val="00DE53FE"/>
    <w:rsid w:val="00DE6DFC"/>
    <w:rsid w:val="00DE6ED8"/>
    <w:rsid w:val="00DF37A5"/>
    <w:rsid w:val="00E00A5F"/>
    <w:rsid w:val="00E01369"/>
    <w:rsid w:val="00E05D64"/>
    <w:rsid w:val="00E07ABB"/>
    <w:rsid w:val="00E07D8F"/>
    <w:rsid w:val="00E13762"/>
    <w:rsid w:val="00E14E2F"/>
    <w:rsid w:val="00E1552D"/>
    <w:rsid w:val="00E1640B"/>
    <w:rsid w:val="00E317A6"/>
    <w:rsid w:val="00E3190E"/>
    <w:rsid w:val="00E31F05"/>
    <w:rsid w:val="00E32285"/>
    <w:rsid w:val="00E324EB"/>
    <w:rsid w:val="00E34295"/>
    <w:rsid w:val="00E3667E"/>
    <w:rsid w:val="00E37314"/>
    <w:rsid w:val="00E4228D"/>
    <w:rsid w:val="00E4254E"/>
    <w:rsid w:val="00E4608C"/>
    <w:rsid w:val="00E502A2"/>
    <w:rsid w:val="00E521B6"/>
    <w:rsid w:val="00E52931"/>
    <w:rsid w:val="00E53ACE"/>
    <w:rsid w:val="00E55180"/>
    <w:rsid w:val="00E5519B"/>
    <w:rsid w:val="00E55FEE"/>
    <w:rsid w:val="00E57BD3"/>
    <w:rsid w:val="00E57D38"/>
    <w:rsid w:val="00E63B34"/>
    <w:rsid w:val="00E65332"/>
    <w:rsid w:val="00E65F77"/>
    <w:rsid w:val="00E670CD"/>
    <w:rsid w:val="00E67EA9"/>
    <w:rsid w:val="00E7727F"/>
    <w:rsid w:val="00E83519"/>
    <w:rsid w:val="00E91889"/>
    <w:rsid w:val="00E91F0F"/>
    <w:rsid w:val="00E944E2"/>
    <w:rsid w:val="00E95C54"/>
    <w:rsid w:val="00E960FE"/>
    <w:rsid w:val="00E96103"/>
    <w:rsid w:val="00EA027D"/>
    <w:rsid w:val="00EB22CF"/>
    <w:rsid w:val="00EB3414"/>
    <w:rsid w:val="00EB39DD"/>
    <w:rsid w:val="00EB40E4"/>
    <w:rsid w:val="00EB67BA"/>
    <w:rsid w:val="00EC02C8"/>
    <w:rsid w:val="00EC16F8"/>
    <w:rsid w:val="00EC1ACB"/>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2BFE"/>
    <w:rsid w:val="00F16475"/>
    <w:rsid w:val="00F22D55"/>
    <w:rsid w:val="00F24A9A"/>
    <w:rsid w:val="00F2592D"/>
    <w:rsid w:val="00F25C5F"/>
    <w:rsid w:val="00F3182D"/>
    <w:rsid w:val="00F34EF2"/>
    <w:rsid w:val="00F3577A"/>
    <w:rsid w:val="00F3580F"/>
    <w:rsid w:val="00F36822"/>
    <w:rsid w:val="00F406BB"/>
    <w:rsid w:val="00F44AD0"/>
    <w:rsid w:val="00F50379"/>
    <w:rsid w:val="00F55102"/>
    <w:rsid w:val="00F55847"/>
    <w:rsid w:val="00F57115"/>
    <w:rsid w:val="00F6298B"/>
    <w:rsid w:val="00F63B02"/>
    <w:rsid w:val="00F65350"/>
    <w:rsid w:val="00F65C21"/>
    <w:rsid w:val="00F700A6"/>
    <w:rsid w:val="00F760D1"/>
    <w:rsid w:val="00F8151A"/>
    <w:rsid w:val="00F824AD"/>
    <w:rsid w:val="00F83788"/>
    <w:rsid w:val="00F84D69"/>
    <w:rsid w:val="00F85054"/>
    <w:rsid w:val="00F87AEF"/>
    <w:rsid w:val="00F87C14"/>
    <w:rsid w:val="00F9159B"/>
    <w:rsid w:val="00F94F61"/>
    <w:rsid w:val="00FA17B4"/>
    <w:rsid w:val="00FA3581"/>
    <w:rsid w:val="00FA36E7"/>
    <w:rsid w:val="00FB10B8"/>
    <w:rsid w:val="00FB24BA"/>
    <w:rsid w:val="00FB28C8"/>
    <w:rsid w:val="00FB381D"/>
    <w:rsid w:val="00FB6172"/>
    <w:rsid w:val="00FB6492"/>
    <w:rsid w:val="00FC007D"/>
    <w:rsid w:val="00FC131A"/>
    <w:rsid w:val="00FC1B75"/>
    <w:rsid w:val="00FC224A"/>
    <w:rsid w:val="00FC43D6"/>
    <w:rsid w:val="00FD2208"/>
    <w:rsid w:val="00FD2EC4"/>
    <w:rsid w:val="00FD63D3"/>
    <w:rsid w:val="00FD717D"/>
    <w:rsid w:val="00FE44CF"/>
    <w:rsid w:val="00FE4B17"/>
    <w:rsid w:val="00FE7248"/>
    <w:rsid w:val="00FE77A2"/>
    <w:rsid w:val="00FF1239"/>
    <w:rsid w:val="00FF189C"/>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F37167"/>
  <w15:docId w15:val="{A1E99B08-CFFC-4749-87FE-E934533C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rsid w:val="00852C43"/>
  </w:style>
  <w:style w:type="paragraph" w:styleId="a7">
    <w:name w:val="Body Text"/>
    <w:basedOn w:val="a"/>
    <w:link w:val="a8"/>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rsid w:val="00852C43"/>
    <w:pPr>
      <w:tabs>
        <w:tab w:val="center" w:pos="4153"/>
        <w:tab w:val="right" w:pos="8306"/>
      </w:tabs>
    </w:pPr>
    <w:rPr>
      <w:sz w:val="18"/>
      <w:szCs w:val="18"/>
    </w:rPr>
  </w:style>
  <w:style w:type="paragraph" w:styleId="af">
    <w:name w:val="header"/>
    <w:basedOn w:val="a"/>
    <w:link w:val="af0"/>
    <w:uiPriority w:val="99"/>
    <w:unhideWhenUsed/>
    <w:qFormat/>
    <w:rsid w:val="00852C43"/>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rsid w:val="00852C43"/>
  </w:style>
  <w:style w:type="character" w:styleId="af9">
    <w:name w:val="FollowedHyperlink"/>
    <w:basedOn w:val="a0"/>
    <w:uiPriority w:val="99"/>
    <w:unhideWhenUsed/>
    <w:qFormat/>
    <w:rsid w:val="00852C43"/>
    <w:rPr>
      <w:color w:val="800080"/>
      <w:u w:val="single"/>
    </w:rPr>
  </w:style>
  <w:style w:type="character" w:styleId="afa">
    <w:name w:val="Emphasis"/>
    <w:uiPriority w:val="99"/>
    <w:qFormat/>
    <w:rsid w:val="00852C43"/>
    <w:rPr>
      <w:color w:val="CC0000"/>
    </w:rPr>
  </w:style>
  <w:style w:type="character" w:styleId="afb">
    <w:name w:val="Hyperlink"/>
    <w:uiPriority w:val="99"/>
    <w:qFormat/>
    <w:rsid w:val="00852C43"/>
    <w:rPr>
      <w:color w:val="0000FF"/>
      <w:u w:val="single"/>
    </w:rPr>
  </w:style>
  <w:style w:type="character" w:styleId="afc">
    <w:name w:val="annotation reference"/>
    <w:basedOn w:val="a0"/>
    <w:uiPriority w:val="99"/>
    <w:qFormat/>
    <w:rsid w:val="00852C43"/>
    <w:rPr>
      <w:sz w:val="21"/>
      <w:szCs w:val="21"/>
    </w:rPr>
  </w:style>
  <w:style w:type="character" w:styleId="afd">
    <w:name w:val="footnote reference"/>
    <w:basedOn w:val="a0"/>
    <w:uiPriority w:val="99"/>
    <w:qFormat/>
    <w:rsid w:val="00852C43"/>
    <w:rPr>
      <w:vertAlign w:val="superscript"/>
    </w:rPr>
  </w:style>
  <w:style w:type="character" w:customStyle="1" w:styleId="10">
    <w:name w:val="标题 1 字符"/>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sid w:val="00852C43"/>
    <w:rPr>
      <w:rFonts w:ascii="Arial" w:eastAsia="黑体" w:hAnsi="Arial" w:cs="Times New Roman"/>
      <w:b/>
      <w:bCs/>
      <w:kern w:val="2"/>
      <w:sz w:val="32"/>
      <w:szCs w:val="32"/>
    </w:rPr>
  </w:style>
  <w:style w:type="character" w:customStyle="1" w:styleId="30">
    <w:name w:val="标题 3 字符"/>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0">
    <w:name w:val="标题 4 字符"/>
    <w:basedOn w:val="a0"/>
    <w:link w:val="4"/>
    <w:qFormat/>
    <w:rsid w:val="00852C43"/>
    <w:rPr>
      <w:rFonts w:asciiTheme="majorHAnsi" w:eastAsiaTheme="majorEastAsia" w:hAnsiTheme="majorHAnsi" w:cstheme="majorBidi"/>
      <w:b/>
      <w:bCs/>
      <w:kern w:val="2"/>
      <w:sz w:val="28"/>
      <w:szCs w:val="28"/>
    </w:rPr>
  </w:style>
  <w:style w:type="character" w:customStyle="1" w:styleId="50">
    <w:name w:val="标题 5 字符"/>
    <w:basedOn w:val="a0"/>
    <w:link w:val="5"/>
    <w:qFormat/>
    <w:rsid w:val="00852C43"/>
    <w:rPr>
      <w:rFonts w:ascii="Times New Roman" w:eastAsia="宋体" w:hAnsi="Times New Roman" w:cs="Times New Roman"/>
      <w:b/>
      <w:bCs/>
      <w:kern w:val="2"/>
      <w:sz w:val="28"/>
      <w:szCs w:val="28"/>
    </w:rPr>
  </w:style>
  <w:style w:type="character" w:customStyle="1" w:styleId="60">
    <w:name w:val="标题 6 字符"/>
    <w:basedOn w:val="a0"/>
    <w:link w:val="6"/>
    <w:qFormat/>
    <w:rsid w:val="00852C43"/>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sid w:val="00852C43"/>
    <w:rPr>
      <w:rFonts w:ascii="Tahoma" w:hAnsi="Tahoma"/>
      <w:sz w:val="18"/>
      <w:szCs w:val="18"/>
    </w:rPr>
  </w:style>
  <w:style w:type="character" w:customStyle="1" w:styleId="ae">
    <w:name w:val="页脚 字符"/>
    <w:basedOn w:val="a0"/>
    <w:link w:val="ad"/>
    <w:uiPriority w:val="99"/>
    <w:qFormat/>
    <w:rsid w:val="00852C43"/>
    <w:rPr>
      <w:rFonts w:ascii="Tahoma" w:hAnsi="Tahoma"/>
      <w:sz w:val="18"/>
      <w:szCs w:val="18"/>
    </w:rPr>
  </w:style>
  <w:style w:type="paragraph" w:customStyle="1" w:styleId="12">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rsid w:val="00852C43"/>
    <w:pPr>
      <w:ind w:firstLineChars="200" w:firstLine="420"/>
    </w:pPr>
  </w:style>
  <w:style w:type="character" w:customStyle="1" w:styleId="a6">
    <w:name w:val="批注文字 字符"/>
    <w:basedOn w:val="a0"/>
    <w:link w:val="a5"/>
    <w:uiPriority w:val="99"/>
    <w:qFormat/>
    <w:rsid w:val="00852C43"/>
    <w:rPr>
      <w:rFonts w:ascii="Tahoma" w:hAnsi="Tahoma"/>
    </w:rPr>
  </w:style>
  <w:style w:type="character" w:customStyle="1" w:styleId="af7">
    <w:name w:val="批注主题 字符"/>
    <w:basedOn w:val="a6"/>
    <w:link w:val="af6"/>
    <w:uiPriority w:val="99"/>
    <w:qFormat/>
    <w:rsid w:val="00852C43"/>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sid w:val="00852C43"/>
    <w:rPr>
      <w:rFonts w:ascii="Times New Roman" w:eastAsia="宋体" w:hAnsi="Times New Roman" w:cs="Times New Roman"/>
      <w:kern w:val="2"/>
      <w:sz w:val="21"/>
      <w:szCs w:val="24"/>
    </w:rPr>
  </w:style>
  <w:style w:type="character" w:customStyle="1" w:styleId="aa">
    <w:name w:val="纯文本 字符"/>
    <w:basedOn w:val="a0"/>
    <w:link w:val="a9"/>
    <w:uiPriority w:val="99"/>
    <w:qFormat/>
    <w:rsid w:val="00852C43"/>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sid w:val="00852C43"/>
    <w:rPr>
      <w:rFonts w:ascii="Times New Roman" w:eastAsia="宋体" w:hAnsi="Times New Roman" w:cs="Times New Roman"/>
      <w:kern w:val="2"/>
      <w:sz w:val="18"/>
      <w:szCs w:val="18"/>
    </w:rPr>
  </w:style>
  <w:style w:type="character" w:customStyle="1" w:styleId="af2">
    <w:name w:val="脚注文本 字符"/>
    <w:basedOn w:val="a0"/>
    <w:link w:val="af1"/>
    <w:uiPriority w:val="99"/>
    <w:qFormat/>
    <w:rsid w:val="00852C43"/>
    <w:rPr>
      <w:rFonts w:ascii="Times New Roman" w:eastAsia="宋体" w:hAnsi="Times New Roman" w:cs="Times New Roman"/>
      <w:kern w:val="2"/>
      <w:sz w:val="18"/>
      <w:szCs w:val="18"/>
    </w:rPr>
  </w:style>
  <w:style w:type="character" w:customStyle="1" w:styleId="HTML0">
    <w:name w:val="HTML 预设格式 字符"/>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 w:type="paragraph" w:customStyle="1" w:styleId="p0">
    <w:name w:val="p0"/>
    <w:basedOn w:val="a"/>
    <w:rsid w:val="00260C1D"/>
    <w:pPr>
      <w:adjustRightInd/>
      <w:snapToGrid/>
      <w:spacing w:after="0"/>
      <w:jc w:val="both"/>
    </w:pPr>
    <w:rPr>
      <w:rFonts w:ascii="Times New Roman" w:eastAsia="宋体" w:hAnsi="Times New Roman" w:cs="Times New Roman"/>
      <w:sz w:val="21"/>
      <w:szCs w:val="21"/>
    </w:rPr>
  </w:style>
  <w:style w:type="character" w:styleId="aff">
    <w:name w:val="Strong"/>
    <w:basedOn w:val="a0"/>
    <w:uiPriority w:val="22"/>
    <w:qFormat/>
    <w:rsid w:val="00C06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EF0B6-4A64-41F2-B028-F78BDE97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32</Pages>
  <Words>2223</Words>
  <Characters>12675</Characters>
  <Application>Microsoft Office Word</Application>
  <DocSecurity>0</DocSecurity>
  <Lines>105</Lines>
  <Paragraphs>29</Paragraphs>
  <ScaleCrop>false</ScaleCrop>
  <Company>Microsoft</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315</cp:revision>
  <cp:lastPrinted>2020-08-10T02:34:00Z</cp:lastPrinted>
  <dcterms:created xsi:type="dcterms:W3CDTF">2019-11-18T06:52:00Z</dcterms:created>
  <dcterms:modified xsi:type="dcterms:W3CDTF">2020-09-03T01:29:00Z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