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43" w:rsidRPr="00245CB2" w:rsidRDefault="00245CB2" w:rsidP="00245CB2">
      <w:pPr>
        <w:widowControl w:val="0"/>
        <w:adjustRightInd/>
        <w:snapToGrid/>
        <w:spacing w:after="0" w:line="540" w:lineRule="exact"/>
        <w:rPr>
          <w:rFonts w:ascii="Times New Roman" w:eastAsia="宋体" w:hAnsi="Times New Roman" w:cs="Times New Roman"/>
          <w:bCs/>
          <w:kern w:val="2"/>
          <w:sz w:val="32"/>
          <w:szCs w:val="32"/>
        </w:rPr>
      </w:pPr>
      <w:r w:rsidRPr="00245CB2">
        <w:rPr>
          <w:rFonts w:ascii="Times New Roman" w:eastAsia="宋体" w:hAnsi="Times New Roman" w:cs="Times New Roman" w:hint="eastAsia"/>
          <w:bCs/>
          <w:kern w:val="2"/>
          <w:sz w:val="32"/>
          <w:szCs w:val="32"/>
        </w:rPr>
        <w:t>附件</w:t>
      </w:r>
      <w:r>
        <w:rPr>
          <w:rFonts w:ascii="Times New Roman" w:eastAsia="宋体" w:hAnsi="Times New Roman" w:cs="Times New Roman" w:hint="eastAsia"/>
          <w:bCs/>
          <w:kern w:val="2"/>
          <w:sz w:val="32"/>
          <w:szCs w:val="32"/>
        </w:rPr>
        <w:t>3</w:t>
      </w:r>
      <w:r>
        <w:rPr>
          <w:rFonts w:ascii="Times New Roman" w:eastAsia="宋体" w:hAnsi="Times New Roman" w:cs="Times New Roman" w:hint="eastAsia"/>
          <w:bCs/>
          <w:kern w:val="2"/>
          <w:sz w:val="32"/>
          <w:szCs w:val="32"/>
        </w:rPr>
        <w:t>：</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w:t>
      </w:r>
      <w:r w:rsidR="000F398B">
        <w:rPr>
          <w:rFonts w:ascii="黑体" w:eastAsia="黑体" w:hAnsi="黑体" w:cs="Times New Roman" w:hint="eastAsia"/>
          <w:bCs/>
          <w:kern w:val="2"/>
          <w:sz w:val="48"/>
          <w:szCs w:val="48"/>
        </w:rPr>
        <w:t>高</w:t>
      </w:r>
      <w:r w:rsidR="000F398B">
        <w:rPr>
          <w:rFonts w:ascii="黑体" w:eastAsia="黑体" w:hAnsi="黑体" w:cs="Times New Roman"/>
          <w:bCs/>
          <w:kern w:val="2"/>
          <w:sz w:val="48"/>
          <w:szCs w:val="48"/>
        </w:rPr>
        <w:t>林村镇</w:t>
      </w:r>
      <w:r w:rsidR="00FC007D">
        <w:rPr>
          <w:rFonts w:ascii="黑体" w:eastAsia="黑体" w:hAnsi="黑体" w:cs="Times New Roman" w:hint="eastAsia"/>
          <w:bCs/>
          <w:kern w:val="2"/>
          <w:sz w:val="48"/>
          <w:szCs w:val="48"/>
        </w:rPr>
        <w:t>2019</w:t>
      </w:r>
      <w:r>
        <w:rPr>
          <w:rFonts w:ascii="黑体" w:eastAsia="黑体" w:hAnsi="黑体" w:cs="Times New Roman" w:hint="eastAsia"/>
          <w:bCs/>
          <w:kern w:val="2"/>
          <w:sz w:val="48"/>
          <w:szCs w:val="48"/>
        </w:rPr>
        <w:t>年部门</w:t>
      </w: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整体支出绩效评价</w:t>
      </w:r>
      <w:r w:rsidR="00961D67">
        <w:rPr>
          <w:rFonts w:ascii="黑体" w:eastAsia="黑体" w:hAnsi="黑体" w:cs="Times New Roman" w:hint="eastAsia"/>
          <w:bCs/>
          <w:kern w:val="2"/>
          <w:sz w:val="48"/>
          <w:szCs w:val="48"/>
        </w:rPr>
        <w:t>自评</w:t>
      </w:r>
      <w:r>
        <w:rPr>
          <w:rFonts w:ascii="黑体" w:eastAsia="黑体" w:hAnsi="黑体" w:cs="Times New Roman" w:hint="eastAsia"/>
          <w:bCs/>
          <w:kern w:val="2"/>
          <w:sz w:val="48"/>
          <w:szCs w:val="48"/>
        </w:rPr>
        <w:t>报告</w:t>
      </w:r>
    </w:p>
    <w:p w:rsidR="00D51C9A" w:rsidRPr="00D51C9A" w:rsidRDefault="00D51C9A">
      <w:pPr>
        <w:widowControl w:val="0"/>
        <w:adjustRightInd/>
        <w:snapToGrid/>
        <w:spacing w:after="0" w:line="480" w:lineRule="auto"/>
        <w:jc w:val="center"/>
        <w:rPr>
          <w:rFonts w:ascii="黑体" w:eastAsia="黑体" w:hAnsi="黑体" w:cs="Times New Roman"/>
          <w:bCs/>
          <w:kern w:val="2"/>
          <w:sz w:val="32"/>
          <w:szCs w:val="32"/>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994737" w:rsidRDefault="00994737" w:rsidP="00994737">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sidRPr="00994737">
        <w:rPr>
          <w:rFonts w:asciiTheme="minorEastAsia" w:eastAsiaTheme="minorEastAsia" w:hAnsiTheme="minorEastAsia" w:cs="Times New Roman" w:hint="eastAsia"/>
          <w:bCs/>
          <w:kern w:val="2"/>
          <w:sz w:val="36"/>
          <w:szCs w:val="36"/>
        </w:rPr>
        <w:t>2020年</w:t>
      </w:r>
      <w:r w:rsidR="000F398B">
        <w:rPr>
          <w:rFonts w:asciiTheme="minorEastAsia" w:eastAsiaTheme="minorEastAsia" w:hAnsiTheme="minorEastAsia" w:cs="Times New Roman" w:hint="eastAsia"/>
          <w:bCs/>
          <w:kern w:val="2"/>
          <w:sz w:val="36"/>
          <w:szCs w:val="36"/>
        </w:rPr>
        <w:t>8</w:t>
      </w:r>
      <w:r w:rsidRPr="00994737">
        <w:rPr>
          <w:rFonts w:asciiTheme="minorEastAsia" w:eastAsiaTheme="minorEastAsia" w:hAnsiTheme="minorEastAsia" w:cs="Times New Roman" w:hint="eastAsia"/>
          <w:bCs/>
          <w:kern w:val="2"/>
          <w:sz w:val="36"/>
          <w:szCs w:val="36"/>
        </w:rPr>
        <w:t>月</w:t>
      </w:r>
    </w:p>
    <w:p w:rsidR="00994737" w:rsidRP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852C43" w:rsidRPr="00460196" w:rsidRDefault="002F5BF5">
          <w:pPr>
            <w:pStyle w:val="TOC1"/>
            <w:ind w:firstLineChars="200" w:firstLine="440"/>
            <w:jc w:val="center"/>
            <w:rPr>
              <w:color w:val="auto"/>
              <w:lang w:val="zh-CN"/>
            </w:rPr>
          </w:pPr>
          <w:r w:rsidRPr="00460196">
            <w:rPr>
              <w:color w:val="auto"/>
              <w:lang w:val="zh-CN"/>
            </w:rPr>
            <w:t>目</w:t>
          </w:r>
          <w:r w:rsidRPr="00460196">
            <w:rPr>
              <w:rFonts w:hint="eastAsia"/>
              <w:color w:val="auto"/>
              <w:lang w:val="zh-CN"/>
            </w:rPr>
            <w:t xml:space="preserve">    </w:t>
          </w:r>
          <w:r w:rsidRPr="00460196">
            <w:rPr>
              <w:color w:val="auto"/>
              <w:lang w:val="zh-CN"/>
            </w:rPr>
            <w:t>录</w:t>
          </w:r>
        </w:p>
        <w:p w:rsidR="00460196" w:rsidRPr="00460196" w:rsidRDefault="00DA58A3">
          <w:pPr>
            <w:pStyle w:val="21"/>
            <w:tabs>
              <w:tab w:val="right" w:leader="dot" w:pos="8302"/>
            </w:tabs>
            <w:ind w:left="440"/>
            <w:rPr>
              <w:rFonts w:asciiTheme="minorHAnsi" w:eastAsiaTheme="minorEastAsia" w:hAnsiTheme="minorHAnsi" w:cstheme="minorBidi"/>
              <w:noProof/>
              <w:sz w:val="28"/>
              <w:szCs w:val="28"/>
            </w:rPr>
          </w:pPr>
          <w:r w:rsidRPr="00460196">
            <w:rPr>
              <w:rFonts w:asciiTheme="minorEastAsia" w:eastAsiaTheme="minorEastAsia" w:hAnsiTheme="minorEastAsia"/>
              <w:sz w:val="28"/>
              <w:szCs w:val="28"/>
            </w:rPr>
            <w:fldChar w:fldCharType="begin"/>
          </w:r>
          <w:r w:rsidR="002F5BF5" w:rsidRPr="00460196">
            <w:rPr>
              <w:rFonts w:asciiTheme="minorEastAsia" w:eastAsiaTheme="minorEastAsia" w:hAnsiTheme="minorEastAsia"/>
              <w:sz w:val="28"/>
              <w:szCs w:val="28"/>
            </w:rPr>
            <w:instrText xml:space="preserve"> TOC \o "1-3" \h \z \u </w:instrText>
          </w:r>
          <w:r w:rsidRPr="00460196">
            <w:rPr>
              <w:rFonts w:asciiTheme="minorEastAsia" w:eastAsiaTheme="minorEastAsia" w:hAnsiTheme="minorEastAsia"/>
              <w:sz w:val="28"/>
              <w:szCs w:val="28"/>
            </w:rPr>
            <w:fldChar w:fldCharType="separate"/>
          </w:r>
          <w:hyperlink w:anchor="_Toc51230439" w:history="1">
            <w:r w:rsidR="00460196" w:rsidRPr="00460196">
              <w:rPr>
                <w:rStyle w:val="afb"/>
                <w:rFonts w:ascii="黑体" w:hAnsi="黑体"/>
                <w:noProof/>
                <w:sz w:val="28"/>
                <w:szCs w:val="28"/>
              </w:rPr>
              <w:t>第一部分</w:t>
            </w:r>
            <w:r w:rsidR="00460196" w:rsidRPr="00460196">
              <w:rPr>
                <w:rStyle w:val="afb"/>
                <w:rFonts w:ascii="黑体" w:hAnsi="黑体"/>
                <w:noProof/>
                <w:sz w:val="28"/>
                <w:szCs w:val="28"/>
              </w:rPr>
              <w:t xml:space="preserve">   </w:t>
            </w:r>
            <w:r w:rsidR="00460196" w:rsidRPr="00460196">
              <w:rPr>
                <w:rStyle w:val="afb"/>
                <w:rFonts w:ascii="黑体" w:hAnsi="黑体"/>
                <w:noProof/>
                <w:sz w:val="28"/>
                <w:szCs w:val="28"/>
              </w:rPr>
              <w:t>摘</w:t>
            </w:r>
            <w:r w:rsidR="00460196" w:rsidRPr="00460196">
              <w:rPr>
                <w:rStyle w:val="afb"/>
                <w:rFonts w:ascii="黑体" w:hAnsi="黑体"/>
                <w:noProof/>
                <w:sz w:val="28"/>
                <w:szCs w:val="28"/>
              </w:rPr>
              <w:t xml:space="preserve">  </w:t>
            </w:r>
            <w:r w:rsidR="00460196" w:rsidRPr="00460196">
              <w:rPr>
                <w:rStyle w:val="afb"/>
                <w:rFonts w:ascii="黑体" w:hAnsi="黑体"/>
                <w:noProof/>
                <w:sz w:val="28"/>
                <w:szCs w:val="28"/>
              </w:rPr>
              <w:t>要</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_Toc51230439 \h </w:instrText>
            </w:r>
            <w:r w:rsidR="00460196" w:rsidRPr="00460196">
              <w:rPr>
                <w:noProof/>
                <w:webHidden/>
                <w:sz w:val="28"/>
                <w:szCs w:val="28"/>
              </w:rPr>
            </w:r>
            <w:r w:rsidR="00460196" w:rsidRPr="00460196">
              <w:rPr>
                <w:noProof/>
                <w:webHidden/>
                <w:sz w:val="28"/>
                <w:szCs w:val="28"/>
              </w:rPr>
              <w:fldChar w:fldCharType="separate"/>
            </w:r>
            <w:r w:rsidR="00460196" w:rsidRPr="00460196">
              <w:rPr>
                <w:noProof/>
                <w:webHidden/>
                <w:sz w:val="28"/>
                <w:szCs w:val="28"/>
              </w:rPr>
              <w:t>1</w:t>
            </w:r>
            <w:r w:rsidR="00460196" w:rsidRPr="00460196">
              <w:rPr>
                <w:noProof/>
                <w:webHidden/>
                <w:sz w:val="28"/>
                <w:szCs w:val="28"/>
              </w:rPr>
              <w:fldChar w:fldCharType="end"/>
            </w:r>
          </w:hyperlink>
        </w:p>
        <w:p w:rsidR="00460196" w:rsidRPr="00460196" w:rsidRDefault="00C925FF">
          <w:pPr>
            <w:pStyle w:val="21"/>
            <w:tabs>
              <w:tab w:val="right" w:leader="dot" w:pos="8302"/>
            </w:tabs>
            <w:ind w:left="440"/>
            <w:rPr>
              <w:rFonts w:asciiTheme="minorHAnsi" w:eastAsiaTheme="minorEastAsia" w:hAnsiTheme="minorHAnsi" w:cstheme="minorBidi"/>
              <w:noProof/>
              <w:sz w:val="28"/>
              <w:szCs w:val="28"/>
            </w:rPr>
          </w:pPr>
          <w:hyperlink w:anchor="_Toc51230440" w:history="1">
            <w:r w:rsidR="00460196" w:rsidRPr="00460196">
              <w:rPr>
                <w:rStyle w:val="afb"/>
                <w:rFonts w:ascii="黑体" w:hAnsi="黑体"/>
                <w:noProof/>
                <w:sz w:val="28"/>
                <w:szCs w:val="28"/>
              </w:rPr>
              <w:t>第二部分</w:t>
            </w:r>
            <w:r w:rsidR="00460196" w:rsidRPr="00460196">
              <w:rPr>
                <w:rStyle w:val="afb"/>
                <w:rFonts w:ascii="黑体" w:hAnsi="黑体"/>
                <w:noProof/>
                <w:sz w:val="28"/>
                <w:szCs w:val="28"/>
              </w:rPr>
              <w:t xml:space="preserve">   </w:t>
            </w:r>
            <w:r w:rsidR="00460196" w:rsidRPr="00460196">
              <w:rPr>
                <w:rStyle w:val="afb"/>
                <w:rFonts w:ascii="黑体" w:hAnsi="黑体"/>
                <w:noProof/>
                <w:sz w:val="28"/>
                <w:szCs w:val="28"/>
              </w:rPr>
              <w:t>绩效评价报告</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_Toc51230440 \h </w:instrText>
            </w:r>
            <w:r w:rsidR="00460196" w:rsidRPr="00460196">
              <w:rPr>
                <w:noProof/>
                <w:webHidden/>
                <w:sz w:val="28"/>
                <w:szCs w:val="28"/>
              </w:rPr>
            </w:r>
            <w:r w:rsidR="00460196" w:rsidRPr="00460196">
              <w:rPr>
                <w:noProof/>
                <w:webHidden/>
                <w:sz w:val="28"/>
                <w:szCs w:val="28"/>
              </w:rPr>
              <w:fldChar w:fldCharType="separate"/>
            </w:r>
            <w:r w:rsidR="00460196" w:rsidRPr="00460196">
              <w:rPr>
                <w:noProof/>
                <w:webHidden/>
                <w:sz w:val="28"/>
                <w:szCs w:val="28"/>
              </w:rPr>
              <w:t>6</w:t>
            </w:r>
            <w:r w:rsidR="00460196" w:rsidRPr="00460196">
              <w:rPr>
                <w:noProof/>
                <w:webHidden/>
                <w:sz w:val="28"/>
                <w:szCs w:val="28"/>
              </w:rPr>
              <w:fldChar w:fldCharType="end"/>
            </w:r>
          </w:hyperlink>
        </w:p>
        <w:p w:rsidR="00460196" w:rsidRPr="00460196" w:rsidRDefault="00C925FF">
          <w:pPr>
            <w:pStyle w:val="21"/>
            <w:tabs>
              <w:tab w:val="right" w:leader="dot" w:pos="8302"/>
            </w:tabs>
            <w:ind w:left="440"/>
            <w:rPr>
              <w:rFonts w:asciiTheme="minorHAnsi" w:eastAsiaTheme="minorEastAsia" w:hAnsiTheme="minorHAnsi" w:cstheme="minorBidi"/>
              <w:noProof/>
              <w:sz w:val="28"/>
              <w:szCs w:val="28"/>
            </w:rPr>
          </w:pPr>
          <w:hyperlink w:anchor="_Toc51230441" w:history="1">
            <w:r w:rsidR="00460196" w:rsidRPr="00460196">
              <w:rPr>
                <w:rStyle w:val="afb"/>
                <w:rFonts w:ascii="楷体" w:eastAsia="楷体" w:hAnsi="楷体" w:cs="楷体"/>
                <w:noProof/>
                <w:sz w:val="28"/>
                <w:szCs w:val="28"/>
              </w:rPr>
              <w:t>一、保定市徐水区高林村镇政府单位基本情况</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_Toc51230441 \h </w:instrText>
            </w:r>
            <w:r w:rsidR="00460196" w:rsidRPr="00460196">
              <w:rPr>
                <w:noProof/>
                <w:webHidden/>
                <w:sz w:val="28"/>
                <w:szCs w:val="28"/>
              </w:rPr>
            </w:r>
            <w:r w:rsidR="00460196" w:rsidRPr="00460196">
              <w:rPr>
                <w:noProof/>
                <w:webHidden/>
                <w:sz w:val="28"/>
                <w:szCs w:val="28"/>
              </w:rPr>
              <w:fldChar w:fldCharType="separate"/>
            </w:r>
            <w:r w:rsidR="00460196" w:rsidRPr="00460196">
              <w:rPr>
                <w:noProof/>
                <w:webHidden/>
                <w:sz w:val="28"/>
                <w:szCs w:val="28"/>
              </w:rPr>
              <w:t>6</w:t>
            </w:r>
            <w:r w:rsidR="00460196" w:rsidRPr="00460196">
              <w:rPr>
                <w:noProof/>
                <w:webHidden/>
                <w:sz w:val="28"/>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42" w:history="1">
            <w:r w:rsidR="00460196" w:rsidRPr="00460196">
              <w:rPr>
                <w:rStyle w:val="afb"/>
                <w:rFonts w:ascii="仿宋_GB2312" w:hAnsi="Tahoma" w:cs="DengXian-Regular"/>
                <w:noProof/>
                <w:szCs w:val="28"/>
              </w:rPr>
              <w:t>（一）部门职责和工作活动</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_Toc51230442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6</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43" w:history="1">
            <w:r w:rsidR="00460196" w:rsidRPr="00460196">
              <w:rPr>
                <w:rStyle w:val="afb"/>
                <w:rFonts w:ascii="仿宋_GB2312" w:hAnsi="Tahoma" w:cs="DengXian-Regular"/>
                <w:noProof/>
                <w:szCs w:val="28"/>
              </w:rPr>
              <w:t>（二）部门年度发展规划总体目标和职责分类绩效目标</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_Toc51230443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6</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44" w:history="1">
            <w:r w:rsidR="00460196" w:rsidRPr="00460196">
              <w:rPr>
                <w:rStyle w:val="afb"/>
                <w:rFonts w:ascii="仿宋_GB2312" w:hAnsiTheme="minorEastAsia"/>
                <w:noProof/>
                <w:szCs w:val="28"/>
              </w:rPr>
              <w:t>（四）预算支出及决算支出</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_Toc51230444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9</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45" w:history="1">
            <w:r w:rsidR="00460196" w:rsidRPr="00460196">
              <w:rPr>
                <w:rStyle w:val="afb"/>
                <w:rFonts w:ascii="仿宋_GB2312" w:hAnsi="Tahoma" w:cs="DengXian-Regular"/>
                <w:noProof/>
                <w:szCs w:val="28"/>
              </w:rPr>
              <w:t>（五）</w:t>
            </w:r>
            <w:r w:rsidR="00460196" w:rsidRPr="00460196">
              <w:rPr>
                <w:rStyle w:val="afb"/>
                <w:rFonts w:ascii="仿宋_GB2312" w:hAnsi="Tahoma" w:cs="DengXian-Regular"/>
                <w:noProof/>
                <w:szCs w:val="28"/>
              </w:rPr>
              <w:t>“</w:t>
            </w:r>
            <w:r w:rsidR="00460196" w:rsidRPr="00460196">
              <w:rPr>
                <w:rStyle w:val="afb"/>
                <w:rFonts w:ascii="仿宋_GB2312" w:hAnsi="Tahoma" w:cs="DengXian-Regular"/>
                <w:noProof/>
                <w:szCs w:val="28"/>
              </w:rPr>
              <w:t>三公</w:t>
            </w:r>
            <w:r w:rsidR="00460196" w:rsidRPr="00460196">
              <w:rPr>
                <w:rStyle w:val="afb"/>
                <w:rFonts w:ascii="仿宋_GB2312" w:hAnsi="Tahoma" w:cs="DengXian-Regular"/>
                <w:noProof/>
                <w:szCs w:val="28"/>
              </w:rPr>
              <w:t>”</w:t>
            </w:r>
            <w:r w:rsidR="00460196" w:rsidRPr="00460196">
              <w:rPr>
                <w:rStyle w:val="afb"/>
                <w:rFonts w:ascii="仿宋_GB2312" w:hAnsi="Tahoma" w:cs="DengXian-Regular"/>
                <w:noProof/>
                <w:szCs w:val="28"/>
              </w:rPr>
              <w:t>经费预算安排及支出情况</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_Toc51230445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12</w:t>
            </w:r>
            <w:r w:rsidR="00460196" w:rsidRPr="00460196">
              <w:rPr>
                <w:noProof/>
                <w:webHidden/>
                <w:szCs w:val="28"/>
              </w:rPr>
              <w:fldChar w:fldCharType="end"/>
            </w:r>
          </w:hyperlink>
        </w:p>
        <w:p w:rsidR="00460196" w:rsidRPr="00460196" w:rsidRDefault="00C925FF">
          <w:pPr>
            <w:pStyle w:val="21"/>
            <w:tabs>
              <w:tab w:val="right" w:leader="dot" w:pos="8302"/>
            </w:tabs>
            <w:ind w:left="440"/>
            <w:rPr>
              <w:rFonts w:asciiTheme="minorHAnsi" w:eastAsiaTheme="minorEastAsia" w:hAnsiTheme="minorHAnsi" w:cstheme="minorBidi"/>
              <w:noProof/>
              <w:sz w:val="28"/>
              <w:szCs w:val="28"/>
            </w:rPr>
          </w:pPr>
          <w:hyperlink w:anchor="_Toc51230446" w:history="1">
            <w:r w:rsidR="00460196" w:rsidRPr="00460196">
              <w:rPr>
                <w:rStyle w:val="afb"/>
                <w:rFonts w:ascii="黑体"/>
                <w:noProof/>
                <w:sz w:val="28"/>
                <w:szCs w:val="28"/>
              </w:rPr>
              <w:t>二、部门整体支出绩效评价指标体系设定情况</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_Toc51230446 \h </w:instrText>
            </w:r>
            <w:r w:rsidR="00460196" w:rsidRPr="00460196">
              <w:rPr>
                <w:noProof/>
                <w:webHidden/>
                <w:sz w:val="28"/>
                <w:szCs w:val="28"/>
              </w:rPr>
            </w:r>
            <w:r w:rsidR="00460196" w:rsidRPr="00460196">
              <w:rPr>
                <w:noProof/>
                <w:webHidden/>
                <w:sz w:val="28"/>
                <w:szCs w:val="28"/>
              </w:rPr>
              <w:fldChar w:fldCharType="separate"/>
            </w:r>
            <w:r w:rsidR="00460196" w:rsidRPr="00460196">
              <w:rPr>
                <w:noProof/>
                <w:webHidden/>
                <w:sz w:val="28"/>
                <w:szCs w:val="28"/>
              </w:rPr>
              <w:t>13</w:t>
            </w:r>
            <w:r w:rsidR="00460196" w:rsidRPr="00460196">
              <w:rPr>
                <w:noProof/>
                <w:webHidden/>
                <w:sz w:val="28"/>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47" w:history="1">
            <w:r w:rsidR="00460196" w:rsidRPr="00460196">
              <w:rPr>
                <w:rStyle w:val="afb"/>
                <w:rFonts w:ascii="楷体" w:eastAsia="楷体" w:hAnsi="楷体"/>
                <w:noProof/>
                <w:szCs w:val="28"/>
              </w:rPr>
              <w:t>（二）过程（48分）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_Toc51230447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14</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48" w:history="1">
            <w:r w:rsidR="00460196" w:rsidRPr="00460196">
              <w:rPr>
                <w:rStyle w:val="afb"/>
                <w:rFonts w:ascii="楷体" w:eastAsia="楷体" w:hAnsi="楷体"/>
                <w:noProof/>
                <w:szCs w:val="28"/>
              </w:rPr>
              <w:t>（三）产出（20分）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_Toc51230448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15</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49" w:history="1">
            <w:r w:rsidR="00460196" w:rsidRPr="00460196">
              <w:rPr>
                <w:rStyle w:val="afb"/>
                <w:rFonts w:ascii="楷体_GB2312" w:eastAsia="楷体_GB2312" w:hAnsiTheme="minorEastAsia"/>
                <w:noProof/>
                <w:szCs w:val="28"/>
              </w:rPr>
              <w:t>（四）效果（20分）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_Toc51230449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15</w:t>
            </w:r>
            <w:r w:rsidR="00460196" w:rsidRPr="00460196">
              <w:rPr>
                <w:noProof/>
                <w:webHidden/>
                <w:szCs w:val="28"/>
              </w:rPr>
              <w:fldChar w:fldCharType="end"/>
            </w:r>
          </w:hyperlink>
        </w:p>
        <w:p w:rsidR="00460196" w:rsidRPr="00460196" w:rsidRDefault="00C925FF">
          <w:pPr>
            <w:pStyle w:val="21"/>
            <w:tabs>
              <w:tab w:val="right" w:leader="dot" w:pos="8302"/>
            </w:tabs>
            <w:ind w:left="440"/>
            <w:rPr>
              <w:rFonts w:asciiTheme="minorHAnsi" w:eastAsiaTheme="minorEastAsia" w:hAnsiTheme="minorHAnsi" w:cstheme="minorBidi"/>
              <w:noProof/>
              <w:sz w:val="28"/>
              <w:szCs w:val="28"/>
            </w:rPr>
          </w:pPr>
          <w:hyperlink w:anchor="_Toc51230450" w:history="1">
            <w:r w:rsidR="00460196" w:rsidRPr="00460196">
              <w:rPr>
                <w:rStyle w:val="afb"/>
                <w:rFonts w:ascii="黑体"/>
                <w:noProof/>
                <w:sz w:val="28"/>
                <w:szCs w:val="28"/>
              </w:rPr>
              <w:t>三、综合绩效评价工作情况</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_Toc51230450 \h </w:instrText>
            </w:r>
            <w:r w:rsidR="00460196" w:rsidRPr="00460196">
              <w:rPr>
                <w:noProof/>
                <w:webHidden/>
                <w:sz w:val="28"/>
                <w:szCs w:val="28"/>
              </w:rPr>
            </w:r>
            <w:r w:rsidR="00460196" w:rsidRPr="00460196">
              <w:rPr>
                <w:noProof/>
                <w:webHidden/>
                <w:sz w:val="28"/>
                <w:szCs w:val="28"/>
              </w:rPr>
              <w:fldChar w:fldCharType="separate"/>
            </w:r>
            <w:r w:rsidR="00460196" w:rsidRPr="00460196">
              <w:rPr>
                <w:noProof/>
                <w:webHidden/>
                <w:sz w:val="28"/>
                <w:szCs w:val="28"/>
              </w:rPr>
              <w:t>15</w:t>
            </w:r>
            <w:r w:rsidR="00460196" w:rsidRPr="00460196">
              <w:rPr>
                <w:noProof/>
                <w:webHidden/>
                <w:sz w:val="28"/>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51" w:history="1">
            <w:r w:rsidR="00460196" w:rsidRPr="00460196">
              <w:rPr>
                <w:rStyle w:val="afb"/>
                <w:rFonts w:ascii="楷体_GB2312" w:eastAsia="楷体_GB2312" w:hAnsiTheme="minorEastAsia"/>
                <w:noProof/>
                <w:szCs w:val="28"/>
              </w:rPr>
              <w:t>（一）绩效评价目的</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_Toc51230451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15</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52" w:history="1">
            <w:r w:rsidR="00460196" w:rsidRPr="00460196">
              <w:rPr>
                <w:rStyle w:val="afb"/>
                <w:rFonts w:ascii="楷体_GB2312" w:eastAsia="楷体_GB2312" w:hAnsiTheme="minorEastAsia"/>
                <w:noProof/>
                <w:szCs w:val="28"/>
              </w:rPr>
              <w:t>（二）绩效评价依据</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_Toc51230452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16</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53" w:history="1">
            <w:r w:rsidR="00460196" w:rsidRPr="00460196">
              <w:rPr>
                <w:rStyle w:val="afb"/>
                <w:rFonts w:ascii="楷体_GB2312" w:eastAsia="楷体_GB2312" w:hAnsiTheme="minorEastAsia"/>
                <w:noProof/>
                <w:szCs w:val="28"/>
              </w:rPr>
              <w:t>（三）绩效评价内容</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_Toc51230453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16</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54" w:history="1">
            <w:r w:rsidR="00460196" w:rsidRPr="00460196">
              <w:rPr>
                <w:rStyle w:val="afb"/>
                <w:rFonts w:ascii="楷体_GB2312" w:eastAsia="楷体_GB2312" w:hAnsiTheme="minorEastAsia"/>
                <w:noProof/>
                <w:szCs w:val="28"/>
              </w:rPr>
              <w:t>（四）绩效评价原则</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_Toc51230454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16</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55" w:history="1">
            <w:r w:rsidR="00460196" w:rsidRPr="00460196">
              <w:rPr>
                <w:rStyle w:val="afb"/>
                <w:rFonts w:ascii="楷体_GB2312" w:eastAsia="楷体_GB2312" w:hAnsiTheme="minorEastAsia"/>
                <w:noProof/>
                <w:szCs w:val="28"/>
              </w:rPr>
              <w:t>（五）绩效评价方法</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_Toc51230455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17</w:t>
            </w:r>
            <w:r w:rsidR="00460196" w:rsidRPr="00460196">
              <w:rPr>
                <w:noProof/>
                <w:webHidden/>
                <w:szCs w:val="28"/>
              </w:rPr>
              <w:fldChar w:fldCharType="end"/>
            </w:r>
          </w:hyperlink>
        </w:p>
        <w:p w:rsidR="00460196" w:rsidRPr="00460196" w:rsidRDefault="00C925FF">
          <w:pPr>
            <w:pStyle w:val="21"/>
            <w:tabs>
              <w:tab w:val="right" w:leader="dot" w:pos="8302"/>
            </w:tabs>
            <w:ind w:left="440"/>
            <w:rPr>
              <w:rFonts w:asciiTheme="minorHAnsi" w:eastAsiaTheme="minorEastAsia" w:hAnsiTheme="minorHAnsi" w:cstheme="minorBidi"/>
              <w:noProof/>
              <w:sz w:val="28"/>
              <w:szCs w:val="28"/>
            </w:rPr>
          </w:pPr>
          <w:hyperlink w:anchor="_Toc51230456" w:history="1">
            <w:r w:rsidR="00460196" w:rsidRPr="00460196">
              <w:rPr>
                <w:rStyle w:val="afb"/>
                <w:rFonts w:ascii="黑体"/>
                <w:noProof/>
                <w:sz w:val="28"/>
                <w:szCs w:val="28"/>
              </w:rPr>
              <w:t>四、绩效评价评分情况</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_Toc51230456 \h </w:instrText>
            </w:r>
            <w:r w:rsidR="00460196" w:rsidRPr="00460196">
              <w:rPr>
                <w:noProof/>
                <w:webHidden/>
                <w:sz w:val="28"/>
                <w:szCs w:val="28"/>
              </w:rPr>
            </w:r>
            <w:r w:rsidR="00460196" w:rsidRPr="00460196">
              <w:rPr>
                <w:noProof/>
                <w:webHidden/>
                <w:sz w:val="28"/>
                <w:szCs w:val="28"/>
              </w:rPr>
              <w:fldChar w:fldCharType="separate"/>
            </w:r>
            <w:r w:rsidR="00460196" w:rsidRPr="00460196">
              <w:rPr>
                <w:noProof/>
                <w:webHidden/>
                <w:sz w:val="28"/>
                <w:szCs w:val="28"/>
              </w:rPr>
              <w:t>19</w:t>
            </w:r>
            <w:r w:rsidR="00460196" w:rsidRPr="00460196">
              <w:rPr>
                <w:noProof/>
                <w:webHidden/>
                <w:sz w:val="28"/>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57" w:history="1">
            <w:r w:rsidR="00460196" w:rsidRPr="00460196">
              <w:rPr>
                <w:rStyle w:val="afb"/>
                <w:rFonts w:ascii="楷体_GB2312" w:eastAsia="楷体_GB2312" w:hAnsiTheme="minorEastAsia"/>
                <w:noProof/>
                <w:szCs w:val="28"/>
              </w:rPr>
              <w:t>（一）投入（12分）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_Toc51230457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19</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58" w:history="1">
            <w:r w:rsidR="00460196" w:rsidRPr="00460196">
              <w:rPr>
                <w:rStyle w:val="afb"/>
                <w:rFonts w:ascii="楷体" w:eastAsia="楷体" w:hAnsi="楷体"/>
                <w:noProof/>
                <w:szCs w:val="28"/>
              </w:rPr>
              <w:t>（二）过程（48分）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_Toc51230458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23</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59" w:history="1">
            <w:r w:rsidR="00460196" w:rsidRPr="00460196">
              <w:rPr>
                <w:rStyle w:val="afb"/>
                <w:rFonts w:ascii="楷体" w:eastAsia="楷体" w:hAnsi="楷体"/>
                <w:noProof/>
                <w:szCs w:val="28"/>
              </w:rPr>
              <w:t>（三）产出（20分）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_Toc51230459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32</w:t>
            </w:r>
            <w:r w:rsidR="00460196" w:rsidRPr="00460196">
              <w:rPr>
                <w:noProof/>
                <w:webHidden/>
                <w:szCs w:val="28"/>
              </w:rPr>
              <w:fldChar w:fldCharType="end"/>
            </w:r>
          </w:hyperlink>
        </w:p>
        <w:p w:rsidR="00460196" w:rsidRPr="00460196" w:rsidRDefault="00C925FF">
          <w:pPr>
            <w:pStyle w:val="31"/>
            <w:tabs>
              <w:tab w:val="right" w:leader="dot" w:pos="8302"/>
            </w:tabs>
            <w:ind w:left="880"/>
            <w:rPr>
              <w:rFonts w:asciiTheme="minorHAnsi" w:eastAsiaTheme="minorEastAsia" w:hAnsiTheme="minorHAnsi" w:cstheme="minorBidi"/>
              <w:noProof/>
              <w:szCs w:val="28"/>
            </w:rPr>
          </w:pPr>
          <w:hyperlink w:anchor="_Toc51230460" w:history="1">
            <w:r w:rsidR="00460196" w:rsidRPr="00460196">
              <w:rPr>
                <w:rStyle w:val="afb"/>
                <w:rFonts w:ascii="楷体" w:eastAsia="楷体" w:hAnsi="楷体"/>
                <w:noProof/>
                <w:szCs w:val="28"/>
              </w:rPr>
              <w:t>（四）效果（20分）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_Toc51230460 \h </w:instrText>
            </w:r>
            <w:r w:rsidR="00460196" w:rsidRPr="00460196">
              <w:rPr>
                <w:noProof/>
                <w:webHidden/>
                <w:szCs w:val="28"/>
              </w:rPr>
            </w:r>
            <w:r w:rsidR="00460196" w:rsidRPr="00460196">
              <w:rPr>
                <w:noProof/>
                <w:webHidden/>
                <w:szCs w:val="28"/>
              </w:rPr>
              <w:fldChar w:fldCharType="separate"/>
            </w:r>
            <w:r w:rsidR="00460196" w:rsidRPr="00460196">
              <w:rPr>
                <w:noProof/>
                <w:webHidden/>
                <w:szCs w:val="28"/>
              </w:rPr>
              <w:t>34</w:t>
            </w:r>
            <w:r w:rsidR="00460196" w:rsidRPr="00460196">
              <w:rPr>
                <w:noProof/>
                <w:webHidden/>
                <w:szCs w:val="28"/>
              </w:rPr>
              <w:fldChar w:fldCharType="end"/>
            </w:r>
          </w:hyperlink>
        </w:p>
        <w:p w:rsidR="00460196" w:rsidRPr="00460196" w:rsidRDefault="00C925FF">
          <w:pPr>
            <w:pStyle w:val="21"/>
            <w:tabs>
              <w:tab w:val="right" w:leader="dot" w:pos="8302"/>
            </w:tabs>
            <w:ind w:left="440"/>
            <w:rPr>
              <w:rFonts w:asciiTheme="minorHAnsi" w:eastAsiaTheme="minorEastAsia" w:hAnsiTheme="minorHAnsi" w:cstheme="minorBidi"/>
              <w:noProof/>
              <w:sz w:val="28"/>
              <w:szCs w:val="28"/>
            </w:rPr>
          </w:pPr>
          <w:hyperlink w:anchor="_Toc51230461" w:history="1">
            <w:r w:rsidR="00460196" w:rsidRPr="00460196">
              <w:rPr>
                <w:rStyle w:val="afb"/>
                <w:rFonts w:ascii="黑体"/>
                <w:noProof/>
                <w:sz w:val="28"/>
                <w:szCs w:val="28"/>
              </w:rPr>
              <w:t>五、绩效评价发现的问题</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_Toc51230461 \h </w:instrText>
            </w:r>
            <w:r w:rsidR="00460196" w:rsidRPr="00460196">
              <w:rPr>
                <w:noProof/>
                <w:webHidden/>
                <w:sz w:val="28"/>
                <w:szCs w:val="28"/>
              </w:rPr>
            </w:r>
            <w:r w:rsidR="00460196" w:rsidRPr="00460196">
              <w:rPr>
                <w:noProof/>
                <w:webHidden/>
                <w:sz w:val="28"/>
                <w:szCs w:val="28"/>
              </w:rPr>
              <w:fldChar w:fldCharType="separate"/>
            </w:r>
            <w:r w:rsidR="00460196" w:rsidRPr="00460196">
              <w:rPr>
                <w:noProof/>
                <w:webHidden/>
                <w:sz w:val="28"/>
                <w:szCs w:val="28"/>
              </w:rPr>
              <w:t>35</w:t>
            </w:r>
            <w:r w:rsidR="00460196" w:rsidRPr="00460196">
              <w:rPr>
                <w:noProof/>
                <w:webHidden/>
                <w:sz w:val="28"/>
                <w:szCs w:val="28"/>
              </w:rPr>
              <w:fldChar w:fldCharType="end"/>
            </w:r>
          </w:hyperlink>
        </w:p>
        <w:p w:rsidR="00852C43" w:rsidRDefault="00DA58A3">
          <w:pPr>
            <w:spacing w:line="312" w:lineRule="auto"/>
            <w:ind w:firstLineChars="200" w:firstLine="560"/>
            <w:jc w:val="both"/>
            <w:sectPr w:rsidR="00852C43">
              <w:footerReference w:type="default" r:id="rId8"/>
              <w:pgSz w:w="11906" w:h="16838"/>
              <w:pgMar w:top="1440" w:right="1797" w:bottom="1191" w:left="1797" w:header="709" w:footer="709" w:gutter="0"/>
              <w:pgNumType w:start="1"/>
              <w:cols w:space="708"/>
              <w:docGrid w:linePitch="360"/>
            </w:sectPr>
          </w:pPr>
          <w:r w:rsidRPr="00460196">
            <w:rPr>
              <w:rFonts w:asciiTheme="minorEastAsia" w:eastAsiaTheme="minorEastAsia" w:hAnsiTheme="minorEastAsia"/>
              <w:sz w:val="28"/>
              <w:szCs w:val="28"/>
            </w:rPr>
            <w:fldChar w:fldCharType="end"/>
          </w:r>
        </w:p>
      </w:sdtContent>
    </w:sdt>
    <w:p w:rsidR="00852C43" w:rsidRDefault="002F5BF5">
      <w:pPr>
        <w:pStyle w:val="2"/>
        <w:spacing w:line="540" w:lineRule="exact"/>
        <w:jc w:val="center"/>
        <w:rPr>
          <w:rFonts w:ascii="黑体" w:hAnsi="黑体"/>
          <w:b w:val="0"/>
        </w:rPr>
      </w:pPr>
      <w:bookmarkStart w:id="0" w:name="_Toc51230439"/>
      <w:r>
        <w:rPr>
          <w:rFonts w:ascii="黑体" w:hAnsi="黑体" w:hint="eastAsia"/>
          <w:b w:val="0"/>
        </w:rPr>
        <w:lastRenderedPageBreak/>
        <w:t>第一部分   摘  要</w:t>
      </w:r>
      <w:bookmarkEnd w:id="0"/>
    </w:p>
    <w:p w:rsidR="004E24DD"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w:t>
      </w:r>
      <w:r w:rsidR="00C42DB9">
        <w:rPr>
          <w:rFonts w:ascii="仿宋_GB2312" w:eastAsia="仿宋_GB2312" w:cs="DengXian-Regular" w:hint="eastAsia"/>
          <w:sz w:val="32"/>
          <w:szCs w:val="32"/>
        </w:rPr>
        <w:t>我单位对</w:t>
      </w:r>
      <w:r>
        <w:rPr>
          <w:rFonts w:ascii="仿宋_GB2312" w:eastAsia="仿宋_GB2312" w:cs="DengXian-Regular" w:hint="eastAsia"/>
          <w:sz w:val="32"/>
          <w:szCs w:val="32"/>
        </w:rPr>
        <w:t>201</w:t>
      </w:r>
      <w:r w:rsidR="00C42DB9">
        <w:rPr>
          <w:rFonts w:ascii="仿宋_GB2312" w:eastAsia="仿宋_GB2312" w:cs="DengXian-Regular" w:hint="eastAsia"/>
          <w:sz w:val="32"/>
          <w:szCs w:val="32"/>
        </w:rPr>
        <w:t>9</w:t>
      </w:r>
      <w:r>
        <w:rPr>
          <w:rFonts w:ascii="仿宋_GB2312" w:eastAsia="仿宋_GB2312" w:cs="DengXian-Regular" w:hint="eastAsia"/>
          <w:sz w:val="32"/>
          <w:szCs w:val="32"/>
        </w:rPr>
        <w:t>年部门整体支出情况开展了绩效</w:t>
      </w:r>
      <w:r w:rsidR="00C42DB9">
        <w:rPr>
          <w:rFonts w:ascii="仿宋_GB2312" w:eastAsia="仿宋_GB2312" w:cs="DengXian-Regular" w:hint="eastAsia"/>
          <w:sz w:val="32"/>
          <w:szCs w:val="32"/>
        </w:rPr>
        <w:t>自</w:t>
      </w:r>
      <w:r>
        <w:rPr>
          <w:rFonts w:ascii="仿宋_GB2312" w:eastAsia="仿宋_GB2312" w:cs="DengXian-Regular" w:hint="eastAsia"/>
          <w:sz w:val="32"/>
          <w:szCs w:val="32"/>
        </w:rPr>
        <w:t>评价工作。</w:t>
      </w:r>
      <w:r w:rsidR="00972F1C">
        <w:rPr>
          <w:rFonts w:ascii="仿宋_GB2312" w:eastAsia="仿宋_GB2312" w:cs="DengXian-Regular" w:hint="eastAsia"/>
          <w:sz w:val="32"/>
          <w:szCs w:val="32"/>
        </w:rPr>
        <w:t xml:space="preserve"> </w:t>
      </w:r>
    </w:p>
    <w:p w:rsidR="00DD4FA4" w:rsidRPr="00DD4FA4" w:rsidRDefault="00DD4FA4" w:rsidP="00DD4FA4">
      <w:pPr>
        <w:widowControl w:val="0"/>
        <w:adjustRightInd/>
        <w:snapToGrid/>
        <w:spacing w:after="0" w:line="360" w:lineRule="auto"/>
        <w:ind w:firstLineChars="150" w:firstLine="480"/>
        <w:jc w:val="both"/>
        <w:rPr>
          <w:rFonts w:ascii="仿宋_GB2312" w:eastAsia="仿宋_GB2312" w:cs="DengXian-Regular"/>
          <w:sz w:val="32"/>
          <w:szCs w:val="32"/>
        </w:rPr>
      </w:pPr>
      <w:r w:rsidRPr="00DD4FA4">
        <w:rPr>
          <w:rFonts w:ascii="仿宋_GB2312" w:eastAsia="仿宋_GB2312" w:cs="DengXian-Regular" w:hint="eastAsia"/>
          <w:sz w:val="32"/>
          <w:szCs w:val="32"/>
        </w:rPr>
        <w:t>保定市徐水区高</w:t>
      </w:r>
      <w:r w:rsidRPr="00DD4FA4">
        <w:rPr>
          <w:rFonts w:ascii="仿宋_GB2312" w:eastAsia="仿宋_GB2312" w:cs="DengXian-Regular"/>
          <w:sz w:val="32"/>
          <w:szCs w:val="32"/>
        </w:rPr>
        <w:t>林村镇</w:t>
      </w:r>
      <w:r w:rsidRPr="00DD4FA4">
        <w:rPr>
          <w:rFonts w:ascii="仿宋_GB2312" w:eastAsia="仿宋_GB2312" w:cs="DengXian-Regular" w:hint="eastAsia"/>
          <w:sz w:val="32"/>
          <w:szCs w:val="32"/>
        </w:rPr>
        <w:t>为正科级行政单位，经费保障形式为财政拨款，下设4个股室2个中心，分别为党</w:t>
      </w:r>
      <w:r w:rsidRPr="00DD4FA4">
        <w:rPr>
          <w:rFonts w:ascii="仿宋_GB2312" w:eastAsia="仿宋_GB2312" w:cs="DengXian-Regular"/>
          <w:sz w:val="32"/>
          <w:szCs w:val="32"/>
        </w:rPr>
        <w:t>政办公室</w:t>
      </w:r>
      <w:r w:rsidRPr="00DD4FA4">
        <w:rPr>
          <w:rFonts w:ascii="仿宋_GB2312" w:eastAsia="仿宋_GB2312" w:cs="DengXian-Regular" w:hint="eastAsia"/>
          <w:sz w:val="32"/>
          <w:szCs w:val="32"/>
        </w:rPr>
        <w:t>、、经</w:t>
      </w:r>
      <w:r w:rsidRPr="00DD4FA4">
        <w:rPr>
          <w:rFonts w:ascii="仿宋_GB2312" w:eastAsia="仿宋_GB2312" w:cs="DengXian-Regular"/>
          <w:sz w:val="32"/>
          <w:szCs w:val="32"/>
        </w:rPr>
        <w:t>济发展办公室</w:t>
      </w:r>
      <w:r w:rsidRPr="00DD4FA4">
        <w:rPr>
          <w:rFonts w:ascii="仿宋_GB2312" w:eastAsia="仿宋_GB2312" w:cs="DengXian-Regular" w:hint="eastAsia"/>
          <w:sz w:val="32"/>
          <w:szCs w:val="32"/>
        </w:rPr>
        <w:t>、社</w:t>
      </w:r>
      <w:r w:rsidRPr="00DD4FA4">
        <w:rPr>
          <w:rFonts w:ascii="仿宋_GB2312" w:eastAsia="仿宋_GB2312" w:cs="DengXian-Regular"/>
          <w:sz w:val="32"/>
          <w:szCs w:val="32"/>
        </w:rPr>
        <w:t>会事务管理办公室</w:t>
      </w:r>
      <w:r w:rsidRPr="00DD4FA4">
        <w:rPr>
          <w:rFonts w:ascii="仿宋_GB2312" w:eastAsia="仿宋_GB2312" w:cs="DengXian-Regular" w:hint="eastAsia"/>
          <w:sz w:val="32"/>
          <w:szCs w:val="32"/>
        </w:rPr>
        <w:t>、社</w:t>
      </w:r>
      <w:r w:rsidRPr="00DD4FA4">
        <w:rPr>
          <w:rFonts w:ascii="仿宋_GB2312" w:eastAsia="仿宋_GB2312" w:cs="DengXian-Regular"/>
          <w:sz w:val="32"/>
          <w:szCs w:val="32"/>
        </w:rPr>
        <w:t>会治安综合治理办公室</w:t>
      </w:r>
      <w:r w:rsidRPr="00DD4FA4">
        <w:rPr>
          <w:rFonts w:ascii="仿宋_GB2312" w:eastAsia="仿宋_GB2312" w:cs="DengXian-Regular" w:hint="eastAsia"/>
          <w:sz w:val="32"/>
          <w:szCs w:val="32"/>
        </w:rPr>
        <w:t>、计</w:t>
      </w:r>
      <w:r w:rsidRPr="00DD4FA4">
        <w:rPr>
          <w:rFonts w:ascii="仿宋_GB2312" w:eastAsia="仿宋_GB2312" w:cs="DengXian-Regular"/>
          <w:sz w:val="32"/>
          <w:szCs w:val="32"/>
        </w:rPr>
        <w:t>划生育服务中心、</w:t>
      </w:r>
      <w:r w:rsidRPr="00DD4FA4">
        <w:rPr>
          <w:rFonts w:ascii="仿宋_GB2312" w:eastAsia="仿宋_GB2312" w:cs="DengXian-Regular" w:hint="eastAsia"/>
          <w:sz w:val="32"/>
          <w:szCs w:val="32"/>
        </w:rPr>
        <w:t>综</w:t>
      </w:r>
      <w:r w:rsidRPr="00DD4FA4">
        <w:rPr>
          <w:rFonts w:ascii="仿宋_GB2312" w:eastAsia="仿宋_GB2312" w:cs="DengXian-Regular"/>
          <w:sz w:val="32"/>
          <w:szCs w:val="32"/>
        </w:rPr>
        <w:t>合文化服务中心，</w:t>
      </w:r>
      <w:r w:rsidRPr="00DD4FA4">
        <w:rPr>
          <w:rFonts w:ascii="仿宋_GB2312" w:eastAsia="仿宋_GB2312" w:cs="DengXian-Regular" w:hint="eastAsia"/>
          <w:sz w:val="32"/>
          <w:szCs w:val="32"/>
        </w:rPr>
        <w:t>主要职责有（一）负责党委、人大、政府交办的各项日常工作和纪检监察、组织、宣传、统一战线、人事编制、工青妇及各部门、各方面的综合协调工作。督促检查有关工作的落实。（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三）负责民政优抚、扶贫开发、民族宗教、劳动和社会保障、科教文卫、安全行产等工作。负责本镇农村社会化发展，负责村</w:t>
      </w:r>
      <w:r w:rsidRPr="00DD4FA4">
        <w:rPr>
          <w:rFonts w:ascii="仿宋_GB2312" w:eastAsia="仿宋_GB2312" w:cs="DengXian-Regular" w:hint="eastAsia"/>
          <w:sz w:val="32"/>
          <w:szCs w:val="32"/>
        </w:rPr>
        <w:lastRenderedPageBreak/>
        <w:t>镇基础设施、交通等规划、建设、管理工作，负责国土资源、环境保护等工作。负责落实人口计划，开展和推动人口和计划生育各项工作，贯彻实施计划生育条例和法规。协调与社会事务相关的其他工作。（四）负责来信来访、协调法庭、公安等部门工作，负责辖区内社会治安综合治理和法制宣传等工作，调解民事纠纷，维护社会稳定。（五）负责计划生育技术服务；负责生育指导和避孕咨询；负责婚前咨询和新婚保健；负责计划生育技术人员与婚前保健服务人员培训；负责计划生育科学研究等。（六）开展科技宣传等各种形式的文体活动，推动健康向上的农村文化，发展广播电影电视事业，进一步丰富农村业余文化生活，建设好农村社会主义文化阵地，在建设农村物质文明的同时、建设好农村精神文明。</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w:t>
      </w:r>
      <w:r>
        <w:rPr>
          <w:rFonts w:ascii="仿宋_GB2312" w:eastAsia="仿宋_GB2312" w:cs="DengXian-Regular" w:hint="eastAsia"/>
          <w:sz w:val="32"/>
          <w:szCs w:val="32"/>
        </w:rPr>
        <w:lastRenderedPageBreak/>
        <w:t>强化部门支出责任，提高预算执行效率和财政资金使用效益。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sidR="003632F7">
        <w:rPr>
          <w:rFonts w:ascii="仿宋_GB2312" w:eastAsia="仿宋_GB2312" w:cs="DengXian-Regular" w:hint="eastAsia"/>
          <w:sz w:val="32"/>
          <w:szCs w:val="32"/>
        </w:rPr>
        <w:t>高</w:t>
      </w:r>
      <w:r w:rsidR="003632F7">
        <w:rPr>
          <w:rFonts w:ascii="仿宋_GB2312" w:eastAsia="仿宋_GB2312" w:cs="DengXian-Regular"/>
          <w:sz w:val="32"/>
          <w:szCs w:val="32"/>
        </w:rPr>
        <w:t>林村镇</w:t>
      </w:r>
      <w:r w:rsidR="00FE44CF">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年部门整体支出绩效评价工作。</w:t>
      </w:r>
    </w:p>
    <w:p w:rsidR="00852C43" w:rsidRDefault="00632CD8" w:rsidP="00632CD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高</w:t>
      </w:r>
      <w:r>
        <w:rPr>
          <w:rFonts w:ascii="仿宋_GB2312" w:eastAsia="仿宋_GB2312" w:cs="DengXian-Regular"/>
          <w:sz w:val="32"/>
          <w:szCs w:val="32"/>
        </w:rPr>
        <w:t>林村镇</w:t>
      </w:r>
      <w:r w:rsidR="00F64CAA">
        <w:rPr>
          <w:rFonts w:ascii="仿宋_GB2312" w:eastAsia="仿宋_GB2312" w:cs="DengXian-Regular" w:hint="eastAsia"/>
          <w:sz w:val="32"/>
          <w:szCs w:val="32"/>
        </w:rPr>
        <w:t>政</w:t>
      </w:r>
      <w:r w:rsidR="00F64CAA">
        <w:rPr>
          <w:rFonts w:ascii="仿宋_GB2312" w:eastAsia="仿宋_GB2312" w:cs="DengXian-Regular"/>
          <w:sz w:val="32"/>
          <w:szCs w:val="32"/>
        </w:rPr>
        <w:t>府</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年部门整体支出绩效评价指标体系共设置4个一级指标、7个二级指标、</w:t>
      </w:r>
      <w:r w:rsidR="008519A8">
        <w:rPr>
          <w:rFonts w:ascii="仿宋_GB2312" w:eastAsia="仿宋_GB2312" w:cs="DengXian-Regular" w:hint="eastAsia"/>
          <w:sz w:val="32"/>
          <w:szCs w:val="32"/>
        </w:rPr>
        <w:t>2</w:t>
      </w:r>
      <w:r w:rsidR="008519A8">
        <w:rPr>
          <w:rFonts w:ascii="仿宋_GB2312" w:eastAsia="仿宋_GB2312" w:cs="DengXian-Regular"/>
          <w:sz w:val="32"/>
          <w:szCs w:val="32"/>
        </w:rPr>
        <w:t>6</w:t>
      </w:r>
      <w:r w:rsidR="002F5BF5">
        <w:rPr>
          <w:rFonts w:ascii="仿宋_GB2312" w:eastAsia="仿宋_GB2312" w:cs="DengXian-Regular" w:hint="eastAsia"/>
          <w:sz w:val="32"/>
          <w:szCs w:val="32"/>
        </w:rPr>
        <w:t>个三级指标，从投入、过程、产出、效果四个方面对</w:t>
      </w:r>
      <w:r>
        <w:rPr>
          <w:rFonts w:ascii="仿宋_GB2312" w:eastAsia="仿宋_GB2312" w:cs="DengXian-Regular" w:hint="eastAsia"/>
          <w:sz w:val="32"/>
          <w:szCs w:val="32"/>
        </w:rPr>
        <w:t>高</w:t>
      </w:r>
      <w:r>
        <w:rPr>
          <w:rFonts w:ascii="仿宋_GB2312" w:eastAsia="仿宋_GB2312" w:cs="DengXian-Regular"/>
          <w:sz w:val="32"/>
          <w:szCs w:val="32"/>
        </w:rPr>
        <w:t>林村镇</w:t>
      </w:r>
      <w:r w:rsidR="002F5BF5">
        <w:rPr>
          <w:rFonts w:ascii="仿宋_GB2312" w:eastAsia="仿宋_GB2312" w:cs="DengXian-Regular" w:hint="eastAsia"/>
          <w:sz w:val="32"/>
          <w:szCs w:val="32"/>
        </w:rPr>
        <w:t>部门整体支出情况评分定级。指标体系设定满分为100分，绩效评价分值≥90为“优”；80≤分值＜90为“良”；60≤分值＜80为“合格”；60分以下为“差”。</w:t>
      </w:r>
    </w:p>
    <w:p w:rsidR="00852C43" w:rsidRDefault="00F64CAA" w:rsidP="007208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Pr>
          <w:rFonts w:ascii="仿宋_GB2312" w:eastAsia="仿宋_GB2312" w:cs="DengXian-Regular"/>
          <w:sz w:val="32"/>
          <w:szCs w:val="32"/>
        </w:rPr>
        <w:t>部门</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年部门整体支出综合评价得分为</w:t>
      </w:r>
      <w:r w:rsidR="00E76931">
        <w:rPr>
          <w:rFonts w:ascii="仿宋_GB2312" w:eastAsia="仿宋_GB2312" w:cs="DengXian-Regular" w:hint="eastAsia"/>
          <w:sz w:val="32"/>
          <w:szCs w:val="32"/>
        </w:rPr>
        <w:t>90</w:t>
      </w:r>
      <w:r w:rsidR="002F5BF5">
        <w:rPr>
          <w:rFonts w:ascii="仿宋_GB2312" w:eastAsia="仿宋_GB2312" w:cs="DengXian-Regular" w:hint="eastAsia"/>
          <w:sz w:val="32"/>
          <w:szCs w:val="32"/>
        </w:rPr>
        <w:t>分，评价等级为“</w:t>
      </w:r>
      <w:r w:rsidR="00E76931">
        <w:rPr>
          <w:rFonts w:ascii="仿宋_GB2312" w:eastAsia="仿宋_GB2312" w:cs="DengXian-Regular" w:hint="eastAsia"/>
          <w:sz w:val="32"/>
          <w:szCs w:val="32"/>
        </w:rPr>
        <w:t>优</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w:t>
      </w:r>
      <w:r w:rsidR="004F2656">
        <w:rPr>
          <w:rFonts w:ascii="仿宋_GB2312" w:eastAsia="仿宋_GB2312" w:cs="DengXian-Regular" w:hint="eastAsia"/>
          <w:sz w:val="32"/>
          <w:szCs w:val="32"/>
        </w:rPr>
        <w:t>高</w:t>
      </w:r>
      <w:r w:rsidR="004F2656">
        <w:rPr>
          <w:rFonts w:ascii="仿宋_GB2312" w:eastAsia="仿宋_GB2312" w:cs="DengXian-Regular"/>
          <w:sz w:val="32"/>
          <w:szCs w:val="32"/>
        </w:rPr>
        <w:t>林村镇</w:t>
      </w:r>
      <w:r w:rsidR="00C510BB">
        <w:rPr>
          <w:rFonts w:ascii="仿宋_GB2312" w:eastAsia="仿宋_GB2312" w:cs="DengXian-Regular" w:hint="eastAsia"/>
          <w:sz w:val="32"/>
          <w:szCs w:val="32"/>
        </w:rPr>
        <w:t>政</w:t>
      </w:r>
      <w:r w:rsidR="00C510BB">
        <w:rPr>
          <w:rFonts w:ascii="仿宋_GB2312" w:eastAsia="仿宋_GB2312" w:cs="DengXian-Regular"/>
          <w:sz w:val="32"/>
          <w:szCs w:val="32"/>
        </w:rPr>
        <w:t>府</w:t>
      </w:r>
      <w:r>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Pr>
          <w:rFonts w:ascii="仿宋_GB2312" w:eastAsia="仿宋_GB2312" w:cs="DengXian-Regular" w:hint="eastAsia"/>
          <w:sz w:val="32"/>
          <w:szCs w:val="32"/>
        </w:rPr>
        <w:t>年部门预算编制完整性、项目预算细化率、在职人员控制率、收入完成率、财政拨款支出完成率、“三公经费”控制率、资金使用合规性、</w:t>
      </w:r>
      <w:r>
        <w:rPr>
          <w:rFonts w:ascii="仿宋_GB2312" w:eastAsia="仿宋_GB2312" w:cs="DengXian-Regular" w:hint="eastAsia"/>
          <w:sz w:val="32"/>
          <w:szCs w:val="32"/>
        </w:rPr>
        <w:lastRenderedPageBreak/>
        <w:t>决算真实性、管理制度健全性、预决算信息公开、资产管理规范性、绩效自评覆盖率、绩效评价优等率、结转结余率、部门整体效益等指标完成情况较好。</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w:t>
      </w:r>
      <w:r w:rsidR="00FE44CF">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Pr>
          <w:rFonts w:ascii="仿宋_GB2312" w:eastAsia="仿宋_GB2312" w:cs="DengXian-Regular" w:hint="eastAsia"/>
          <w:sz w:val="32"/>
          <w:szCs w:val="32"/>
        </w:rPr>
        <w:t>在以下几个方面存在一些不足之处，具体如下：</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w:t>
      </w:r>
      <w:r w:rsidR="00FE44CF">
        <w:rPr>
          <w:rFonts w:ascii="仿宋_GB2312" w:eastAsia="仿宋_GB2312" w:cs="DengXian-Regular" w:hint="eastAsia"/>
          <w:sz w:val="32"/>
          <w:szCs w:val="32"/>
        </w:rPr>
        <w:t>比较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3.预算追加</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5.项目资金使用率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6.部分基础数据信息</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3.强化政府采购执行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043171" w:rsidRDefault="00A717B6">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建议高</w:t>
      </w:r>
      <w:r>
        <w:rPr>
          <w:rFonts w:ascii="仿宋_GB2312" w:eastAsia="仿宋_GB2312" w:hAnsiTheme="minorEastAsia" w:cs="Times New Roman"/>
          <w:sz w:val="32"/>
          <w:szCs w:val="32"/>
          <w:u w:color="000000"/>
        </w:rPr>
        <w:t>林村镇</w:t>
      </w:r>
      <w:r w:rsidR="002F5BF5">
        <w:rPr>
          <w:rFonts w:ascii="仿宋_GB2312" w:eastAsia="仿宋_GB2312" w:hAnsiTheme="minorEastAsia" w:cs="Times New Roman" w:hint="eastAsia"/>
          <w:sz w:val="32"/>
          <w:szCs w:val="32"/>
          <w:u w:color="000000"/>
        </w:rPr>
        <w:t>对项目资金进行梳理，</w:t>
      </w:r>
      <w:r w:rsidR="008C5BD2">
        <w:rPr>
          <w:rFonts w:ascii="仿宋_GB2312" w:eastAsia="仿宋_GB2312" w:hAnsiTheme="minorEastAsia" w:cs="Times New Roman" w:hint="eastAsia"/>
          <w:sz w:val="32"/>
          <w:szCs w:val="32"/>
          <w:u w:color="000000"/>
        </w:rPr>
        <w:t>结</w:t>
      </w:r>
      <w:r w:rsidR="008C5BD2">
        <w:rPr>
          <w:rFonts w:ascii="仿宋_GB2312" w:eastAsia="仿宋_GB2312" w:hAnsiTheme="minorEastAsia" w:cs="Times New Roman"/>
          <w:sz w:val="32"/>
          <w:szCs w:val="32"/>
          <w:u w:color="000000"/>
        </w:rPr>
        <w:t>合有关部门</w:t>
      </w:r>
      <w:r w:rsidR="002F5BF5">
        <w:rPr>
          <w:rFonts w:ascii="仿宋_GB2312" w:eastAsia="仿宋_GB2312" w:hAnsiTheme="minorEastAsia" w:cs="Times New Roman" w:hint="eastAsia"/>
          <w:sz w:val="32"/>
          <w:szCs w:val="32"/>
          <w:u w:color="000000"/>
        </w:rPr>
        <w:t>督促项目进度和资金</w:t>
      </w:r>
      <w:r w:rsidR="00872E85">
        <w:rPr>
          <w:rFonts w:ascii="仿宋_GB2312" w:eastAsia="仿宋_GB2312" w:hAnsiTheme="minorEastAsia" w:cs="Times New Roman" w:hint="eastAsia"/>
          <w:sz w:val="32"/>
          <w:szCs w:val="32"/>
          <w:u w:color="000000"/>
        </w:rPr>
        <w:t>拨付进度，应拨付的资金及时拨付，</w:t>
      </w:r>
      <w:r w:rsidR="00043171">
        <w:rPr>
          <w:rFonts w:ascii="仿宋_GB2312" w:eastAsia="仿宋_GB2312" w:hAnsiTheme="minorEastAsia" w:cs="Times New Roman" w:hint="eastAsia"/>
          <w:sz w:val="32"/>
          <w:szCs w:val="32"/>
          <w:u w:color="000000"/>
        </w:rPr>
        <w:t>提</w:t>
      </w:r>
      <w:r w:rsidR="00043171">
        <w:rPr>
          <w:rFonts w:ascii="仿宋_GB2312" w:eastAsia="仿宋_GB2312" w:hAnsiTheme="minorEastAsia" w:cs="Times New Roman"/>
          <w:sz w:val="32"/>
          <w:szCs w:val="32"/>
          <w:u w:color="000000"/>
        </w:rPr>
        <w:t>高资金使用效益。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rsidR="00555F5E" w:rsidRDefault="002F5BF5" w:rsidP="00555F5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555F5E" w:rsidRDefault="00555F5E" w:rsidP="00555F5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人员经费方面：</w:t>
      </w:r>
      <w:r>
        <w:rPr>
          <w:rFonts w:ascii="仿宋_GB2312" w:eastAsia="仿宋_GB2312" w:cs="DengXian-Regular"/>
          <w:sz w:val="32"/>
          <w:szCs w:val="32"/>
        </w:rPr>
        <w:t>201</w:t>
      </w:r>
      <w:r>
        <w:rPr>
          <w:rFonts w:ascii="仿宋_GB2312" w:eastAsia="仿宋_GB2312" w:cs="DengXian-Regular" w:hint="eastAsia"/>
          <w:sz w:val="32"/>
          <w:szCs w:val="32"/>
        </w:rPr>
        <w:t>9</w:t>
      </w:r>
      <w:r>
        <w:rPr>
          <w:rFonts w:ascii="仿宋_GB2312" w:eastAsia="仿宋_GB2312" w:cs="DengXian-Regular"/>
          <w:sz w:val="32"/>
          <w:szCs w:val="32"/>
        </w:rPr>
        <w:t>年基本支出决算数较预算数</w:t>
      </w:r>
      <w:r>
        <w:rPr>
          <w:rFonts w:ascii="仿宋_GB2312" w:eastAsia="仿宋_GB2312" w:cs="DengXian-Regular" w:hint="eastAsia"/>
          <w:sz w:val="32"/>
          <w:szCs w:val="32"/>
        </w:rPr>
        <w:t>有所减少</w:t>
      </w:r>
      <w:r>
        <w:rPr>
          <w:rFonts w:ascii="仿宋_GB2312" w:eastAsia="仿宋_GB2312" w:cs="DengXian-Regular"/>
          <w:sz w:val="32"/>
          <w:szCs w:val="32"/>
        </w:rPr>
        <w:t>，主要原因为</w:t>
      </w:r>
      <w:r>
        <w:rPr>
          <w:rFonts w:ascii="仿宋_GB2312" w:eastAsia="仿宋_GB2312" w:cs="DengXian-Regular" w:hint="eastAsia"/>
          <w:sz w:val="32"/>
          <w:szCs w:val="32"/>
        </w:rPr>
        <w:t>有职工</w:t>
      </w:r>
      <w:r>
        <w:rPr>
          <w:rFonts w:ascii="仿宋_GB2312" w:eastAsia="仿宋_GB2312" w:cs="DengXian-Regular"/>
          <w:sz w:val="32"/>
          <w:szCs w:val="32"/>
        </w:rPr>
        <w:t>退休</w:t>
      </w:r>
      <w:r>
        <w:rPr>
          <w:rFonts w:ascii="仿宋_GB2312" w:eastAsia="仿宋_GB2312" w:cs="DengXian-Regular" w:hint="eastAsia"/>
          <w:sz w:val="32"/>
          <w:szCs w:val="32"/>
        </w:rPr>
        <w:t>、</w:t>
      </w:r>
      <w:r>
        <w:rPr>
          <w:rFonts w:ascii="仿宋_GB2312" w:eastAsia="仿宋_GB2312" w:cs="DengXian-Regular"/>
          <w:sz w:val="32"/>
          <w:szCs w:val="32"/>
        </w:rPr>
        <w:t>人员调出，减少人员经费支出，建议2020年预算根据</w:t>
      </w:r>
      <w:r>
        <w:rPr>
          <w:rFonts w:ascii="仿宋_GB2312" w:eastAsia="仿宋_GB2312" w:cs="DengXian-Regular" w:hint="eastAsia"/>
          <w:sz w:val="32"/>
          <w:szCs w:val="32"/>
        </w:rPr>
        <w:t>2019年实际发生人员经费支出、人员数量和工资标准安排人员经费预算。</w:t>
      </w:r>
    </w:p>
    <w:p w:rsidR="00A13C7A" w:rsidRDefault="002F5BF5" w:rsidP="00A13C7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项目资金方面：</w:t>
      </w:r>
      <w:r w:rsidR="00A13C7A">
        <w:rPr>
          <w:rFonts w:ascii="仿宋_GB2312" w:eastAsia="仿宋_GB2312" w:cs="DengXian-Regular"/>
          <w:sz w:val="32"/>
          <w:szCs w:val="32"/>
        </w:rPr>
        <w:t>2019年项目</w:t>
      </w:r>
      <w:r>
        <w:rPr>
          <w:rFonts w:ascii="仿宋_GB2312" w:eastAsia="仿宋_GB2312" w:cs="DengXian-Regular"/>
          <w:sz w:val="32"/>
          <w:szCs w:val="32"/>
        </w:rPr>
        <w:t>资金</w:t>
      </w:r>
      <w:r w:rsidR="00B4635F">
        <w:rPr>
          <w:rFonts w:ascii="仿宋_GB2312" w:eastAsia="仿宋_GB2312" w:cs="DengXian-Regular" w:hint="eastAsia"/>
          <w:sz w:val="32"/>
          <w:szCs w:val="32"/>
        </w:rPr>
        <w:t>使</w:t>
      </w:r>
      <w:r w:rsidR="00B4635F">
        <w:rPr>
          <w:rFonts w:ascii="仿宋_GB2312" w:eastAsia="仿宋_GB2312" w:cs="DengXian-Regular"/>
          <w:sz w:val="32"/>
          <w:szCs w:val="32"/>
        </w:rPr>
        <w:t>用</w:t>
      </w:r>
      <w:r w:rsidR="00B4635F">
        <w:rPr>
          <w:rFonts w:ascii="仿宋_GB2312" w:eastAsia="仿宋_GB2312" w:cs="DengXian-Regular" w:hint="eastAsia"/>
          <w:sz w:val="32"/>
          <w:szCs w:val="32"/>
        </w:rPr>
        <w:t>效</w:t>
      </w:r>
      <w:r w:rsidR="00B4635F">
        <w:rPr>
          <w:rFonts w:ascii="仿宋_GB2312" w:eastAsia="仿宋_GB2312" w:cs="DengXian-Regular"/>
          <w:sz w:val="32"/>
          <w:szCs w:val="32"/>
        </w:rPr>
        <w:t>益较适中，</w:t>
      </w:r>
      <w:r w:rsidR="00B4635F">
        <w:rPr>
          <w:rFonts w:ascii="仿宋_GB2312" w:eastAsia="仿宋_GB2312" w:cs="DengXian-Regular" w:hint="eastAsia"/>
          <w:sz w:val="32"/>
          <w:szCs w:val="32"/>
        </w:rPr>
        <w:t>根</w:t>
      </w:r>
      <w:r w:rsidR="00A13C7A">
        <w:rPr>
          <w:rFonts w:ascii="仿宋_GB2312" w:eastAsia="仿宋_GB2312" w:cs="DengXian-Regular"/>
          <w:sz w:val="32"/>
          <w:szCs w:val="32"/>
        </w:rPr>
        <w:t>据实际情况予以保持或适当</w:t>
      </w:r>
      <w:r w:rsidR="00A13C7A">
        <w:rPr>
          <w:rFonts w:ascii="仿宋_GB2312" w:eastAsia="仿宋_GB2312" w:cs="DengXian-Regular" w:hint="eastAsia"/>
          <w:sz w:val="32"/>
          <w:szCs w:val="32"/>
        </w:rPr>
        <w:t>增减</w:t>
      </w:r>
      <w:r w:rsidR="00B4635F">
        <w:rPr>
          <w:rFonts w:ascii="仿宋_GB2312" w:eastAsia="仿宋_GB2312" w:cs="DengXian-Regular" w:hint="eastAsia"/>
          <w:sz w:val="32"/>
          <w:szCs w:val="32"/>
        </w:rPr>
        <w:t>2020年</w:t>
      </w:r>
      <w:r w:rsidR="00D93C20">
        <w:rPr>
          <w:rFonts w:ascii="仿宋_GB2312" w:eastAsia="仿宋_GB2312" w:cs="DengXian-Regular" w:hint="eastAsia"/>
          <w:sz w:val="32"/>
          <w:szCs w:val="32"/>
        </w:rPr>
        <w:t>项</w:t>
      </w:r>
      <w:r w:rsidR="00D93C20">
        <w:rPr>
          <w:rFonts w:ascii="仿宋_GB2312" w:eastAsia="仿宋_GB2312" w:cs="DengXian-Regular"/>
          <w:sz w:val="32"/>
          <w:szCs w:val="32"/>
        </w:rPr>
        <w:t>目</w:t>
      </w:r>
      <w:r w:rsidR="00B4635F">
        <w:rPr>
          <w:rFonts w:ascii="仿宋_GB2312" w:eastAsia="仿宋_GB2312" w:cs="DengXian-Regular"/>
          <w:sz w:val="32"/>
          <w:szCs w:val="32"/>
        </w:rPr>
        <w:t>预算</w:t>
      </w:r>
      <w:r w:rsidR="00B4635F">
        <w:rPr>
          <w:rFonts w:ascii="仿宋_GB2312" w:eastAsia="仿宋_GB2312" w:cs="DengXian-Regular" w:hint="eastAsia"/>
          <w:sz w:val="32"/>
          <w:szCs w:val="32"/>
        </w:rPr>
        <w:t>。</w:t>
      </w:r>
    </w:p>
    <w:p w:rsidR="00852C43" w:rsidRDefault="002F5BF5">
      <w:pPr>
        <w:pStyle w:val="2"/>
        <w:spacing w:line="540" w:lineRule="exact"/>
        <w:jc w:val="center"/>
        <w:rPr>
          <w:rFonts w:ascii="黑体" w:hAnsi="黑体"/>
          <w:b w:val="0"/>
        </w:rPr>
      </w:pPr>
      <w:bookmarkStart w:id="1" w:name="_Toc51230440"/>
      <w:r>
        <w:rPr>
          <w:rFonts w:ascii="黑体" w:hAnsi="黑体" w:hint="eastAsia"/>
          <w:b w:val="0"/>
        </w:rPr>
        <w:lastRenderedPageBreak/>
        <w:t>第二部分   绩效评价报告</w:t>
      </w:r>
      <w:bookmarkEnd w:id="1"/>
    </w:p>
    <w:p w:rsidR="00852C43" w:rsidRDefault="002F5BF5">
      <w:pPr>
        <w:pStyle w:val="2"/>
        <w:spacing w:before="0" w:after="0" w:line="360" w:lineRule="auto"/>
        <w:ind w:firstLineChars="200" w:firstLine="643"/>
        <w:rPr>
          <w:rFonts w:ascii="楷体" w:eastAsia="楷体" w:hAnsi="楷体" w:cs="楷体"/>
        </w:rPr>
      </w:pPr>
      <w:bookmarkStart w:id="2" w:name="_Toc492652763"/>
      <w:bookmarkStart w:id="3" w:name="_Toc51230441"/>
      <w:r>
        <w:rPr>
          <w:rFonts w:ascii="楷体" w:eastAsia="楷体" w:hAnsi="楷体" w:cs="楷体" w:hint="eastAsia"/>
        </w:rPr>
        <w:t>一、保定市徐水区</w:t>
      </w:r>
      <w:r w:rsidR="00DA2CE3">
        <w:rPr>
          <w:rFonts w:ascii="楷体" w:eastAsia="楷体" w:hAnsi="楷体" w:cs="楷体" w:hint="eastAsia"/>
        </w:rPr>
        <w:t>高</w:t>
      </w:r>
      <w:r w:rsidR="00DA2CE3">
        <w:rPr>
          <w:rFonts w:ascii="楷体" w:eastAsia="楷体" w:hAnsi="楷体" w:cs="楷体"/>
        </w:rPr>
        <w:t>林村镇政府</w:t>
      </w:r>
      <w:r w:rsidR="003D126B">
        <w:rPr>
          <w:rFonts w:ascii="楷体" w:eastAsia="楷体" w:hAnsi="楷体" w:cs="楷体" w:hint="eastAsia"/>
        </w:rPr>
        <w:t>单位</w:t>
      </w:r>
      <w:r>
        <w:rPr>
          <w:rFonts w:ascii="楷体" w:eastAsia="楷体" w:hAnsi="楷体" w:cs="楷体" w:hint="eastAsia"/>
        </w:rPr>
        <w:t>基本情况</w:t>
      </w:r>
      <w:bookmarkStart w:id="4" w:name="_Toc492652764"/>
      <w:bookmarkEnd w:id="2"/>
      <w:bookmarkEnd w:id="3"/>
    </w:p>
    <w:p w:rsidR="00852C43" w:rsidRDefault="002F5BF5">
      <w:pPr>
        <w:pStyle w:val="3"/>
        <w:spacing w:before="0" w:after="0"/>
        <w:ind w:firstLineChars="200" w:firstLine="643"/>
        <w:jc w:val="both"/>
        <w:rPr>
          <w:rFonts w:ascii="仿宋_GB2312" w:hAnsi="Tahoma" w:cs="DengXian-Regular"/>
          <w:sz w:val="32"/>
        </w:rPr>
      </w:pPr>
      <w:bookmarkStart w:id="5" w:name="_Toc51230442"/>
      <w:r>
        <w:rPr>
          <w:rFonts w:ascii="仿宋_GB2312" w:hAnsi="Tahoma" w:cs="DengXian-Regular" w:hint="eastAsia"/>
          <w:sz w:val="32"/>
        </w:rPr>
        <w:t>（一）部门职责和工作活动</w:t>
      </w:r>
      <w:bookmarkEnd w:id="4"/>
      <w:bookmarkEnd w:id="5"/>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根据中共保定市徐水区委办公室、保定市徐水区人民政府办公室关于印发《保定市徐水区</w:t>
      </w:r>
      <w:r w:rsidR="00DA2CE3">
        <w:rPr>
          <w:rFonts w:ascii="仿宋_GB2312" w:eastAsia="仿宋_GB2312" w:cs="DengXian-Regular" w:hint="eastAsia"/>
          <w:sz w:val="32"/>
          <w:szCs w:val="32"/>
        </w:rPr>
        <w:t>高</w:t>
      </w:r>
      <w:r w:rsidR="00DA2CE3">
        <w:rPr>
          <w:rFonts w:ascii="仿宋_GB2312" w:eastAsia="仿宋_GB2312" w:cs="DengXian-Regular"/>
          <w:sz w:val="32"/>
          <w:szCs w:val="32"/>
        </w:rPr>
        <w:t>林村镇政府</w:t>
      </w:r>
      <w:r w:rsidR="00DA2CE3">
        <w:rPr>
          <w:rFonts w:ascii="仿宋_GB2312" w:eastAsia="仿宋_GB2312" w:cs="DengXian-Regular" w:hint="eastAsia"/>
          <w:sz w:val="32"/>
          <w:szCs w:val="32"/>
        </w:rPr>
        <w:t>职能配置内设机构和人员编制规定》的通知，</w:t>
      </w:r>
      <w:r w:rsidR="00B914BF" w:rsidRPr="006721D9">
        <w:rPr>
          <w:rFonts w:ascii="仿宋" w:eastAsia="仿宋" w:hAnsi="仿宋" w:cs="DengXian-Regular" w:hint="eastAsia"/>
          <w:sz w:val="32"/>
          <w:szCs w:val="32"/>
        </w:rPr>
        <w:t>保定市徐水区高</w:t>
      </w:r>
      <w:r w:rsidR="00B914BF" w:rsidRPr="006721D9">
        <w:rPr>
          <w:rFonts w:ascii="仿宋" w:eastAsia="仿宋" w:hAnsi="仿宋" w:cs="DengXian-Regular"/>
          <w:sz w:val="32"/>
          <w:szCs w:val="32"/>
        </w:rPr>
        <w:t>林村镇</w:t>
      </w:r>
      <w:r w:rsidR="00B914BF" w:rsidRPr="006721D9">
        <w:rPr>
          <w:rFonts w:ascii="仿宋" w:eastAsia="仿宋" w:hAnsi="仿宋" w:cs="DengXian-Regular" w:hint="eastAsia"/>
          <w:sz w:val="32"/>
          <w:szCs w:val="32"/>
        </w:rPr>
        <w:t>为正科级行政单位</w:t>
      </w:r>
      <w:r w:rsidR="00B914BF">
        <w:rPr>
          <w:rFonts w:ascii="仿宋_GB2312" w:eastAsia="仿宋_GB2312" w:cs="DengXian-Regular" w:hint="eastAsia"/>
          <w:sz w:val="32"/>
          <w:szCs w:val="32"/>
        </w:rPr>
        <w:t>，</w:t>
      </w:r>
      <w:r>
        <w:rPr>
          <w:rFonts w:ascii="仿宋_GB2312" w:eastAsia="仿宋_GB2312" w:cs="DengXian-Regular" w:hint="eastAsia"/>
          <w:sz w:val="32"/>
          <w:szCs w:val="32"/>
        </w:rPr>
        <w:t>下设</w:t>
      </w:r>
      <w:r w:rsidR="00B914BF">
        <w:rPr>
          <w:rFonts w:ascii="仿宋_GB2312" w:eastAsia="仿宋_GB2312" w:cs="DengXian-Regular" w:hint="eastAsia"/>
          <w:sz w:val="32"/>
          <w:szCs w:val="32"/>
        </w:rPr>
        <w:t>6</w:t>
      </w:r>
      <w:r>
        <w:rPr>
          <w:rFonts w:ascii="仿宋_GB2312" w:eastAsia="仿宋_GB2312" w:cs="DengXian-Regular" w:hint="eastAsia"/>
          <w:sz w:val="32"/>
          <w:szCs w:val="32"/>
        </w:rPr>
        <w:t>个股室。</w:t>
      </w:r>
      <w:r w:rsidR="00734A65">
        <w:rPr>
          <w:rFonts w:ascii="仿宋_GB2312" w:eastAsia="仿宋_GB2312" w:cs="DengXian-Regular" w:hint="eastAsia"/>
          <w:sz w:val="32"/>
          <w:szCs w:val="32"/>
        </w:rPr>
        <w:t>高林</w:t>
      </w:r>
      <w:r w:rsidR="00734A65">
        <w:rPr>
          <w:rFonts w:ascii="仿宋_GB2312" w:eastAsia="仿宋_GB2312" w:cs="DengXian-Regular"/>
          <w:sz w:val="32"/>
          <w:szCs w:val="32"/>
        </w:rPr>
        <w:t>村镇政府</w:t>
      </w:r>
      <w:r>
        <w:rPr>
          <w:rFonts w:ascii="仿宋_GB2312" w:eastAsia="仿宋_GB2312" w:cs="DengXian-Regular" w:hint="eastAsia"/>
          <w:sz w:val="32"/>
          <w:szCs w:val="32"/>
        </w:rPr>
        <w:t>根据绩效预算管理改革的相关要求，按照“部门职责—工作活动绩效目标”的层级设立了绩效预算架构，职责活动包括</w:t>
      </w:r>
      <w:r w:rsidR="00EE5080">
        <w:rPr>
          <w:rFonts w:ascii="仿宋_GB2312" w:eastAsia="仿宋_GB2312" w:cs="DengXian-Regular" w:hint="eastAsia"/>
          <w:sz w:val="32"/>
          <w:szCs w:val="32"/>
        </w:rPr>
        <w:t>基</w:t>
      </w:r>
      <w:r w:rsidR="00EE5080">
        <w:rPr>
          <w:rFonts w:ascii="仿宋_GB2312" w:eastAsia="仿宋_GB2312" w:cs="DengXian-Regular"/>
          <w:sz w:val="32"/>
          <w:szCs w:val="32"/>
        </w:rPr>
        <w:t>屋</w:t>
      </w:r>
      <w:r w:rsidR="00EE5080">
        <w:rPr>
          <w:rFonts w:ascii="仿宋_GB2312" w:eastAsia="仿宋_GB2312" w:cs="DengXian-Regular" w:hint="eastAsia"/>
          <w:sz w:val="32"/>
          <w:szCs w:val="32"/>
        </w:rPr>
        <w:t>政</w:t>
      </w:r>
      <w:r w:rsidR="00EE5080">
        <w:rPr>
          <w:rFonts w:ascii="仿宋_GB2312" w:eastAsia="仿宋_GB2312" w:cs="DengXian-Regular"/>
          <w:sz w:val="32"/>
          <w:szCs w:val="32"/>
        </w:rPr>
        <w:t>权和社区建设、</w:t>
      </w:r>
      <w:r w:rsidR="00EE5080">
        <w:rPr>
          <w:rFonts w:ascii="仿宋_GB2312" w:eastAsia="仿宋_GB2312" w:cs="DengXian-Regular" w:hint="eastAsia"/>
          <w:sz w:val="32"/>
          <w:szCs w:val="32"/>
        </w:rPr>
        <w:t>综</w:t>
      </w:r>
      <w:r w:rsidR="00EE5080">
        <w:rPr>
          <w:rFonts w:ascii="仿宋_GB2312" w:eastAsia="仿宋_GB2312" w:cs="DengXian-Regular"/>
          <w:sz w:val="32"/>
          <w:szCs w:val="32"/>
        </w:rPr>
        <w:t>合事务管理、公共服务工程推行、</w:t>
      </w:r>
      <w:r w:rsidR="00EE5080">
        <w:rPr>
          <w:rFonts w:ascii="仿宋_GB2312" w:eastAsia="仿宋_GB2312" w:cs="DengXian-Regular" w:hint="eastAsia"/>
          <w:sz w:val="32"/>
          <w:szCs w:val="32"/>
        </w:rPr>
        <w:t>大气</w:t>
      </w:r>
      <w:r w:rsidR="00EE5080">
        <w:rPr>
          <w:rFonts w:ascii="仿宋_GB2312" w:eastAsia="仿宋_GB2312" w:cs="DengXian-Regular"/>
          <w:sz w:val="32"/>
          <w:szCs w:val="32"/>
        </w:rPr>
        <w:t>污染防治、</w:t>
      </w:r>
      <w:r w:rsidR="00636F3C">
        <w:rPr>
          <w:rFonts w:ascii="仿宋_GB2312" w:eastAsia="仿宋_GB2312" w:cs="DengXian-Regular" w:hint="eastAsia"/>
          <w:sz w:val="32"/>
          <w:szCs w:val="32"/>
        </w:rPr>
        <w:t>协</w:t>
      </w:r>
      <w:r w:rsidR="00636F3C">
        <w:rPr>
          <w:rFonts w:ascii="仿宋_GB2312" w:eastAsia="仿宋_GB2312" w:cs="DengXian-Regular"/>
          <w:sz w:val="32"/>
          <w:szCs w:val="32"/>
        </w:rPr>
        <w:t>调维护社会稳定和国家安全</w:t>
      </w:r>
      <w:r w:rsidR="00EE5080">
        <w:rPr>
          <w:rFonts w:ascii="仿宋_GB2312" w:eastAsia="仿宋_GB2312" w:cs="DengXian-Regular"/>
          <w:sz w:val="32"/>
          <w:szCs w:val="32"/>
        </w:rPr>
        <w:t>、</w:t>
      </w:r>
      <w:r w:rsidR="00EE5080">
        <w:rPr>
          <w:rFonts w:ascii="仿宋_GB2312" w:eastAsia="仿宋_GB2312" w:cs="DengXian-Regular" w:hint="eastAsia"/>
          <w:sz w:val="32"/>
          <w:szCs w:val="32"/>
        </w:rPr>
        <w:t>促进</w:t>
      </w:r>
      <w:r w:rsidR="00EE5080">
        <w:rPr>
          <w:rFonts w:ascii="仿宋_GB2312" w:eastAsia="仿宋_GB2312" w:cs="DengXian-Regular"/>
          <w:sz w:val="32"/>
          <w:szCs w:val="32"/>
        </w:rPr>
        <w:t>土地流转</w:t>
      </w:r>
      <w:r w:rsidR="00EE5080">
        <w:rPr>
          <w:rFonts w:ascii="仿宋_GB2312" w:eastAsia="仿宋_GB2312" w:cs="DengXian-Regular" w:hint="eastAsia"/>
          <w:sz w:val="32"/>
          <w:szCs w:val="32"/>
        </w:rPr>
        <w:t>、</w:t>
      </w:r>
      <w:r w:rsidR="00EE5080">
        <w:rPr>
          <w:rFonts w:ascii="仿宋_GB2312" w:eastAsia="仿宋_GB2312" w:cs="DengXian-Regular"/>
          <w:sz w:val="32"/>
          <w:szCs w:val="32"/>
        </w:rPr>
        <w:t>造</w:t>
      </w:r>
      <w:r w:rsidR="00EE5080">
        <w:rPr>
          <w:rFonts w:ascii="仿宋_GB2312" w:eastAsia="仿宋_GB2312" w:cs="DengXian-Regular" w:hint="eastAsia"/>
          <w:sz w:val="32"/>
          <w:szCs w:val="32"/>
        </w:rPr>
        <w:t>林</w:t>
      </w:r>
      <w:r w:rsidR="00EE5080">
        <w:rPr>
          <w:rFonts w:ascii="仿宋_GB2312" w:eastAsia="仿宋_GB2312" w:cs="DengXian-Regular"/>
          <w:sz w:val="32"/>
          <w:szCs w:val="32"/>
        </w:rPr>
        <w:t>绿化</w:t>
      </w:r>
      <w:r>
        <w:rPr>
          <w:rFonts w:ascii="仿宋_GB2312" w:eastAsia="仿宋_GB2312" w:cs="DengXian-Regular" w:hint="eastAsia"/>
          <w:sz w:val="32"/>
          <w:szCs w:val="32"/>
        </w:rPr>
        <w:t>共</w:t>
      </w:r>
      <w:r w:rsidR="00EE5080">
        <w:rPr>
          <w:rFonts w:ascii="仿宋_GB2312" w:eastAsia="仿宋_GB2312" w:cs="DengXian-Regular" w:hint="eastAsia"/>
          <w:sz w:val="32"/>
          <w:szCs w:val="32"/>
        </w:rPr>
        <w:t>七</w:t>
      </w:r>
      <w:r>
        <w:rPr>
          <w:rFonts w:ascii="仿宋_GB2312" w:eastAsia="仿宋_GB2312" w:cs="DengXian-Regular" w:hint="eastAsia"/>
          <w:sz w:val="32"/>
          <w:szCs w:val="32"/>
        </w:rPr>
        <w:t>部分。</w:t>
      </w:r>
      <w:bookmarkStart w:id="6" w:name="_Toc465149499"/>
      <w:bookmarkStart w:id="7" w:name="_Toc492652765"/>
    </w:p>
    <w:p w:rsidR="00852C43" w:rsidRDefault="002F5BF5">
      <w:pPr>
        <w:pStyle w:val="3"/>
        <w:spacing w:before="0" w:after="0"/>
        <w:ind w:firstLineChars="200" w:firstLine="643"/>
        <w:jc w:val="both"/>
        <w:rPr>
          <w:rFonts w:ascii="仿宋_GB2312" w:hAnsi="Tahoma" w:cs="DengXian-Regular"/>
          <w:sz w:val="32"/>
        </w:rPr>
      </w:pPr>
      <w:bookmarkStart w:id="8" w:name="_Toc51230443"/>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6648E6" w:rsidRPr="009924AD" w:rsidRDefault="002F5BF5" w:rsidP="000730A7">
      <w:pPr>
        <w:spacing w:line="360" w:lineRule="auto"/>
        <w:ind w:firstLine="561"/>
        <w:rPr>
          <w:rFonts w:ascii="仿宋" w:eastAsia="仿宋" w:hAnsi="仿宋"/>
          <w:sz w:val="32"/>
          <w:szCs w:val="32"/>
        </w:rPr>
      </w:pPr>
      <w:r w:rsidRPr="00D33291">
        <w:rPr>
          <w:rFonts w:ascii="仿宋_GB2312" w:eastAsia="仿宋_GB2312" w:cs="DengXian-Regular" w:hint="eastAsia"/>
          <w:sz w:val="32"/>
          <w:szCs w:val="32"/>
        </w:rPr>
        <w:t>按照201</w:t>
      </w:r>
      <w:r w:rsidR="003D126B" w:rsidRPr="00D33291">
        <w:rPr>
          <w:rFonts w:ascii="仿宋_GB2312" w:eastAsia="仿宋_GB2312" w:cs="DengXian-Regular" w:hint="eastAsia"/>
          <w:sz w:val="32"/>
          <w:szCs w:val="32"/>
        </w:rPr>
        <w:t>9</w:t>
      </w:r>
      <w:r w:rsidRPr="00D33291">
        <w:rPr>
          <w:rFonts w:ascii="仿宋_GB2312" w:eastAsia="仿宋_GB2312" w:cs="DengXian-Regular" w:hint="eastAsia"/>
          <w:sz w:val="32"/>
          <w:szCs w:val="32"/>
        </w:rPr>
        <w:t>年绩效预算编制要求，</w:t>
      </w:r>
      <w:r w:rsidR="000462D1" w:rsidRPr="00D33291">
        <w:rPr>
          <w:rFonts w:ascii="仿宋_GB2312" w:eastAsia="仿宋_GB2312" w:cs="DengXian-Regular" w:hint="eastAsia"/>
          <w:sz w:val="32"/>
          <w:szCs w:val="32"/>
        </w:rPr>
        <w:t>高</w:t>
      </w:r>
      <w:r w:rsidR="000462D1" w:rsidRPr="00D33291">
        <w:rPr>
          <w:rFonts w:ascii="仿宋_GB2312" w:eastAsia="仿宋_GB2312" w:cs="DengXian-Regular"/>
          <w:sz w:val="32"/>
          <w:szCs w:val="32"/>
        </w:rPr>
        <w:t>林村镇政府</w:t>
      </w:r>
      <w:r w:rsidR="003D126B" w:rsidRPr="00D33291">
        <w:rPr>
          <w:rFonts w:ascii="仿宋_GB2312" w:eastAsia="仿宋_GB2312" w:cs="DengXian-Regular" w:hint="eastAsia"/>
          <w:sz w:val="32"/>
          <w:szCs w:val="32"/>
        </w:rPr>
        <w:t>单位</w:t>
      </w:r>
      <w:r w:rsidRPr="00D33291">
        <w:rPr>
          <w:rFonts w:ascii="仿宋_GB2312" w:eastAsia="仿宋_GB2312" w:cs="DengXian-Regular" w:hint="eastAsia"/>
          <w:sz w:val="32"/>
          <w:szCs w:val="32"/>
        </w:rPr>
        <w:t>设置的年度发展规划总体目标为：</w:t>
      </w:r>
      <w:r w:rsidR="006648E6" w:rsidRPr="00D33291">
        <w:rPr>
          <w:rFonts w:ascii="仿宋_GB2312" w:eastAsia="仿宋_GB2312" w:cs="DengXian-Regular"/>
          <w:sz w:val="32"/>
          <w:szCs w:val="32"/>
        </w:rPr>
        <w:t>紧紧围绕全区中心工作和区委重要部署,</w:t>
      </w:r>
      <w:r w:rsidR="00F31CE6" w:rsidRPr="00D33291">
        <w:rPr>
          <w:rFonts w:ascii="仿宋_GB2312" w:eastAsia="仿宋_GB2312" w:cs="DengXian-Regular"/>
          <w:sz w:val="32"/>
          <w:szCs w:val="32"/>
        </w:rPr>
        <w:t>行使本行政区的行政职能。高林村镇</w:t>
      </w:r>
      <w:r w:rsidR="006648E6" w:rsidRPr="00D33291">
        <w:rPr>
          <w:rFonts w:ascii="仿宋_GB2312" w:eastAsia="仿宋_GB2312" w:cs="DengXian-Regular"/>
          <w:sz w:val="32"/>
          <w:szCs w:val="32"/>
        </w:rPr>
        <w:t>政府的主要职能包括：制定和组织实施经济、科技和社会发展计划，制定资源开发技术改造和产业结构调整方案，组织指导好各业生产，搞好商品流通，协调好本镇与其他乡镇以及外地的经济交流与合作，抓好招商引资，人才引进项目开发，不断培育市场体系，组织经济运行，促进经济发</w:t>
      </w:r>
      <w:r w:rsidR="006648E6" w:rsidRPr="00D33291">
        <w:rPr>
          <w:rFonts w:ascii="仿宋_GB2312" w:eastAsia="仿宋_GB2312" w:cs="DengXian-Regular"/>
          <w:sz w:val="32"/>
          <w:szCs w:val="32"/>
        </w:rPr>
        <w:lastRenderedPageBreak/>
        <w:t>展；制定并组织实施村镇建设规划，部署重点工程建设，地方道路建设及公共设施，水利设施的管理，负责土地、林木、水等自然资源和生态环境的保护；负责本行政区域内的民政、计划生育、文化教育、卫生、体育等社会公益事业的综合性工作，维护一切经济单位和个人的正当经济权益，取缔非法经济活动，调解和处理民事纠纷，打击刑事犯罪维护社会稳定；抓好精神文明建设，丰富群众文化生活，提倡移风易俗，反对封建迷信，破除陈规陋习，树立社会主义新风尚，完成上级政府交办的其它事项。</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1.开展</w:t>
      </w:r>
      <w:r w:rsidR="006648E6">
        <w:rPr>
          <w:rFonts w:ascii="仿宋_GB2312" w:eastAsia="仿宋_GB2312" w:cs="DengXian-Regular" w:hint="eastAsia"/>
          <w:sz w:val="32"/>
          <w:szCs w:val="32"/>
        </w:rPr>
        <w:t>促进</w:t>
      </w:r>
      <w:r w:rsidR="006648E6">
        <w:rPr>
          <w:rFonts w:ascii="仿宋_GB2312" w:eastAsia="仿宋_GB2312" w:cs="DengXian-Regular"/>
          <w:sz w:val="32"/>
          <w:szCs w:val="32"/>
        </w:rPr>
        <w:t>经济发展</w:t>
      </w:r>
      <w:r>
        <w:rPr>
          <w:rFonts w:ascii="仿宋_GB2312" w:eastAsia="仿宋_GB2312" w:cs="DengXian-Regular" w:hint="eastAsia"/>
          <w:sz w:val="32"/>
          <w:szCs w:val="32"/>
        </w:rPr>
        <w:t>工作。</w:t>
      </w:r>
    </w:p>
    <w:p w:rsidR="007C2D10"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2.开展</w:t>
      </w:r>
      <w:r w:rsidR="006648E6">
        <w:rPr>
          <w:rFonts w:ascii="仿宋_GB2312" w:eastAsia="仿宋_GB2312" w:cs="DengXian-Regular" w:hint="eastAsia"/>
          <w:sz w:val="32"/>
          <w:szCs w:val="32"/>
        </w:rPr>
        <w:t>社</w:t>
      </w:r>
      <w:r w:rsidR="006648E6">
        <w:rPr>
          <w:rFonts w:ascii="仿宋_GB2312" w:eastAsia="仿宋_GB2312" w:cs="DengXian-Regular"/>
          <w:sz w:val="32"/>
          <w:szCs w:val="32"/>
        </w:rPr>
        <w:t>会管理</w:t>
      </w:r>
      <w:r>
        <w:rPr>
          <w:rFonts w:ascii="仿宋_GB2312" w:eastAsia="仿宋_GB2312" w:cs="DengXian-Regular" w:hint="eastAsia"/>
          <w:sz w:val="32"/>
          <w:szCs w:val="32"/>
        </w:rPr>
        <w:t>工作。</w:t>
      </w:r>
    </w:p>
    <w:p w:rsidR="007C2D10"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3.开展</w:t>
      </w:r>
      <w:r w:rsidR="006648E6">
        <w:rPr>
          <w:rFonts w:ascii="仿宋_GB2312" w:eastAsia="仿宋_GB2312" w:cs="DengXian-Regular" w:hint="eastAsia"/>
          <w:sz w:val="32"/>
          <w:szCs w:val="32"/>
        </w:rPr>
        <w:t>公</w:t>
      </w:r>
      <w:r w:rsidR="006648E6">
        <w:rPr>
          <w:rFonts w:ascii="仿宋_GB2312" w:eastAsia="仿宋_GB2312" w:cs="DengXian-Regular"/>
          <w:sz w:val="32"/>
          <w:szCs w:val="32"/>
        </w:rPr>
        <w:t>共服务</w:t>
      </w:r>
      <w:r>
        <w:rPr>
          <w:rFonts w:ascii="仿宋_GB2312" w:eastAsia="仿宋_GB2312" w:cs="DengXian-Regular" w:hint="eastAsia"/>
          <w:sz w:val="32"/>
          <w:szCs w:val="32"/>
        </w:rPr>
        <w:t>工作。</w:t>
      </w:r>
      <w:bookmarkStart w:id="9" w:name="_Toc465149500"/>
      <w:bookmarkStart w:id="10" w:name="_Toc492652766"/>
    </w:p>
    <w:p w:rsidR="002263AA" w:rsidRDefault="002263AA" w:rsidP="002263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4.开展维</w:t>
      </w:r>
      <w:r>
        <w:rPr>
          <w:rFonts w:ascii="仿宋_GB2312" w:eastAsia="仿宋_GB2312" w:cs="DengXian-Regular"/>
          <w:sz w:val="32"/>
          <w:szCs w:val="32"/>
        </w:rPr>
        <w:t>护农村稳定</w:t>
      </w:r>
      <w:r>
        <w:rPr>
          <w:rFonts w:ascii="仿宋_GB2312" w:eastAsia="仿宋_GB2312" w:cs="DengXian-Regular" w:hint="eastAsia"/>
          <w:sz w:val="32"/>
          <w:szCs w:val="32"/>
        </w:rPr>
        <w:t>工作。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p>
    <w:p w:rsidR="00852C43" w:rsidRDefault="007C2D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sidR="00D45945">
        <w:rPr>
          <w:rFonts w:ascii="仿宋_GB2312" w:eastAsia="仿宋_GB2312" w:cs="DengXian-Regular" w:hint="eastAsia"/>
          <w:sz w:val="32"/>
          <w:szCs w:val="32"/>
        </w:rPr>
        <w:t>年高</w:t>
      </w:r>
      <w:r w:rsidR="00D45945">
        <w:rPr>
          <w:rFonts w:ascii="仿宋_GB2312" w:eastAsia="仿宋_GB2312" w:cs="DengXian-Regular"/>
          <w:sz w:val="32"/>
          <w:szCs w:val="32"/>
        </w:rPr>
        <w:t>林村镇政府</w:t>
      </w:r>
      <w:r>
        <w:rPr>
          <w:rFonts w:ascii="仿宋_GB2312" w:eastAsia="仿宋_GB2312" w:cs="DengXian-Regular" w:hint="eastAsia"/>
          <w:sz w:val="32"/>
          <w:szCs w:val="32"/>
        </w:rPr>
        <w:t>单位</w:t>
      </w:r>
      <w:r w:rsidR="002F5BF5">
        <w:rPr>
          <w:rFonts w:ascii="仿宋_GB2312" w:eastAsia="仿宋_GB2312" w:cs="DengXian-Regular" w:hint="eastAsia"/>
          <w:sz w:val="32"/>
          <w:szCs w:val="32"/>
        </w:rPr>
        <w:t>预算收入</w:t>
      </w:r>
      <w:r w:rsidR="00D45945">
        <w:rPr>
          <w:rFonts w:ascii="仿宋_GB2312" w:eastAsia="仿宋_GB2312" w:cs="DengXian-Regular" w:hint="eastAsia"/>
          <w:sz w:val="32"/>
          <w:szCs w:val="32"/>
        </w:rPr>
        <w:t>1815.9万元，</w:t>
      </w:r>
      <w:r w:rsidR="00D21A4A">
        <w:rPr>
          <w:rFonts w:ascii="仿宋_GB2312" w:eastAsia="仿宋_GB2312" w:cs="DengXian-Regular" w:hint="eastAsia"/>
          <w:sz w:val="32"/>
          <w:szCs w:val="32"/>
        </w:rPr>
        <w:t>其</w:t>
      </w:r>
      <w:r w:rsidR="00D21A4A">
        <w:rPr>
          <w:rFonts w:ascii="仿宋_GB2312" w:eastAsia="仿宋_GB2312" w:cs="DengXian-Regular"/>
          <w:sz w:val="32"/>
          <w:szCs w:val="32"/>
        </w:rPr>
        <w:t>中</w:t>
      </w:r>
      <w:r w:rsidR="002F5BF5">
        <w:rPr>
          <w:rFonts w:ascii="仿宋_GB2312" w:eastAsia="仿宋_GB2312" w:cs="DengXian-Regular" w:hint="eastAsia"/>
          <w:sz w:val="32"/>
          <w:szCs w:val="32"/>
        </w:rPr>
        <w:t>一般公共预算拨款</w:t>
      </w:r>
      <w:r w:rsidR="00D45945">
        <w:rPr>
          <w:rFonts w:ascii="仿宋_GB2312" w:eastAsia="仿宋_GB2312" w:cs="DengXian-Regular" w:hint="eastAsia"/>
          <w:sz w:val="32"/>
          <w:szCs w:val="32"/>
        </w:rPr>
        <w:t>收</w:t>
      </w:r>
      <w:r w:rsidR="00D45945">
        <w:rPr>
          <w:rFonts w:ascii="仿宋_GB2312" w:eastAsia="仿宋_GB2312" w:cs="DengXian-Regular"/>
          <w:sz w:val="32"/>
          <w:szCs w:val="32"/>
        </w:rPr>
        <w:t>入</w:t>
      </w:r>
      <w:r w:rsidR="00D45945">
        <w:rPr>
          <w:rFonts w:ascii="仿宋_GB2312" w:eastAsia="仿宋_GB2312" w:cs="DengXian-Regular" w:hint="eastAsia"/>
          <w:sz w:val="32"/>
          <w:szCs w:val="32"/>
        </w:rPr>
        <w:t>1812.73万</w:t>
      </w:r>
      <w:r w:rsidR="00D45945">
        <w:rPr>
          <w:rFonts w:ascii="仿宋_GB2312" w:eastAsia="仿宋_GB2312" w:cs="DengXian-Regular"/>
          <w:sz w:val="32"/>
          <w:szCs w:val="32"/>
        </w:rPr>
        <w:t>元</w:t>
      </w:r>
      <w:r w:rsidR="00D21A4A">
        <w:rPr>
          <w:rFonts w:ascii="仿宋_GB2312" w:eastAsia="仿宋_GB2312" w:cs="DengXian-Regular" w:hint="eastAsia"/>
          <w:sz w:val="32"/>
          <w:szCs w:val="32"/>
        </w:rPr>
        <w:t>，（包</w:t>
      </w:r>
      <w:r w:rsidR="00D21A4A">
        <w:rPr>
          <w:rFonts w:ascii="仿宋_GB2312" w:eastAsia="仿宋_GB2312" w:cs="DengXian-Regular"/>
          <w:sz w:val="32"/>
          <w:szCs w:val="32"/>
        </w:rPr>
        <w:t>括</w:t>
      </w:r>
      <w:r w:rsidR="002F5BF5">
        <w:rPr>
          <w:rFonts w:ascii="仿宋_GB2312" w:eastAsia="仿宋_GB2312" w:cs="DengXian-Regular" w:hint="eastAsia"/>
          <w:sz w:val="32"/>
          <w:szCs w:val="32"/>
        </w:rPr>
        <w:t>财政拨款</w:t>
      </w:r>
      <w:r w:rsidR="00D45945">
        <w:rPr>
          <w:rFonts w:ascii="仿宋_GB2312" w:eastAsia="仿宋_GB2312" w:cs="DengXian-Regular" w:hint="eastAsia"/>
          <w:sz w:val="32"/>
          <w:szCs w:val="32"/>
        </w:rPr>
        <w:t>1804.35</w:t>
      </w:r>
      <w:r w:rsidR="002F5BF5">
        <w:rPr>
          <w:rFonts w:ascii="仿宋_GB2312" w:eastAsia="仿宋_GB2312" w:cs="DengXian-Regular" w:hint="eastAsia"/>
          <w:sz w:val="32"/>
          <w:szCs w:val="32"/>
        </w:rPr>
        <w:t>万元，中央财政提前通知转移支付</w:t>
      </w:r>
      <w:r w:rsidR="00D45945">
        <w:rPr>
          <w:rFonts w:ascii="仿宋_GB2312" w:eastAsia="仿宋_GB2312" w:cs="DengXian-Regular" w:hint="eastAsia"/>
          <w:sz w:val="32"/>
          <w:szCs w:val="32"/>
        </w:rPr>
        <w:t>8.38万元</w:t>
      </w:r>
      <w:r w:rsidR="00D21A4A">
        <w:rPr>
          <w:rFonts w:ascii="仿宋_GB2312" w:eastAsia="仿宋_GB2312" w:cs="DengXian-Regular" w:hint="eastAsia"/>
          <w:sz w:val="32"/>
          <w:szCs w:val="32"/>
        </w:rPr>
        <w:t>）</w:t>
      </w:r>
      <w:r w:rsidR="00D45945">
        <w:rPr>
          <w:rFonts w:ascii="仿宋_GB2312" w:eastAsia="仿宋_GB2312" w:cs="DengXian-Regular" w:hint="eastAsia"/>
          <w:sz w:val="32"/>
          <w:szCs w:val="32"/>
        </w:rPr>
        <w:t>；基</w:t>
      </w:r>
      <w:r w:rsidR="00D45945">
        <w:rPr>
          <w:rFonts w:ascii="仿宋_GB2312" w:eastAsia="仿宋_GB2312" w:cs="DengXian-Regular"/>
          <w:sz w:val="32"/>
          <w:szCs w:val="32"/>
        </w:rPr>
        <w:t>金</w:t>
      </w:r>
      <w:r w:rsidR="00D45945">
        <w:rPr>
          <w:rFonts w:ascii="仿宋_GB2312" w:eastAsia="仿宋_GB2312" w:cs="DengXian-Regular" w:hint="eastAsia"/>
          <w:sz w:val="32"/>
          <w:szCs w:val="32"/>
        </w:rPr>
        <w:t>预算</w:t>
      </w:r>
      <w:r w:rsidR="00D45945">
        <w:rPr>
          <w:rFonts w:ascii="仿宋_GB2312" w:eastAsia="仿宋_GB2312" w:cs="DengXian-Regular"/>
          <w:sz w:val="32"/>
          <w:szCs w:val="32"/>
        </w:rPr>
        <w:t>拨款收入</w:t>
      </w:r>
      <w:r w:rsidR="00D45945">
        <w:rPr>
          <w:rFonts w:ascii="仿宋_GB2312" w:eastAsia="仿宋_GB2312" w:cs="DengXian-Regular" w:hint="eastAsia"/>
          <w:sz w:val="32"/>
          <w:szCs w:val="32"/>
        </w:rPr>
        <w:t>3.17万</w:t>
      </w:r>
      <w:r w:rsidR="00D45945">
        <w:rPr>
          <w:rFonts w:ascii="仿宋_GB2312" w:eastAsia="仿宋_GB2312" w:cs="DengXian-Regular"/>
          <w:sz w:val="32"/>
          <w:szCs w:val="32"/>
        </w:rPr>
        <w:t>元。</w:t>
      </w:r>
      <w:r w:rsidR="002F5BF5">
        <w:rPr>
          <w:rFonts w:ascii="仿宋_GB2312" w:eastAsia="仿宋_GB2312" w:cs="DengXian-Regular" w:hint="eastAsia"/>
          <w:sz w:val="32"/>
          <w:szCs w:val="32"/>
        </w:rPr>
        <w:t>预算收入按功能分类包含：</w:t>
      </w:r>
      <w:r w:rsidR="008C0D54">
        <w:rPr>
          <w:rFonts w:ascii="仿宋_GB2312" w:eastAsia="仿宋_GB2312" w:cs="DengXian-Regular" w:hint="eastAsia"/>
          <w:sz w:val="32"/>
          <w:szCs w:val="32"/>
        </w:rPr>
        <w:t>一</w:t>
      </w:r>
      <w:r w:rsidR="008C0D54">
        <w:rPr>
          <w:rFonts w:ascii="仿宋_GB2312" w:eastAsia="仿宋_GB2312" w:cs="DengXian-Regular"/>
          <w:sz w:val="32"/>
          <w:szCs w:val="32"/>
        </w:rPr>
        <w:t>般公共服务</w:t>
      </w:r>
      <w:r w:rsidR="008C0D54">
        <w:rPr>
          <w:rFonts w:ascii="仿宋_GB2312" w:eastAsia="仿宋_GB2312" w:cs="DengXian-Regular" w:hint="eastAsia"/>
          <w:sz w:val="32"/>
          <w:szCs w:val="32"/>
        </w:rPr>
        <w:t>支</w:t>
      </w:r>
      <w:r w:rsidR="008C0D54">
        <w:rPr>
          <w:rFonts w:ascii="仿宋_GB2312" w:eastAsia="仿宋_GB2312" w:cs="DengXian-Regular"/>
          <w:sz w:val="32"/>
          <w:szCs w:val="32"/>
        </w:rPr>
        <w:t>出</w:t>
      </w:r>
      <w:r w:rsidR="008C0D54">
        <w:rPr>
          <w:rFonts w:ascii="仿宋_GB2312" w:eastAsia="仿宋_GB2312" w:cs="DengXian-Regular" w:hint="eastAsia"/>
          <w:sz w:val="32"/>
          <w:szCs w:val="32"/>
        </w:rPr>
        <w:t>1252.91万</w:t>
      </w:r>
      <w:r w:rsidR="008C0D54">
        <w:rPr>
          <w:rFonts w:ascii="仿宋_GB2312" w:eastAsia="仿宋_GB2312" w:cs="DengXian-Regular"/>
          <w:sz w:val="32"/>
          <w:szCs w:val="32"/>
        </w:rPr>
        <w:t>元，科学技术支出</w:t>
      </w:r>
      <w:r w:rsidR="008C0D54">
        <w:rPr>
          <w:rFonts w:ascii="仿宋_GB2312" w:eastAsia="仿宋_GB2312" w:cs="DengXian-Regular" w:hint="eastAsia"/>
          <w:sz w:val="32"/>
          <w:szCs w:val="32"/>
        </w:rPr>
        <w:t>0.42万</w:t>
      </w:r>
      <w:r w:rsidR="008C0D54">
        <w:rPr>
          <w:rFonts w:ascii="仿宋_GB2312" w:eastAsia="仿宋_GB2312" w:cs="DengXian-Regular"/>
          <w:sz w:val="32"/>
          <w:szCs w:val="32"/>
        </w:rPr>
        <w:t>元，</w:t>
      </w:r>
      <w:r w:rsidR="008C0D54">
        <w:rPr>
          <w:rFonts w:ascii="仿宋_GB2312" w:eastAsia="仿宋_GB2312" w:cs="DengXian-Regular" w:hint="eastAsia"/>
          <w:sz w:val="32"/>
          <w:szCs w:val="32"/>
        </w:rPr>
        <w:t>文</w:t>
      </w:r>
      <w:r w:rsidR="008C0D54">
        <w:rPr>
          <w:rFonts w:ascii="仿宋_GB2312" w:eastAsia="仿宋_GB2312" w:cs="DengXian-Regular"/>
          <w:sz w:val="32"/>
          <w:szCs w:val="32"/>
        </w:rPr>
        <w:t>化</w:t>
      </w:r>
      <w:r w:rsidR="008C0D54">
        <w:rPr>
          <w:rFonts w:ascii="仿宋_GB2312" w:eastAsia="仿宋_GB2312" w:cs="DengXian-Regular" w:hint="eastAsia"/>
          <w:sz w:val="32"/>
          <w:szCs w:val="32"/>
        </w:rPr>
        <w:t>旅游</w:t>
      </w:r>
      <w:r w:rsidR="008C0D54">
        <w:rPr>
          <w:rFonts w:ascii="仿宋_GB2312" w:eastAsia="仿宋_GB2312" w:cs="DengXian-Regular"/>
          <w:sz w:val="32"/>
          <w:szCs w:val="32"/>
        </w:rPr>
        <w:t>体育与传</w:t>
      </w:r>
      <w:r w:rsidR="008C0D54">
        <w:rPr>
          <w:rFonts w:ascii="仿宋_GB2312" w:eastAsia="仿宋_GB2312" w:cs="DengXian-Regular" w:hint="eastAsia"/>
          <w:sz w:val="32"/>
          <w:szCs w:val="32"/>
        </w:rPr>
        <w:t>媒支</w:t>
      </w:r>
      <w:r w:rsidR="008C0D54">
        <w:rPr>
          <w:rFonts w:ascii="仿宋_GB2312" w:eastAsia="仿宋_GB2312" w:cs="DengXian-Regular"/>
          <w:sz w:val="32"/>
          <w:szCs w:val="32"/>
        </w:rPr>
        <w:t>出</w:t>
      </w:r>
      <w:r w:rsidR="008C0D54">
        <w:rPr>
          <w:rFonts w:ascii="仿宋_GB2312" w:eastAsia="仿宋_GB2312" w:cs="DengXian-Regular" w:hint="eastAsia"/>
          <w:sz w:val="32"/>
          <w:szCs w:val="32"/>
        </w:rPr>
        <w:t>11.91万</w:t>
      </w:r>
      <w:r w:rsidR="008C0D54">
        <w:rPr>
          <w:rFonts w:ascii="仿宋_GB2312" w:eastAsia="仿宋_GB2312" w:cs="DengXian-Regular"/>
          <w:sz w:val="32"/>
          <w:szCs w:val="32"/>
        </w:rPr>
        <w:t>元，社会保障和就业支出</w:t>
      </w:r>
      <w:r w:rsidR="008C0D54">
        <w:rPr>
          <w:rFonts w:ascii="仿宋_GB2312" w:eastAsia="仿宋_GB2312" w:cs="DengXian-Regular" w:hint="eastAsia"/>
          <w:sz w:val="32"/>
          <w:szCs w:val="32"/>
        </w:rPr>
        <w:t>207.94万</w:t>
      </w:r>
      <w:r w:rsidR="008C0D54">
        <w:rPr>
          <w:rFonts w:ascii="仿宋_GB2312" w:eastAsia="仿宋_GB2312" w:cs="DengXian-Regular"/>
          <w:sz w:val="32"/>
          <w:szCs w:val="32"/>
        </w:rPr>
        <w:t>元，卫生</w:t>
      </w:r>
      <w:r w:rsidR="008C0D54">
        <w:rPr>
          <w:rFonts w:ascii="仿宋_GB2312" w:eastAsia="仿宋_GB2312" w:cs="DengXian-Regular" w:hint="eastAsia"/>
          <w:sz w:val="32"/>
          <w:szCs w:val="32"/>
        </w:rPr>
        <w:t>健</w:t>
      </w:r>
      <w:r w:rsidR="008C0D54">
        <w:rPr>
          <w:rFonts w:ascii="仿宋_GB2312" w:eastAsia="仿宋_GB2312" w:cs="DengXian-Regular"/>
          <w:sz w:val="32"/>
          <w:szCs w:val="32"/>
        </w:rPr>
        <w:t>康支出</w:t>
      </w:r>
      <w:r w:rsidR="008C0D54">
        <w:rPr>
          <w:rFonts w:ascii="仿宋_GB2312" w:eastAsia="仿宋_GB2312" w:cs="DengXian-Regular" w:hint="eastAsia"/>
          <w:sz w:val="32"/>
          <w:szCs w:val="32"/>
        </w:rPr>
        <w:t>42.34万</w:t>
      </w:r>
      <w:r w:rsidR="008C0D54">
        <w:rPr>
          <w:rFonts w:ascii="仿宋_GB2312" w:eastAsia="仿宋_GB2312" w:cs="DengXian-Regular"/>
          <w:sz w:val="32"/>
          <w:szCs w:val="32"/>
        </w:rPr>
        <w:t>元，节能环保</w:t>
      </w:r>
      <w:r w:rsidR="008C0D54">
        <w:rPr>
          <w:rFonts w:ascii="仿宋_GB2312" w:eastAsia="仿宋_GB2312" w:cs="DengXian-Regular"/>
          <w:sz w:val="32"/>
          <w:szCs w:val="32"/>
        </w:rPr>
        <w:lastRenderedPageBreak/>
        <w:t>支出</w:t>
      </w:r>
      <w:r w:rsidR="008C0D54">
        <w:rPr>
          <w:rFonts w:ascii="仿宋_GB2312" w:eastAsia="仿宋_GB2312" w:cs="DengXian-Regular" w:hint="eastAsia"/>
          <w:sz w:val="32"/>
          <w:szCs w:val="32"/>
        </w:rPr>
        <w:t>12万</w:t>
      </w:r>
      <w:r w:rsidR="008C0D54">
        <w:rPr>
          <w:rFonts w:ascii="仿宋_GB2312" w:eastAsia="仿宋_GB2312" w:cs="DengXian-Regular"/>
          <w:sz w:val="32"/>
          <w:szCs w:val="32"/>
        </w:rPr>
        <w:t>元，城乡社区支出</w:t>
      </w:r>
      <w:r w:rsidR="008C0D54">
        <w:rPr>
          <w:rFonts w:ascii="仿宋_GB2312" w:eastAsia="仿宋_GB2312" w:cs="DengXian-Regular" w:hint="eastAsia"/>
          <w:sz w:val="32"/>
          <w:szCs w:val="32"/>
        </w:rPr>
        <w:t>3.17万</w:t>
      </w:r>
      <w:r w:rsidR="008C0D54">
        <w:rPr>
          <w:rFonts w:ascii="仿宋_GB2312" w:eastAsia="仿宋_GB2312" w:cs="DengXian-Regular"/>
          <w:sz w:val="32"/>
          <w:szCs w:val="32"/>
        </w:rPr>
        <w:t>元，</w:t>
      </w:r>
      <w:r w:rsidR="008C0D54">
        <w:rPr>
          <w:rFonts w:ascii="仿宋_GB2312" w:eastAsia="仿宋_GB2312" w:cs="DengXian-Regular" w:hint="eastAsia"/>
          <w:sz w:val="32"/>
          <w:szCs w:val="32"/>
        </w:rPr>
        <w:t>农</w:t>
      </w:r>
      <w:r w:rsidR="008C0D54">
        <w:rPr>
          <w:rFonts w:ascii="仿宋_GB2312" w:eastAsia="仿宋_GB2312" w:cs="DengXian-Regular"/>
          <w:sz w:val="32"/>
          <w:szCs w:val="32"/>
        </w:rPr>
        <w:t>林水支出</w:t>
      </w:r>
      <w:r w:rsidR="008C0D54">
        <w:rPr>
          <w:rFonts w:ascii="仿宋_GB2312" w:eastAsia="仿宋_GB2312" w:cs="DengXian-Regular" w:hint="eastAsia"/>
          <w:sz w:val="32"/>
          <w:szCs w:val="32"/>
        </w:rPr>
        <w:t xml:space="preserve"> 217.09万</w:t>
      </w:r>
      <w:r w:rsidR="008C0D54">
        <w:rPr>
          <w:rFonts w:ascii="仿宋_GB2312" w:eastAsia="仿宋_GB2312" w:cs="DengXian-Regular"/>
          <w:sz w:val="32"/>
          <w:szCs w:val="32"/>
        </w:rPr>
        <w:t>元，</w:t>
      </w:r>
      <w:r w:rsidR="002F5BF5">
        <w:rPr>
          <w:rFonts w:ascii="仿宋_GB2312" w:eastAsia="仿宋_GB2312" w:cs="DengXian-Regular" w:hint="eastAsia"/>
          <w:sz w:val="32"/>
          <w:szCs w:val="32"/>
        </w:rPr>
        <w:t>住房保障支出</w:t>
      </w:r>
      <w:r w:rsidR="008C0D54">
        <w:rPr>
          <w:rFonts w:ascii="仿宋_GB2312" w:eastAsia="仿宋_GB2312" w:cs="DengXian-Regular" w:hint="eastAsia"/>
          <w:sz w:val="32"/>
          <w:szCs w:val="32"/>
        </w:rPr>
        <w:t>66.57万元</w:t>
      </w:r>
      <w:r w:rsidR="008C0D54">
        <w:rPr>
          <w:rFonts w:ascii="仿宋_GB2312" w:eastAsia="仿宋_GB2312" w:cs="DengXian-Regular"/>
          <w:sz w:val="32"/>
          <w:szCs w:val="32"/>
        </w:rPr>
        <w:t>，</w:t>
      </w:r>
      <w:r w:rsidR="008C0D54">
        <w:rPr>
          <w:rFonts w:ascii="仿宋_GB2312" w:eastAsia="仿宋_GB2312" w:cs="DengXian-Regular" w:hint="eastAsia"/>
          <w:sz w:val="32"/>
          <w:szCs w:val="32"/>
        </w:rPr>
        <w:t>灾</w:t>
      </w:r>
      <w:r w:rsidR="008C0D54">
        <w:rPr>
          <w:rFonts w:ascii="仿宋_GB2312" w:eastAsia="仿宋_GB2312" w:cs="DengXian-Regular"/>
          <w:sz w:val="32"/>
          <w:szCs w:val="32"/>
        </w:rPr>
        <w:t>害防治及应急管理支出</w:t>
      </w:r>
      <w:r w:rsidR="008C0D54">
        <w:rPr>
          <w:rFonts w:ascii="仿宋_GB2312" w:eastAsia="仿宋_GB2312" w:cs="DengXian-Regular" w:hint="eastAsia"/>
          <w:sz w:val="32"/>
          <w:szCs w:val="32"/>
        </w:rPr>
        <w:t>1.55万</w:t>
      </w:r>
      <w:r w:rsidR="008C0D54">
        <w:rPr>
          <w:rFonts w:ascii="仿宋_GB2312" w:eastAsia="仿宋_GB2312" w:cs="DengXian-Regular"/>
          <w:sz w:val="32"/>
          <w:szCs w:val="32"/>
        </w:rPr>
        <w:t>元</w:t>
      </w:r>
      <w:r w:rsidR="002F5BF5">
        <w:rPr>
          <w:rFonts w:ascii="仿宋_GB2312" w:eastAsia="仿宋_GB2312" w:cs="DengXian-Regular" w:hint="eastAsia"/>
          <w:sz w:val="32"/>
          <w:szCs w:val="32"/>
        </w:rPr>
        <w:t>。具体预算收入详见附件2。</w:t>
      </w:r>
    </w:p>
    <w:p w:rsidR="00E00A5F"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w:t>
      </w:r>
      <w:r w:rsidR="007C2D10">
        <w:rPr>
          <w:rFonts w:ascii="仿宋_GB2312" w:eastAsia="仿宋_GB2312" w:cs="DengXian-Regular" w:hint="eastAsia"/>
          <w:sz w:val="32"/>
          <w:szCs w:val="32"/>
        </w:rPr>
        <w:t>9</w:t>
      </w:r>
      <w:r w:rsidR="00FB5F5D">
        <w:rPr>
          <w:rFonts w:ascii="仿宋_GB2312" w:eastAsia="仿宋_GB2312" w:cs="DengXian-Regular" w:hint="eastAsia"/>
          <w:sz w:val="32"/>
          <w:szCs w:val="32"/>
        </w:rPr>
        <w:t>年高</w:t>
      </w:r>
      <w:r w:rsidR="00FB5F5D">
        <w:rPr>
          <w:rFonts w:ascii="仿宋_GB2312" w:eastAsia="仿宋_GB2312" w:cs="DengXian-Regular"/>
          <w:sz w:val="32"/>
          <w:szCs w:val="32"/>
        </w:rPr>
        <w:t>林村镇政府</w:t>
      </w:r>
      <w:r>
        <w:rPr>
          <w:rFonts w:ascii="仿宋_GB2312" w:eastAsia="仿宋_GB2312" w:cs="DengXian-Regular" w:hint="eastAsia"/>
          <w:sz w:val="32"/>
          <w:szCs w:val="32"/>
        </w:rPr>
        <w:t>决算收入</w:t>
      </w:r>
      <w:r w:rsidR="00FB5F5D">
        <w:rPr>
          <w:rFonts w:ascii="仿宋_GB2312" w:eastAsia="仿宋_GB2312" w:cs="DengXian-Regular"/>
          <w:sz w:val="32"/>
          <w:szCs w:val="32"/>
        </w:rPr>
        <w:t>2895.28</w:t>
      </w:r>
      <w:r>
        <w:rPr>
          <w:rFonts w:ascii="仿宋_GB2312" w:eastAsia="仿宋_GB2312" w:cs="DengXian-Regular" w:hint="eastAsia"/>
          <w:sz w:val="32"/>
          <w:szCs w:val="32"/>
        </w:rPr>
        <w:t>万元，其中：财政拨款收入</w:t>
      </w:r>
      <w:r w:rsidR="00FB5F5D">
        <w:rPr>
          <w:rFonts w:ascii="仿宋_GB2312" w:eastAsia="仿宋_GB2312" w:cs="DengXian-Regular" w:hint="eastAsia"/>
          <w:sz w:val="32"/>
          <w:szCs w:val="32"/>
        </w:rPr>
        <w:t>2895.15</w:t>
      </w:r>
      <w:r>
        <w:rPr>
          <w:rFonts w:ascii="仿宋_GB2312" w:eastAsia="仿宋_GB2312" w:cs="DengXian-Regular" w:hint="eastAsia"/>
          <w:sz w:val="32"/>
          <w:szCs w:val="32"/>
        </w:rPr>
        <w:t>万元，其他收入</w:t>
      </w:r>
      <w:r w:rsidR="00FB5F5D">
        <w:rPr>
          <w:rFonts w:ascii="仿宋_GB2312" w:eastAsia="仿宋_GB2312" w:cs="DengXian-Regular" w:hint="eastAsia"/>
          <w:sz w:val="32"/>
          <w:szCs w:val="32"/>
        </w:rPr>
        <w:t>0.13</w:t>
      </w:r>
      <w:r>
        <w:rPr>
          <w:rFonts w:ascii="仿宋_GB2312" w:eastAsia="仿宋_GB2312" w:cs="DengXian-Regular" w:hint="eastAsia"/>
          <w:sz w:val="32"/>
          <w:szCs w:val="32"/>
        </w:rPr>
        <w:t>万元（全部为利息收入）。决算收入按功能分类包含：</w:t>
      </w:r>
      <w:r w:rsidR="003021B2">
        <w:rPr>
          <w:rFonts w:ascii="仿宋_GB2312" w:eastAsia="仿宋_GB2312" w:cs="DengXian-Regular" w:hint="eastAsia"/>
          <w:sz w:val="32"/>
          <w:szCs w:val="32"/>
        </w:rPr>
        <w:t>一</w:t>
      </w:r>
      <w:r w:rsidR="003021B2">
        <w:rPr>
          <w:rFonts w:ascii="仿宋_GB2312" w:eastAsia="仿宋_GB2312" w:cs="DengXian-Regular"/>
          <w:sz w:val="32"/>
          <w:szCs w:val="32"/>
        </w:rPr>
        <w:t>般公共服务</w:t>
      </w:r>
      <w:r w:rsidR="003021B2">
        <w:rPr>
          <w:rFonts w:ascii="仿宋_GB2312" w:eastAsia="仿宋_GB2312" w:cs="DengXian-Regular" w:hint="eastAsia"/>
          <w:sz w:val="32"/>
          <w:szCs w:val="32"/>
        </w:rPr>
        <w:t>支</w:t>
      </w:r>
      <w:r w:rsidR="003021B2">
        <w:rPr>
          <w:rFonts w:ascii="仿宋_GB2312" w:eastAsia="仿宋_GB2312" w:cs="DengXian-Regular"/>
          <w:sz w:val="32"/>
          <w:szCs w:val="32"/>
        </w:rPr>
        <w:t>出</w:t>
      </w:r>
      <w:r w:rsidR="003021B2">
        <w:rPr>
          <w:rFonts w:ascii="仿宋_GB2312" w:eastAsia="仿宋_GB2312" w:cs="DengXian-Regular" w:hint="eastAsia"/>
          <w:sz w:val="32"/>
          <w:szCs w:val="32"/>
        </w:rPr>
        <w:t>1166.27万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6F7C93">
        <w:rPr>
          <w:rFonts w:ascii="仿宋_GB2312" w:eastAsia="仿宋_GB2312" w:cs="DengXian-Regular" w:hint="eastAsia"/>
          <w:sz w:val="32"/>
          <w:szCs w:val="32"/>
        </w:rPr>
        <w:t>40.2</w:t>
      </w:r>
      <w:r w:rsidR="00460964">
        <w:rPr>
          <w:rFonts w:ascii="仿宋_GB2312" w:eastAsia="仿宋_GB2312" w:cs="DengXian-Regular" w:hint="eastAsia"/>
          <w:sz w:val="32"/>
          <w:szCs w:val="32"/>
        </w:rPr>
        <w:t>5</w:t>
      </w:r>
      <w:r w:rsidR="006D7133">
        <w:rPr>
          <w:rFonts w:ascii="仿宋_GB2312" w:eastAsia="仿宋_GB2312" w:cs="DengXian-Regular" w:hint="eastAsia"/>
          <w:sz w:val="32"/>
          <w:szCs w:val="32"/>
        </w:rPr>
        <w:t>%；</w:t>
      </w:r>
      <w:r w:rsidR="003021B2">
        <w:rPr>
          <w:rFonts w:ascii="仿宋_GB2312" w:eastAsia="仿宋_GB2312" w:cs="DengXian-Regular" w:hint="eastAsia"/>
          <w:sz w:val="32"/>
          <w:szCs w:val="32"/>
        </w:rPr>
        <w:t>公</w:t>
      </w:r>
      <w:r w:rsidR="003021B2">
        <w:rPr>
          <w:rFonts w:ascii="仿宋_GB2312" w:eastAsia="仿宋_GB2312" w:cs="DengXian-Regular"/>
          <w:sz w:val="32"/>
          <w:szCs w:val="32"/>
        </w:rPr>
        <w:t>共安全支出</w:t>
      </w:r>
      <w:r w:rsidR="006D7133">
        <w:rPr>
          <w:rFonts w:ascii="仿宋_GB2312" w:eastAsia="仿宋_GB2312" w:cs="DengXian-Regular" w:hint="eastAsia"/>
          <w:sz w:val="32"/>
          <w:szCs w:val="32"/>
        </w:rPr>
        <w:t>3.18</w:t>
      </w:r>
      <w:r w:rsidR="003021B2">
        <w:rPr>
          <w:rFonts w:ascii="仿宋_GB2312" w:eastAsia="仿宋_GB2312" w:cs="DengXian-Regular" w:hint="eastAsia"/>
          <w:sz w:val="32"/>
          <w:szCs w:val="32"/>
        </w:rPr>
        <w:t>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2D7DE2">
        <w:rPr>
          <w:rFonts w:ascii="仿宋_GB2312" w:eastAsia="仿宋_GB2312" w:cs="DengXian-Regular" w:hint="eastAsia"/>
          <w:sz w:val="32"/>
          <w:szCs w:val="32"/>
        </w:rPr>
        <w:t>0.</w:t>
      </w:r>
      <w:r w:rsidR="006D7133">
        <w:rPr>
          <w:rFonts w:ascii="仿宋_GB2312" w:eastAsia="仿宋_GB2312" w:cs="DengXian-Regular" w:hint="eastAsia"/>
          <w:sz w:val="32"/>
          <w:szCs w:val="32"/>
        </w:rPr>
        <w:t>1%；</w:t>
      </w:r>
      <w:r w:rsidR="003021B2">
        <w:rPr>
          <w:rFonts w:ascii="仿宋_GB2312" w:eastAsia="仿宋_GB2312" w:cs="DengXian-Regular"/>
          <w:sz w:val="32"/>
          <w:szCs w:val="32"/>
        </w:rPr>
        <w:t>科学技术支出</w:t>
      </w:r>
      <w:r w:rsidR="003021B2">
        <w:rPr>
          <w:rFonts w:ascii="仿宋_GB2312" w:eastAsia="仿宋_GB2312" w:cs="DengXian-Regular" w:hint="eastAsia"/>
          <w:sz w:val="32"/>
          <w:szCs w:val="32"/>
        </w:rPr>
        <w:t>0.42万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784AE4">
        <w:rPr>
          <w:rFonts w:ascii="仿宋_GB2312" w:eastAsia="仿宋_GB2312" w:cs="DengXian-Regular" w:hint="eastAsia"/>
          <w:sz w:val="32"/>
          <w:szCs w:val="32"/>
        </w:rPr>
        <w:t>0.0</w:t>
      </w:r>
      <w:r w:rsidR="006D7133">
        <w:rPr>
          <w:rFonts w:ascii="仿宋_GB2312" w:eastAsia="仿宋_GB2312" w:cs="DengXian-Regular" w:hint="eastAsia"/>
          <w:sz w:val="32"/>
          <w:szCs w:val="32"/>
        </w:rPr>
        <w:t>2%；</w:t>
      </w:r>
      <w:r w:rsidR="003021B2">
        <w:rPr>
          <w:rFonts w:ascii="仿宋_GB2312" w:eastAsia="仿宋_GB2312" w:cs="DengXian-Regular" w:hint="eastAsia"/>
          <w:sz w:val="32"/>
          <w:szCs w:val="32"/>
        </w:rPr>
        <w:t>文</w:t>
      </w:r>
      <w:r w:rsidR="003021B2">
        <w:rPr>
          <w:rFonts w:ascii="仿宋_GB2312" w:eastAsia="仿宋_GB2312" w:cs="DengXian-Regular"/>
          <w:sz w:val="32"/>
          <w:szCs w:val="32"/>
        </w:rPr>
        <w:t>化</w:t>
      </w:r>
      <w:r w:rsidR="003021B2">
        <w:rPr>
          <w:rFonts w:ascii="仿宋_GB2312" w:eastAsia="仿宋_GB2312" w:cs="DengXian-Regular" w:hint="eastAsia"/>
          <w:sz w:val="32"/>
          <w:szCs w:val="32"/>
        </w:rPr>
        <w:t>旅游</w:t>
      </w:r>
      <w:r w:rsidR="003021B2">
        <w:rPr>
          <w:rFonts w:ascii="仿宋_GB2312" w:eastAsia="仿宋_GB2312" w:cs="DengXian-Regular"/>
          <w:sz w:val="32"/>
          <w:szCs w:val="32"/>
        </w:rPr>
        <w:t>体育与传</w:t>
      </w:r>
      <w:r w:rsidR="003021B2">
        <w:rPr>
          <w:rFonts w:ascii="仿宋_GB2312" w:eastAsia="仿宋_GB2312" w:cs="DengXian-Regular" w:hint="eastAsia"/>
          <w:sz w:val="32"/>
          <w:szCs w:val="32"/>
        </w:rPr>
        <w:t>媒支</w:t>
      </w:r>
      <w:r w:rsidR="003021B2">
        <w:rPr>
          <w:rFonts w:ascii="仿宋_GB2312" w:eastAsia="仿宋_GB2312" w:cs="DengXian-Regular"/>
          <w:sz w:val="32"/>
          <w:szCs w:val="32"/>
        </w:rPr>
        <w:t>出</w:t>
      </w:r>
      <w:r w:rsidR="003021B2">
        <w:rPr>
          <w:rFonts w:ascii="仿宋_GB2312" w:eastAsia="仿宋_GB2312" w:cs="DengXian-Regular" w:hint="eastAsia"/>
          <w:sz w:val="32"/>
          <w:szCs w:val="32"/>
        </w:rPr>
        <w:t>28.73万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6D7133">
        <w:rPr>
          <w:rFonts w:ascii="仿宋_GB2312" w:eastAsia="仿宋_GB2312" w:cs="DengXian-Regular" w:hint="eastAsia"/>
          <w:sz w:val="32"/>
          <w:szCs w:val="32"/>
        </w:rPr>
        <w:t>1%；</w:t>
      </w:r>
      <w:r w:rsidR="003021B2">
        <w:rPr>
          <w:rFonts w:ascii="仿宋_GB2312" w:eastAsia="仿宋_GB2312" w:cs="DengXian-Regular"/>
          <w:sz w:val="32"/>
          <w:szCs w:val="32"/>
        </w:rPr>
        <w:t>社会保障和就业支出</w:t>
      </w:r>
      <w:r w:rsidR="003021B2">
        <w:rPr>
          <w:rFonts w:ascii="仿宋_GB2312" w:eastAsia="仿宋_GB2312" w:cs="DengXian-Regular" w:hint="eastAsia"/>
          <w:sz w:val="32"/>
          <w:szCs w:val="32"/>
        </w:rPr>
        <w:t>319.34万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4E29CA">
        <w:rPr>
          <w:rFonts w:ascii="仿宋_GB2312" w:eastAsia="仿宋_GB2312" w:cs="DengXian-Regular" w:hint="eastAsia"/>
          <w:sz w:val="32"/>
          <w:szCs w:val="32"/>
        </w:rPr>
        <w:t>11.03</w:t>
      </w:r>
      <w:r w:rsidR="006D7133">
        <w:rPr>
          <w:rFonts w:ascii="仿宋_GB2312" w:eastAsia="仿宋_GB2312" w:cs="DengXian-Regular" w:hint="eastAsia"/>
          <w:sz w:val="32"/>
          <w:szCs w:val="32"/>
        </w:rPr>
        <w:t>%；</w:t>
      </w:r>
      <w:r w:rsidR="003021B2">
        <w:rPr>
          <w:rFonts w:ascii="仿宋_GB2312" w:eastAsia="仿宋_GB2312" w:cs="DengXian-Regular"/>
          <w:sz w:val="32"/>
          <w:szCs w:val="32"/>
        </w:rPr>
        <w:t>卫生</w:t>
      </w:r>
      <w:r w:rsidR="003021B2">
        <w:rPr>
          <w:rFonts w:ascii="仿宋_GB2312" w:eastAsia="仿宋_GB2312" w:cs="DengXian-Regular" w:hint="eastAsia"/>
          <w:sz w:val="32"/>
          <w:szCs w:val="32"/>
        </w:rPr>
        <w:t>健</w:t>
      </w:r>
      <w:r w:rsidR="003021B2">
        <w:rPr>
          <w:rFonts w:ascii="仿宋_GB2312" w:eastAsia="仿宋_GB2312" w:cs="DengXian-Regular"/>
          <w:sz w:val="32"/>
          <w:szCs w:val="32"/>
        </w:rPr>
        <w:t>康支出</w:t>
      </w:r>
      <w:r w:rsidR="003021B2">
        <w:rPr>
          <w:rFonts w:ascii="仿宋_GB2312" w:eastAsia="仿宋_GB2312" w:cs="DengXian-Regular" w:hint="eastAsia"/>
          <w:sz w:val="32"/>
          <w:szCs w:val="32"/>
        </w:rPr>
        <w:t>35.4万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6D7133">
        <w:rPr>
          <w:rFonts w:ascii="仿宋_GB2312" w:eastAsia="仿宋_GB2312" w:cs="DengXian-Regular" w:hint="eastAsia"/>
          <w:sz w:val="32"/>
          <w:szCs w:val="32"/>
        </w:rPr>
        <w:t>1</w:t>
      </w:r>
      <w:r w:rsidR="000719E4">
        <w:rPr>
          <w:rFonts w:ascii="仿宋_GB2312" w:eastAsia="仿宋_GB2312" w:cs="DengXian-Regular"/>
          <w:sz w:val="32"/>
          <w:szCs w:val="32"/>
        </w:rPr>
        <w:t>.23</w:t>
      </w:r>
      <w:r w:rsidR="006D7133">
        <w:rPr>
          <w:rFonts w:ascii="仿宋_GB2312" w:eastAsia="仿宋_GB2312" w:cs="DengXian-Regular" w:hint="eastAsia"/>
          <w:sz w:val="32"/>
          <w:szCs w:val="32"/>
        </w:rPr>
        <w:t>%；</w:t>
      </w:r>
      <w:r w:rsidR="003021B2">
        <w:rPr>
          <w:rFonts w:ascii="仿宋_GB2312" w:eastAsia="仿宋_GB2312" w:cs="DengXian-Regular"/>
          <w:sz w:val="32"/>
          <w:szCs w:val="32"/>
        </w:rPr>
        <w:t>节能环保支出</w:t>
      </w:r>
      <w:r w:rsidR="003021B2">
        <w:rPr>
          <w:rFonts w:ascii="仿宋_GB2312" w:eastAsia="仿宋_GB2312" w:cs="DengXian-Regular" w:hint="eastAsia"/>
          <w:sz w:val="32"/>
          <w:szCs w:val="32"/>
        </w:rPr>
        <w:t>76.96万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7D2070">
        <w:rPr>
          <w:rFonts w:ascii="仿宋_GB2312" w:eastAsia="仿宋_GB2312" w:cs="DengXian-Regular" w:hint="eastAsia"/>
          <w:sz w:val="32"/>
          <w:szCs w:val="32"/>
        </w:rPr>
        <w:t>2.66</w:t>
      </w:r>
      <w:r w:rsidR="006D7133">
        <w:rPr>
          <w:rFonts w:ascii="仿宋_GB2312" w:eastAsia="仿宋_GB2312" w:cs="DengXian-Regular" w:hint="eastAsia"/>
          <w:sz w:val="32"/>
          <w:szCs w:val="32"/>
        </w:rPr>
        <w:t>%；</w:t>
      </w:r>
      <w:r w:rsidR="003021B2">
        <w:rPr>
          <w:rFonts w:ascii="仿宋_GB2312" w:eastAsia="仿宋_GB2312" w:cs="DengXian-Regular"/>
          <w:sz w:val="32"/>
          <w:szCs w:val="32"/>
        </w:rPr>
        <w:t>城乡社区支出</w:t>
      </w:r>
      <w:r w:rsidR="003021B2">
        <w:rPr>
          <w:rFonts w:ascii="仿宋_GB2312" w:eastAsia="仿宋_GB2312" w:cs="DengXian-Regular" w:hint="eastAsia"/>
          <w:sz w:val="32"/>
          <w:szCs w:val="32"/>
        </w:rPr>
        <w:t>544.48万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6D7133">
        <w:rPr>
          <w:rFonts w:ascii="仿宋_GB2312" w:eastAsia="仿宋_GB2312" w:cs="DengXian-Regular" w:hint="eastAsia"/>
          <w:sz w:val="32"/>
          <w:szCs w:val="32"/>
        </w:rPr>
        <w:t>18.8</w:t>
      </w:r>
      <w:r w:rsidR="00764507">
        <w:rPr>
          <w:rFonts w:ascii="仿宋_GB2312" w:eastAsia="仿宋_GB2312" w:cs="DengXian-Regular"/>
          <w:sz w:val="32"/>
          <w:szCs w:val="32"/>
        </w:rPr>
        <w:t>1</w:t>
      </w:r>
      <w:r w:rsidR="006D7133">
        <w:rPr>
          <w:rFonts w:ascii="仿宋_GB2312" w:eastAsia="仿宋_GB2312" w:cs="DengXian-Regular" w:hint="eastAsia"/>
          <w:sz w:val="32"/>
          <w:szCs w:val="32"/>
        </w:rPr>
        <w:t>%；</w:t>
      </w:r>
      <w:r w:rsidR="003021B2">
        <w:rPr>
          <w:rFonts w:ascii="仿宋_GB2312" w:eastAsia="仿宋_GB2312" w:cs="DengXian-Regular" w:hint="eastAsia"/>
          <w:sz w:val="32"/>
          <w:szCs w:val="32"/>
        </w:rPr>
        <w:t>农</w:t>
      </w:r>
      <w:r w:rsidR="003021B2">
        <w:rPr>
          <w:rFonts w:ascii="仿宋_GB2312" w:eastAsia="仿宋_GB2312" w:cs="DengXian-Regular"/>
          <w:sz w:val="32"/>
          <w:szCs w:val="32"/>
        </w:rPr>
        <w:t>林水支出</w:t>
      </w:r>
      <w:r w:rsidR="003021B2">
        <w:rPr>
          <w:rFonts w:ascii="仿宋_GB2312" w:eastAsia="仿宋_GB2312" w:cs="DengXian-Regular" w:hint="eastAsia"/>
          <w:sz w:val="32"/>
          <w:szCs w:val="32"/>
        </w:rPr>
        <w:t xml:space="preserve"> 649.49万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6D7133">
        <w:rPr>
          <w:rFonts w:ascii="仿宋_GB2312" w:eastAsia="仿宋_GB2312" w:cs="DengXian-Regular" w:hint="eastAsia"/>
          <w:sz w:val="32"/>
          <w:szCs w:val="32"/>
        </w:rPr>
        <w:t>22.4</w:t>
      </w:r>
      <w:r w:rsidR="00764507">
        <w:rPr>
          <w:rFonts w:ascii="仿宋_GB2312" w:eastAsia="仿宋_GB2312" w:cs="DengXian-Regular"/>
          <w:sz w:val="32"/>
          <w:szCs w:val="32"/>
        </w:rPr>
        <w:t>4</w:t>
      </w:r>
      <w:r w:rsidR="006D7133">
        <w:rPr>
          <w:rFonts w:ascii="仿宋_GB2312" w:eastAsia="仿宋_GB2312" w:cs="DengXian-Regular" w:hint="eastAsia"/>
          <w:sz w:val="32"/>
          <w:szCs w:val="32"/>
        </w:rPr>
        <w:t>%；</w:t>
      </w:r>
      <w:r w:rsidR="003021B2">
        <w:rPr>
          <w:rFonts w:ascii="仿宋_GB2312" w:eastAsia="仿宋_GB2312" w:cs="DengXian-Regular" w:hint="eastAsia"/>
          <w:sz w:val="32"/>
          <w:szCs w:val="32"/>
        </w:rPr>
        <w:t>住房保障支出69.33万元</w:t>
      </w:r>
      <w:r w:rsidR="003021B2">
        <w:rPr>
          <w:rFonts w:ascii="仿宋_GB2312" w:eastAsia="仿宋_GB2312" w:cs="DengXian-Regular"/>
          <w:sz w:val="32"/>
          <w:szCs w:val="32"/>
        </w:rPr>
        <w:t>，</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6D7133">
        <w:rPr>
          <w:rFonts w:ascii="仿宋_GB2312" w:eastAsia="仿宋_GB2312" w:cs="DengXian-Regular" w:hint="eastAsia"/>
          <w:sz w:val="32"/>
          <w:szCs w:val="32"/>
        </w:rPr>
        <w:t>2.4%；</w:t>
      </w:r>
      <w:r w:rsidR="003021B2">
        <w:rPr>
          <w:rFonts w:ascii="仿宋_GB2312" w:eastAsia="仿宋_GB2312" w:cs="DengXian-Regular" w:hint="eastAsia"/>
          <w:sz w:val="32"/>
          <w:szCs w:val="32"/>
        </w:rPr>
        <w:t>灾</w:t>
      </w:r>
      <w:r w:rsidR="003021B2">
        <w:rPr>
          <w:rFonts w:ascii="仿宋_GB2312" w:eastAsia="仿宋_GB2312" w:cs="DengXian-Regular"/>
          <w:sz w:val="32"/>
          <w:szCs w:val="32"/>
        </w:rPr>
        <w:t>害防治及应急管理支出</w:t>
      </w:r>
      <w:r w:rsidR="003021B2">
        <w:rPr>
          <w:rFonts w:ascii="仿宋_GB2312" w:eastAsia="仿宋_GB2312" w:cs="DengXian-Regular" w:hint="eastAsia"/>
          <w:sz w:val="32"/>
          <w:szCs w:val="32"/>
        </w:rPr>
        <w:t>1.55万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w:t>
      </w:r>
      <w:r w:rsidR="006D7133">
        <w:rPr>
          <w:rFonts w:ascii="仿宋_GB2312" w:eastAsia="仿宋_GB2312" w:cs="DengXian-Regular"/>
          <w:sz w:val="32"/>
          <w:szCs w:val="32"/>
        </w:rPr>
        <w:t>占比</w:t>
      </w:r>
      <w:r w:rsidR="006D7133">
        <w:rPr>
          <w:rFonts w:ascii="仿宋_GB2312" w:eastAsia="仿宋_GB2312" w:cs="DengXian-Regular" w:hint="eastAsia"/>
          <w:sz w:val="32"/>
          <w:szCs w:val="32"/>
        </w:rPr>
        <w:t>0.06%</w:t>
      </w:r>
      <w:r>
        <w:rPr>
          <w:rFonts w:ascii="仿宋_GB2312" w:eastAsia="仿宋_GB2312" w:cs="DengXian-Regular" w:hint="eastAsia"/>
          <w:sz w:val="32"/>
          <w:szCs w:val="32"/>
        </w:rPr>
        <w:t>。具体决算收入详见附件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2。决算收入结构如图1。</w:t>
      </w:r>
    </w:p>
    <w:p w:rsidR="00852C43" w:rsidRDefault="002F5BF5">
      <w:pPr>
        <w:spacing w:after="0" w:line="360" w:lineRule="auto"/>
        <w:jc w:val="center"/>
        <w:textAlignment w:val="baseline"/>
        <w:rPr>
          <w:rFonts w:ascii="仿宋_GB2312" w:eastAsia="仿宋_GB2312" w:cs="DengXian-Regular"/>
          <w:sz w:val="32"/>
          <w:szCs w:val="32"/>
        </w:rPr>
      </w:pPr>
      <w:r>
        <w:rPr>
          <w:rFonts w:asciiTheme="minorEastAsia" w:eastAsiaTheme="minorEastAsia" w:hAnsiTheme="minorEastAsia" w:cstheme="minorEastAsia" w:hint="eastAsia"/>
          <w:b/>
          <w:bCs/>
          <w:sz w:val="32"/>
          <w:szCs w:val="32"/>
        </w:rPr>
        <w:t>图1  201</w:t>
      </w:r>
      <w:r w:rsidR="00E00A5F">
        <w:rPr>
          <w:rFonts w:asciiTheme="minorEastAsia" w:eastAsiaTheme="minorEastAsia" w:hAnsiTheme="minorEastAsia" w:cstheme="minorEastAsia" w:hint="eastAsia"/>
          <w:b/>
          <w:bCs/>
          <w:sz w:val="32"/>
          <w:szCs w:val="32"/>
        </w:rPr>
        <w:t>9</w:t>
      </w:r>
      <w:r>
        <w:rPr>
          <w:rFonts w:asciiTheme="minorEastAsia" w:eastAsiaTheme="minorEastAsia" w:hAnsiTheme="minorEastAsia" w:cstheme="minorEastAsia" w:hint="eastAsia"/>
          <w:b/>
          <w:bCs/>
          <w:sz w:val="32"/>
          <w:szCs w:val="32"/>
        </w:rPr>
        <w:t>年度</w:t>
      </w:r>
      <w:r w:rsidR="00B27C98">
        <w:rPr>
          <w:rFonts w:asciiTheme="minorEastAsia" w:eastAsiaTheme="minorEastAsia" w:hAnsiTheme="minorEastAsia" w:cstheme="minorEastAsia" w:hint="eastAsia"/>
          <w:b/>
          <w:bCs/>
          <w:sz w:val="32"/>
          <w:szCs w:val="32"/>
        </w:rPr>
        <w:t>高林</w:t>
      </w:r>
      <w:r w:rsidR="00B27C98">
        <w:rPr>
          <w:rFonts w:asciiTheme="minorEastAsia" w:eastAsiaTheme="minorEastAsia" w:hAnsiTheme="minorEastAsia" w:cstheme="minorEastAsia"/>
          <w:b/>
          <w:bCs/>
          <w:sz w:val="32"/>
          <w:szCs w:val="32"/>
        </w:rPr>
        <w:t>村镇政府</w:t>
      </w:r>
      <w:r>
        <w:rPr>
          <w:rFonts w:asciiTheme="minorEastAsia" w:eastAsiaTheme="minorEastAsia" w:hAnsiTheme="minorEastAsia" w:cstheme="minorEastAsia" w:hint="eastAsia"/>
          <w:b/>
          <w:bCs/>
          <w:sz w:val="32"/>
          <w:szCs w:val="32"/>
        </w:rPr>
        <w:t>决算收入结构图</w:t>
      </w:r>
    </w:p>
    <w:p w:rsidR="00852C43" w:rsidRDefault="006D194D">
      <w:pPr>
        <w:spacing w:after="0" w:line="540" w:lineRule="exact"/>
        <w:ind w:firstLineChars="200" w:firstLine="560"/>
        <w:jc w:val="both"/>
        <w:rPr>
          <w:rFonts w:ascii="仿宋_GB2312" w:eastAsia="仿宋_GB2312" w:hAnsiTheme="minorEastAsia" w:cs="Times New Roman"/>
          <w:sz w:val="32"/>
          <w:szCs w:val="32"/>
          <w:u w:color="000000"/>
        </w:rPr>
      </w:pPr>
      <w:r>
        <w:rPr>
          <w:noProof/>
          <w:sz w:val="28"/>
          <w:szCs w:val="28"/>
        </w:rPr>
        <w:drawing>
          <wp:anchor distT="0" distB="0" distL="114300" distR="114300" simplePos="0" relativeHeight="251794432" behindDoc="1" locked="0" layoutInCell="1" allowOverlap="1" wp14:anchorId="7F9588F3" wp14:editId="26B3C1C6">
            <wp:simplePos x="0" y="0"/>
            <wp:positionH relativeFrom="column">
              <wp:posOffset>143805</wp:posOffset>
            </wp:positionH>
            <wp:positionV relativeFrom="paragraph">
              <wp:posOffset>12050</wp:posOffset>
            </wp:positionV>
            <wp:extent cx="5274310" cy="3076575"/>
            <wp:effectExtent l="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52C43" w:rsidRDefault="006F1569" w:rsidP="006F1569">
      <w:pPr>
        <w:tabs>
          <w:tab w:val="left" w:pos="7033"/>
        </w:tabs>
        <w:spacing w:after="0" w:line="540" w:lineRule="exact"/>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sz w:val="32"/>
          <w:szCs w:val="32"/>
          <w:u w:color="000000"/>
        </w:rPr>
        <w:tab/>
      </w: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5D348F">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高</w:t>
      </w:r>
      <w:r>
        <w:rPr>
          <w:rFonts w:ascii="仿宋_GB2312" w:eastAsia="仿宋_GB2312" w:cs="DengXian-Regular"/>
          <w:sz w:val="32"/>
          <w:szCs w:val="32"/>
        </w:rPr>
        <w:t>林村镇政府</w:t>
      </w:r>
      <w:r w:rsidR="002F5BF5">
        <w:rPr>
          <w:rFonts w:ascii="仿宋_GB2312" w:eastAsia="仿宋_GB2312" w:cs="DengXian-Regular" w:hint="eastAsia"/>
          <w:sz w:val="32"/>
          <w:szCs w:val="32"/>
        </w:rPr>
        <w:t>一般公共预算财政拨款决算收入比年初预算增加</w:t>
      </w:r>
      <w:r>
        <w:rPr>
          <w:rFonts w:ascii="仿宋_GB2312" w:eastAsia="仿宋_GB2312" w:cs="DengXian-Regular" w:hint="eastAsia"/>
          <w:sz w:val="32"/>
          <w:szCs w:val="32"/>
        </w:rPr>
        <w:t>537.94</w:t>
      </w:r>
      <w:r w:rsidR="002F5BF5">
        <w:rPr>
          <w:rFonts w:ascii="仿宋_GB2312" w:eastAsia="仿宋_GB2312" w:cs="DengXian-Regular" w:hint="eastAsia"/>
          <w:sz w:val="32"/>
          <w:szCs w:val="32"/>
        </w:rPr>
        <w:t>万元，完成年初预算的</w:t>
      </w:r>
      <w:r>
        <w:rPr>
          <w:rFonts w:ascii="仿宋_GB2312" w:eastAsia="仿宋_GB2312" w:cs="DengXian-Regular" w:hint="eastAsia"/>
          <w:sz w:val="32"/>
          <w:szCs w:val="32"/>
        </w:rPr>
        <w:t>129.68</w:t>
      </w:r>
      <w:r w:rsidR="002F5BF5">
        <w:rPr>
          <w:rFonts w:ascii="仿宋_GB2312" w:eastAsia="仿宋_GB2312" w:cs="DengXian-Regular" w:hint="eastAsia"/>
          <w:sz w:val="32"/>
          <w:szCs w:val="32"/>
        </w:rPr>
        <w:t>%。决算收入大于预算收入的主要原因为</w:t>
      </w:r>
      <w:r w:rsidR="009035B1">
        <w:rPr>
          <w:rFonts w:ascii="仿宋_GB2312" w:eastAsia="仿宋_GB2312" w:hAnsi="仿宋"/>
          <w:sz w:val="32"/>
          <w:szCs w:val="32"/>
        </w:rPr>
        <w:t>2019年度</w:t>
      </w:r>
      <w:r w:rsidR="009035B1">
        <w:rPr>
          <w:rFonts w:ascii="仿宋_GB2312" w:eastAsia="仿宋_GB2312" w:hAnsi="仿宋" w:hint="eastAsia"/>
          <w:sz w:val="32"/>
          <w:szCs w:val="32"/>
        </w:rPr>
        <w:t>增</w:t>
      </w:r>
      <w:r w:rsidR="009035B1">
        <w:rPr>
          <w:rFonts w:ascii="仿宋_GB2312" w:eastAsia="仿宋_GB2312" w:hAnsi="仿宋"/>
          <w:sz w:val="32"/>
          <w:szCs w:val="32"/>
        </w:rPr>
        <w:t>加</w:t>
      </w:r>
      <w:r w:rsidR="009035B1">
        <w:rPr>
          <w:rFonts w:ascii="仿宋_GB2312" w:eastAsia="仿宋_GB2312" w:hAnsi="仿宋" w:hint="eastAsia"/>
          <w:sz w:val="32"/>
          <w:szCs w:val="32"/>
        </w:rPr>
        <w:t>了</w:t>
      </w:r>
      <w:r w:rsidR="009035B1">
        <w:rPr>
          <w:rFonts w:ascii="仿宋_GB2312" w:eastAsia="仿宋_GB2312" w:hAnsi="仿宋"/>
          <w:sz w:val="32"/>
          <w:szCs w:val="32"/>
        </w:rPr>
        <w:t>扶</w:t>
      </w:r>
      <w:r w:rsidR="009035B1">
        <w:rPr>
          <w:rFonts w:ascii="仿宋_GB2312" w:eastAsia="仿宋_GB2312" w:hAnsi="仿宋" w:hint="eastAsia"/>
          <w:sz w:val="32"/>
          <w:szCs w:val="32"/>
        </w:rPr>
        <w:t>贫四</w:t>
      </w:r>
      <w:r w:rsidR="009035B1">
        <w:rPr>
          <w:rFonts w:ascii="仿宋_GB2312" w:eastAsia="仿宋_GB2312" w:hAnsi="仿宋"/>
          <w:sz w:val="32"/>
          <w:szCs w:val="32"/>
        </w:rPr>
        <w:t>员补助</w:t>
      </w:r>
      <w:r w:rsidR="009035B1">
        <w:rPr>
          <w:rFonts w:ascii="仿宋_GB2312" w:eastAsia="仿宋_GB2312" w:hAnsi="仿宋" w:hint="eastAsia"/>
          <w:sz w:val="32"/>
          <w:szCs w:val="32"/>
        </w:rPr>
        <w:t>、</w:t>
      </w:r>
      <w:r w:rsidR="009035B1">
        <w:rPr>
          <w:rFonts w:ascii="仿宋_GB2312" w:eastAsia="仿宋_GB2312" w:hAnsi="仿宋"/>
          <w:sz w:val="32"/>
          <w:szCs w:val="32"/>
        </w:rPr>
        <w:t>公益</w:t>
      </w:r>
      <w:r w:rsidR="009035B1">
        <w:rPr>
          <w:rFonts w:ascii="仿宋_GB2312" w:eastAsia="仿宋_GB2312" w:hAnsi="仿宋" w:hint="eastAsia"/>
          <w:sz w:val="32"/>
          <w:szCs w:val="32"/>
        </w:rPr>
        <w:t>性</w:t>
      </w:r>
      <w:r w:rsidR="009035B1">
        <w:rPr>
          <w:rFonts w:ascii="仿宋_GB2312" w:eastAsia="仿宋_GB2312" w:hAnsi="仿宋"/>
          <w:sz w:val="32"/>
          <w:szCs w:val="32"/>
        </w:rPr>
        <w:t>岗</w:t>
      </w:r>
      <w:r w:rsidR="009035B1">
        <w:rPr>
          <w:rFonts w:ascii="仿宋_GB2312" w:eastAsia="仿宋_GB2312" w:hAnsi="仿宋" w:hint="eastAsia"/>
          <w:sz w:val="32"/>
          <w:szCs w:val="32"/>
        </w:rPr>
        <w:t>人</w:t>
      </w:r>
      <w:r w:rsidR="009035B1">
        <w:rPr>
          <w:rFonts w:ascii="仿宋_GB2312" w:eastAsia="仿宋_GB2312" w:hAnsi="仿宋"/>
          <w:sz w:val="32"/>
          <w:szCs w:val="32"/>
        </w:rPr>
        <w:t>员工资</w:t>
      </w:r>
      <w:r w:rsidR="009035B1">
        <w:rPr>
          <w:rFonts w:ascii="仿宋_GB2312" w:eastAsia="仿宋_GB2312" w:hAnsi="仿宋" w:hint="eastAsia"/>
          <w:sz w:val="32"/>
          <w:szCs w:val="32"/>
        </w:rPr>
        <w:t>项目及</w:t>
      </w:r>
      <w:r w:rsidR="009035B1">
        <w:rPr>
          <w:rFonts w:ascii="仿宋_GB2312" w:eastAsia="仿宋_GB2312" w:hAnsi="仿宋"/>
          <w:sz w:val="32"/>
          <w:szCs w:val="32"/>
        </w:rPr>
        <w:t>村党组织</w:t>
      </w:r>
      <w:r w:rsidR="009035B1">
        <w:rPr>
          <w:rFonts w:ascii="仿宋_GB2312" w:eastAsia="仿宋_GB2312" w:hAnsi="仿宋" w:hint="eastAsia"/>
          <w:sz w:val="32"/>
          <w:szCs w:val="32"/>
        </w:rPr>
        <w:t>活</w:t>
      </w:r>
      <w:r w:rsidR="009035B1">
        <w:rPr>
          <w:rFonts w:ascii="仿宋_GB2312" w:eastAsia="仿宋_GB2312" w:hAnsi="仿宋"/>
          <w:sz w:val="32"/>
          <w:szCs w:val="32"/>
        </w:rPr>
        <w:t>动</w:t>
      </w:r>
      <w:r w:rsidR="009035B1">
        <w:rPr>
          <w:rFonts w:ascii="仿宋_GB2312" w:eastAsia="仿宋_GB2312" w:hAnsi="仿宋" w:hint="eastAsia"/>
          <w:sz w:val="32"/>
          <w:szCs w:val="32"/>
        </w:rPr>
        <w:t>、服</w:t>
      </w:r>
      <w:r w:rsidR="009035B1">
        <w:rPr>
          <w:rFonts w:ascii="仿宋_GB2312" w:eastAsia="仿宋_GB2312" w:hAnsi="仿宋"/>
          <w:sz w:val="32"/>
          <w:szCs w:val="32"/>
        </w:rPr>
        <w:t>务群众</w:t>
      </w:r>
      <w:r w:rsidR="009035B1">
        <w:rPr>
          <w:rFonts w:ascii="仿宋_GB2312" w:eastAsia="仿宋_GB2312" w:hAnsi="仿宋" w:hint="eastAsia"/>
          <w:sz w:val="32"/>
          <w:szCs w:val="32"/>
        </w:rPr>
        <w:t>专</w:t>
      </w:r>
      <w:r w:rsidR="009035B1">
        <w:rPr>
          <w:rFonts w:ascii="仿宋_GB2312" w:eastAsia="仿宋_GB2312" w:hAnsi="仿宋"/>
          <w:sz w:val="32"/>
          <w:szCs w:val="32"/>
        </w:rPr>
        <w:t>项经费</w:t>
      </w:r>
      <w:r w:rsidR="009035B1">
        <w:rPr>
          <w:rFonts w:ascii="仿宋_GB2312" w:eastAsia="仿宋_GB2312" w:hAnsi="仿宋" w:hint="eastAsia"/>
          <w:sz w:val="32"/>
          <w:szCs w:val="32"/>
        </w:rPr>
        <w:t>等</w:t>
      </w:r>
      <w:r w:rsidR="009035B1">
        <w:rPr>
          <w:rFonts w:ascii="仿宋_GB2312" w:eastAsia="仿宋_GB2312" w:hAnsi="仿宋"/>
          <w:sz w:val="32"/>
          <w:szCs w:val="32"/>
        </w:rPr>
        <w:t>项目</w:t>
      </w:r>
      <w:r w:rsidR="009035B1">
        <w:rPr>
          <w:rFonts w:ascii="仿宋_GB2312" w:eastAsia="仿宋_GB2312" w:hAnsi="仿宋" w:hint="eastAsia"/>
          <w:sz w:val="32"/>
          <w:szCs w:val="32"/>
        </w:rPr>
        <w:t>收</w:t>
      </w:r>
      <w:r w:rsidR="009035B1">
        <w:rPr>
          <w:rFonts w:ascii="仿宋_GB2312" w:eastAsia="仿宋_GB2312" w:hAnsi="仿宋"/>
          <w:sz w:val="32"/>
          <w:szCs w:val="32"/>
        </w:rPr>
        <w:t>入</w:t>
      </w:r>
      <w:r w:rsidR="009035B1">
        <w:rPr>
          <w:rFonts w:ascii="仿宋_GB2312" w:eastAsia="仿宋_GB2312" w:hAnsi="仿宋" w:hint="eastAsia"/>
          <w:sz w:val="32"/>
          <w:szCs w:val="32"/>
        </w:rPr>
        <w:t>预算</w:t>
      </w:r>
      <w:r w:rsidR="002F5BF5">
        <w:rPr>
          <w:rFonts w:ascii="仿宋_GB2312" w:eastAsia="仿宋_GB2312" w:cs="DengXian-Regular" w:hint="eastAsia"/>
          <w:sz w:val="32"/>
          <w:szCs w:val="32"/>
        </w:rPr>
        <w:t>。预算收入与决算收入对比情况见图2。</w:t>
      </w:r>
    </w:p>
    <w:p w:rsidR="00852C43" w:rsidRDefault="002F5BF5">
      <w:pPr>
        <w:spacing w:after="0" w:line="360" w:lineRule="auto"/>
        <w:jc w:val="center"/>
        <w:rPr>
          <w:rFonts w:asciiTheme="minorEastAsia" w:eastAsiaTheme="minorEastAsia" w:hAnsiTheme="minorEastAsia" w:cstheme="minorEastAsia"/>
          <w:b/>
          <w:sz w:val="32"/>
          <w:szCs w:val="32"/>
          <w:u w:color="000000"/>
        </w:rPr>
      </w:pPr>
      <w:r>
        <w:rPr>
          <w:rFonts w:asciiTheme="minorEastAsia" w:eastAsiaTheme="minorEastAsia" w:hAnsiTheme="minorEastAsia" w:cstheme="minorEastAsia" w:hint="eastAsia"/>
          <w:b/>
          <w:sz w:val="32"/>
          <w:szCs w:val="32"/>
          <w:u w:color="000000"/>
        </w:rPr>
        <w:t>图2  201</w:t>
      </w:r>
      <w:r w:rsidR="00E00A5F">
        <w:rPr>
          <w:rFonts w:asciiTheme="minorEastAsia" w:eastAsiaTheme="minorEastAsia" w:hAnsiTheme="minorEastAsia" w:cstheme="minorEastAsia" w:hint="eastAsia"/>
          <w:b/>
          <w:sz w:val="32"/>
          <w:szCs w:val="32"/>
          <w:u w:color="000000"/>
        </w:rPr>
        <w:t>9</w:t>
      </w:r>
      <w:r>
        <w:rPr>
          <w:rFonts w:asciiTheme="minorEastAsia" w:eastAsiaTheme="minorEastAsia" w:hAnsiTheme="minorEastAsia" w:cstheme="minorEastAsia" w:hint="eastAsia"/>
          <w:b/>
          <w:sz w:val="32"/>
          <w:szCs w:val="32"/>
          <w:u w:color="000000"/>
        </w:rPr>
        <w:t>年度</w:t>
      </w:r>
      <w:r w:rsidR="00E973DE">
        <w:rPr>
          <w:rFonts w:asciiTheme="minorEastAsia" w:eastAsiaTheme="minorEastAsia" w:hAnsiTheme="minorEastAsia" w:cstheme="minorEastAsia" w:hint="eastAsia"/>
          <w:b/>
          <w:sz w:val="32"/>
          <w:szCs w:val="32"/>
          <w:u w:color="000000"/>
        </w:rPr>
        <w:t>高</w:t>
      </w:r>
      <w:r w:rsidR="00E973DE">
        <w:rPr>
          <w:rFonts w:asciiTheme="minorEastAsia" w:eastAsiaTheme="minorEastAsia" w:hAnsiTheme="minorEastAsia" w:cstheme="minorEastAsia"/>
          <w:b/>
          <w:sz w:val="32"/>
          <w:szCs w:val="32"/>
          <w:u w:color="000000"/>
        </w:rPr>
        <w:t>林村镇政府</w:t>
      </w:r>
      <w:r>
        <w:rPr>
          <w:rFonts w:asciiTheme="minorEastAsia" w:eastAsiaTheme="minorEastAsia" w:hAnsiTheme="minorEastAsia" w:cstheme="minorEastAsia" w:hint="eastAsia"/>
          <w:b/>
          <w:sz w:val="32"/>
          <w:szCs w:val="32"/>
          <w:u w:color="000000"/>
        </w:rPr>
        <w:t>预算收入与决算收入对比图</w:t>
      </w:r>
    </w:p>
    <w:p w:rsidR="00E973DE" w:rsidRDefault="00E973DE">
      <w:pPr>
        <w:spacing w:after="0" w:line="360" w:lineRule="auto"/>
        <w:jc w:val="center"/>
        <w:rPr>
          <w:rFonts w:asciiTheme="minorEastAsia" w:eastAsiaTheme="minorEastAsia" w:hAnsiTheme="minorEastAsia" w:cstheme="minorEastAsia"/>
          <w:b/>
          <w:sz w:val="32"/>
          <w:szCs w:val="32"/>
          <w:u w:color="000000"/>
        </w:rPr>
      </w:pPr>
    </w:p>
    <w:p w:rsidR="00E973DE" w:rsidRDefault="00E973DE">
      <w:pPr>
        <w:spacing w:after="0" w:line="360" w:lineRule="auto"/>
        <w:jc w:val="center"/>
        <w:rPr>
          <w:rFonts w:asciiTheme="minorEastAsia" w:eastAsiaTheme="minorEastAsia" w:hAnsiTheme="minorEastAsia" w:cstheme="minorEastAsia"/>
          <w:b/>
          <w:sz w:val="32"/>
          <w:szCs w:val="32"/>
          <w:u w:color="000000"/>
        </w:rPr>
      </w:pPr>
      <w:r>
        <w:rPr>
          <w:noProof/>
        </w:rPr>
        <w:drawing>
          <wp:inline distT="0" distB="0" distL="0" distR="0" wp14:anchorId="591D8732" wp14:editId="5CD860D4">
            <wp:extent cx="5092788" cy="293433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73DE" w:rsidRDefault="00E973DE">
      <w:pPr>
        <w:spacing w:after="0" w:line="360" w:lineRule="auto"/>
        <w:jc w:val="center"/>
        <w:rPr>
          <w:rFonts w:ascii="仿宋_GB2312" w:eastAsia="仿宋_GB2312" w:hAnsiTheme="minorEastAsia" w:cs="Times New Roman"/>
          <w:bCs/>
          <w:sz w:val="32"/>
          <w:szCs w:val="32"/>
          <w:u w:color="000000"/>
        </w:rPr>
      </w:pPr>
    </w:p>
    <w:p w:rsidR="00852C43" w:rsidRDefault="002F5BF5">
      <w:pPr>
        <w:pStyle w:val="3"/>
        <w:spacing w:before="0" w:after="0"/>
        <w:ind w:firstLineChars="200" w:firstLine="643"/>
        <w:jc w:val="both"/>
        <w:rPr>
          <w:rFonts w:ascii="仿宋_GB2312" w:hAnsiTheme="minorEastAsia"/>
          <w:sz w:val="32"/>
        </w:rPr>
      </w:pPr>
      <w:bookmarkStart w:id="11" w:name="_Toc51230444"/>
      <w:r>
        <w:rPr>
          <w:rFonts w:ascii="仿宋_GB2312" w:hAnsiTheme="minorEastAsia" w:hint="eastAsia"/>
          <w:sz w:val="32"/>
        </w:rPr>
        <w:t>（四）预算支出及决算</w:t>
      </w:r>
      <w:bookmarkEnd w:id="9"/>
      <w:bookmarkEnd w:id="10"/>
      <w:r>
        <w:rPr>
          <w:rFonts w:ascii="仿宋_GB2312" w:hAnsiTheme="minorEastAsia" w:hint="eastAsia"/>
          <w:sz w:val="32"/>
        </w:rPr>
        <w:t>支出</w:t>
      </w:r>
      <w:bookmarkEnd w:id="11"/>
    </w:p>
    <w:p w:rsidR="00852C43" w:rsidRDefault="00E00A5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w:t>
      </w:r>
      <w:r w:rsidR="00AE5FC1">
        <w:rPr>
          <w:rFonts w:ascii="仿宋_GB2312" w:eastAsia="仿宋_GB2312" w:cs="DengXian-Regular" w:hint="eastAsia"/>
          <w:sz w:val="32"/>
          <w:szCs w:val="32"/>
        </w:rPr>
        <w:t>年度高</w:t>
      </w:r>
      <w:r w:rsidR="00AE5FC1">
        <w:rPr>
          <w:rFonts w:ascii="仿宋_GB2312" w:eastAsia="仿宋_GB2312" w:cs="DengXian-Regular"/>
          <w:sz w:val="32"/>
          <w:szCs w:val="32"/>
        </w:rPr>
        <w:t>林村镇政府</w:t>
      </w:r>
      <w:r w:rsidR="002F5BF5">
        <w:rPr>
          <w:rFonts w:ascii="仿宋_GB2312" w:eastAsia="仿宋_GB2312" w:hAnsiTheme="minorEastAsia" w:cs="Times New Roman" w:hint="eastAsia"/>
          <w:sz w:val="32"/>
          <w:szCs w:val="32"/>
          <w:u w:color="000000"/>
        </w:rPr>
        <w:t>预算支出安排</w:t>
      </w:r>
      <w:r w:rsidR="00AE5FC1">
        <w:rPr>
          <w:rFonts w:ascii="仿宋_GB2312" w:eastAsia="仿宋_GB2312" w:hAnsiTheme="minorEastAsia" w:cs="Times New Roman" w:hint="eastAsia"/>
          <w:sz w:val="32"/>
          <w:szCs w:val="32"/>
          <w:u w:color="000000"/>
        </w:rPr>
        <w:t>1815.9</w:t>
      </w:r>
      <w:r w:rsidR="002F5BF5">
        <w:rPr>
          <w:rFonts w:ascii="仿宋_GB2312" w:eastAsia="仿宋_GB2312" w:hAnsiTheme="minorEastAsia" w:cs="Times New Roman" w:hint="eastAsia"/>
          <w:sz w:val="32"/>
          <w:szCs w:val="32"/>
          <w:u w:color="000000"/>
        </w:rPr>
        <w:t>万元，其中：基本支出</w:t>
      </w:r>
      <w:r w:rsidR="00AE5FC1">
        <w:rPr>
          <w:rFonts w:ascii="仿宋_GB2312" w:eastAsia="仿宋_GB2312" w:hAnsiTheme="minorEastAsia" w:cs="Times New Roman" w:hint="eastAsia"/>
          <w:sz w:val="32"/>
          <w:szCs w:val="32"/>
          <w:u w:color="000000"/>
        </w:rPr>
        <w:t>1447.91</w:t>
      </w:r>
      <w:r w:rsidR="002F5BF5">
        <w:rPr>
          <w:rFonts w:ascii="仿宋_GB2312" w:eastAsia="仿宋_GB2312" w:hAnsiTheme="minorEastAsia" w:cs="Times New Roman" w:hint="eastAsia"/>
          <w:sz w:val="32"/>
          <w:szCs w:val="32"/>
          <w:u w:color="000000"/>
        </w:rPr>
        <w:t>万元，项目支出</w:t>
      </w:r>
      <w:r w:rsidR="00AE5FC1">
        <w:rPr>
          <w:rFonts w:ascii="仿宋_GB2312" w:eastAsia="仿宋_GB2312" w:hAnsiTheme="minorEastAsia" w:cs="Times New Roman" w:hint="eastAsia"/>
          <w:sz w:val="32"/>
          <w:szCs w:val="32"/>
          <w:u w:color="000000"/>
        </w:rPr>
        <w:t>367.99</w:t>
      </w:r>
      <w:r w:rsidR="002F5BF5">
        <w:rPr>
          <w:rFonts w:ascii="仿宋_GB2312" w:eastAsia="仿宋_GB2312" w:hAnsiTheme="minorEastAsia" w:cs="Times New Roman" w:hint="eastAsia"/>
          <w:sz w:val="32"/>
          <w:szCs w:val="32"/>
          <w:u w:color="000000"/>
        </w:rPr>
        <w:t>万元。预算支出按功能分类包含：</w:t>
      </w:r>
      <w:r w:rsidR="00B24A1F">
        <w:rPr>
          <w:rFonts w:ascii="仿宋_GB2312" w:eastAsia="仿宋_GB2312" w:cs="DengXian-Regular" w:hint="eastAsia"/>
          <w:sz w:val="32"/>
          <w:szCs w:val="32"/>
        </w:rPr>
        <w:t>一</w:t>
      </w:r>
      <w:r w:rsidR="00B24A1F">
        <w:rPr>
          <w:rFonts w:ascii="仿宋_GB2312" w:eastAsia="仿宋_GB2312" w:cs="DengXian-Regular"/>
          <w:sz w:val="32"/>
          <w:szCs w:val="32"/>
        </w:rPr>
        <w:t>般公共服务</w:t>
      </w:r>
      <w:r w:rsidR="00B24A1F">
        <w:rPr>
          <w:rFonts w:ascii="仿宋_GB2312" w:eastAsia="仿宋_GB2312" w:cs="DengXian-Regular" w:hint="eastAsia"/>
          <w:sz w:val="32"/>
          <w:szCs w:val="32"/>
        </w:rPr>
        <w:t>支</w:t>
      </w:r>
      <w:r w:rsidR="00B24A1F">
        <w:rPr>
          <w:rFonts w:ascii="仿宋_GB2312" w:eastAsia="仿宋_GB2312" w:cs="DengXian-Regular"/>
          <w:sz w:val="32"/>
          <w:szCs w:val="32"/>
        </w:rPr>
        <w:t>出</w:t>
      </w:r>
      <w:r w:rsidR="00B24A1F">
        <w:rPr>
          <w:rFonts w:ascii="仿宋_GB2312" w:eastAsia="仿宋_GB2312" w:cs="DengXian-Regular" w:hint="eastAsia"/>
          <w:sz w:val="32"/>
          <w:szCs w:val="32"/>
        </w:rPr>
        <w:t>1252.91万</w:t>
      </w:r>
      <w:r w:rsidR="00B24A1F">
        <w:rPr>
          <w:rFonts w:ascii="仿宋_GB2312" w:eastAsia="仿宋_GB2312" w:cs="DengXian-Regular"/>
          <w:sz w:val="32"/>
          <w:szCs w:val="32"/>
        </w:rPr>
        <w:t>元，</w:t>
      </w:r>
      <w:r w:rsidR="00B24A1F">
        <w:rPr>
          <w:rFonts w:ascii="仿宋_GB2312" w:eastAsia="仿宋_GB2312" w:cs="DengXian-Regular"/>
          <w:sz w:val="32"/>
          <w:szCs w:val="32"/>
        </w:rPr>
        <w:lastRenderedPageBreak/>
        <w:t>科学技术支出</w:t>
      </w:r>
      <w:r w:rsidR="00B24A1F">
        <w:rPr>
          <w:rFonts w:ascii="仿宋_GB2312" w:eastAsia="仿宋_GB2312" w:cs="DengXian-Regular" w:hint="eastAsia"/>
          <w:sz w:val="32"/>
          <w:szCs w:val="32"/>
        </w:rPr>
        <w:t>0.42万</w:t>
      </w:r>
      <w:r w:rsidR="00B24A1F">
        <w:rPr>
          <w:rFonts w:ascii="仿宋_GB2312" w:eastAsia="仿宋_GB2312" w:cs="DengXian-Regular"/>
          <w:sz w:val="32"/>
          <w:szCs w:val="32"/>
        </w:rPr>
        <w:t>元，</w:t>
      </w:r>
      <w:r w:rsidR="00B24A1F">
        <w:rPr>
          <w:rFonts w:ascii="仿宋_GB2312" w:eastAsia="仿宋_GB2312" w:cs="DengXian-Regular" w:hint="eastAsia"/>
          <w:sz w:val="32"/>
          <w:szCs w:val="32"/>
        </w:rPr>
        <w:t>文</w:t>
      </w:r>
      <w:r w:rsidR="00B24A1F">
        <w:rPr>
          <w:rFonts w:ascii="仿宋_GB2312" w:eastAsia="仿宋_GB2312" w:cs="DengXian-Regular"/>
          <w:sz w:val="32"/>
          <w:szCs w:val="32"/>
        </w:rPr>
        <w:t>化</w:t>
      </w:r>
      <w:r w:rsidR="00B24A1F">
        <w:rPr>
          <w:rFonts w:ascii="仿宋_GB2312" w:eastAsia="仿宋_GB2312" w:cs="DengXian-Regular" w:hint="eastAsia"/>
          <w:sz w:val="32"/>
          <w:szCs w:val="32"/>
        </w:rPr>
        <w:t>旅游</w:t>
      </w:r>
      <w:r w:rsidR="00B24A1F">
        <w:rPr>
          <w:rFonts w:ascii="仿宋_GB2312" w:eastAsia="仿宋_GB2312" w:cs="DengXian-Regular"/>
          <w:sz w:val="32"/>
          <w:szCs w:val="32"/>
        </w:rPr>
        <w:t>体育与传</w:t>
      </w:r>
      <w:r w:rsidR="00B24A1F">
        <w:rPr>
          <w:rFonts w:ascii="仿宋_GB2312" w:eastAsia="仿宋_GB2312" w:cs="DengXian-Regular" w:hint="eastAsia"/>
          <w:sz w:val="32"/>
          <w:szCs w:val="32"/>
        </w:rPr>
        <w:t>媒支</w:t>
      </w:r>
      <w:r w:rsidR="00B24A1F">
        <w:rPr>
          <w:rFonts w:ascii="仿宋_GB2312" w:eastAsia="仿宋_GB2312" w:cs="DengXian-Regular"/>
          <w:sz w:val="32"/>
          <w:szCs w:val="32"/>
        </w:rPr>
        <w:t>出</w:t>
      </w:r>
      <w:r w:rsidR="00B24A1F">
        <w:rPr>
          <w:rFonts w:ascii="仿宋_GB2312" w:eastAsia="仿宋_GB2312" w:cs="DengXian-Regular" w:hint="eastAsia"/>
          <w:sz w:val="32"/>
          <w:szCs w:val="32"/>
        </w:rPr>
        <w:t>11.91万</w:t>
      </w:r>
      <w:r w:rsidR="00B24A1F">
        <w:rPr>
          <w:rFonts w:ascii="仿宋_GB2312" w:eastAsia="仿宋_GB2312" w:cs="DengXian-Regular"/>
          <w:sz w:val="32"/>
          <w:szCs w:val="32"/>
        </w:rPr>
        <w:t>元，社会保障和就业支出</w:t>
      </w:r>
      <w:r w:rsidR="00B24A1F">
        <w:rPr>
          <w:rFonts w:ascii="仿宋_GB2312" w:eastAsia="仿宋_GB2312" w:cs="DengXian-Regular" w:hint="eastAsia"/>
          <w:sz w:val="32"/>
          <w:szCs w:val="32"/>
        </w:rPr>
        <w:t>207.94万</w:t>
      </w:r>
      <w:r w:rsidR="00B24A1F">
        <w:rPr>
          <w:rFonts w:ascii="仿宋_GB2312" w:eastAsia="仿宋_GB2312" w:cs="DengXian-Regular"/>
          <w:sz w:val="32"/>
          <w:szCs w:val="32"/>
        </w:rPr>
        <w:t>元，卫生</w:t>
      </w:r>
      <w:r w:rsidR="00B24A1F">
        <w:rPr>
          <w:rFonts w:ascii="仿宋_GB2312" w:eastAsia="仿宋_GB2312" w:cs="DengXian-Regular" w:hint="eastAsia"/>
          <w:sz w:val="32"/>
          <w:szCs w:val="32"/>
        </w:rPr>
        <w:t>健</w:t>
      </w:r>
      <w:r w:rsidR="00B24A1F">
        <w:rPr>
          <w:rFonts w:ascii="仿宋_GB2312" w:eastAsia="仿宋_GB2312" w:cs="DengXian-Regular"/>
          <w:sz w:val="32"/>
          <w:szCs w:val="32"/>
        </w:rPr>
        <w:t>康支出</w:t>
      </w:r>
      <w:r w:rsidR="00B24A1F">
        <w:rPr>
          <w:rFonts w:ascii="仿宋_GB2312" w:eastAsia="仿宋_GB2312" w:cs="DengXian-Regular" w:hint="eastAsia"/>
          <w:sz w:val="32"/>
          <w:szCs w:val="32"/>
        </w:rPr>
        <w:t>42.34万</w:t>
      </w:r>
      <w:r w:rsidR="00B24A1F">
        <w:rPr>
          <w:rFonts w:ascii="仿宋_GB2312" w:eastAsia="仿宋_GB2312" w:cs="DengXian-Regular"/>
          <w:sz w:val="32"/>
          <w:szCs w:val="32"/>
        </w:rPr>
        <w:t>元，节能环保支出</w:t>
      </w:r>
      <w:r w:rsidR="00B24A1F">
        <w:rPr>
          <w:rFonts w:ascii="仿宋_GB2312" w:eastAsia="仿宋_GB2312" w:cs="DengXian-Regular" w:hint="eastAsia"/>
          <w:sz w:val="32"/>
          <w:szCs w:val="32"/>
        </w:rPr>
        <w:t>12万</w:t>
      </w:r>
      <w:r w:rsidR="00B24A1F">
        <w:rPr>
          <w:rFonts w:ascii="仿宋_GB2312" w:eastAsia="仿宋_GB2312" w:cs="DengXian-Regular"/>
          <w:sz w:val="32"/>
          <w:szCs w:val="32"/>
        </w:rPr>
        <w:t>元，城乡社区支出</w:t>
      </w:r>
      <w:r w:rsidR="00B24A1F">
        <w:rPr>
          <w:rFonts w:ascii="仿宋_GB2312" w:eastAsia="仿宋_GB2312" w:cs="DengXian-Regular" w:hint="eastAsia"/>
          <w:sz w:val="32"/>
          <w:szCs w:val="32"/>
        </w:rPr>
        <w:t>3.17万</w:t>
      </w:r>
      <w:r w:rsidR="00B24A1F">
        <w:rPr>
          <w:rFonts w:ascii="仿宋_GB2312" w:eastAsia="仿宋_GB2312" w:cs="DengXian-Regular"/>
          <w:sz w:val="32"/>
          <w:szCs w:val="32"/>
        </w:rPr>
        <w:t>元，</w:t>
      </w:r>
      <w:r w:rsidR="00B24A1F">
        <w:rPr>
          <w:rFonts w:ascii="仿宋_GB2312" w:eastAsia="仿宋_GB2312" w:cs="DengXian-Regular" w:hint="eastAsia"/>
          <w:sz w:val="32"/>
          <w:szCs w:val="32"/>
        </w:rPr>
        <w:t>农</w:t>
      </w:r>
      <w:r w:rsidR="00B24A1F">
        <w:rPr>
          <w:rFonts w:ascii="仿宋_GB2312" w:eastAsia="仿宋_GB2312" w:cs="DengXian-Regular"/>
          <w:sz w:val="32"/>
          <w:szCs w:val="32"/>
        </w:rPr>
        <w:t>林水支出</w:t>
      </w:r>
      <w:r w:rsidR="00B24A1F">
        <w:rPr>
          <w:rFonts w:ascii="仿宋_GB2312" w:eastAsia="仿宋_GB2312" w:cs="DengXian-Regular" w:hint="eastAsia"/>
          <w:sz w:val="32"/>
          <w:szCs w:val="32"/>
        </w:rPr>
        <w:t xml:space="preserve"> 217.09万</w:t>
      </w:r>
      <w:r w:rsidR="00B24A1F">
        <w:rPr>
          <w:rFonts w:ascii="仿宋_GB2312" w:eastAsia="仿宋_GB2312" w:cs="DengXian-Regular"/>
          <w:sz w:val="32"/>
          <w:szCs w:val="32"/>
        </w:rPr>
        <w:t>元，</w:t>
      </w:r>
      <w:r w:rsidR="00B24A1F">
        <w:rPr>
          <w:rFonts w:ascii="仿宋_GB2312" w:eastAsia="仿宋_GB2312" w:cs="DengXian-Regular" w:hint="eastAsia"/>
          <w:sz w:val="32"/>
          <w:szCs w:val="32"/>
        </w:rPr>
        <w:t>住房保障支出66.57万元</w:t>
      </w:r>
      <w:r w:rsidR="00B24A1F">
        <w:rPr>
          <w:rFonts w:ascii="仿宋_GB2312" w:eastAsia="仿宋_GB2312" w:cs="DengXian-Regular"/>
          <w:sz w:val="32"/>
          <w:szCs w:val="32"/>
        </w:rPr>
        <w:t>，</w:t>
      </w:r>
      <w:r w:rsidR="00B24A1F">
        <w:rPr>
          <w:rFonts w:ascii="仿宋_GB2312" w:eastAsia="仿宋_GB2312" w:cs="DengXian-Regular" w:hint="eastAsia"/>
          <w:sz w:val="32"/>
          <w:szCs w:val="32"/>
        </w:rPr>
        <w:t>灾</w:t>
      </w:r>
      <w:r w:rsidR="00B24A1F">
        <w:rPr>
          <w:rFonts w:ascii="仿宋_GB2312" w:eastAsia="仿宋_GB2312" w:cs="DengXian-Regular"/>
          <w:sz w:val="32"/>
          <w:szCs w:val="32"/>
        </w:rPr>
        <w:t>害防治及应急管理支出</w:t>
      </w:r>
      <w:r w:rsidR="00B24A1F">
        <w:rPr>
          <w:rFonts w:ascii="仿宋_GB2312" w:eastAsia="仿宋_GB2312" w:cs="DengXian-Regular" w:hint="eastAsia"/>
          <w:sz w:val="32"/>
          <w:szCs w:val="32"/>
        </w:rPr>
        <w:t>1.55万</w:t>
      </w:r>
      <w:r w:rsidR="00B24A1F">
        <w:rPr>
          <w:rFonts w:ascii="仿宋_GB2312" w:eastAsia="仿宋_GB2312" w:cs="DengXian-Regular"/>
          <w:sz w:val="32"/>
          <w:szCs w:val="32"/>
        </w:rPr>
        <w:t>元</w:t>
      </w:r>
      <w:r w:rsidR="00B24A1F">
        <w:rPr>
          <w:rFonts w:ascii="仿宋_GB2312" w:eastAsia="仿宋_GB2312" w:cs="DengXian-Regular" w:hint="eastAsia"/>
          <w:sz w:val="32"/>
          <w:szCs w:val="32"/>
        </w:rPr>
        <w:t>。</w:t>
      </w:r>
      <w:r w:rsidR="002F5BF5">
        <w:rPr>
          <w:rFonts w:ascii="仿宋_GB2312" w:eastAsia="仿宋_GB2312" w:hAnsiTheme="minorEastAsia" w:cs="Times New Roman" w:hint="eastAsia"/>
          <w:sz w:val="32"/>
          <w:szCs w:val="32"/>
          <w:u w:color="000000"/>
        </w:rPr>
        <w:t>具体预算支出详见附件2。</w:t>
      </w:r>
    </w:p>
    <w:p w:rsidR="00E00A5F" w:rsidRDefault="00E00A5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w:t>
      </w:r>
      <w:r w:rsidR="00A314A3">
        <w:rPr>
          <w:rFonts w:ascii="仿宋_GB2312" w:eastAsia="仿宋_GB2312" w:cs="DengXian-Regular" w:hint="eastAsia"/>
          <w:sz w:val="32"/>
          <w:szCs w:val="32"/>
        </w:rPr>
        <w:t>年度高</w:t>
      </w:r>
      <w:r w:rsidR="00A314A3">
        <w:rPr>
          <w:rFonts w:ascii="仿宋_GB2312" w:eastAsia="仿宋_GB2312" w:cs="DengXian-Regular"/>
          <w:sz w:val="32"/>
          <w:szCs w:val="32"/>
        </w:rPr>
        <w:t>林村镇政府</w:t>
      </w:r>
      <w:r w:rsidR="002F5BF5">
        <w:rPr>
          <w:rFonts w:ascii="仿宋_GB2312" w:eastAsia="仿宋_GB2312" w:hAnsiTheme="minorEastAsia" w:cs="Times New Roman" w:hint="eastAsia"/>
          <w:sz w:val="32"/>
          <w:szCs w:val="32"/>
          <w:u w:color="000000"/>
        </w:rPr>
        <w:t>决算支出为</w:t>
      </w:r>
      <w:r w:rsidR="00A314A3">
        <w:rPr>
          <w:rFonts w:ascii="仿宋_GB2312" w:eastAsia="仿宋_GB2312" w:hAnsiTheme="minorEastAsia" w:cs="Times New Roman" w:hint="eastAsia"/>
          <w:sz w:val="32"/>
          <w:szCs w:val="32"/>
          <w:u w:color="000000"/>
        </w:rPr>
        <w:t>2910.40</w:t>
      </w:r>
      <w:r w:rsidR="002F5BF5">
        <w:rPr>
          <w:rFonts w:ascii="仿宋_GB2312" w:eastAsia="仿宋_GB2312" w:hAnsiTheme="minorEastAsia" w:cs="Times New Roman" w:hint="eastAsia"/>
          <w:sz w:val="32"/>
          <w:szCs w:val="32"/>
          <w:u w:color="000000"/>
        </w:rPr>
        <w:t>万元，其中：基本支出</w:t>
      </w:r>
      <w:r w:rsidR="00A314A3">
        <w:rPr>
          <w:rFonts w:ascii="仿宋_GB2312" w:eastAsia="仿宋_GB2312" w:hAnsiTheme="minorEastAsia" w:cs="Times New Roman" w:hint="eastAsia"/>
          <w:sz w:val="32"/>
          <w:szCs w:val="32"/>
          <w:u w:color="000000"/>
        </w:rPr>
        <w:t>1419.85</w:t>
      </w:r>
      <w:r w:rsidR="002F5BF5">
        <w:rPr>
          <w:rFonts w:ascii="仿宋_GB2312" w:eastAsia="仿宋_GB2312" w:hAnsiTheme="minorEastAsia" w:cs="Times New Roman" w:hint="eastAsia"/>
          <w:sz w:val="32"/>
          <w:szCs w:val="32"/>
          <w:u w:color="000000"/>
        </w:rPr>
        <w:t>万元，项目支出</w:t>
      </w:r>
      <w:r w:rsidR="00A314A3">
        <w:rPr>
          <w:rFonts w:ascii="仿宋_GB2312" w:eastAsia="仿宋_GB2312" w:hAnsiTheme="minorEastAsia" w:cs="Times New Roman" w:hint="eastAsia"/>
          <w:sz w:val="32"/>
          <w:szCs w:val="32"/>
          <w:u w:color="000000"/>
        </w:rPr>
        <w:t>1490.55</w:t>
      </w:r>
      <w:r w:rsidR="002F5BF5">
        <w:rPr>
          <w:rFonts w:ascii="仿宋_GB2312" w:eastAsia="仿宋_GB2312" w:hAnsiTheme="minorEastAsia" w:cs="Times New Roman" w:hint="eastAsia"/>
          <w:sz w:val="32"/>
          <w:szCs w:val="32"/>
          <w:u w:color="000000"/>
        </w:rPr>
        <w:t>万元。决算支出按功能分类包含：</w:t>
      </w:r>
      <w:r w:rsidR="00A314A3">
        <w:rPr>
          <w:rFonts w:ascii="仿宋_GB2312" w:eastAsia="仿宋_GB2312" w:cs="DengXian-Regular" w:hint="eastAsia"/>
          <w:sz w:val="32"/>
          <w:szCs w:val="32"/>
        </w:rPr>
        <w:t>一</w:t>
      </w:r>
      <w:r w:rsidR="00A314A3">
        <w:rPr>
          <w:rFonts w:ascii="仿宋_GB2312" w:eastAsia="仿宋_GB2312" w:cs="DengXian-Regular"/>
          <w:sz w:val="32"/>
          <w:szCs w:val="32"/>
        </w:rPr>
        <w:t>般公共服务</w:t>
      </w:r>
      <w:r w:rsidR="00A314A3">
        <w:rPr>
          <w:rFonts w:ascii="仿宋_GB2312" w:eastAsia="仿宋_GB2312" w:cs="DengXian-Regular" w:hint="eastAsia"/>
          <w:sz w:val="32"/>
          <w:szCs w:val="32"/>
        </w:rPr>
        <w:t>支</w:t>
      </w:r>
      <w:r w:rsidR="00A314A3">
        <w:rPr>
          <w:rFonts w:ascii="仿宋_GB2312" w:eastAsia="仿宋_GB2312" w:cs="DengXian-Regular"/>
          <w:sz w:val="32"/>
          <w:szCs w:val="32"/>
        </w:rPr>
        <w:t>出</w:t>
      </w:r>
      <w:r w:rsidR="00A314A3">
        <w:rPr>
          <w:rFonts w:ascii="仿宋_GB2312" w:eastAsia="仿宋_GB2312" w:cs="DengXian-Regular" w:hint="eastAsia"/>
          <w:sz w:val="32"/>
          <w:szCs w:val="32"/>
        </w:rPr>
        <w:t>1178.54万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占比</w:t>
      </w:r>
      <w:r w:rsidR="00D53B9E">
        <w:rPr>
          <w:rFonts w:ascii="仿宋_GB2312" w:eastAsia="仿宋_GB2312" w:cs="DengXian-Regular" w:hint="eastAsia"/>
          <w:sz w:val="32"/>
          <w:szCs w:val="32"/>
        </w:rPr>
        <w:t>40.5</w:t>
      </w:r>
      <w:r w:rsidR="006A725C">
        <w:rPr>
          <w:rFonts w:ascii="仿宋_GB2312" w:eastAsia="仿宋_GB2312" w:cs="DengXian-Regular" w:hint="eastAsia"/>
          <w:sz w:val="32"/>
          <w:szCs w:val="32"/>
        </w:rPr>
        <w:t>%；</w:t>
      </w:r>
      <w:r w:rsidR="00A314A3">
        <w:rPr>
          <w:rFonts w:ascii="仿宋_GB2312" w:eastAsia="仿宋_GB2312" w:cs="DengXian-Regular" w:hint="eastAsia"/>
          <w:sz w:val="32"/>
          <w:szCs w:val="32"/>
        </w:rPr>
        <w:t>公</w:t>
      </w:r>
      <w:r w:rsidR="00A314A3">
        <w:rPr>
          <w:rFonts w:ascii="仿宋_GB2312" w:eastAsia="仿宋_GB2312" w:cs="DengXian-Regular"/>
          <w:sz w:val="32"/>
          <w:szCs w:val="32"/>
        </w:rPr>
        <w:t>共安全支出</w:t>
      </w:r>
      <w:r w:rsidR="00A314A3">
        <w:rPr>
          <w:rFonts w:ascii="仿宋_GB2312" w:eastAsia="仿宋_GB2312" w:cs="DengXian-Regular" w:hint="eastAsia"/>
          <w:sz w:val="32"/>
          <w:szCs w:val="32"/>
        </w:rPr>
        <w:t>3.18万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6A725C">
        <w:rPr>
          <w:rFonts w:ascii="仿宋_GB2312" w:eastAsia="仿宋_GB2312" w:cs="DengXian-Regular" w:hint="eastAsia"/>
          <w:sz w:val="32"/>
          <w:szCs w:val="32"/>
        </w:rPr>
        <w:t>0.1%；</w:t>
      </w:r>
      <w:r w:rsidR="00A314A3">
        <w:rPr>
          <w:rFonts w:ascii="仿宋_GB2312" w:eastAsia="仿宋_GB2312" w:cs="DengXian-Regular"/>
          <w:sz w:val="32"/>
          <w:szCs w:val="32"/>
        </w:rPr>
        <w:t>科学技术支出</w:t>
      </w:r>
      <w:r w:rsidR="00A314A3">
        <w:rPr>
          <w:rFonts w:ascii="仿宋_GB2312" w:eastAsia="仿宋_GB2312" w:cs="DengXian-Regular" w:hint="eastAsia"/>
          <w:sz w:val="32"/>
          <w:szCs w:val="32"/>
        </w:rPr>
        <w:t>0.42万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6A725C">
        <w:rPr>
          <w:rFonts w:ascii="仿宋_GB2312" w:eastAsia="仿宋_GB2312" w:cs="DengXian-Regular" w:hint="eastAsia"/>
          <w:sz w:val="32"/>
          <w:szCs w:val="32"/>
        </w:rPr>
        <w:t>0.02%；</w:t>
      </w:r>
      <w:r w:rsidR="00A314A3">
        <w:rPr>
          <w:rFonts w:ascii="仿宋_GB2312" w:eastAsia="仿宋_GB2312" w:cs="DengXian-Regular" w:hint="eastAsia"/>
          <w:sz w:val="32"/>
          <w:szCs w:val="32"/>
        </w:rPr>
        <w:t>文</w:t>
      </w:r>
      <w:r w:rsidR="00A314A3">
        <w:rPr>
          <w:rFonts w:ascii="仿宋_GB2312" w:eastAsia="仿宋_GB2312" w:cs="DengXian-Regular"/>
          <w:sz w:val="32"/>
          <w:szCs w:val="32"/>
        </w:rPr>
        <w:t>化</w:t>
      </w:r>
      <w:r w:rsidR="00A314A3">
        <w:rPr>
          <w:rFonts w:ascii="仿宋_GB2312" w:eastAsia="仿宋_GB2312" w:cs="DengXian-Regular" w:hint="eastAsia"/>
          <w:sz w:val="32"/>
          <w:szCs w:val="32"/>
        </w:rPr>
        <w:t>旅游</w:t>
      </w:r>
      <w:r w:rsidR="00A314A3">
        <w:rPr>
          <w:rFonts w:ascii="仿宋_GB2312" w:eastAsia="仿宋_GB2312" w:cs="DengXian-Regular"/>
          <w:sz w:val="32"/>
          <w:szCs w:val="32"/>
        </w:rPr>
        <w:t>体育与传</w:t>
      </w:r>
      <w:r w:rsidR="00A314A3">
        <w:rPr>
          <w:rFonts w:ascii="仿宋_GB2312" w:eastAsia="仿宋_GB2312" w:cs="DengXian-Regular" w:hint="eastAsia"/>
          <w:sz w:val="32"/>
          <w:szCs w:val="32"/>
        </w:rPr>
        <w:t>媒支</w:t>
      </w:r>
      <w:r w:rsidR="00A314A3">
        <w:rPr>
          <w:rFonts w:ascii="仿宋_GB2312" w:eastAsia="仿宋_GB2312" w:cs="DengXian-Regular"/>
          <w:sz w:val="32"/>
          <w:szCs w:val="32"/>
        </w:rPr>
        <w:t>出</w:t>
      </w:r>
      <w:r w:rsidR="00A314A3">
        <w:rPr>
          <w:rFonts w:ascii="仿宋_GB2312" w:eastAsia="仿宋_GB2312" w:cs="DengXian-Regular" w:hint="eastAsia"/>
          <w:sz w:val="32"/>
          <w:szCs w:val="32"/>
        </w:rPr>
        <w:t>29.85万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6A725C">
        <w:rPr>
          <w:rFonts w:ascii="仿宋_GB2312" w:eastAsia="仿宋_GB2312" w:cs="DengXian-Regular" w:hint="eastAsia"/>
          <w:sz w:val="32"/>
          <w:szCs w:val="32"/>
        </w:rPr>
        <w:t>1</w:t>
      </w:r>
      <w:r w:rsidR="00D53B9E">
        <w:rPr>
          <w:rFonts w:ascii="仿宋_GB2312" w:eastAsia="仿宋_GB2312" w:cs="DengXian-Regular"/>
          <w:sz w:val="32"/>
          <w:szCs w:val="32"/>
        </w:rPr>
        <w:t>.03</w:t>
      </w:r>
      <w:r w:rsidR="006A725C">
        <w:rPr>
          <w:rFonts w:ascii="仿宋_GB2312" w:eastAsia="仿宋_GB2312" w:cs="DengXian-Regular" w:hint="eastAsia"/>
          <w:sz w:val="32"/>
          <w:szCs w:val="32"/>
        </w:rPr>
        <w:t>%；</w:t>
      </w:r>
      <w:r w:rsidR="00A314A3">
        <w:rPr>
          <w:rFonts w:ascii="仿宋_GB2312" w:eastAsia="仿宋_GB2312" w:cs="DengXian-Regular"/>
          <w:sz w:val="32"/>
          <w:szCs w:val="32"/>
        </w:rPr>
        <w:t>社会保障和就业支出</w:t>
      </w:r>
      <w:r w:rsidR="00A314A3">
        <w:rPr>
          <w:rFonts w:ascii="仿宋_GB2312" w:eastAsia="仿宋_GB2312" w:cs="DengXian-Regular" w:hint="eastAsia"/>
          <w:sz w:val="32"/>
          <w:szCs w:val="32"/>
        </w:rPr>
        <w:t>319.7万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D53B9E">
        <w:rPr>
          <w:rFonts w:ascii="仿宋_GB2312" w:eastAsia="仿宋_GB2312" w:cs="DengXian-Regular" w:hint="eastAsia"/>
          <w:sz w:val="32"/>
          <w:szCs w:val="32"/>
        </w:rPr>
        <w:t>10.99</w:t>
      </w:r>
      <w:r w:rsidR="006A725C">
        <w:rPr>
          <w:rFonts w:ascii="仿宋_GB2312" w:eastAsia="仿宋_GB2312" w:cs="DengXian-Regular" w:hint="eastAsia"/>
          <w:sz w:val="32"/>
          <w:szCs w:val="32"/>
        </w:rPr>
        <w:t>%；</w:t>
      </w:r>
      <w:r w:rsidR="00A314A3">
        <w:rPr>
          <w:rFonts w:ascii="仿宋_GB2312" w:eastAsia="仿宋_GB2312" w:cs="DengXian-Regular"/>
          <w:sz w:val="32"/>
          <w:szCs w:val="32"/>
        </w:rPr>
        <w:t>卫生</w:t>
      </w:r>
      <w:r w:rsidR="00A314A3">
        <w:rPr>
          <w:rFonts w:ascii="仿宋_GB2312" w:eastAsia="仿宋_GB2312" w:cs="DengXian-Regular" w:hint="eastAsia"/>
          <w:sz w:val="32"/>
          <w:szCs w:val="32"/>
        </w:rPr>
        <w:t>健</w:t>
      </w:r>
      <w:r w:rsidR="00A314A3">
        <w:rPr>
          <w:rFonts w:ascii="仿宋_GB2312" w:eastAsia="仿宋_GB2312" w:cs="DengXian-Regular"/>
          <w:sz w:val="32"/>
          <w:szCs w:val="32"/>
        </w:rPr>
        <w:t>康支出</w:t>
      </w:r>
      <w:r w:rsidR="00A314A3">
        <w:rPr>
          <w:rFonts w:ascii="仿宋_GB2312" w:eastAsia="仿宋_GB2312" w:cs="DengXian-Regular" w:hint="eastAsia"/>
          <w:sz w:val="32"/>
          <w:szCs w:val="32"/>
        </w:rPr>
        <w:t>35.4万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6A725C">
        <w:rPr>
          <w:rFonts w:ascii="仿宋_GB2312" w:eastAsia="仿宋_GB2312" w:cs="DengXian-Regular" w:hint="eastAsia"/>
          <w:sz w:val="32"/>
          <w:szCs w:val="32"/>
        </w:rPr>
        <w:t>1</w:t>
      </w:r>
      <w:r w:rsidR="00D53B9E">
        <w:rPr>
          <w:rFonts w:ascii="仿宋_GB2312" w:eastAsia="仿宋_GB2312" w:cs="DengXian-Regular"/>
          <w:sz w:val="32"/>
          <w:szCs w:val="32"/>
        </w:rPr>
        <w:t>.2</w:t>
      </w:r>
      <w:r w:rsidR="006A725C">
        <w:rPr>
          <w:rFonts w:ascii="仿宋_GB2312" w:eastAsia="仿宋_GB2312" w:cs="DengXian-Regular" w:hint="eastAsia"/>
          <w:sz w:val="32"/>
          <w:szCs w:val="32"/>
        </w:rPr>
        <w:t>%；</w:t>
      </w:r>
      <w:r w:rsidR="00A314A3">
        <w:rPr>
          <w:rFonts w:ascii="仿宋_GB2312" w:eastAsia="仿宋_GB2312" w:cs="DengXian-Regular"/>
          <w:sz w:val="32"/>
          <w:szCs w:val="32"/>
        </w:rPr>
        <w:t>节能环保支出</w:t>
      </w:r>
      <w:r w:rsidR="00A314A3">
        <w:rPr>
          <w:rFonts w:ascii="仿宋_GB2312" w:eastAsia="仿宋_GB2312" w:cs="DengXian-Regular" w:hint="eastAsia"/>
          <w:sz w:val="32"/>
          <w:szCs w:val="32"/>
        </w:rPr>
        <w:t>76.96万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D53B9E">
        <w:rPr>
          <w:rFonts w:ascii="仿宋_GB2312" w:eastAsia="仿宋_GB2312" w:cs="DengXian-Regular" w:hint="eastAsia"/>
          <w:sz w:val="32"/>
          <w:szCs w:val="32"/>
        </w:rPr>
        <w:t>2.65</w:t>
      </w:r>
      <w:r w:rsidR="006A725C">
        <w:rPr>
          <w:rFonts w:ascii="仿宋_GB2312" w:eastAsia="仿宋_GB2312" w:cs="DengXian-Regular" w:hint="eastAsia"/>
          <w:sz w:val="32"/>
          <w:szCs w:val="32"/>
        </w:rPr>
        <w:t>%；</w:t>
      </w:r>
      <w:r w:rsidR="00A314A3">
        <w:rPr>
          <w:rFonts w:ascii="仿宋_GB2312" w:eastAsia="仿宋_GB2312" w:cs="DengXian-Regular"/>
          <w:sz w:val="32"/>
          <w:szCs w:val="32"/>
        </w:rPr>
        <w:t>城乡社区支出</w:t>
      </w:r>
      <w:r w:rsidR="00A314A3">
        <w:rPr>
          <w:rFonts w:ascii="仿宋_GB2312" w:eastAsia="仿宋_GB2312" w:cs="DengXian-Regular" w:hint="eastAsia"/>
          <w:sz w:val="32"/>
          <w:szCs w:val="32"/>
        </w:rPr>
        <w:t>544.48万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6A725C">
        <w:rPr>
          <w:rFonts w:ascii="仿宋_GB2312" w:eastAsia="仿宋_GB2312" w:cs="DengXian-Regular" w:hint="eastAsia"/>
          <w:sz w:val="32"/>
          <w:szCs w:val="32"/>
        </w:rPr>
        <w:t>18.7%；</w:t>
      </w:r>
      <w:r w:rsidR="00A314A3">
        <w:rPr>
          <w:rFonts w:ascii="仿宋_GB2312" w:eastAsia="仿宋_GB2312" w:cs="DengXian-Regular" w:hint="eastAsia"/>
          <w:sz w:val="32"/>
          <w:szCs w:val="32"/>
        </w:rPr>
        <w:t>农</w:t>
      </w:r>
      <w:r w:rsidR="00A314A3">
        <w:rPr>
          <w:rFonts w:ascii="仿宋_GB2312" w:eastAsia="仿宋_GB2312" w:cs="DengXian-Regular"/>
          <w:sz w:val="32"/>
          <w:szCs w:val="32"/>
        </w:rPr>
        <w:t>林水支出</w:t>
      </w:r>
      <w:r w:rsidR="007D1FB7">
        <w:rPr>
          <w:rFonts w:ascii="仿宋_GB2312" w:eastAsia="仿宋_GB2312" w:cs="DengXian-Regular" w:hint="eastAsia"/>
          <w:sz w:val="32"/>
          <w:szCs w:val="32"/>
        </w:rPr>
        <w:t xml:space="preserve"> 64</w:t>
      </w:r>
      <w:r w:rsidR="00A314A3">
        <w:rPr>
          <w:rFonts w:ascii="仿宋_GB2312" w:eastAsia="仿宋_GB2312" w:cs="DengXian-Regular" w:hint="eastAsia"/>
          <w:sz w:val="32"/>
          <w:szCs w:val="32"/>
        </w:rPr>
        <w:t>9.49万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7D1FB7">
        <w:rPr>
          <w:rFonts w:ascii="仿宋_GB2312" w:eastAsia="仿宋_GB2312" w:cs="DengXian-Regular" w:hint="eastAsia"/>
          <w:sz w:val="32"/>
          <w:szCs w:val="32"/>
        </w:rPr>
        <w:t>22</w:t>
      </w:r>
      <w:r w:rsidR="00602A26">
        <w:rPr>
          <w:rFonts w:ascii="仿宋_GB2312" w:eastAsia="仿宋_GB2312" w:cs="DengXian-Regular" w:hint="eastAsia"/>
          <w:sz w:val="32"/>
          <w:szCs w:val="32"/>
        </w:rPr>
        <w:t>.3%，</w:t>
      </w:r>
      <w:r w:rsidR="00A314A3">
        <w:rPr>
          <w:rFonts w:ascii="仿宋_GB2312" w:eastAsia="仿宋_GB2312" w:cs="DengXian-Regular" w:hint="eastAsia"/>
          <w:sz w:val="32"/>
          <w:szCs w:val="32"/>
        </w:rPr>
        <w:t>住房保障支出69.33万元</w:t>
      </w:r>
      <w:r w:rsidR="00A314A3">
        <w:rPr>
          <w:rFonts w:ascii="仿宋_GB2312" w:eastAsia="仿宋_GB2312" w:cs="DengXian-Regular"/>
          <w:sz w:val="32"/>
          <w:szCs w:val="32"/>
        </w:rPr>
        <w:t>，</w:t>
      </w:r>
      <w:r w:rsidR="00602A26">
        <w:rPr>
          <w:rFonts w:ascii="仿宋_GB2312" w:eastAsia="仿宋_GB2312" w:cs="DengXian-Regular" w:hint="eastAsia"/>
          <w:sz w:val="32"/>
          <w:szCs w:val="32"/>
        </w:rPr>
        <w:t>占</w:t>
      </w:r>
      <w:r w:rsidR="00602A26">
        <w:rPr>
          <w:rFonts w:ascii="仿宋_GB2312" w:eastAsia="仿宋_GB2312" w:cs="DengXian-Regular"/>
          <w:sz w:val="32"/>
          <w:szCs w:val="32"/>
        </w:rPr>
        <w:t>比</w:t>
      </w:r>
      <w:r w:rsidR="00602A26">
        <w:rPr>
          <w:rFonts w:ascii="仿宋_GB2312" w:eastAsia="仿宋_GB2312" w:cs="DengXian-Regular" w:hint="eastAsia"/>
          <w:sz w:val="32"/>
          <w:szCs w:val="32"/>
        </w:rPr>
        <w:t>2</w:t>
      </w:r>
      <w:r w:rsidR="00D53B9E">
        <w:rPr>
          <w:rFonts w:ascii="仿宋_GB2312" w:eastAsia="仿宋_GB2312" w:cs="DengXian-Regular"/>
          <w:sz w:val="32"/>
          <w:szCs w:val="32"/>
        </w:rPr>
        <w:t>.39</w:t>
      </w:r>
      <w:r w:rsidR="00602A26">
        <w:rPr>
          <w:rFonts w:ascii="仿宋_GB2312" w:eastAsia="仿宋_GB2312" w:cs="DengXian-Regular" w:hint="eastAsia"/>
          <w:sz w:val="32"/>
          <w:szCs w:val="32"/>
        </w:rPr>
        <w:t>%；</w:t>
      </w:r>
      <w:r w:rsidR="00A314A3">
        <w:rPr>
          <w:rFonts w:ascii="仿宋_GB2312" w:eastAsia="仿宋_GB2312" w:cs="DengXian-Regular" w:hint="eastAsia"/>
          <w:sz w:val="32"/>
          <w:szCs w:val="32"/>
        </w:rPr>
        <w:t>灾</w:t>
      </w:r>
      <w:r w:rsidR="00A314A3">
        <w:rPr>
          <w:rFonts w:ascii="仿宋_GB2312" w:eastAsia="仿宋_GB2312" w:cs="DengXian-Regular"/>
          <w:sz w:val="32"/>
          <w:szCs w:val="32"/>
        </w:rPr>
        <w:t>害防治及应急管理支出</w:t>
      </w:r>
      <w:r w:rsidR="00A314A3">
        <w:rPr>
          <w:rFonts w:ascii="仿宋_GB2312" w:eastAsia="仿宋_GB2312" w:cs="DengXian-Regular" w:hint="eastAsia"/>
          <w:sz w:val="32"/>
          <w:szCs w:val="32"/>
        </w:rPr>
        <w:t>1.55万元</w:t>
      </w:r>
      <w:r w:rsidR="00A314A3">
        <w:rPr>
          <w:rFonts w:ascii="仿宋_GB2312" w:eastAsia="仿宋_GB2312" w:cs="DengXian-Regular"/>
          <w:sz w:val="32"/>
          <w:szCs w:val="32"/>
        </w:rPr>
        <w:t>，</w:t>
      </w:r>
      <w:r w:rsidR="00602A26">
        <w:rPr>
          <w:rFonts w:ascii="仿宋_GB2312" w:eastAsia="仿宋_GB2312" w:cs="DengXian-Regular" w:hint="eastAsia"/>
          <w:sz w:val="32"/>
          <w:szCs w:val="32"/>
        </w:rPr>
        <w:t>占</w:t>
      </w:r>
      <w:r w:rsidR="00602A26">
        <w:rPr>
          <w:rFonts w:ascii="仿宋_GB2312" w:eastAsia="仿宋_GB2312" w:cs="DengXian-Regular"/>
          <w:sz w:val="32"/>
          <w:szCs w:val="32"/>
        </w:rPr>
        <w:t>比</w:t>
      </w:r>
      <w:r w:rsidR="00D53B9E">
        <w:rPr>
          <w:rFonts w:ascii="仿宋_GB2312" w:eastAsia="仿宋_GB2312" w:cs="DengXian-Regular" w:hint="eastAsia"/>
          <w:sz w:val="32"/>
          <w:szCs w:val="32"/>
        </w:rPr>
        <w:t>0.06</w:t>
      </w:r>
      <w:r w:rsidR="00602A26">
        <w:rPr>
          <w:rFonts w:ascii="仿宋_GB2312" w:eastAsia="仿宋_GB2312" w:cs="DengXian-Regular"/>
          <w:sz w:val="32"/>
          <w:szCs w:val="32"/>
        </w:rPr>
        <w:t>%</w:t>
      </w:r>
      <w:r w:rsidR="00602A26">
        <w:rPr>
          <w:rFonts w:ascii="仿宋_GB2312" w:eastAsia="仿宋_GB2312" w:cs="DengXian-Regular" w:hint="eastAsia"/>
          <w:sz w:val="32"/>
          <w:szCs w:val="32"/>
        </w:rPr>
        <w:t>；</w:t>
      </w:r>
      <w:r w:rsidR="00A314A3">
        <w:rPr>
          <w:rFonts w:ascii="仿宋_GB2312" w:eastAsia="仿宋_GB2312" w:cs="DengXian-Regular"/>
          <w:sz w:val="32"/>
          <w:szCs w:val="32"/>
        </w:rPr>
        <w:t>其他支出</w:t>
      </w:r>
      <w:r w:rsidR="00A314A3">
        <w:rPr>
          <w:rFonts w:ascii="仿宋_GB2312" w:eastAsia="仿宋_GB2312" w:cs="DengXian-Regular" w:hint="eastAsia"/>
          <w:sz w:val="32"/>
          <w:szCs w:val="32"/>
        </w:rPr>
        <w:t>1.5万</w:t>
      </w:r>
      <w:r w:rsidR="00A314A3">
        <w:rPr>
          <w:rFonts w:ascii="仿宋_GB2312" w:eastAsia="仿宋_GB2312" w:cs="DengXian-Regular"/>
          <w:sz w:val="32"/>
          <w:szCs w:val="32"/>
        </w:rPr>
        <w:t>元</w:t>
      </w:r>
      <w:r w:rsidR="00602A26">
        <w:rPr>
          <w:rFonts w:ascii="仿宋_GB2312" w:eastAsia="仿宋_GB2312" w:cs="DengXian-Regular" w:hint="eastAsia"/>
          <w:sz w:val="32"/>
          <w:szCs w:val="32"/>
        </w:rPr>
        <w:t>，</w:t>
      </w:r>
      <w:r w:rsidR="00602A26">
        <w:rPr>
          <w:rFonts w:ascii="仿宋_GB2312" w:eastAsia="仿宋_GB2312" w:cs="DengXian-Regular"/>
          <w:sz w:val="32"/>
          <w:szCs w:val="32"/>
        </w:rPr>
        <w:t>占比</w:t>
      </w:r>
      <w:r w:rsidR="00D53B9E">
        <w:rPr>
          <w:rFonts w:ascii="仿宋_GB2312" w:eastAsia="仿宋_GB2312" w:cs="DengXian-Regular" w:hint="eastAsia"/>
          <w:sz w:val="32"/>
          <w:szCs w:val="32"/>
        </w:rPr>
        <w:t>0.06</w:t>
      </w:r>
      <w:r w:rsidR="00602A26">
        <w:rPr>
          <w:rFonts w:ascii="仿宋_GB2312" w:eastAsia="仿宋_GB2312" w:cs="DengXian-Regular" w:hint="eastAsia"/>
          <w:sz w:val="32"/>
          <w:szCs w:val="32"/>
        </w:rPr>
        <w:t>%。</w:t>
      </w:r>
      <w:r w:rsidR="002F5BF5">
        <w:rPr>
          <w:rFonts w:ascii="仿宋_GB2312" w:eastAsia="仿宋_GB2312" w:hAnsiTheme="minorEastAsia" w:cs="Times New Roman" w:hint="eastAsia"/>
          <w:sz w:val="32"/>
          <w:szCs w:val="32"/>
          <w:u w:color="000000"/>
        </w:rPr>
        <w:t>具体决算支出详见附件2。</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决算支出结构如图3。</w:t>
      </w:r>
    </w:p>
    <w:p w:rsidR="00852C43" w:rsidRDefault="002F5BF5">
      <w:pPr>
        <w:spacing w:after="0" w:line="360" w:lineRule="auto"/>
        <w:jc w:val="center"/>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b/>
          <w:bCs/>
          <w:sz w:val="32"/>
          <w:szCs w:val="32"/>
          <w:u w:color="000000"/>
        </w:rPr>
        <w:t xml:space="preserve">图3  </w:t>
      </w:r>
      <w:r w:rsidR="00E00A5F">
        <w:rPr>
          <w:rFonts w:ascii="仿宋_GB2312" w:eastAsia="仿宋_GB2312" w:cs="DengXian-Regular" w:hint="eastAsia"/>
          <w:sz w:val="32"/>
          <w:szCs w:val="32"/>
        </w:rPr>
        <w:t>2019年度</w:t>
      </w:r>
      <w:r w:rsidR="00B27C98">
        <w:rPr>
          <w:rFonts w:ascii="仿宋_GB2312" w:eastAsia="仿宋_GB2312" w:cs="DengXian-Regular" w:hint="eastAsia"/>
          <w:sz w:val="32"/>
          <w:szCs w:val="32"/>
        </w:rPr>
        <w:t>高林</w:t>
      </w:r>
      <w:r w:rsidR="00B27C98">
        <w:rPr>
          <w:rFonts w:ascii="仿宋_GB2312" w:eastAsia="仿宋_GB2312" w:cs="DengXian-Regular"/>
          <w:sz w:val="32"/>
          <w:szCs w:val="32"/>
        </w:rPr>
        <w:t>村镇政府</w:t>
      </w:r>
      <w:r>
        <w:rPr>
          <w:rFonts w:asciiTheme="minorEastAsia" w:eastAsiaTheme="minorEastAsia" w:hAnsiTheme="minorEastAsia" w:cstheme="minorEastAsia" w:hint="eastAsia"/>
          <w:b/>
          <w:bCs/>
          <w:sz w:val="32"/>
          <w:szCs w:val="32"/>
          <w:u w:color="000000"/>
        </w:rPr>
        <w:t>决算支出结构图</w:t>
      </w:r>
    </w:p>
    <w:p w:rsidR="00627ECA" w:rsidRDefault="00627ECA">
      <w:pPr>
        <w:spacing w:after="0" w:line="360" w:lineRule="auto"/>
        <w:ind w:firstLineChars="200" w:firstLine="640"/>
        <w:jc w:val="both"/>
        <w:rPr>
          <w:rFonts w:ascii="仿宋_GB2312" w:eastAsia="仿宋_GB2312" w:cs="DengXian-Regular"/>
          <w:sz w:val="32"/>
          <w:szCs w:val="32"/>
        </w:rPr>
      </w:pPr>
    </w:p>
    <w:p w:rsidR="00627ECA" w:rsidRDefault="00627ECA">
      <w:pPr>
        <w:spacing w:after="0" w:line="360" w:lineRule="auto"/>
        <w:ind w:firstLineChars="200" w:firstLine="640"/>
        <w:jc w:val="both"/>
        <w:rPr>
          <w:rFonts w:ascii="仿宋_GB2312" w:eastAsia="仿宋_GB2312" w:cs="DengXian-Regular"/>
          <w:sz w:val="32"/>
          <w:szCs w:val="32"/>
        </w:rPr>
      </w:pPr>
    </w:p>
    <w:p w:rsidR="00627ECA" w:rsidRDefault="00627ECA">
      <w:pPr>
        <w:spacing w:after="0" w:line="360" w:lineRule="auto"/>
        <w:ind w:firstLineChars="200" w:firstLine="640"/>
        <w:jc w:val="both"/>
        <w:rPr>
          <w:rFonts w:ascii="仿宋_GB2312" w:eastAsia="仿宋_GB2312" w:cs="DengXian-Regular"/>
          <w:sz w:val="32"/>
          <w:szCs w:val="32"/>
        </w:rPr>
      </w:pPr>
    </w:p>
    <w:p w:rsidR="00627ECA" w:rsidRDefault="00627ECA">
      <w:pPr>
        <w:spacing w:after="0" w:line="360" w:lineRule="auto"/>
        <w:ind w:firstLineChars="200" w:firstLine="440"/>
        <w:jc w:val="both"/>
        <w:rPr>
          <w:rFonts w:ascii="仿宋_GB2312" w:eastAsia="仿宋_GB2312" w:cs="DengXian-Regular"/>
          <w:sz w:val="32"/>
          <w:szCs w:val="32"/>
        </w:rPr>
      </w:pPr>
      <w:r>
        <w:rPr>
          <w:noProof/>
        </w:rPr>
        <w:drawing>
          <wp:inline distT="0" distB="0" distL="0" distR="0" wp14:anchorId="740792C8" wp14:editId="619706D4">
            <wp:extent cx="5007935" cy="298132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2C43" w:rsidRDefault="002F5BF5">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财政拨款决算支出比年初预算增加</w:t>
      </w:r>
      <w:r w:rsidR="003E2F52">
        <w:rPr>
          <w:rFonts w:ascii="仿宋_GB2312" w:eastAsia="仿宋_GB2312" w:cs="DengXian-Regular" w:hint="eastAsia"/>
          <w:sz w:val="32"/>
          <w:szCs w:val="32"/>
        </w:rPr>
        <w:t>1101.31</w:t>
      </w:r>
      <w:r>
        <w:rPr>
          <w:rFonts w:ascii="仿宋_GB2312" w:eastAsia="仿宋_GB2312" w:cs="DengXian-Regular" w:hint="eastAsia"/>
          <w:sz w:val="32"/>
          <w:szCs w:val="32"/>
        </w:rPr>
        <w:t>万元。决算支出完成年初预算的</w:t>
      </w:r>
      <w:r w:rsidR="003E2F52">
        <w:rPr>
          <w:rFonts w:ascii="仿宋_GB2312" w:eastAsia="仿宋_GB2312" w:cs="DengXian-Regular" w:hint="eastAsia"/>
          <w:sz w:val="32"/>
          <w:szCs w:val="32"/>
        </w:rPr>
        <w:t>160.65</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w:t>
      </w:r>
      <w:r w:rsidR="003E2F52">
        <w:rPr>
          <w:rFonts w:ascii="仿宋_GB2312" w:eastAsia="仿宋_GB2312" w:hAnsi="仿宋" w:hint="eastAsia"/>
          <w:sz w:val="32"/>
          <w:szCs w:val="32"/>
        </w:rPr>
        <w:t>增</w:t>
      </w:r>
      <w:r w:rsidR="003E2F52">
        <w:rPr>
          <w:rFonts w:ascii="仿宋_GB2312" w:eastAsia="仿宋_GB2312" w:hAnsi="仿宋"/>
          <w:sz w:val="32"/>
          <w:szCs w:val="32"/>
        </w:rPr>
        <w:t>加了</w:t>
      </w:r>
      <w:r w:rsidR="003E2F52">
        <w:rPr>
          <w:rFonts w:ascii="仿宋_GB2312" w:eastAsia="仿宋_GB2312" w:hAnsi="仿宋" w:hint="eastAsia"/>
          <w:sz w:val="32"/>
          <w:szCs w:val="32"/>
        </w:rPr>
        <w:t>资</w:t>
      </w:r>
      <w:r w:rsidR="003E2F52">
        <w:rPr>
          <w:rFonts w:ascii="仿宋_GB2312" w:eastAsia="仿宋_GB2312" w:hAnsi="仿宋"/>
          <w:sz w:val="32"/>
          <w:szCs w:val="32"/>
        </w:rPr>
        <w:t>产收益</w:t>
      </w:r>
      <w:r w:rsidR="003E2F52">
        <w:rPr>
          <w:rFonts w:ascii="仿宋_GB2312" w:eastAsia="仿宋_GB2312" w:hAnsi="仿宋" w:hint="eastAsia"/>
          <w:sz w:val="32"/>
          <w:szCs w:val="32"/>
        </w:rPr>
        <w:t>扶</w:t>
      </w:r>
      <w:r w:rsidR="003E2F52">
        <w:rPr>
          <w:rFonts w:ascii="仿宋_GB2312" w:eastAsia="仿宋_GB2312" w:hAnsi="仿宋"/>
          <w:sz w:val="32"/>
          <w:szCs w:val="32"/>
        </w:rPr>
        <w:t>贫</w:t>
      </w:r>
      <w:r w:rsidR="003E2F52">
        <w:rPr>
          <w:rFonts w:ascii="仿宋_GB2312" w:eastAsia="仿宋_GB2312" w:hAnsi="仿宋" w:hint="eastAsia"/>
          <w:sz w:val="32"/>
          <w:szCs w:val="32"/>
        </w:rPr>
        <w:t>、</w:t>
      </w:r>
      <w:r w:rsidR="003E2F52">
        <w:rPr>
          <w:rFonts w:ascii="仿宋_GB2312" w:eastAsia="仿宋_GB2312" w:hAnsi="仿宋"/>
          <w:sz w:val="32"/>
          <w:szCs w:val="32"/>
        </w:rPr>
        <w:t>村级组织建</w:t>
      </w:r>
      <w:r w:rsidR="003E2F52">
        <w:rPr>
          <w:rFonts w:ascii="仿宋_GB2312" w:eastAsia="仿宋_GB2312" w:hAnsi="仿宋" w:hint="eastAsia"/>
          <w:sz w:val="32"/>
          <w:szCs w:val="32"/>
        </w:rPr>
        <w:t>设</w:t>
      </w:r>
      <w:r w:rsidR="003E2F52">
        <w:rPr>
          <w:rFonts w:ascii="仿宋_GB2312" w:eastAsia="仿宋_GB2312" w:hAnsi="仿宋"/>
          <w:sz w:val="32"/>
          <w:szCs w:val="32"/>
        </w:rPr>
        <w:t>、农村</w:t>
      </w:r>
      <w:r w:rsidR="003E2F52">
        <w:rPr>
          <w:rFonts w:ascii="仿宋_GB2312" w:eastAsia="仿宋_GB2312" w:hAnsi="仿宋" w:hint="eastAsia"/>
          <w:sz w:val="32"/>
          <w:szCs w:val="32"/>
        </w:rPr>
        <w:t>综</w:t>
      </w:r>
      <w:r w:rsidR="003E2F52">
        <w:rPr>
          <w:rFonts w:ascii="仿宋_GB2312" w:eastAsia="仿宋_GB2312" w:hAnsi="仿宋"/>
          <w:sz w:val="32"/>
          <w:szCs w:val="32"/>
        </w:rPr>
        <w:t>合改</w:t>
      </w:r>
      <w:r w:rsidR="003E2F52">
        <w:rPr>
          <w:rFonts w:ascii="仿宋_GB2312" w:eastAsia="仿宋_GB2312" w:hAnsi="仿宋" w:hint="eastAsia"/>
          <w:sz w:val="32"/>
          <w:szCs w:val="32"/>
        </w:rPr>
        <w:t>革</w:t>
      </w:r>
      <w:r w:rsidR="003E2F52">
        <w:rPr>
          <w:rFonts w:ascii="仿宋_GB2312" w:eastAsia="仿宋_GB2312" w:hAnsi="仿宋"/>
          <w:sz w:val="32"/>
          <w:szCs w:val="32"/>
        </w:rPr>
        <w:t>补助</w:t>
      </w:r>
      <w:r w:rsidR="003E2F52">
        <w:rPr>
          <w:rFonts w:ascii="仿宋_GB2312" w:eastAsia="仿宋_GB2312" w:hAnsi="仿宋" w:hint="eastAsia"/>
          <w:sz w:val="32"/>
          <w:szCs w:val="32"/>
        </w:rPr>
        <w:t>、</w:t>
      </w:r>
      <w:r w:rsidR="003E2F52">
        <w:rPr>
          <w:rFonts w:ascii="仿宋_GB2312" w:eastAsia="仿宋_GB2312" w:hAnsi="仿宋"/>
          <w:sz w:val="32"/>
          <w:szCs w:val="32"/>
        </w:rPr>
        <w:t>纳污坑塘治理等</w:t>
      </w:r>
      <w:r w:rsidR="003E2F52">
        <w:rPr>
          <w:rFonts w:ascii="仿宋_GB2312" w:eastAsia="仿宋_GB2312" w:hAnsi="仿宋" w:hint="eastAsia"/>
          <w:sz w:val="32"/>
          <w:szCs w:val="32"/>
        </w:rPr>
        <w:t>补</w:t>
      </w:r>
      <w:r w:rsidR="003E2F52">
        <w:rPr>
          <w:rFonts w:ascii="仿宋_GB2312" w:eastAsia="仿宋_GB2312" w:hAnsi="仿宋"/>
          <w:sz w:val="32"/>
          <w:szCs w:val="32"/>
        </w:rPr>
        <w:t>助支出项目</w:t>
      </w:r>
      <w:r>
        <w:rPr>
          <w:rFonts w:ascii="仿宋" w:eastAsia="仿宋" w:hAnsi="仿宋" w:hint="eastAsia"/>
          <w:snapToGrid w:val="0"/>
          <w:sz w:val="32"/>
          <w:szCs w:val="32"/>
        </w:rPr>
        <w:t>。预算支出与决算支出对比情况如图4。</w:t>
      </w:r>
    </w:p>
    <w:p w:rsidR="00852C43" w:rsidRDefault="002F5BF5">
      <w:pPr>
        <w:spacing w:after="0"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图4  </w:t>
      </w:r>
      <w:r w:rsidR="00E00A5F">
        <w:rPr>
          <w:rFonts w:ascii="仿宋_GB2312" w:eastAsia="仿宋_GB2312" w:cs="DengXian-Regular" w:hint="eastAsia"/>
          <w:sz w:val="32"/>
          <w:szCs w:val="32"/>
        </w:rPr>
        <w:t>2019年度</w:t>
      </w:r>
      <w:r w:rsidR="00627ECA">
        <w:rPr>
          <w:rFonts w:ascii="仿宋_GB2312" w:eastAsia="仿宋_GB2312" w:cs="DengXian-Regular" w:hint="eastAsia"/>
          <w:sz w:val="32"/>
          <w:szCs w:val="32"/>
        </w:rPr>
        <w:t>高林</w:t>
      </w:r>
      <w:r w:rsidR="00627ECA">
        <w:rPr>
          <w:rFonts w:ascii="仿宋_GB2312" w:eastAsia="仿宋_GB2312" w:cs="DengXian-Regular"/>
          <w:sz w:val="32"/>
          <w:szCs w:val="32"/>
        </w:rPr>
        <w:t>村镇政府</w:t>
      </w:r>
      <w:r>
        <w:rPr>
          <w:rFonts w:asciiTheme="minorEastAsia" w:eastAsiaTheme="minorEastAsia" w:hAnsiTheme="minorEastAsia" w:cstheme="minorEastAsia" w:hint="eastAsia"/>
          <w:b/>
          <w:bCs/>
          <w:sz w:val="32"/>
          <w:szCs w:val="32"/>
        </w:rPr>
        <w:t>预算支出与决算支出对比图</w:t>
      </w:r>
    </w:p>
    <w:p w:rsidR="00627ECA" w:rsidRDefault="00627ECA">
      <w:pPr>
        <w:spacing w:after="0" w:line="360" w:lineRule="auto"/>
        <w:jc w:val="center"/>
        <w:rPr>
          <w:rFonts w:asciiTheme="minorEastAsia" w:eastAsiaTheme="minorEastAsia" w:hAnsiTheme="minorEastAsia" w:cstheme="minorEastAsia"/>
          <w:b/>
          <w:bCs/>
          <w:sz w:val="32"/>
          <w:szCs w:val="32"/>
        </w:rPr>
      </w:pPr>
    </w:p>
    <w:p w:rsidR="00627ECA" w:rsidRDefault="00627ECA">
      <w:pPr>
        <w:spacing w:after="0" w:line="360" w:lineRule="auto"/>
        <w:jc w:val="center"/>
        <w:rPr>
          <w:rFonts w:asciiTheme="minorEastAsia" w:eastAsiaTheme="minorEastAsia" w:hAnsiTheme="minorEastAsia" w:cstheme="minorEastAsia"/>
          <w:b/>
          <w:bCs/>
          <w:sz w:val="32"/>
          <w:szCs w:val="32"/>
        </w:rPr>
      </w:pPr>
      <w:r>
        <w:rPr>
          <w:noProof/>
        </w:rPr>
        <w:lastRenderedPageBreak/>
        <w:drawing>
          <wp:inline distT="0" distB="0" distL="0" distR="0" wp14:anchorId="79EDDCBC" wp14:editId="353A23D0">
            <wp:extent cx="4944110" cy="287079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7ECA" w:rsidRPr="00627ECA" w:rsidRDefault="00627ECA">
      <w:pPr>
        <w:spacing w:after="0" w:line="360" w:lineRule="auto"/>
        <w:jc w:val="center"/>
        <w:rPr>
          <w:rFonts w:ascii="仿宋_GB2312" w:eastAsia="仿宋_GB2312" w:cs="DengXian-Regular"/>
          <w:sz w:val="32"/>
          <w:szCs w:val="32"/>
        </w:rPr>
      </w:pPr>
    </w:p>
    <w:p w:rsidR="00852C43" w:rsidRDefault="00DB2A1C">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高林</w:t>
      </w:r>
      <w:r>
        <w:rPr>
          <w:rFonts w:ascii="仿宋_GB2312" w:eastAsia="仿宋_GB2312" w:cs="DengXian-Regular"/>
          <w:sz w:val="32"/>
          <w:szCs w:val="32"/>
        </w:rPr>
        <w:t>村镇政府</w:t>
      </w:r>
      <w:r w:rsidR="002F5BF5">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sidR="002F5BF5">
        <w:rPr>
          <w:rFonts w:ascii="仿宋_GB2312" w:eastAsia="仿宋_GB2312" w:cs="DengXian-Regular" w:hint="eastAsia"/>
          <w:sz w:val="32"/>
          <w:szCs w:val="32"/>
        </w:rPr>
        <w:t>年实际项目支出</w:t>
      </w:r>
      <w:r>
        <w:rPr>
          <w:rFonts w:ascii="仿宋_GB2312" w:eastAsia="仿宋_GB2312" w:cs="DengXian-Regular" w:hint="eastAsia"/>
          <w:sz w:val="32"/>
          <w:szCs w:val="32"/>
        </w:rPr>
        <w:t>1490.55</w:t>
      </w:r>
      <w:r w:rsidR="002F5BF5">
        <w:rPr>
          <w:rFonts w:ascii="仿宋_GB2312" w:eastAsia="仿宋_GB2312" w:cs="DengXian-Regular" w:hint="eastAsia"/>
          <w:sz w:val="32"/>
          <w:szCs w:val="32"/>
        </w:rPr>
        <w:t>万元，决算报表中项目支出</w:t>
      </w:r>
      <w:r>
        <w:rPr>
          <w:rFonts w:ascii="仿宋_GB2312" w:eastAsia="仿宋_GB2312" w:cs="DengXian-Regular" w:hint="eastAsia"/>
          <w:sz w:val="32"/>
          <w:szCs w:val="32"/>
        </w:rPr>
        <w:t>1490.55</w:t>
      </w:r>
      <w:r w:rsidR="002F5BF5">
        <w:rPr>
          <w:rFonts w:ascii="仿宋_GB2312" w:eastAsia="仿宋_GB2312" w:cs="DengXian-Regular" w:hint="eastAsia"/>
          <w:sz w:val="32"/>
          <w:szCs w:val="32"/>
        </w:rPr>
        <w:t>万元，实际支出与决算报表差</w:t>
      </w:r>
      <w:r>
        <w:rPr>
          <w:rFonts w:ascii="仿宋_GB2312" w:eastAsia="仿宋_GB2312" w:cs="DengXian-Regular" w:hint="eastAsia"/>
          <w:sz w:val="32"/>
          <w:szCs w:val="32"/>
        </w:rPr>
        <w:t>0万元。</w:t>
      </w:r>
    </w:p>
    <w:p w:rsidR="00852C43" w:rsidRDefault="002F5BF5">
      <w:pPr>
        <w:pStyle w:val="3"/>
        <w:spacing w:before="0" w:after="0"/>
        <w:ind w:firstLineChars="200" w:firstLine="643"/>
        <w:jc w:val="both"/>
        <w:rPr>
          <w:rFonts w:ascii="仿宋_GB2312" w:hAnsi="Tahoma" w:cs="DengXian-Regular"/>
          <w:sz w:val="32"/>
        </w:rPr>
      </w:pPr>
      <w:bookmarkStart w:id="12" w:name="_Toc492652769"/>
      <w:bookmarkStart w:id="13" w:name="_Toc465149503"/>
      <w:bookmarkStart w:id="14" w:name="_Toc51230445"/>
      <w:r>
        <w:rPr>
          <w:rFonts w:ascii="仿宋_GB2312" w:hAnsi="Tahoma" w:cs="DengXian-Regular" w:hint="eastAsia"/>
          <w:sz w:val="32"/>
        </w:rPr>
        <w:t>（五）“三公”经费预算安排及支出情况</w:t>
      </w:r>
      <w:bookmarkEnd w:id="12"/>
      <w:bookmarkEnd w:id="13"/>
      <w:bookmarkEnd w:id="14"/>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sidR="00EC4603">
        <w:rPr>
          <w:rFonts w:ascii="仿宋_GB2312" w:eastAsia="仿宋_GB2312" w:cs="DengXian-Regular" w:hint="eastAsia"/>
          <w:sz w:val="32"/>
          <w:szCs w:val="32"/>
        </w:rPr>
        <w:t>年高</w:t>
      </w:r>
      <w:r w:rsidR="00EC4603">
        <w:rPr>
          <w:rFonts w:ascii="仿宋_GB2312" w:eastAsia="仿宋_GB2312" w:cs="DengXian-Regular"/>
          <w:sz w:val="32"/>
          <w:szCs w:val="32"/>
        </w:rPr>
        <w:t>林村镇政府</w:t>
      </w:r>
      <w:r>
        <w:rPr>
          <w:rFonts w:ascii="仿宋_GB2312" w:eastAsia="仿宋_GB2312" w:cs="DengXian-Regular" w:hint="eastAsia"/>
          <w:sz w:val="32"/>
          <w:szCs w:val="32"/>
        </w:rPr>
        <w:t>“三公”经费预算</w:t>
      </w:r>
      <w:r w:rsidR="00EC4603">
        <w:rPr>
          <w:rFonts w:ascii="仿宋_GB2312" w:eastAsia="仿宋_GB2312" w:cs="DengXian-Regular" w:hint="eastAsia"/>
          <w:sz w:val="32"/>
          <w:szCs w:val="32"/>
        </w:rPr>
        <w:t>26</w:t>
      </w:r>
      <w:r>
        <w:rPr>
          <w:rFonts w:ascii="仿宋_GB2312" w:eastAsia="仿宋_GB2312" w:cs="DengXian-Regular" w:hint="eastAsia"/>
          <w:sz w:val="32"/>
          <w:szCs w:val="32"/>
        </w:rPr>
        <w:t>万元（公务用车运行维护费</w:t>
      </w:r>
      <w:r w:rsidR="00EC4603">
        <w:rPr>
          <w:rFonts w:ascii="仿宋_GB2312" w:eastAsia="仿宋_GB2312" w:cs="DengXian-Regular" w:hint="eastAsia"/>
          <w:sz w:val="32"/>
          <w:szCs w:val="32"/>
        </w:rPr>
        <w:t>17</w:t>
      </w:r>
      <w:r>
        <w:rPr>
          <w:rFonts w:ascii="仿宋_GB2312" w:eastAsia="仿宋_GB2312" w:cs="DengXian-Regular" w:hint="eastAsia"/>
          <w:sz w:val="32"/>
          <w:szCs w:val="32"/>
        </w:rPr>
        <w:t>万元，公务接待费</w:t>
      </w:r>
      <w:r w:rsidR="00EC4603">
        <w:rPr>
          <w:rFonts w:ascii="仿宋_GB2312" w:eastAsia="仿宋_GB2312" w:cs="DengXian-Regular" w:hint="eastAsia"/>
          <w:sz w:val="32"/>
          <w:szCs w:val="32"/>
        </w:rPr>
        <w:t>9</w:t>
      </w:r>
      <w:r>
        <w:rPr>
          <w:rFonts w:ascii="仿宋_GB2312" w:eastAsia="仿宋_GB2312" w:cs="DengXian-Regular" w:hint="eastAsia"/>
          <w:sz w:val="32"/>
          <w:szCs w:val="32"/>
        </w:rPr>
        <w:t>万元），实际支出</w:t>
      </w:r>
      <w:r w:rsidR="00EC4603">
        <w:rPr>
          <w:rFonts w:ascii="仿宋_GB2312" w:eastAsia="仿宋_GB2312" w:cs="DengXian-Regular" w:hint="eastAsia"/>
          <w:sz w:val="32"/>
          <w:szCs w:val="32"/>
        </w:rPr>
        <w:t>12.67</w:t>
      </w:r>
      <w:r>
        <w:rPr>
          <w:rFonts w:ascii="仿宋_GB2312" w:eastAsia="仿宋_GB2312" w:cs="DengXian-Regular" w:hint="eastAsia"/>
          <w:sz w:val="32"/>
          <w:szCs w:val="32"/>
        </w:rPr>
        <w:t>万元（公务用车运行维护费</w:t>
      </w:r>
      <w:r w:rsidR="00EC4603">
        <w:rPr>
          <w:rFonts w:ascii="仿宋_GB2312" w:eastAsia="仿宋_GB2312" w:cs="DengXian-Regular" w:hint="eastAsia"/>
          <w:sz w:val="32"/>
          <w:szCs w:val="32"/>
        </w:rPr>
        <w:t>11.93</w:t>
      </w:r>
      <w:r>
        <w:rPr>
          <w:rFonts w:ascii="仿宋_GB2312" w:eastAsia="仿宋_GB2312" w:cs="DengXian-Regular" w:hint="eastAsia"/>
          <w:sz w:val="32"/>
          <w:szCs w:val="32"/>
        </w:rPr>
        <w:t>万元，公务接待费</w:t>
      </w:r>
      <w:r w:rsidR="00EC4603">
        <w:rPr>
          <w:rFonts w:ascii="仿宋_GB2312" w:eastAsia="仿宋_GB2312" w:cs="DengXian-Regular" w:hint="eastAsia"/>
          <w:sz w:val="32"/>
          <w:szCs w:val="32"/>
        </w:rPr>
        <w:t>0.74</w:t>
      </w:r>
      <w:r>
        <w:rPr>
          <w:rFonts w:ascii="仿宋_GB2312" w:eastAsia="仿宋_GB2312" w:cs="DengXian-Regular" w:hint="eastAsia"/>
          <w:sz w:val="32"/>
          <w:szCs w:val="32"/>
        </w:rPr>
        <w:t>万元），比预算减少</w:t>
      </w:r>
      <w:r w:rsidR="00EC4603">
        <w:rPr>
          <w:rFonts w:ascii="仿宋_GB2312" w:eastAsia="仿宋_GB2312" w:cs="DengXian-Regular"/>
          <w:sz w:val="32"/>
          <w:szCs w:val="32"/>
        </w:rPr>
        <w:t>13.33</w:t>
      </w:r>
      <w:r>
        <w:rPr>
          <w:rFonts w:ascii="仿宋_GB2312" w:eastAsia="仿宋_GB2312" w:cs="DengXian-Regular" w:hint="eastAsia"/>
          <w:sz w:val="32"/>
          <w:szCs w:val="32"/>
        </w:rPr>
        <w:t>万元，节约率</w:t>
      </w:r>
      <w:r w:rsidR="00EC4603">
        <w:rPr>
          <w:rFonts w:ascii="仿宋_GB2312" w:eastAsia="仿宋_GB2312" w:cs="DengXian-Regular" w:hint="eastAsia"/>
          <w:sz w:val="32"/>
          <w:szCs w:val="32"/>
        </w:rPr>
        <w:t>51.27</w:t>
      </w: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年“三公”经费预算数与201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年预算数相比无变化，决算数与201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年实际支出相比，减少</w:t>
      </w:r>
      <w:r w:rsidR="00BF51BA">
        <w:rPr>
          <w:rFonts w:ascii="仿宋_GB2312" w:eastAsia="仿宋_GB2312" w:cs="DengXian-Regular"/>
          <w:sz w:val="32"/>
          <w:szCs w:val="32"/>
        </w:rPr>
        <w:t>7.97</w:t>
      </w:r>
      <w:r>
        <w:rPr>
          <w:rFonts w:ascii="仿宋_GB2312" w:eastAsia="仿宋_GB2312" w:cs="DengXian-Regular" w:hint="eastAsia"/>
          <w:sz w:val="32"/>
          <w:szCs w:val="32"/>
        </w:rPr>
        <w:t>万元。具体详见表1。</w:t>
      </w:r>
    </w:p>
    <w:p w:rsidR="00B27C98" w:rsidRDefault="00B27C98">
      <w:pPr>
        <w:spacing w:after="0" w:line="360" w:lineRule="auto"/>
        <w:ind w:firstLineChars="200" w:firstLine="640"/>
        <w:jc w:val="both"/>
        <w:rPr>
          <w:rFonts w:ascii="仿宋_GB2312" w:eastAsia="仿宋_GB2312" w:cs="DengXian-Regular"/>
          <w:sz w:val="32"/>
          <w:szCs w:val="32"/>
        </w:rPr>
      </w:pPr>
    </w:p>
    <w:p w:rsidR="00852C43" w:rsidRDefault="002F5BF5">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sidR="00B27C98">
        <w:rPr>
          <w:rFonts w:ascii="仿宋_GB2312" w:eastAsia="仿宋_GB2312" w:cs="DengXian-Regular" w:hint="eastAsia"/>
          <w:sz w:val="32"/>
          <w:szCs w:val="32"/>
        </w:rPr>
        <w:t>高林</w:t>
      </w:r>
      <w:r w:rsidR="00B27C98">
        <w:rPr>
          <w:rFonts w:ascii="仿宋_GB2312" w:eastAsia="仿宋_GB2312" w:cs="DengXian-Regular"/>
          <w:sz w:val="32"/>
          <w:szCs w:val="32"/>
        </w:rPr>
        <w:t>村镇政府</w:t>
      </w:r>
      <w:r>
        <w:rPr>
          <w:rFonts w:asciiTheme="minorEastAsia" w:eastAsiaTheme="minorEastAsia" w:hAnsiTheme="minorEastAsia" w:cstheme="minorEastAsia" w:hint="eastAsia"/>
          <w:b/>
          <w:bCs/>
          <w:sz w:val="32"/>
          <w:szCs w:val="32"/>
        </w:rPr>
        <w:t>“三公”经费预算及决算明细表</w:t>
      </w:r>
    </w:p>
    <w:p w:rsidR="00852C43" w:rsidRDefault="002F5BF5">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lastRenderedPageBreak/>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852C43">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8</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852C43">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852C43">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16.46</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17</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11.93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5296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4.53</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962" w:rsidP="00052962">
            <w:pPr>
              <w:spacing w:after="0"/>
              <w:ind w:firstLineChars="150" w:firstLine="315"/>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4.18</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0.74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5296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 xml:space="preserve"> 3.44</w:t>
            </w:r>
            <w:r>
              <w:rPr>
                <w:rFonts w:asciiTheme="minorEastAsia" w:eastAsiaTheme="minorEastAsia" w:hAnsiTheme="minorEastAsia" w:cstheme="minorEastAsia" w:hint="eastAsia"/>
                <w:color w:val="000000"/>
                <w:sz w:val="21"/>
                <w:szCs w:val="21"/>
              </w:rPr>
              <w:t>.</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26</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20.64</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26</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12.67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5296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5296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7.97</w:t>
            </w:r>
          </w:p>
        </w:tc>
      </w:tr>
    </w:tbl>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年底</w:t>
      </w:r>
      <w:r w:rsidR="00052962">
        <w:rPr>
          <w:rFonts w:ascii="仿宋_GB2312" w:eastAsia="仿宋_GB2312" w:cs="DengXian-Regular" w:hint="eastAsia"/>
          <w:sz w:val="32"/>
          <w:szCs w:val="32"/>
        </w:rPr>
        <w:t>高</w:t>
      </w:r>
      <w:r w:rsidR="00052962">
        <w:rPr>
          <w:rFonts w:ascii="仿宋_GB2312" w:eastAsia="仿宋_GB2312" w:cs="DengXian-Regular"/>
          <w:sz w:val="32"/>
          <w:szCs w:val="32"/>
        </w:rPr>
        <w:t>林村镇政府</w:t>
      </w:r>
      <w:r>
        <w:rPr>
          <w:rFonts w:ascii="仿宋_GB2312" w:eastAsia="仿宋_GB2312" w:cs="DengXian-Regular" w:hint="eastAsia"/>
          <w:sz w:val="32"/>
          <w:szCs w:val="32"/>
        </w:rPr>
        <w:t>车辆合计</w:t>
      </w:r>
      <w:r w:rsidR="00052962">
        <w:rPr>
          <w:rFonts w:ascii="仿宋_GB2312" w:eastAsia="仿宋_GB2312" w:cs="DengXian-Regular" w:hint="eastAsia"/>
          <w:sz w:val="32"/>
          <w:szCs w:val="32"/>
        </w:rPr>
        <w:t>4</w:t>
      </w:r>
      <w:r>
        <w:rPr>
          <w:rFonts w:ascii="仿宋_GB2312" w:eastAsia="仿宋_GB2312" w:cs="DengXian-Regular" w:hint="eastAsia"/>
          <w:sz w:val="32"/>
          <w:szCs w:val="32"/>
        </w:rPr>
        <w:t>辆，其中其他用车</w:t>
      </w:r>
      <w:r w:rsidR="004E7882">
        <w:rPr>
          <w:rFonts w:ascii="仿宋_GB2312" w:eastAsia="仿宋_GB2312" w:cs="DengXian-Regular" w:hint="eastAsia"/>
          <w:sz w:val="32"/>
          <w:szCs w:val="32"/>
        </w:rPr>
        <w:t>4</w:t>
      </w:r>
      <w:r>
        <w:rPr>
          <w:rFonts w:ascii="仿宋_GB2312" w:eastAsia="仿宋_GB2312" w:cs="DengXian-Regular" w:hint="eastAsia"/>
          <w:sz w:val="32"/>
          <w:szCs w:val="32"/>
        </w:rPr>
        <w:t>辆。201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年公务用车购置及运维费年初预算</w:t>
      </w:r>
      <w:r w:rsidR="004E7882">
        <w:rPr>
          <w:rFonts w:ascii="仿宋_GB2312" w:eastAsia="仿宋_GB2312" w:cs="DengXian-Regular" w:hint="eastAsia"/>
          <w:sz w:val="32"/>
          <w:szCs w:val="32"/>
        </w:rPr>
        <w:t>17</w:t>
      </w:r>
      <w:r>
        <w:rPr>
          <w:rFonts w:ascii="仿宋_GB2312" w:eastAsia="仿宋_GB2312" w:cs="DengXian-Regular" w:hint="eastAsia"/>
          <w:sz w:val="32"/>
          <w:szCs w:val="32"/>
        </w:rPr>
        <w:t>万元，全部为公务用车运行维护费，实际支出</w:t>
      </w:r>
      <w:r w:rsidR="004E7882">
        <w:rPr>
          <w:rFonts w:ascii="仿宋_GB2312" w:eastAsia="仿宋_GB2312" w:cs="DengXian-Regular" w:hint="eastAsia"/>
          <w:sz w:val="32"/>
          <w:szCs w:val="32"/>
        </w:rPr>
        <w:t>11.93</w:t>
      </w:r>
      <w:r>
        <w:rPr>
          <w:rFonts w:ascii="仿宋_GB2312" w:eastAsia="仿宋_GB2312" w:cs="DengXian-Regular" w:hint="eastAsia"/>
          <w:sz w:val="32"/>
          <w:szCs w:val="32"/>
        </w:rPr>
        <w:t>万元，比预算减少</w:t>
      </w:r>
      <w:r w:rsidR="004E7882">
        <w:rPr>
          <w:rFonts w:ascii="仿宋_GB2312" w:eastAsia="仿宋_GB2312" w:cs="DengXian-Regular" w:hint="eastAsia"/>
          <w:sz w:val="32"/>
          <w:szCs w:val="32"/>
        </w:rPr>
        <w:t>5.07</w:t>
      </w:r>
      <w:r>
        <w:rPr>
          <w:rFonts w:ascii="仿宋_GB2312" w:eastAsia="仿宋_GB2312" w:cs="DengXian-Regular" w:hint="eastAsia"/>
          <w:sz w:val="32"/>
          <w:szCs w:val="32"/>
        </w:rPr>
        <w:t>万元，节约率</w:t>
      </w:r>
      <w:r w:rsidR="004E7882">
        <w:rPr>
          <w:rFonts w:ascii="仿宋_GB2312" w:eastAsia="仿宋_GB2312" w:cs="DengXian-Regular" w:hint="eastAsia"/>
          <w:sz w:val="32"/>
          <w:szCs w:val="32"/>
        </w:rPr>
        <w:t>29.8</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年实际支出相比，减少</w:t>
      </w:r>
      <w:r w:rsidR="00DA039F">
        <w:rPr>
          <w:rFonts w:ascii="仿宋_GB2312" w:eastAsia="仿宋_GB2312" w:cs="DengXian-Regular" w:hint="eastAsia"/>
          <w:sz w:val="32"/>
          <w:szCs w:val="32"/>
        </w:rPr>
        <w:t>4.53</w:t>
      </w:r>
      <w:r>
        <w:rPr>
          <w:rFonts w:ascii="仿宋_GB2312" w:eastAsia="仿宋_GB2312" w:cs="DengXian-Regular" w:hint="eastAsia"/>
          <w:sz w:val="32"/>
          <w:szCs w:val="32"/>
        </w:rPr>
        <w:t>万元。</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2、公务接待：201</w:t>
      </w:r>
      <w:r w:rsidR="00F65350">
        <w:rPr>
          <w:rFonts w:ascii="仿宋_GB2312" w:eastAsia="仿宋_GB2312" w:cs="DengXian-Regular" w:hint="eastAsia"/>
          <w:sz w:val="32"/>
          <w:szCs w:val="32"/>
        </w:rPr>
        <w:t>9</w:t>
      </w:r>
      <w:r w:rsidR="00DA039F">
        <w:rPr>
          <w:rFonts w:ascii="仿宋_GB2312" w:eastAsia="仿宋_GB2312" w:cs="DengXian-Regular" w:hint="eastAsia"/>
          <w:sz w:val="32"/>
          <w:szCs w:val="32"/>
        </w:rPr>
        <w:t>年高</w:t>
      </w:r>
      <w:r w:rsidR="00DA039F">
        <w:rPr>
          <w:rFonts w:ascii="仿宋_GB2312" w:eastAsia="仿宋_GB2312" w:cs="DengXian-Regular"/>
          <w:sz w:val="32"/>
          <w:szCs w:val="32"/>
        </w:rPr>
        <w:t>林村镇政府</w:t>
      </w:r>
      <w:r>
        <w:rPr>
          <w:rFonts w:ascii="仿宋_GB2312" w:eastAsia="仿宋_GB2312" w:cs="DengXian-Regular" w:hint="eastAsia"/>
          <w:sz w:val="32"/>
          <w:szCs w:val="32"/>
        </w:rPr>
        <w:t>公务接待费年初预算</w:t>
      </w:r>
      <w:r w:rsidR="00DA039F">
        <w:rPr>
          <w:rFonts w:ascii="仿宋_GB2312" w:eastAsia="仿宋_GB2312" w:cs="DengXian-Regular" w:hint="eastAsia"/>
          <w:sz w:val="32"/>
          <w:szCs w:val="32"/>
        </w:rPr>
        <w:t>9</w:t>
      </w:r>
      <w:r>
        <w:rPr>
          <w:rFonts w:ascii="仿宋_GB2312" w:eastAsia="仿宋_GB2312" w:cs="DengXian-Regular" w:hint="eastAsia"/>
          <w:sz w:val="32"/>
          <w:szCs w:val="32"/>
        </w:rPr>
        <w:t>万元，实际支出</w:t>
      </w:r>
      <w:r w:rsidR="00DA039F">
        <w:rPr>
          <w:rFonts w:ascii="仿宋_GB2312" w:eastAsia="仿宋_GB2312" w:cs="DengXian-Regular" w:hint="eastAsia"/>
          <w:sz w:val="32"/>
          <w:szCs w:val="32"/>
        </w:rPr>
        <w:t>0.74</w:t>
      </w:r>
      <w:r>
        <w:rPr>
          <w:rFonts w:ascii="仿宋_GB2312" w:eastAsia="仿宋_GB2312" w:cs="DengXian-Regular" w:hint="eastAsia"/>
          <w:sz w:val="32"/>
          <w:szCs w:val="32"/>
        </w:rPr>
        <w:t>万元，比预算减少了</w:t>
      </w:r>
      <w:r w:rsidR="00DA039F">
        <w:rPr>
          <w:rFonts w:ascii="仿宋_GB2312" w:eastAsia="仿宋_GB2312" w:cs="DengXian-Regular" w:hint="eastAsia"/>
          <w:sz w:val="32"/>
          <w:szCs w:val="32"/>
        </w:rPr>
        <w:t>8.26</w:t>
      </w:r>
      <w:r>
        <w:rPr>
          <w:rFonts w:ascii="仿宋_GB2312" w:eastAsia="仿宋_GB2312" w:cs="DengXian-Regular" w:hint="eastAsia"/>
          <w:sz w:val="32"/>
          <w:szCs w:val="32"/>
        </w:rPr>
        <w:t>万元，节约率</w:t>
      </w:r>
      <w:r w:rsidR="00DA039F">
        <w:rPr>
          <w:rFonts w:ascii="仿宋_GB2312" w:eastAsia="仿宋_GB2312" w:cs="DengXian-Regular" w:hint="eastAsia"/>
          <w:sz w:val="32"/>
          <w:szCs w:val="32"/>
        </w:rPr>
        <w:t>91.7</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sidR="00DA039F">
        <w:rPr>
          <w:rFonts w:ascii="仿宋_GB2312" w:eastAsia="仿宋_GB2312" w:cs="DengXian-Regular" w:hint="eastAsia"/>
          <w:sz w:val="32"/>
          <w:szCs w:val="32"/>
        </w:rPr>
        <w:t>年实际支出相比，减</w:t>
      </w:r>
      <w:r w:rsidR="00DA039F">
        <w:rPr>
          <w:rFonts w:ascii="仿宋_GB2312" w:eastAsia="仿宋_GB2312" w:cs="DengXian-Regular"/>
          <w:sz w:val="32"/>
          <w:szCs w:val="32"/>
        </w:rPr>
        <w:t>少</w:t>
      </w:r>
      <w:r w:rsidR="00DA039F">
        <w:rPr>
          <w:rFonts w:ascii="仿宋_GB2312" w:eastAsia="仿宋_GB2312" w:cs="DengXian-Regular" w:hint="eastAsia"/>
          <w:sz w:val="32"/>
          <w:szCs w:val="32"/>
        </w:rPr>
        <w:t>3.44</w:t>
      </w:r>
      <w:r>
        <w:rPr>
          <w:rFonts w:ascii="仿宋_GB2312" w:eastAsia="仿宋_GB2312" w:cs="DengXian-Regular" w:hint="eastAsia"/>
          <w:sz w:val="32"/>
          <w:szCs w:val="32"/>
        </w:rPr>
        <w:t>万元。</w:t>
      </w:r>
    </w:p>
    <w:p w:rsidR="00852C43" w:rsidRDefault="002F5BF5">
      <w:pPr>
        <w:pStyle w:val="2"/>
        <w:spacing w:before="0" w:after="0" w:line="360" w:lineRule="auto"/>
        <w:ind w:firstLineChars="200" w:firstLine="643"/>
        <w:rPr>
          <w:rFonts w:ascii="黑体" w:hAnsiTheme="minorEastAsia"/>
          <w:u w:color="000000"/>
        </w:rPr>
      </w:pPr>
      <w:bookmarkStart w:id="15" w:name="_Toc492652770"/>
      <w:bookmarkStart w:id="16" w:name="_Toc51230446"/>
      <w:bookmarkStart w:id="17" w:name="_Toc465149504"/>
      <w:r>
        <w:rPr>
          <w:rFonts w:ascii="黑体" w:hint="eastAsia"/>
        </w:rPr>
        <w:t>二、部门整体支出绩效评价指标体系设定情况</w:t>
      </w:r>
      <w:bookmarkEnd w:id="15"/>
      <w:bookmarkEnd w:id="16"/>
    </w:p>
    <w:p w:rsidR="00852C43" w:rsidRDefault="00897BA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根据绩效预算管理改革的有关政策和文件规定，绩效评价工作组以绩效预算架构为指导，以部门预算文本及相关资料为基础，制定了部门整体支出绩效评价指标体系</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w:t>
      </w:r>
      <w:r w:rsidR="008E3715">
        <w:rPr>
          <w:rFonts w:ascii="仿宋_GB2312" w:eastAsia="仿宋_GB2312" w:cs="DengXian-Regular" w:hint="eastAsia"/>
          <w:sz w:val="32"/>
          <w:szCs w:val="32"/>
        </w:rPr>
        <w:t>26</w:t>
      </w:r>
      <w:r>
        <w:rPr>
          <w:rFonts w:ascii="仿宋_GB2312" w:eastAsia="仿宋_GB2312" w:cs="DengXian-Regular" w:hint="eastAsia"/>
          <w:sz w:val="32"/>
          <w:szCs w:val="32"/>
        </w:rPr>
        <w:t>个（详见附件3）。指标体系</w:t>
      </w:r>
      <w:r>
        <w:rPr>
          <w:rFonts w:ascii="仿宋_GB2312" w:eastAsia="仿宋_GB2312" w:cs="DengXian-Regular" w:hint="eastAsia"/>
          <w:sz w:val="32"/>
          <w:szCs w:val="32"/>
        </w:rPr>
        <w:lastRenderedPageBreak/>
        <w:t>设定满分100分，绩效评价分值≥90为“优”；80≤分值＜90为“良”；60≤分值＜80为“中”；60分以下为“差”。评价指标体系具体构成如下：</w:t>
      </w:r>
      <w:bookmarkStart w:id="18" w:name="_Toc492652771"/>
    </w:p>
    <w:p w:rsidR="00852C43" w:rsidRDefault="002F5BF5">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18"/>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852C43" w:rsidRDefault="002F5BF5">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投入指标指标分值为12分，下设2个二级指标：绩效目标设定和预算配置，6个三级指标：绩效目标合理性、绩效目标科学性、绩效指标明确性、预算编制完整性、项目预算细化率、在职人员控制率。</w:t>
      </w:r>
    </w:p>
    <w:p w:rsidR="00852C43" w:rsidRDefault="002F5BF5">
      <w:pPr>
        <w:pStyle w:val="3"/>
        <w:spacing w:before="0" w:after="0"/>
        <w:ind w:firstLineChars="200" w:firstLine="643"/>
        <w:jc w:val="both"/>
        <w:rPr>
          <w:rFonts w:ascii="楷体" w:eastAsia="楷体" w:hAnsi="楷体"/>
          <w:sz w:val="32"/>
        </w:rPr>
      </w:pPr>
      <w:bookmarkStart w:id="19" w:name="_Toc492652772"/>
      <w:bookmarkStart w:id="20" w:name="_Toc51230447"/>
      <w:r>
        <w:rPr>
          <w:rFonts w:ascii="楷体" w:eastAsia="楷体" w:hAnsi="楷体" w:hint="eastAsia"/>
          <w:kern w:val="2"/>
          <w:sz w:val="32"/>
        </w:rPr>
        <w:t>（二）过程（48分）</w:t>
      </w:r>
      <w:bookmarkEnd w:id="19"/>
      <w:bookmarkEnd w:id="20"/>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rsidR="00852C43" w:rsidRDefault="002F5BF5">
      <w:pPr>
        <w:pStyle w:val="3"/>
        <w:spacing w:before="0" w:after="0"/>
        <w:ind w:firstLineChars="200" w:firstLine="643"/>
        <w:jc w:val="both"/>
        <w:rPr>
          <w:rFonts w:ascii="楷体" w:eastAsia="楷体" w:hAnsi="楷体"/>
          <w:kern w:val="2"/>
          <w:sz w:val="32"/>
        </w:rPr>
      </w:pPr>
      <w:bookmarkStart w:id="21" w:name="_Toc492652773"/>
      <w:bookmarkStart w:id="22" w:name="_Toc51230448"/>
      <w:r>
        <w:rPr>
          <w:rFonts w:ascii="楷体" w:eastAsia="楷体" w:hAnsi="楷体" w:hint="eastAsia"/>
          <w:kern w:val="2"/>
          <w:sz w:val="32"/>
        </w:rPr>
        <w:lastRenderedPageBreak/>
        <w:t>（三）产出（</w:t>
      </w:r>
      <w:r w:rsidR="0025346D">
        <w:rPr>
          <w:rFonts w:ascii="楷体" w:eastAsia="楷体" w:hAnsi="楷体" w:hint="eastAsia"/>
          <w:kern w:val="2"/>
          <w:sz w:val="32"/>
        </w:rPr>
        <w:t>20</w:t>
      </w:r>
      <w:r>
        <w:rPr>
          <w:rFonts w:ascii="楷体" w:eastAsia="楷体" w:hAnsi="楷体" w:hint="eastAsia"/>
          <w:kern w:val="2"/>
          <w:sz w:val="32"/>
        </w:rPr>
        <w:t>分）</w:t>
      </w:r>
      <w:bookmarkEnd w:id="21"/>
      <w:bookmarkEnd w:id="2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3" w:name="_Toc492652774"/>
      <w:r>
        <w:rPr>
          <w:rFonts w:ascii="仿宋_GB2312" w:eastAsia="仿宋_GB2312" w:cs="DengXian-Regular" w:hint="eastAsia"/>
          <w:sz w:val="32"/>
          <w:szCs w:val="32"/>
        </w:rPr>
        <w:t>主要反映结转结余率，项目资金使用率，。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产出指标指标分值为25分，下设1个二级指标：责任履行，</w:t>
      </w:r>
      <w:r w:rsidR="0025346D">
        <w:rPr>
          <w:rFonts w:ascii="仿宋_GB2312" w:eastAsia="仿宋_GB2312" w:cs="DengXian-Regular" w:hint="eastAsia"/>
          <w:sz w:val="32"/>
          <w:szCs w:val="32"/>
        </w:rPr>
        <w:t>4</w:t>
      </w:r>
      <w:r>
        <w:rPr>
          <w:rFonts w:ascii="仿宋_GB2312" w:eastAsia="仿宋_GB2312" w:cs="DengXian-Regular" w:hint="eastAsia"/>
          <w:sz w:val="32"/>
          <w:szCs w:val="32"/>
        </w:rPr>
        <w:t>个三级指标：结转结余率、项目资金使用率</w:t>
      </w:r>
      <w:r w:rsidR="0025346D">
        <w:rPr>
          <w:rFonts w:ascii="仿宋_GB2312" w:eastAsia="仿宋_GB2312" w:cs="DengXian-Regular" w:hint="eastAsia"/>
          <w:sz w:val="32"/>
          <w:szCs w:val="32"/>
        </w:rPr>
        <w:t>、</w:t>
      </w:r>
      <w:r w:rsidR="0025346D">
        <w:rPr>
          <w:rFonts w:ascii="仿宋_GB2312" w:eastAsia="仿宋_GB2312" w:cs="DengXian-Regular"/>
          <w:sz w:val="32"/>
          <w:szCs w:val="32"/>
        </w:rPr>
        <w:t>实</w:t>
      </w:r>
      <w:r w:rsidR="0025346D">
        <w:rPr>
          <w:rFonts w:ascii="仿宋_GB2312" w:eastAsia="仿宋_GB2312" w:cs="DengXian-Regular" w:hint="eastAsia"/>
          <w:sz w:val="32"/>
          <w:szCs w:val="32"/>
        </w:rPr>
        <w:t>际</w:t>
      </w:r>
      <w:r w:rsidR="0025346D">
        <w:rPr>
          <w:rFonts w:ascii="仿宋_GB2312" w:eastAsia="仿宋_GB2312" w:cs="DengXian-Regular"/>
          <w:sz w:val="32"/>
          <w:szCs w:val="32"/>
        </w:rPr>
        <w:t>完成率</w:t>
      </w:r>
      <w:r w:rsidR="0025346D">
        <w:rPr>
          <w:rFonts w:ascii="仿宋_GB2312" w:eastAsia="仿宋_GB2312" w:cs="DengXian-Regular" w:hint="eastAsia"/>
          <w:sz w:val="32"/>
          <w:szCs w:val="32"/>
        </w:rPr>
        <w:t>、</w:t>
      </w:r>
      <w:r w:rsidR="0025346D">
        <w:rPr>
          <w:rFonts w:ascii="仿宋_GB2312" w:eastAsia="仿宋_GB2312" w:cs="DengXian-Regular"/>
          <w:sz w:val="32"/>
          <w:szCs w:val="32"/>
        </w:rPr>
        <w:t>完成</w:t>
      </w:r>
      <w:r w:rsidR="0025346D">
        <w:rPr>
          <w:rFonts w:ascii="仿宋_GB2312" w:eastAsia="仿宋_GB2312" w:cs="DengXian-Regular" w:hint="eastAsia"/>
          <w:sz w:val="32"/>
          <w:szCs w:val="32"/>
        </w:rPr>
        <w:t>及</w:t>
      </w:r>
      <w:r w:rsidR="0025346D">
        <w:rPr>
          <w:rFonts w:ascii="仿宋_GB2312" w:eastAsia="仿宋_GB2312" w:cs="DengXian-Regular"/>
          <w:sz w:val="32"/>
          <w:szCs w:val="32"/>
        </w:rPr>
        <w:t>时率</w:t>
      </w:r>
      <w:r>
        <w:rPr>
          <w:rFonts w:ascii="仿宋_GB2312" w:eastAsia="仿宋_GB2312" w:cs="DengXian-Regular" w:hint="eastAsia"/>
          <w:sz w:val="32"/>
          <w:szCs w:val="32"/>
        </w:rPr>
        <w:t>。</w:t>
      </w:r>
    </w:p>
    <w:p w:rsidR="00852C43" w:rsidRDefault="002F5BF5">
      <w:pPr>
        <w:pStyle w:val="3"/>
        <w:spacing w:before="0" w:after="0"/>
        <w:ind w:firstLineChars="200" w:firstLine="643"/>
        <w:jc w:val="both"/>
        <w:rPr>
          <w:rFonts w:ascii="楷体_GB2312" w:eastAsia="楷体_GB2312" w:hAnsiTheme="minorEastAsia"/>
          <w:sz w:val="32"/>
        </w:rPr>
      </w:pPr>
      <w:bookmarkStart w:id="24" w:name="_Toc51230449"/>
      <w:r>
        <w:rPr>
          <w:rFonts w:ascii="楷体_GB2312" w:eastAsia="楷体_GB2312" w:hAnsiTheme="minorEastAsia" w:hint="eastAsia"/>
          <w:kern w:val="2"/>
          <w:sz w:val="32"/>
        </w:rPr>
        <w:t>（四）效果（</w:t>
      </w:r>
      <w:r w:rsidR="007B70CC">
        <w:rPr>
          <w:rFonts w:ascii="楷体_GB2312" w:eastAsia="楷体_GB2312" w:hAnsiTheme="minorEastAsia" w:hint="eastAsia"/>
          <w:kern w:val="2"/>
          <w:sz w:val="32"/>
        </w:rPr>
        <w:t>20</w:t>
      </w:r>
      <w:r>
        <w:rPr>
          <w:rFonts w:ascii="楷体_GB2312" w:eastAsia="楷体_GB2312" w:hAnsiTheme="minorEastAsia" w:hint="eastAsia"/>
          <w:kern w:val="2"/>
          <w:sz w:val="32"/>
        </w:rPr>
        <w:t>分）</w:t>
      </w:r>
      <w:bookmarkEnd w:id="23"/>
      <w:bookmarkEnd w:id="24"/>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5"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w:t>
      </w:r>
      <w:r w:rsidR="004716B1">
        <w:rPr>
          <w:rFonts w:ascii="仿宋_GB2312" w:eastAsia="仿宋_GB2312" w:cs="DengXian-Regular" w:hint="eastAsia"/>
          <w:sz w:val="32"/>
          <w:szCs w:val="32"/>
        </w:rPr>
        <w:t>20</w:t>
      </w:r>
      <w:r>
        <w:rPr>
          <w:rFonts w:ascii="仿宋_GB2312" w:eastAsia="仿宋_GB2312" w:cs="DengXian-Regular" w:hint="eastAsia"/>
          <w:sz w:val="32"/>
          <w:szCs w:val="32"/>
        </w:rPr>
        <w:t>分，下设1个二级指标：履职效率，2个三级指标：部门整体效益和考核满意度。</w:t>
      </w:r>
    </w:p>
    <w:p w:rsidR="00852C43" w:rsidRDefault="002F5BF5">
      <w:pPr>
        <w:pStyle w:val="2"/>
        <w:spacing w:before="0" w:after="0" w:line="360" w:lineRule="auto"/>
        <w:ind w:firstLineChars="200" w:firstLine="643"/>
        <w:rPr>
          <w:rFonts w:ascii="黑体"/>
        </w:rPr>
      </w:pPr>
      <w:bookmarkStart w:id="26" w:name="_Toc51230450"/>
      <w:r>
        <w:rPr>
          <w:rFonts w:ascii="黑体" w:hint="eastAsia"/>
        </w:rPr>
        <w:t>三、综合绩效评价工作情况</w:t>
      </w:r>
      <w:bookmarkStart w:id="27" w:name="_Toc492652776"/>
      <w:bookmarkStart w:id="28" w:name="_Toc465149505"/>
      <w:bookmarkEnd w:id="17"/>
      <w:bookmarkEnd w:id="25"/>
      <w:bookmarkEnd w:id="26"/>
    </w:p>
    <w:p w:rsidR="00852C43" w:rsidRDefault="002F5BF5">
      <w:pPr>
        <w:pStyle w:val="3"/>
        <w:spacing w:before="0" w:after="0"/>
        <w:ind w:firstLineChars="200" w:firstLine="643"/>
        <w:jc w:val="both"/>
        <w:rPr>
          <w:rFonts w:ascii="楷体_GB2312" w:eastAsia="楷体_GB2312" w:hAnsiTheme="minorEastAsia"/>
          <w:sz w:val="32"/>
        </w:rPr>
      </w:pPr>
      <w:bookmarkStart w:id="29" w:name="_Toc51230451"/>
      <w:r>
        <w:rPr>
          <w:rFonts w:ascii="楷体_GB2312" w:eastAsia="楷体_GB2312" w:hAnsiTheme="minorEastAsia" w:hint="eastAsia"/>
          <w:kern w:val="2"/>
          <w:sz w:val="32"/>
        </w:rPr>
        <w:t>（一）绩效评价目的</w:t>
      </w:r>
      <w:bookmarkEnd w:id="27"/>
      <w:bookmarkEnd w:id="28"/>
      <w:bookmarkEnd w:id="29"/>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0" w:name="_Toc465149506"/>
      <w:bookmarkStart w:id="31" w:name="_Toc492652777"/>
      <w:r>
        <w:rPr>
          <w:rFonts w:ascii="仿宋_GB2312" w:eastAsia="仿宋_GB2312" w:cs="DengXian-Regular" w:hint="eastAsia"/>
          <w:sz w:val="32"/>
          <w:szCs w:val="32"/>
        </w:rPr>
        <w:t>通过对</w:t>
      </w:r>
      <w:r w:rsidR="00611A3C">
        <w:rPr>
          <w:rFonts w:ascii="仿宋_GB2312" w:eastAsia="仿宋_GB2312" w:cs="DengXian-Regular" w:hint="eastAsia"/>
          <w:sz w:val="32"/>
          <w:szCs w:val="32"/>
        </w:rPr>
        <w:t>高</w:t>
      </w:r>
      <w:r w:rsidR="00611A3C">
        <w:rPr>
          <w:rFonts w:ascii="仿宋_GB2312" w:eastAsia="仿宋_GB2312" w:cs="DengXian-Regular"/>
          <w:sz w:val="32"/>
          <w:szCs w:val="32"/>
        </w:rPr>
        <w:t>林村镇</w:t>
      </w:r>
      <w:r w:rsidR="00611A3C">
        <w:rPr>
          <w:rFonts w:ascii="仿宋_GB2312" w:eastAsia="仿宋_GB2312" w:cs="DengXian-Regular" w:hint="eastAsia"/>
          <w:sz w:val="32"/>
          <w:szCs w:val="32"/>
        </w:rPr>
        <w:t>政</w:t>
      </w:r>
      <w:r w:rsidR="00611A3C">
        <w:rPr>
          <w:rFonts w:ascii="仿宋_GB2312" w:eastAsia="仿宋_GB2312" w:cs="DengXian-Regular"/>
          <w:sz w:val="32"/>
          <w:szCs w:val="32"/>
        </w:rPr>
        <w:t>府</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852C43" w:rsidRDefault="002F5BF5">
      <w:pPr>
        <w:pStyle w:val="3"/>
        <w:spacing w:before="0" w:after="0"/>
        <w:ind w:firstLineChars="200" w:firstLine="643"/>
        <w:jc w:val="both"/>
        <w:rPr>
          <w:rFonts w:ascii="楷体_GB2312" w:eastAsia="楷体_GB2312" w:hAnsiTheme="minorEastAsia"/>
          <w:kern w:val="2"/>
          <w:sz w:val="32"/>
        </w:rPr>
      </w:pPr>
      <w:bookmarkStart w:id="32" w:name="_Toc51230452"/>
      <w:r>
        <w:rPr>
          <w:rFonts w:ascii="楷体_GB2312" w:eastAsia="楷体_GB2312" w:hAnsiTheme="minorEastAsia" w:hint="eastAsia"/>
          <w:kern w:val="2"/>
          <w:sz w:val="32"/>
        </w:rPr>
        <w:lastRenderedPageBreak/>
        <w:t>（二）绩效评价依据</w:t>
      </w:r>
      <w:bookmarkEnd w:id="30"/>
      <w:bookmarkEnd w:id="31"/>
      <w:bookmarkEnd w:id="3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3"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发〔2018〕54</w:t>
      </w:r>
      <w:r>
        <w:rPr>
          <w:rFonts w:ascii="仿宋_GB2312" w:eastAsia="仿宋_GB2312" w:cs="DengXian-Regular"/>
          <w:sz w:val="32"/>
          <w:szCs w:val="32"/>
        </w:rPr>
        <w:t>号）</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7.其他与部门绩效评价工作相关的文件。</w:t>
      </w:r>
      <w:bookmarkStart w:id="34" w:name="_Toc492652778"/>
    </w:p>
    <w:p w:rsidR="00852C43" w:rsidRDefault="002F5BF5">
      <w:pPr>
        <w:pStyle w:val="3"/>
        <w:spacing w:before="0" w:after="0"/>
        <w:ind w:firstLineChars="200" w:firstLine="643"/>
        <w:jc w:val="both"/>
        <w:rPr>
          <w:rFonts w:ascii="楷体_GB2312" w:eastAsia="楷体_GB2312" w:hAnsiTheme="minorEastAsia"/>
          <w:kern w:val="2"/>
          <w:sz w:val="32"/>
        </w:rPr>
      </w:pPr>
      <w:bookmarkStart w:id="35" w:name="_Toc51230453"/>
      <w:r>
        <w:rPr>
          <w:rFonts w:ascii="楷体_GB2312" w:eastAsia="楷体_GB2312" w:hAnsiTheme="minorEastAsia" w:hint="eastAsia"/>
          <w:kern w:val="2"/>
          <w:sz w:val="32"/>
        </w:rPr>
        <w:t>（三）绩效评价</w:t>
      </w:r>
      <w:bookmarkEnd w:id="34"/>
      <w:r>
        <w:rPr>
          <w:rFonts w:ascii="楷体_GB2312" w:eastAsia="楷体_GB2312" w:hAnsiTheme="minorEastAsia" w:hint="eastAsia"/>
          <w:kern w:val="2"/>
          <w:sz w:val="32"/>
        </w:rPr>
        <w:t>内容</w:t>
      </w:r>
      <w:bookmarkEnd w:id="35"/>
    </w:p>
    <w:p w:rsidR="00852C43" w:rsidRDefault="00B63A0E">
      <w:pPr>
        <w:spacing w:after="0" w:line="360" w:lineRule="auto"/>
        <w:ind w:firstLineChars="200" w:firstLine="640"/>
        <w:jc w:val="both"/>
        <w:textAlignment w:val="baseline"/>
        <w:rPr>
          <w:rFonts w:ascii="仿宋_GB2312" w:eastAsia="仿宋_GB2312" w:cs="DengXian-Regular"/>
          <w:sz w:val="32"/>
          <w:szCs w:val="32"/>
        </w:rPr>
      </w:pPr>
      <w:bookmarkStart w:id="36" w:name="_Toc465149508"/>
      <w:bookmarkStart w:id="37" w:name="_Toc492652779"/>
      <w:bookmarkEnd w:id="33"/>
      <w:r>
        <w:rPr>
          <w:rFonts w:ascii="仿宋_GB2312" w:eastAsia="仿宋_GB2312" w:cs="DengXian-Regular" w:hint="eastAsia"/>
          <w:sz w:val="32"/>
          <w:szCs w:val="32"/>
        </w:rPr>
        <w:t>高</w:t>
      </w:r>
      <w:r>
        <w:rPr>
          <w:rFonts w:ascii="仿宋_GB2312" w:eastAsia="仿宋_GB2312" w:cs="DengXian-Regular"/>
          <w:sz w:val="32"/>
          <w:szCs w:val="32"/>
        </w:rPr>
        <w:t>林村镇政府</w:t>
      </w:r>
      <w:r w:rsidR="002F5BF5">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rsidR="00852C43" w:rsidRDefault="002F5BF5">
      <w:pPr>
        <w:pStyle w:val="3"/>
        <w:spacing w:before="0" w:after="0"/>
        <w:ind w:firstLineChars="200" w:firstLine="643"/>
        <w:jc w:val="both"/>
        <w:rPr>
          <w:rFonts w:ascii="楷体_GB2312" w:eastAsia="楷体_GB2312" w:hAnsiTheme="minorEastAsia"/>
          <w:kern w:val="2"/>
          <w:sz w:val="32"/>
        </w:rPr>
      </w:pPr>
      <w:bookmarkStart w:id="38" w:name="_Toc51230454"/>
      <w:r>
        <w:rPr>
          <w:rFonts w:ascii="楷体_GB2312" w:eastAsia="楷体_GB2312" w:hAnsiTheme="minorEastAsia" w:hint="eastAsia"/>
          <w:kern w:val="2"/>
          <w:sz w:val="32"/>
        </w:rPr>
        <w:t>（四）绩效评价原则</w:t>
      </w:r>
      <w:bookmarkEnd w:id="38"/>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2.重要性原则：根据指标在整个指标体系中的地位和作用进行筛选，选择最具代表性、最能反映评价要求的指标。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852C43" w:rsidRDefault="002F5BF5">
      <w:pPr>
        <w:pStyle w:val="3"/>
        <w:spacing w:before="0" w:after="0"/>
        <w:ind w:firstLineChars="200" w:firstLine="643"/>
        <w:jc w:val="both"/>
        <w:rPr>
          <w:rFonts w:ascii="楷体_GB2312" w:eastAsia="楷体_GB2312" w:hAnsiTheme="minorEastAsia"/>
          <w:kern w:val="2"/>
          <w:sz w:val="32"/>
        </w:rPr>
      </w:pPr>
      <w:bookmarkStart w:id="39" w:name="_Toc51230455"/>
      <w:r>
        <w:rPr>
          <w:rFonts w:ascii="楷体_GB2312" w:eastAsia="楷体_GB2312" w:hAnsiTheme="minorEastAsia" w:hint="eastAsia"/>
          <w:kern w:val="2"/>
          <w:sz w:val="32"/>
        </w:rPr>
        <w:t>（五）</w:t>
      </w:r>
      <w:bookmarkStart w:id="40" w:name="_Toc465149509"/>
      <w:bookmarkEnd w:id="36"/>
      <w:r>
        <w:rPr>
          <w:rFonts w:ascii="楷体_GB2312" w:eastAsia="楷体_GB2312" w:hAnsiTheme="minorEastAsia" w:hint="eastAsia"/>
          <w:kern w:val="2"/>
          <w:sz w:val="32"/>
        </w:rPr>
        <w:t>绩效评价方法</w:t>
      </w:r>
      <w:bookmarkEnd w:id="37"/>
      <w:bookmarkEnd w:id="39"/>
      <w:bookmarkEnd w:id="40"/>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1" w:name="_Toc422314152"/>
      <w:bookmarkStart w:id="42" w:name="_Toc421623217"/>
      <w:bookmarkStart w:id="43" w:name="_Toc465149510"/>
      <w:bookmarkStart w:id="44"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1"/>
      <w:bookmarkEnd w:id="4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5" w:name="_Toc422314153"/>
      <w:bookmarkStart w:id="46"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5"/>
      <w:bookmarkEnd w:id="46"/>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7" w:name="_Toc422314155"/>
      <w:bookmarkStart w:id="48"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7"/>
      <w:bookmarkEnd w:id="48"/>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9" w:name="_Toc421623221"/>
      <w:bookmarkStart w:id="50" w:name="_Toc422314156"/>
      <w:r>
        <w:rPr>
          <w:rFonts w:ascii="仿宋_GB2312" w:eastAsia="仿宋_GB2312" w:cs="DengXian-Regular" w:hint="eastAsia"/>
          <w:sz w:val="32"/>
          <w:szCs w:val="32"/>
        </w:rPr>
        <w:lastRenderedPageBreak/>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End w:id="49"/>
      <w:bookmarkEnd w:id="50"/>
    </w:p>
    <w:p w:rsidR="00852C43" w:rsidRDefault="002F5BF5">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3"/>
      <w:bookmarkEnd w:id="44"/>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852C43" w:rsidRDefault="000E332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w:t>
      </w:r>
      <w:r w:rsidR="002F5BF5">
        <w:rPr>
          <w:rFonts w:ascii="仿宋_GB2312" w:eastAsia="仿宋_GB2312" w:cs="DengXian-Regular" w:hint="eastAsia"/>
          <w:sz w:val="32"/>
          <w:szCs w:val="32"/>
        </w:rPr>
        <w:t>并充分收集相关资料，主要包括部门职责、工作活动、预决算文本、相关管理制度、资金使用等相关资料，为制定绩效评价实施方案和指标体系奠定了基础。</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w:t>
      </w:r>
      <w:r w:rsidR="00A77E38">
        <w:rPr>
          <w:rFonts w:ascii="仿宋_GB2312" w:eastAsia="仿宋_GB2312" w:cs="DengXian-Regular" w:hint="eastAsia"/>
          <w:sz w:val="32"/>
          <w:szCs w:val="32"/>
        </w:rPr>
        <w:t>高</w:t>
      </w:r>
      <w:r w:rsidR="00A77E38">
        <w:rPr>
          <w:rFonts w:ascii="仿宋_GB2312" w:eastAsia="仿宋_GB2312" w:cs="DengXian-Regular"/>
          <w:sz w:val="32"/>
          <w:szCs w:val="32"/>
        </w:rPr>
        <w:t>林村镇政府</w:t>
      </w:r>
      <w:r>
        <w:rPr>
          <w:rFonts w:ascii="仿宋_GB2312" w:eastAsia="仿宋_GB2312" w:cs="DengXian-Regular" w:hint="eastAsia"/>
          <w:sz w:val="32"/>
          <w:szCs w:val="32"/>
        </w:rPr>
        <w:t>相关资料的收集，制定绩效评价实施方案和体系</w:t>
      </w:r>
      <w:r w:rsidR="00F65350">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852C43" w:rsidRDefault="0089790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w:t>
      </w:r>
      <w:r>
        <w:rPr>
          <w:rFonts w:ascii="仿宋_GB2312" w:eastAsia="仿宋_GB2312" w:cs="DengXian-Regular"/>
          <w:sz w:val="32"/>
          <w:szCs w:val="32"/>
        </w:rPr>
        <w:t>高林村镇政府</w:t>
      </w:r>
      <w:r w:rsidR="002F5BF5">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w:t>
      </w:r>
      <w:r w:rsidR="002F5BF5">
        <w:rPr>
          <w:rFonts w:ascii="仿宋_GB2312" w:eastAsia="仿宋_GB2312" w:cs="DengXian-Regular" w:hint="eastAsia"/>
          <w:sz w:val="32"/>
          <w:szCs w:val="32"/>
        </w:rPr>
        <w:lastRenderedPageBreak/>
        <w:t>的数据、资料进行核对、比较、计算，对部门整体支出进行评分。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1" w:name="_Toc465149511"/>
      <w:bookmarkStart w:id="52" w:name="_Toc49265278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852C43" w:rsidRDefault="002F5BF5">
      <w:pPr>
        <w:pStyle w:val="2"/>
        <w:spacing w:before="0" w:after="0" w:line="360" w:lineRule="auto"/>
        <w:ind w:firstLineChars="200" w:firstLine="643"/>
        <w:rPr>
          <w:rFonts w:ascii="黑体"/>
        </w:rPr>
      </w:pPr>
      <w:bookmarkStart w:id="53" w:name="_Toc51230456"/>
      <w:r>
        <w:rPr>
          <w:rFonts w:ascii="黑体" w:hint="eastAsia"/>
        </w:rPr>
        <w:t>四、</w:t>
      </w:r>
      <w:bookmarkStart w:id="54" w:name="_Toc492652782"/>
      <w:bookmarkEnd w:id="51"/>
      <w:bookmarkEnd w:id="52"/>
      <w:r>
        <w:rPr>
          <w:rFonts w:ascii="黑体" w:hint="eastAsia"/>
        </w:rPr>
        <w:t>绩效评价评分情况</w:t>
      </w:r>
      <w:bookmarkEnd w:id="53"/>
    </w:p>
    <w:bookmarkEnd w:id="54"/>
    <w:p w:rsidR="00852C43" w:rsidRDefault="000F65C6">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高</w:t>
      </w:r>
      <w:r>
        <w:rPr>
          <w:rFonts w:ascii="仿宋_GB2312" w:eastAsia="仿宋_GB2312" w:cs="DengXian-Regular"/>
          <w:sz w:val="32"/>
          <w:szCs w:val="32"/>
        </w:rPr>
        <w:t>林村镇</w:t>
      </w:r>
      <w:r>
        <w:rPr>
          <w:rFonts w:ascii="仿宋_GB2312" w:eastAsia="仿宋_GB2312" w:cs="DengXian-Regular" w:hint="eastAsia"/>
          <w:sz w:val="32"/>
          <w:szCs w:val="32"/>
        </w:rPr>
        <w:t>政</w:t>
      </w:r>
      <w:r>
        <w:rPr>
          <w:rFonts w:ascii="仿宋_GB2312" w:eastAsia="仿宋_GB2312" w:cs="DengXian-Regular"/>
          <w:sz w:val="32"/>
          <w:szCs w:val="32"/>
        </w:rPr>
        <w:t>府</w:t>
      </w:r>
      <w:r w:rsidR="002F5BF5">
        <w:rPr>
          <w:rFonts w:ascii="仿宋_GB2312" w:eastAsia="仿宋_GB2312" w:cs="DengXian-Regular" w:hint="eastAsia"/>
          <w:sz w:val="32"/>
          <w:szCs w:val="32"/>
        </w:rPr>
        <w:t>部门整体支出绩效评价总得分为</w:t>
      </w:r>
      <w:r>
        <w:rPr>
          <w:rFonts w:ascii="仿宋_GB2312" w:eastAsia="仿宋_GB2312" w:cs="DengXian-Regular" w:hint="eastAsia"/>
          <w:sz w:val="32"/>
          <w:szCs w:val="32"/>
        </w:rPr>
        <w:t>90</w:t>
      </w:r>
      <w:r w:rsidR="002F5BF5">
        <w:rPr>
          <w:rFonts w:ascii="仿宋_GB2312" w:eastAsia="仿宋_GB2312" w:cs="DengXian-Regular" w:hint="eastAsia"/>
          <w:sz w:val="32"/>
          <w:szCs w:val="32"/>
        </w:rPr>
        <w:t>分，综合绩效评价等级为“</w:t>
      </w:r>
      <w:r>
        <w:rPr>
          <w:rFonts w:ascii="仿宋_GB2312" w:eastAsia="仿宋_GB2312" w:cs="DengXian-Regular" w:hint="eastAsia"/>
          <w:sz w:val="32"/>
          <w:szCs w:val="32"/>
        </w:rPr>
        <w:t>优</w:t>
      </w:r>
      <w:r w:rsidR="002F5BF5">
        <w:rPr>
          <w:rFonts w:ascii="仿宋_GB2312" w:eastAsia="仿宋_GB2312" w:cs="DengXian-Regular" w:hint="eastAsia"/>
          <w:sz w:val="32"/>
          <w:szCs w:val="32"/>
        </w:rPr>
        <w:t>”。各项得分情况如下</w:t>
      </w:r>
      <w:r w:rsidR="002F5BF5">
        <w:rPr>
          <w:rFonts w:ascii="仿宋_GB2312" w:eastAsia="仿宋_GB2312" w:hAnsiTheme="minorEastAsia" w:cs="Times New Roman" w:hint="eastAsia"/>
          <w:sz w:val="32"/>
          <w:szCs w:val="32"/>
          <w:u w:color="000000"/>
        </w:rPr>
        <w:t>：</w:t>
      </w:r>
      <w:r w:rsidR="002F5BF5">
        <w:rPr>
          <w:rFonts w:ascii="仿宋_GB2312" w:eastAsia="仿宋_GB2312" w:hAnsiTheme="minorEastAsia" w:cs="Times New Roman"/>
          <w:sz w:val="32"/>
          <w:szCs w:val="32"/>
          <w:u w:color="000000"/>
        </w:rPr>
        <w:t xml:space="preserve"> </w:t>
      </w:r>
    </w:p>
    <w:p w:rsidR="00852C43" w:rsidRDefault="002F5BF5">
      <w:pPr>
        <w:pStyle w:val="3"/>
        <w:spacing w:before="0" w:after="0"/>
        <w:ind w:firstLineChars="200" w:firstLine="643"/>
        <w:jc w:val="both"/>
        <w:rPr>
          <w:rFonts w:ascii="楷体_GB2312" w:eastAsia="楷体_GB2312" w:hAnsiTheme="minorEastAsia"/>
          <w:kern w:val="2"/>
          <w:sz w:val="32"/>
        </w:rPr>
      </w:pPr>
      <w:bookmarkStart w:id="55" w:name="_Toc492652783"/>
      <w:bookmarkStart w:id="56" w:name="_Toc51230457"/>
      <w:r>
        <w:rPr>
          <w:rFonts w:ascii="楷体_GB2312" w:eastAsia="楷体_GB2312" w:hAnsiTheme="minorEastAsia" w:hint="eastAsia"/>
          <w:kern w:val="2"/>
          <w:sz w:val="32"/>
        </w:rPr>
        <w:t>（一）</w:t>
      </w:r>
      <w:bookmarkEnd w:id="55"/>
      <w:r>
        <w:rPr>
          <w:rFonts w:ascii="楷体_GB2312" w:eastAsia="楷体_GB2312" w:hAnsiTheme="minorEastAsia" w:hint="eastAsia"/>
          <w:kern w:val="2"/>
          <w:sz w:val="32"/>
        </w:rPr>
        <w:t>投入（12分）</w:t>
      </w:r>
      <w:bookmarkEnd w:id="56"/>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852C43">
        <w:trPr>
          <w:trHeight w:hRule="exact" w:val="454"/>
        </w:trPr>
        <w:tc>
          <w:tcPr>
            <w:tcW w:w="1559"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852C43">
        <w:trPr>
          <w:trHeight w:hRule="exact" w:val="454"/>
        </w:trPr>
        <w:tc>
          <w:tcPr>
            <w:tcW w:w="1559"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2977" w:type="dxa"/>
            <w:gridSpan w:val="2"/>
            <w:vAlign w:val="center"/>
          </w:tcPr>
          <w:p w:rsidR="00852C43" w:rsidRDefault="002F5BF5">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7" w:name="_Toc464638478"/>
      <w:bookmarkStart w:id="58" w:name="_Toc465149513"/>
      <w:r>
        <w:rPr>
          <w:rFonts w:ascii="仿宋_GB2312" w:eastAsia="仿宋_GB2312" w:cs="DengXian-Regular" w:hint="eastAsia"/>
          <w:sz w:val="32"/>
          <w:szCs w:val="32"/>
        </w:rPr>
        <w:t>1.绩效目标设定（6分）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w:t>
      </w:r>
      <w:r w:rsidR="00AE5731">
        <w:rPr>
          <w:rFonts w:ascii="仿宋_GB2312" w:eastAsia="仿宋_GB2312" w:cs="DengXian-Regular" w:hint="eastAsia"/>
          <w:sz w:val="32"/>
          <w:szCs w:val="32"/>
        </w:rPr>
        <w:t>区</w:t>
      </w:r>
      <w:r w:rsidR="00CD6C80">
        <w:rPr>
          <w:rFonts w:ascii="仿宋_GB2312" w:eastAsia="仿宋_GB2312" w:cs="DengXian-Regular" w:hint="eastAsia"/>
          <w:sz w:val="32"/>
          <w:szCs w:val="32"/>
        </w:rPr>
        <w:t>高</w:t>
      </w:r>
      <w:r w:rsidR="00CD6C80">
        <w:rPr>
          <w:rFonts w:ascii="仿宋_GB2312" w:eastAsia="仿宋_GB2312" w:cs="DengXian-Regular"/>
          <w:sz w:val="32"/>
          <w:szCs w:val="32"/>
        </w:rPr>
        <w:t>林村镇</w:t>
      </w:r>
      <w:r w:rsidR="00CD6C80">
        <w:rPr>
          <w:rFonts w:ascii="仿宋_GB2312" w:eastAsia="仿宋_GB2312" w:cs="DengXian-Regular" w:hint="eastAsia"/>
          <w:sz w:val="32"/>
          <w:szCs w:val="32"/>
        </w:rPr>
        <w:t>政</w:t>
      </w:r>
      <w:r w:rsidR="00CD6C80">
        <w:rPr>
          <w:rFonts w:ascii="仿宋_GB2312" w:eastAsia="仿宋_GB2312" w:cs="DengXian-Regular"/>
          <w:sz w:val="32"/>
          <w:szCs w:val="32"/>
        </w:rPr>
        <w:t>府</w:t>
      </w:r>
      <w:r>
        <w:rPr>
          <w:rFonts w:ascii="仿宋_GB2312" w:eastAsia="仿宋_GB2312" w:cs="DengXian-Regular" w:hint="eastAsia"/>
          <w:sz w:val="32"/>
          <w:szCs w:val="32"/>
        </w:rPr>
        <w:t>职能配置内设机构和人员编制规定》和徐水区</w:t>
      </w:r>
      <w:r w:rsidR="00BA5A18">
        <w:rPr>
          <w:rFonts w:ascii="仿宋_GB2312" w:eastAsia="仿宋_GB2312" w:cs="DengXian-Regular" w:hint="eastAsia"/>
          <w:sz w:val="32"/>
          <w:szCs w:val="32"/>
        </w:rPr>
        <w:t>高</w:t>
      </w:r>
      <w:r w:rsidR="00BA5A18">
        <w:rPr>
          <w:rFonts w:ascii="仿宋_GB2312" w:eastAsia="仿宋_GB2312" w:cs="DengXian-Regular"/>
          <w:sz w:val="32"/>
          <w:szCs w:val="32"/>
        </w:rPr>
        <w:t>林村镇政府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年预算文本—部门职责工作活动绩效目标，评价工作组认为</w:t>
      </w:r>
      <w:r w:rsidR="008E098D">
        <w:rPr>
          <w:rFonts w:ascii="仿宋_GB2312" w:eastAsia="仿宋_GB2312" w:cs="DengXian-Regular" w:hint="eastAsia"/>
          <w:sz w:val="32"/>
          <w:szCs w:val="32"/>
        </w:rPr>
        <w:t>高</w:t>
      </w:r>
      <w:r w:rsidR="008E098D">
        <w:rPr>
          <w:rFonts w:ascii="仿宋_GB2312" w:eastAsia="仿宋_GB2312" w:cs="DengXian-Regular"/>
          <w:sz w:val="32"/>
          <w:szCs w:val="32"/>
        </w:rPr>
        <w:t>林村镇政府</w:t>
      </w:r>
      <w:r>
        <w:rPr>
          <w:rFonts w:ascii="仿宋_GB2312" w:eastAsia="仿宋_GB2312" w:cs="DengXian-Regular" w:hint="eastAsia"/>
          <w:sz w:val="32"/>
          <w:szCs w:val="32"/>
        </w:rPr>
        <w:t>部门职责符合“三定”方案中所赋予的职责，绩效目标设立依据充分，符合客观实际，与部门职责、工作规划和重点工作相关，工作活动和项目预算安排合理。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（2）绩效目标科学性（2分）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0B5B63">
        <w:rPr>
          <w:rFonts w:ascii="仿宋_GB2312" w:eastAsia="仿宋_GB2312" w:cs="DengXian-Regular" w:hint="eastAsia"/>
          <w:sz w:val="32"/>
          <w:szCs w:val="32"/>
        </w:rPr>
        <w:t>高</w:t>
      </w:r>
      <w:r w:rsidR="000B5B63">
        <w:rPr>
          <w:rFonts w:ascii="仿宋_GB2312" w:eastAsia="仿宋_GB2312" w:cs="DengXian-Regular"/>
          <w:sz w:val="32"/>
          <w:szCs w:val="32"/>
        </w:rPr>
        <w:t>林村镇政府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年预算文本—部门职责工作活动绩效目标（详见附件4），绩效目标与部门履职、年度工</w:t>
      </w:r>
      <w:r>
        <w:rPr>
          <w:rFonts w:ascii="仿宋_GB2312" w:eastAsia="仿宋_GB2312" w:cs="DengXian-Regular" w:hint="eastAsia"/>
          <w:sz w:val="32"/>
          <w:szCs w:val="32"/>
        </w:rPr>
        <w:lastRenderedPageBreak/>
        <w:t>作任务相符；工作活动有明确的绩效目标，绩效目标与部门职责目标、部门年度工作目标一致。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570405">
        <w:rPr>
          <w:rFonts w:ascii="仿宋_GB2312" w:eastAsia="仿宋_GB2312" w:cs="DengXian-Regular" w:hint="eastAsia"/>
          <w:sz w:val="32"/>
          <w:szCs w:val="32"/>
        </w:rPr>
        <w:t>高</w:t>
      </w:r>
      <w:r w:rsidR="00570405">
        <w:rPr>
          <w:rFonts w:ascii="仿宋_GB2312" w:eastAsia="仿宋_GB2312" w:cs="DengXian-Regular"/>
          <w:sz w:val="32"/>
          <w:szCs w:val="32"/>
        </w:rPr>
        <w:t>林村镇政</w:t>
      </w:r>
      <w:r w:rsidR="00570405">
        <w:rPr>
          <w:rFonts w:ascii="仿宋_GB2312" w:eastAsia="仿宋_GB2312" w:cs="DengXian-Regular" w:hint="eastAsia"/>
          <w:sz w:val="32"/>
          <w:szCs w:val="32"/>
        </w:rPr>
        <w:t>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w:t>
      </w:r>
      <w:r w:rsidR="00AE5731">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sidR="00570405">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BC556E">
        <w:rPr>
          <w:rFonts w:ascii="仿宋_GB2312" w:eastAsia="仿宋_GB2312" w:cs="DengXian-Regular" w:hint="eastAsia"/>
          <w:sz w:val="32"/>
          <w:szCs w:val="32"/>
        </w:rPr>
        <w:t>高</w:t>
      </w:r>
      <w:r w:rsidR="00BC556E">
        <w:rPr>
          <w:rFonts w:ascii="仿宋_GB2312" w:eastAsia="仿宋_GB2312" w:cs="DengXian-Regular"/>
          <w:sz w:val="32"/>
          <w:szCs w:val="32"/>
        </w:rPr>
        <w:t>林村镇政府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年预算文本及相关会计资料，</w:t>
      </w:r>
      <w:r w:rsidR="00BC556E">
        <w:rPr>
          <w:rFonts w:ascii="仿宋_GB2312" w:eastAsia="仿宋_GB2312" w:cs="DengXian-Regular" w:hint="eastAsia"/>
          <w:sz w:val="32"/>
          <w:szCs w:val="32"/>
        </w:rPr>
        <w:t>高</w:t>
      </w:r>
      <w:r w:rsidR="00BC556E">
        <w:rPr>
          <w:rFonts w:ascii="仿宋_GB2312" w:eastAsia="仿宋_GB2312" w:cs="DengXian-Regular"/>
          <w:sz w:val="32"/>
          <w:szCs w:val="32"/>
        </w:rPr>
        <w:t>林</w:t>
      </w:r>
      <w:r w:rsidR="00BC556E">
        <w:rPr>
          <w:rFonts w:ascii="仿宋_GB2312" w:eastAsia="仿宋_GB2312" w:cs="DengXian-Regular" w:hint="eastAsia"/>
          <w:sz w:val="32"/>
          <w:szCs w:val="32"/>
        </w:rPr>
        <w:t>村</w:t>
      </w:r>
      <w:r w:rsidR="00BC556E">
        <w:rPr>
          <w:rFonts w:ascii="仿宋_GB2312" w:eastAsia="仿宋_GB2312" w:cs="DengXian-Regular"/>
          <w:sz w:val="32"/>
          <w:szCs w:val="32"/>
        </w:rPr>
        <w:t>镇政府</w:t>
      </w:r>
      <w:r>
        <w:rPr>
          <w:rFonts w:ascii="仿宋_GB2312" w:eastAsia="仿宋_GB2312" w:cs="DengXian-Regular" w:hint="eastAsia"/>
          <w:sz w:val="32"/>
          <w:szCs w:val="32"/>
        </w:rPr>
        <w:t>所有收入均已纳入部门预算，部门支出按基本支出、项目支出分别编制。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0111A4">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该指标主要评价编报的项目支出是否细化到具体用款单位和项目的资金额度，通过项目预算细化率衡量。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B40D3">
        <w:rPr>
          <w:rFonts w:ascii="仿宋_GB2312" w:eastAsia="仿宋_GB2312" w:cs="DengXian-Regular" w:hint="eastAsia"/>
          <w:sz w:val="32"/>
          <w:szCs w:val="32"/>
        </w:rPr>
        <w:t>高</w:t>
      </w:r>
      <w:r w:rsidR="00AB40D3">
        <w:rPr>
          <w:rFonts w:ascii="仿宋_GB2312" w:eastAsia="仿宋_GB2312" w:cs="DengXian-Regular"/>
          <w:sz w:val="32"/>
          <w:szCs w:val="32"/>
        </w:rPr>
        <w:t>林村镇</w:t>
      </w:r>
      <w:r w:rsidR="00AB40D3">
        <w:rPr>
          <w:rFonts w:ascii="仿宋_GB2312" w:eastAsia="仿宋_GB2312" w:cs="DengXian-Regular" w:hint="eastAsia"/>
          <w:sz w:val="32"/>
          <w:szCs w:val="32"/>
        </w:rPr>
        <w:t>政</w:t>
      </w:r>
      <w:r w:rsidR="00AB40D3">
        <w:rPr>
          <w:rFonts w:ascii="仿宋_GB2312" w:eastAsia="仿宋_GB2312" w:cs="DengXian-Regular"/>
          <w:sz w:val="32"/>
          <w:szCs w:val="32"/>
        </w:rPr>
        <w:t>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年预算文本—部门项目支出预算表，司法局201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年预算项目共</w:t>
      </w:r>
      <w:r w:rsidR="00123799">
        <w:rPr>
          <w:rFonts w:ascii="仿宋_GB2312" w:eastAsia="仿宋_GB2312" w:cs="DengXian-Regular" w:hint="eastAsia"/>
          <w:sz w:val="32"/>
          <w:szCs w:val="32"/>
        </w:rPr>
        <w:t>27</w:t>
      </w:r>
      <w:r>
        <w:rPr>
          <w:rFonts w:ascii="仿宋_GB2312" w:eastAsia="仿宋_GB2312" w:cs="DengXian-Regular" w:hint="eastAsia"/>
          <w:sz w:val="32"/>
          <w:szCs w:val="32"/>
        </w:rPr>
        <w:t>个（详见附件2-2-2），涉及资金</w:t>
      </w:r>
      <w:r w:rsidR="00123799">
        <w:rPr>
          <w:rFonts w:ascii="仿宋_GB2312" w:eastAsia="仿宋_GB2312" w:cs="DengXian-Regular" w:hint="eastAsia"/>
          <w:sz w:val="32"/>
          <w:szCs w:val="32"/>
        </w:rPr>
        <w:t>367.99</w:t>
      </w:r>
      <w:r>
        <w:rPr>
          <w:rFonts w:ascii="仿宋_GB2312" w:eastAsia="仿宋_GB2312" w:cs="DengXian-Regular" w:hint="eastAsia"/>
          <w:sz w:val="32"/>
          <w:szCs w:val="32"/>
        </w:rPr>
        <w:t>万元，所有项目均细化到具体用款单位及项目资金额度。项目预算细化率=（</w:t>
      </w:r>
      <w:r w:rsidR="00AB40D3">
        <w:rPr>
          <w:rFonts w:ascii="仿宋_GB2312" w:eastAsia="仿宋_GB2312" w:cs="DengXian-Regular" w:hint="eastAsia"/>
          <w:sz w:val="32"/>
          <w:szCs w:val="32"/>
        </w:rPr>
        <w:t>367.99</w:t>
      </w:r>
      <w:r w:rsidR="00763067">
        <w:rPr>
          <w:rFonts w:ascii="仿宋_GB2312" w:eastAsia="仿宋_GB2312" w:cs="DengXian-Regular" w:hint="eastAsia"/>
          <w:sz w:val="32"/>
          <w:szCs w:val="32"/>
        </w:rPr>
        <w:t>/</w:t>
      </w:r>
      <w:r w:rsidR="00AB40D3">
        <w:rPr>
          <w:rFonts w:ascii="仿宋_GB2312" w:eastAsia="仿宋_GB2312" w:cs="DengXian-Regular" w:hint="eastAsia"/>
          <w:sz w:val="32"/>
          <w:szCs w:val="32"/>
        </w:rPr>
        <w:t>367.99</w:t>
      </w:r>
      <w:r>
        <w:rPr>
          <w:rFonts w:ascii="仿宋_GB2312" w:eastAsia="仿宋_GB2312" w:cs="DengXian-Regular" w:hint="eastAsia"/>
          <w:sz w:val="32"/>
          <w:szCs w:val="32"/>
        </w:rPr>
        <w:t>）*100%=100%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23627">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w:t>
      </w:r>
      <w:r w:rsidR="00AB40D3">
        <w:rPr>
          <w:rFonts w:ascii="仿宋_GB2312" w:eastAsia="仿宋_GB2312" w:cs="DengXian-Regular" w:hint="eastAsia"/>
          <w:sz w:val="32"/>
          <w:szCs w:val="32"/>
        </w:rPr>
        <w:t>高</w:t>
      </w:r>
      <w:r w:rsidR="00AB40D3">
        <w:rPr>
          <w:rFonts w:ascii="仿宋_GB2312" w:eastAsia="仿宋_GB2312" w:cs="DengXian-Regular"/>
          <w:sz w:val="32"/>
          <w:szCs w:val="32"/>
        </w:rPr>
        <w:t>林村镇政</w:t>
      </w:r>
      <w:r w:rsidR="00AB40D3">
        <w:rPr>
          <w:rFonts w:ascii="仿宋_GB2312" w:eastAsia="仿宋_GB2312" w:cs="DengXian-Regular" w:hint="eastAsia"/>
          <w:sz w:val="32"/>
          <w:szCs w:val="32"/>
        </w:rPr>
        <w:t>府</w:t>
      </w:r>
      <w:r>
        <w:rPr>
          <w:rFonts w:ascii="仿宋_GB2312" w:eastAsia="仿宋_GB2312" w:cs="DengXian-Regular" w:hint="eastAsia"/>
          <w:sz w:val="32"/>
          <w:szCs w:val="32"/>
        </w:rPr>
        <w:t>在职人员控制情况，通过在职人员控制率衡量。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根据保定市徐水区委办公室及保定市徐水区人民政府办公室关于印发《保定市徐水</w:t>
      </w:r>
      <w:r w:rsidR="00AE5731">
        <w:rPr>
          <w:rFonts w:ascii="仿宋_GB2312" w:eastAsia="仿宋_GB2312" w:cs="DengXian-Regular" w:hint="eastAsia"/>
          <w:sz w:val="32"/>
          <w:szCs w:val="32"/>
        </w:rPr>
        <w:t>区</w:t>
      </w:r>
      <w:r w:rsidR="00D0197F">
        <w:rPr>
          <w:rFonts w:ascii="仿宋_GB2312" w:eastAsia="仿宋_GB2312" w:cs="DengXian-Regular" w:hint="eastAsia"/>
          <w:sz w:val="32"/>
          <w:szCs w:val="32"/>
        </w:rPr>
        <w:t>高</w:t>
      </w:r>
      <w:r w:rsidR="00D0197F">
        <w:rPr>
          <w:rFonts w:ascii="仿宋_GB2312" w:eastAsia="仿宋_GB2312" w:cs="DengXian-Regular"/>
          <w:sz w:val="32"/>
          <w:szCs w:val="32"/>
        </w:rPr>
        <w:t>林村镇</w:t>
      </w:r>
      <w:r w:rsidR="00D0197F">
        <w:rPr>
          <w:rFonts w:ascii="仿宋_GB2312" w:eastAsia="仿宋_GB2312" w:cs="DengXian-Regular" w:hint="eastAsia"/>
          <w:sz w:val="32"/>
          <w:szCs w:val="32"/>
        </w:rPr>
        <w:t>政</w:t>
      </w:r>
      <w:r w:rsidR="00D0197F">
        <w:rPr>
          <w:rFonts w:ascii="仿宋_GB2312" w:eastAsia="仿宋_GB2312" w:cs="DengXian-Regular"/>
          <w:sz w:val="32"/>
          <w:szCs w:val="32"/>
        </w:rPr>
        <w:t>府</w:t>
      </w:r>
      <w:r w:rsidR="00D0197F">
        <w:rPr>
          <w:rFonts w:ascii="仿宋_GB2312" w:eastAsia="仿宋_GB2312" w:cs="DengXian-Regular" w:hint="eastAsia"/>
          <w:sz w:val="32"/>
          <w:szCs w:val="32"/>
        </w:rPr>
        <w:t>职能配置内设机构和人员编制规定》的通知，高</w:t>
      </w:r>
      <w:r w:rsidR="00D0197F">
        <w:rPr>
          <w:rFonts w:ascii="仿宋_GB2312" w:eastAsia="仿宋_GB2312" w:cs="DengXian-Regular"/>
          <w:sz w:val="32"/>
          <w:szCs w:val="32"/>
        </w:rPr>
        <w:t>林村镇</w:t>
      </w:r>
      <w:r w:rsidR="00D0197F">
        <w:rPr>
          <w:rFonts w:ascii="仿宋_GB2312" w:eastAsia="仿宋_GB2312" w:cs="DengXian-Regular" w:hint="eastAsia"/>
          <w:sz w:val="32"/>
          <w:szCs w:val="32"/>
        </w:rPr>
        <w:t>政</w:t>
      </w:r>
      <w:r w:rsidR="00D0197F">
        <w:rPr>
          <w:rFonts w:ascii="仿宋_GB2312" w:eastAsia="仿宋_GB2312" w:cs="DengXian-Regular"/>
          <w:sz w:val="32"/>
          <w:szCs w:val="32"/>
        </w:rPr>
        <w:t>府</w:t>
      </w:r>
      <w:r>
        <w:rPr>
          <w:rFonts w:ascii="仿宋_GB2312" w:eastAsia="仿宋_GB2312" w:cs="DengXian-Regular" w:hint="eastAsia"/>
          <w:sz w:val="32"/>
          <w:szCs w:val="32"/>
        </w:rPr>
        <w:t>编制为</w:t>
      </w:r>
      <w:r w:rsidR="00D0197F">
        <w:rPr>
          <w:rFonts w:ascii="仿宋_GB2312" w:eastAsia="仿宋_GB2312" w:cs="DengXian-Regular" w:hint="eastAsia"/>
          <w:sz w:val="32"/>
          <w:szCs w:val="32"/>
        </w:rPr>
        <w:t>52</w:t>
      </w:r>
      <w:r>
        <w:rPr>
          <w:rFonts w:ascii="仿宋_GB2312" w:eastAsia="仿宋_GB2312" w:cs="DengXian-Regular" w:hint="eastAsia"/>
          <w:sz w:val="32"/>
          <w:szCs w:val="32"/>
        </w:rPr>
        <w:t>人，根据</w:t>
      </w:r>
      <w:r w:rsidR="00D0197F">
        <w:rPr>
          <w:rFonts w:ascii="仿宋_GB2312" w:eastAsia="仿宋_GB2312" w:cs="DengXian-Regular" w:hint="eastAsia"/>
          <w:sz w:val="32"/>
          <w:szCs w:val="32"/>
        </w:rPr>
        <w:t>高</w:t>
      </w:r>
      <w:r w:rsidR="00D0197F">
        <w:rPr>
          <w:rFonts w:ascii="仿宋_GB2312" w:eastAsia="仿宋_GB2312" w:cs="DengXian-Regular"/>
          <w:sz w:val="32"/>
          <w:szCs w:val="32"/>
        </w:rPr>
        <w:t>林村镇</w:t>
      </w:r>
      <w:r w:rsidR="00D0197F">
        <w:rPr>
          <w:rFonts w:ascii="仿宋_GB2312" w:eastAsia="仿宋_GB2312" w:cs="DengXian-Regular" w:hint="eastAsia"/>
          <w:sz w:val="32"/>
          <w:szCs w:val="32"/>
        </w:rPr>
        <w:t>政</w:t>
      </w:r>
      <w:r w:rsidR="00D0197F">
        <w:rPr>
          <w:rFonts w:ascii="仿宋_GB2312" w:eastAsia="仿宋_GB2312" w:cs="DengXian-Regular"/>
          <w:sz w:val="32"/>
          <w:szCs w:val="32"/>
        </w:rPr>
        <w:t>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年决算文本-部门基本情况表，截至201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年底，在职人员</w:t>
      </w:r>
      <w:r w:rsidR="00D0197F">
        <w:rPr>
          <w:rFonts w:ascii="仿宋_GB2312" w:eastAsia="仿宋_GB2312" w:cs="DengXian-Regular" w:hint="eastAsia"/>
          <w:sz w:val="32"/>
          <w:szCs w:val="32"/>
        </w:rPr>
        <w:t>98</w:t>
      </w:r>
      <w:r>
        <w:rPr>
          <w:rFonts w:ascii="仿宋_GB2312" w:eastAsia="仿宋_GB2312" w:cs="DengXian-Regular" w:hint="eastAsia"/>
          <w:sz w:val="32"/>
          <w:szCs w:val="32"/>
        </w:rPr>
        <w:t>人，在职人员控制率=（</w:t>
      </w:r>
      <w:r w:rsidR="00D0197F">
        <w:rPr>
          <w:rFonts w:ascii="仿宋_GB2312" w:eastAsia="仿宋_GB2312" w:cs="DengXian-Regular" w:hint="eastAsia"/>
          <w:sz w:val="32"/>
          <w:szCs w:val="32"/>
        </w:rPr>
        <w:t>98</w:t>
      </w:r>
      <w:r>
        <w:rPr>
          <w:rFonts w:ascii="仿宋_GB2312" w:eastAsia="仿宋_GB2312" w:cs="DengXian-Regular" w:hint="eastAsia"/>
          <w:sz w:val="32"/>
          <w:szCs w:val="32"/>
        </w:rPr>
        <w:t>/</w:t>
      </w:r>
      <w:r w:rsidR="00D0197F">
        <w:rPr>
          <w:rFonts w:ascii="仿宋_GB2312" w:eastAsia="仿宋_GB2312" w:cs="DengXian-Regular" w:hint="eastAsia"/>
          <w:sz w:val="32"/>
          <w:szCs w:val="32"/>
        </w:rPr>
        <w:t>52</w:t>
      </w:r>
      <w:r>
        <w:rPr>
          <w:rFonts w:ascii="仿宋_GB2312" w:eastAsia="仿宋_GB2312" w:cs="DengXian-Regular" w:hint="eastAsia"/>
          <w:sz w:val="32"/>
          <w:szCs w:val="32"/>
        </w:rPr>
        <w:t>）*1</w:t>
      </w:r>
      <w:r w:rsidR="00D0197F">
        <w:rPr>
          <w:rFonts w:ascii="仿宋_GB2312" w:eastAsia="仿宋_GB2312" w:cs="DengXian-Regular" w:hint="eastAsia"/>
          <w:sz w:val="32"/>
          <w:szCs w:val="32"/>
        </w:rPr>
        <w:t>00%=188.47</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0197F">
        <w:rPr>
          <w:rFonts w:ascii="仿宋_GB2312" w:eastAsia="仿宋_GB2312" w:cs="DengXian-Regular" w:hint="eastAsia"/>
          <w:sz w:val="32"/>
          <w:szCs w:val="32"/>
        </w:rPr>
        <w:t>0</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59" w:name="_Toc51230458"/>
      <w:bookmarkEnd w:id="57"/>
      <w:bookmarkEnd w:id="58"/>
      <w:r>
        <w:rPr>
          <w:rFonts w:ascii="楷体" w:eastAsia="楷体" w:hAnsi="楷体" w:hint="eastAsia"/>
          <w:sz w:val="32"/>
        </w:rPr>
        <w:lastRenderedPageBreak/>
        <w:t>（二）过程（48分）</w:t>
      </w:r>
      <w:bookmarkEnd w:id="59"/>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0"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该一级指标包含预算执行、预算管理和绩效评价三个二级指标，主要反映预算调整、收入支出完成情况，“三公”经费、政府采购执行情况，财务管理是否规范、资金使用是否合规，决算真实性。</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852C43">
        <w:trPr>
          <w:trHeight w:hRule="exact" w:val="397"/>
          <w:jc w:val="center"/>
        </w:trPr>
        <w:tc>
          <w:tcPr>
            <w:tcW w:w="155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57"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46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482"/>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2945" w:type="dxa"/>
            <w:gridSpan w:val="2"/>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44</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1" w:name="_Toc464638487"/>
      <w:bookmarkStart w:id="62" w:name="_Toc465149514"/>
      <w:bookmarkEnd w:id="60"/>
      <w:r>
        <w:rPr>
          <w:rFonts w:ascii="仿宋_GB2312" w:eastAsia="仿宋_GB2312" w:cs="DengXian-Regular" w:hint="eastAsia"/>
          <w:sz w:val="32"/>
          <w:szCs w:val="32"/>
        </w:rPr>
        <w:t>1.预算执行（24分）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预算收入调整率=（调整预算数-年初预算数）/年初预算数*100%</w:t>
      </w:r>
    </w:p>
    <w:p w:rsidR="00DB1AF9"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2F06CD">
        <w:rPr>
          <w:rFonts w:ascii="仿宋_GB2312" w:eastAsia="仿宋_GB2312" w:cs="DengXian-Regular" w:hint="eastAsia"/>
          <w:sz w:val="32"/>
          <w:szCs w:val="32"/>
        </w:rPr>
        <w:t>高</w:t>
      </w:r>
      <w:r w:rsidR="002F06CD">
        <w:rPr>
          <w:rFonts w:ascii="仿宋_GB2312" w:eastAsia="仿宋_GB2312" w:cs="DengXian-Regular"/>
          <w:sz w:val="32"/>
          <w:szCs w:val="32"/>
        </w:rPr>
        <w:t>林村镇政</w:t>
      </w:r>
      <w:r w:rsidR="00487028">
        <w:rPr>
          <w:rFonts w:ascii="仿宋_GB2312" w:eastAsia="仿宋_GB2312" w:cs="DengXian-Regular" w:hint="eastAsia"/>
          <w:sz w:val="32"/>
          <w:szCs w:val="32"/>
        </w:rPr>
        <w:t>府</w:t>
      </w:r>
      <w:r>
        <w:rPr>
          <w:rFonts w:ascii="仿宋_GB2312" w:eastAsia="仿宋_GB2312" w:cs="DengXian-Regular" w:hint="eastAsia"/>
          <w:sz w:val="32"/>
          <w:szCs w:val="32"/>
        </w:rPr>
        <w:t>的预算指标文件，其中：徐财预指[201</w:t>
      </w:r>
      <w:r w:rsidR="00AE5731">
        <w:rPr>
          <w:rFonts w:ascii="仿宋_GB2312" w:eastAsia="仿宋_GB2312" w:cs="DengXian-Regular" w:hint="eastAsia"/>
          <w:sz w:val="32"/>
          <w:szCs w:val="32"/>
        </w:rPr>
        <w:t>9</w:t>
      </w:r>
      <w:r>
        <w:rPr>
          <w:rFonts w:ascii="仿宋_GB2312" w:eastAsia="仿宋_GB2312" w:cs="DengXian-Regular" w:hint="eastAsia"/>
          <w:sz w:val="32"/>
          <w:szCs w:val="32"/>
        </w:rPr>
        <w:t>]</w:t>
      </w:r>
      <w:r w:rsidR="002F06CD">
        <w:rPr>
          <w:rFonts w:ascii="仿宋_GB2312" w:eastAsia="仿宋_GB2312" w:cs="DengXian-Regular" w:hint="eastAsia"/>
          <w:sz w:val="32"/>
          <w:szCs w:val="32"/>
        </w:rPr>
        <w:t>1-1052号追加纳</w:t>
      </w:r>
      <w:r w:rsidR="002F06CD">
        <w:rPr>
          <w:rFonts w:ascii="仿宋_GB2312" w:eastAsia="仿宋_GB2312" w:cs="DengXian-Regular"/>
          <w:sz w:val="32"/>
          <w:szCs w:val="32"/>
        </w:rPr>
        <w:t>污坑塘</w:t>
      </w:r>
      <w:r w:rsidR="002F06CD">
        <w:rPr>
          <w:rFonts w:ascii="仿宋_GB2312" w:eastAsia="仿宋_GB2312" w:cs="DengXian-Regular" w:hint="eastAsia"/>
          <w:sz w:val="32"/>
          <w:szCs w:val="32"/>
        </w:rPr>
        <w:t>台</w:t>
      </w:r>
      <w:r w:rsidR="002F06CD">
        <w:rPr>
          <w:rFonts w:ascii="仿宋_GB2312" w:eastAsia="仿宋_GB2312" w:cs="DengXian-Regular"/>
          <w:sz w:val="32"/>
          <w:szCs w:val="32"/>
        </w:rPr>
        <w:t>理</w:t>
      </w:r>
      <w:r w:rsidR="002F06CD">
        <w:rPr>
          <w:rFonts w:ascii="仿宋_GB2312" w:eastAsia="仿宋_GB2312" w:cs="DengXian-Regular" w:hint="eastAsia"/>
          <w:sz w:val="32"/>
          <w:szCs w:val="32"/>
        </w:rPr>
        <w:t>资</w:t>
      </w:r>
      <w:r w:rsidR="002F06CD">
        <w:rPr>
          <w:rFonts w:ascii="仿宋_GB2312" w:eastAsia="仿宋_GB2312" w:cs="DengXian-Regular"/>
          <w:sz w:val="32"/>
          <w:szCs w:val="32"/>
        </w:rPr>
        <w:t>金</w:t>
      </w:r>
      <w:r w:rsidR="002F06CD">
        <w:rPr>
          <w:rFonts w:ascii="仿宋_GB2312" w:eastAsia="仿宋_GB2312" w:cs="DengXian-Regular" w:hint="eastAsia"/>
          <w:sz w:val="32"/>
          <w:szCs w:val="32"/>
        </w:rPr>
        <w:t>67.84</w:t>
      </w:r>
      <w:r>
        <w:rPr>
          <w:rFonts w:ascii="仿宋_GB2312" w:eastAsia="仿宋_GB2312" w:cs="DengXian-Regular" w:hint="eastAsia"/>
          <w:sz w:val="32"/>
          <w:szCs w:val="32"/>
        </w:rPr>
        <w:t>万元；徐财预指[201</w:t>
      </w:r>
      <w:r w:rsidR="00AE5731">
        <w:rPr>
          <w:rFonts w:ascii="仿宋_GB2312" w:eastAsia="仿宋_GB2312" w:cs="DengXian-Regular" w:hint="eastAsia"/>
          <w:sz w:val="32"/>
          <w:szCs w:val="32"/>
        </w:rPr>
        <w:t>9</w:t>
      </w:r>
      <w:r>
        <w:rPr>
          <w:rFonts w:ascii="仿宋_GB2312" w:eastAsia="仿宋_GB2312" w:cs="DengXian-Regular" w:hint="eastAsia"/>
          <w:sz w:val="32"/>
          <w:szCs w:val="32"/>
        </w:rPr>
        <w:t>]</w:t>
      </w:r>
      <w:r w:rsidR="002F06CD">
        <w:rPr>
          <w:rFonts w:ascii="仿宋_GB2312" w:eastAsia="仿宋_GB2312" w:cs="DengXian-Regular" w:hint="eastAsia"/>
          <w:sz w:val="32"/>
          <w:szCs w:val="32"/>
        </w:rPr>
        <w:t>1-1055</w:t>
      </w:r>
      <w:r>
        <w:rPr>
          <w:rFonts w:ascii="仿宋_GB2312" w:eastAsia="仿宋_GB2312" w:cs="DengXian-Regular" w:hint="eastAsia"/>
          <w:sz w:val="32"/>
          <w:szCs w:val="32"/>
        </w:rPr>
        <w:t>号追加</w:t>
      </w:r>
      <w:r w:rsidR="002F06CD">
        <w:rPr>
          <w:rFonts w:ascii="仿宋_GB2312" w:eastAsia="仿宋_GB2312" w:cs="DengXian-Regular" w:hint="eastAsia"/>
          <w:sz w:val="32"/>
          <w:szCs w:val="32"/>
        </w:rPr>
        <w:t>高</w:t>
      </w:r>
      <w:r w:rsidR="002F06CD">
        <w:rPr>
          <w:rFonts w:ascii="仿宋_GB2312" w:eastAsia="仿宋_GB2312" w:cs="DengXian-Regular"/>
          <w:sz w:val="32"/>
          <w:szCs w:val="32"/>
        </w:rPr>
        <w:t>林村养殖户补助</w:t>
      </w:r>
      <w:r w:rsidR="002F06CD">
        <w:rPr>
          <w:rFonts w:ascii="仿宋_GB2312" w:eastAsia="仿宋_GB2312" w:cs="DengXian-Regular" w:hint="eastAsia"/>
          <w:sz w:val="32"/>
          <w:szCs w:val="32"/>
        </w:rPr>
        <w:t>6.8</w:t>
      </w:r>
      <w:r w:rsidR="002F06CD">
        <w:rPr>
          <w:rFonts w:ascii="仿宋_GB2312" w:eastAsia="仿宋_GB2312" w:cs="DengXian-Regular"/>
          <w:sz w:val="32"/>
          <w:szCs w:val="32"/>
        </w:rPr>
        <w:t>6</w:t>
      </w:r>
      <w:r w:rsidR="002F06CD">
        <w:rPr>
          <w:rFonts w:ascii="仿宋_GB2312" w:eastAsia="仿宋_GB2312" w:cs="DengXian-Regular" w:hint="eastAsia"/>
          <w:sz w:val="32"/>
          <w:szCs w:val="32"/>
        </w:rPr>
        <w:t>万</w:t>
      </w:r>
      <w:r w:rsidR="002F06CD">
        <w:rPr>
          <w:rFonts w:ascii="仿宋_GB2312" w:eastAsia="仿宋_GB2312" w:cs="DengXian-Regular"/>
          <w:sz w:val="32"/>
          <w:szCs w:val="32"/>
        </w:rPr>
        <w:t>元；</w:t>
      </w:r>
      <w:r>
        <w:rPr>
          <w:rFonts w:ascii="仿宋_GB2312" w:eastAsia="仿宋_GB2312" w:cs="DengXian-Regular" w:hint="eastAsia"/>
          <w:sz w:val="32"/>
          <w:szCs w:val="32"/>
        </w:rPr>
        <w:t>徐财预指</w:t>
      </w:r>
      <w:r w:rsidR="002F06CD">
        <w:rPr>
          <w:rFonts w:ascii="仿宋_GB2312" w:eastAsia="仿宋_GB2312" w:cs="DengXian-Regular" w:hint="eastAsia"/>
          <w:sz w:val="32"/>
          <w:szCs w:val="32"/>
        </w:rPr>
        <w:t>[2019]1-1119</w:t>
      </w:r>
      <w:r>
        <w:rPr>
          <w:rFonts w:ascii="仿宋_GB2312" w:eastAsia="仿宋_GB2312" w:cs="DengXian-Regular" w:hint="eastAsia"/>
          <w:sz w:val="32"/>
          <w:szCs w:val="32"/>
        </w:rPr>
        <w:t>号追加</w:t>
      </w:r>
      <w:r w:rsidR="002F06CD">
        <w:rPr>
          <w:rFonts w:ascii="仿宋_GB2312" w:eastAsia="仿宋_GB2312" w:cs="DengXian-Regular" w:hint="eastAsia"/>
          <w:sz w:val="32"/>
          <w:szCs w:val="32"/>
        </w:rPr>
        <w:t>10.8万元；徐财预指[2019]1-1119号追</w:t>
      </w:r>
      <w:r w:rsidR="002F06CD">
        <w:rPr>
          <w:rFonts w:ascii="仿宋_GB2312" w:eastAsia="仿宋_GB2312" w:cs="DengXian-Regular"/>
          <w:sz w:val="32"/>
          <w:szCs w:val="32"/>
        </w:rPr>
        <w:t>加打造提升历史文化名村经费</w:t>
      </w:r>
      <w:r w:rsidR="002F06CD">
        <w:rPr>
          <w:rFonts w:ascii="仿宋_GB2312" w:eastAsia="仿宋_GB2312" w:cs="DengXian-Regular" w:hint="eastAsia"/>
          <w:sz w:val="32"/>
          <w:szCs w:val="32"/>
        </w:rPr>
        <w:t>15万</w:t>
      </w:r>
      <w:r w:rsidR="002F06CD">
        <w:rPr>
          <w:rFonts w:ascii="仿宋_GB2312" w:eastAsia="仿宋_GB2312" w:cs="DengXian-Regular"/>
          <w:sz w:val="32"/>
          <w:szCs w:val="32"/>
        </w:rPr>
        <w:t>元；</w:t>
      </w:r>
      <w:r w:rsidR="001343B6">
        <w:rPr>
          <w:rFonts w:ascii="仿宋_GB2312" w:eastAsia="仿宋_GB2312" w:cs="DengXian-Regular" w:hint="eastAsia"/>
          <w:sz w:val="32"/>
          <w:szCs w:val="32"/>
        </w:rPr>
        <w:t>徐财预指[2019]2-1015号追</w:t>
      </w:r>
      <w:r w:rsidR="001343B6">
        <w:rPr>
          <w:rFonts w:ascii="仿宋_GB2312" w:eastAsia="仿宋_GB2312" w:cs="DengXian-Regular"/>
          <w:sz w:val="32"/>
          <w:szCs w:val="32"/>
        </w:rPr>
        <w:t>加</w:t>
      </w:r>
      <w:r w:rsidR="001343B6">
        <w:rPr>
          <w:rFonts w:ascii="仿宋_GB2312" w:eastAsia="仿宋_GB2312" w:cs="DengXian-Regular" w:hint="eastAsia"/>
          <w:sz w:val="32"/>
          <w:szCs w:val="32"/>
        </w:rPr>
        <w:t>公</w:t>
      </w:r>
      <w:r w:rsidR="001343B6">
        <w:rPr>
          <w:rFonts w:ascii="仿宋_GB2312" w:eastAsia="仿宋_GB2312" w:cs="DengXian-Regular"/>
          <w:sz w:val="32"/>
          <w:szCs w:val="32"/>
        </w:rPr>
        <w:t>共文化服务</w:t>
      </w:r>
      <w:r w:rsidR="001343B6">
        <w:rPr>
          <w:rFonts w:ascii="仿宋_GB2312" w:eastAsia="仿宋_GB2312" w:cs="DengXian-Regular" w:hint="eastAsia"/>
          <w:sz w:val="32"/>
          <w:szCs w:val="32"/>
        </w:rPr>
        <w:t>补助 0.12万</w:t>
      </w:r>
      <w:r w:rsidR="001343B6">
        <w:rPr>
          <w:rFonts w:ascii="仿宋_GB2312" w:eastAsia="仿宋_GB2312" w:cs="DengXian-Regular"/>
          <w:sz w:val="32"/>
          <w:szCs w:val="32"/>
        </w:rPr>
        <w:t>元</w:t>
      </w:r>
      <w:r w:rsidR="001343B6">
        <w:rPr>
          <w:rFonts w:ascii="仿宋_GB2312" w:eastAsia="仿宋_GB2312" w:cs="DengXian-Regular" w:hint="eastAsia"/>
          <w:sz w:val="32"/>
          <w:szCs w:val="32"/>
        </w:rPr>
        <w:t>；徐财预指[2019]2-1015号追</w:t>
      </w:r>
      <w:r w:rsidR="001343B6">
        <w:rPr>
          <w:rFonts w:ascii="仿宋_GB2312" w:eastAsia="仿宋_GB2312" w:cs="DengXian-Regular"/>
          <w:sz w:val="32"/>
          <w:szCs w:val="32"/>
        </w:rPr>
        <w:t>加</w:t>
      </w:r>
      <w:r w:rsidR="001343B6">
        <w:rPr>
          <w:rFonts w:ascii="仿宋_GB2312" w:eastAsia="仿宋_GB2312" w:cs="DengXian-Regular" w:hint="eastAsia"/>
          <w:sz w:val="32"/>
          <w:szCs w:val="32"/>
        </w:rPr>
        <w:t>农</w:t>
      </w:r>
      <w:r w:rsidR="001343B6">
        <w:rPr>
          <w:rFonts w:ascii="仿宋_GB2312" w:eastAsia="仿宋_GB2312" w:cs="DengXian-Regular"/>
          <w:sz w:val="32"/>
          <w:szCs w:val="32"/>
        </w:rPr>
        <w:t>村集体资产清产核资资金</w:t>
      </w:r>
      <w:r w:rsidR="001343B6">
        <w:rPr>
          <w:rFonts w:ascii="仿宋_GB2312" w:eastAsia="仿宋_GB2312" w:cs="DengXian-Regular" w:hint="eastAsia"/>
          <w:sz w:val="32"/>
          <w:szCs w:val="32"/>
        </w:rPr>
        <w:t>6.3万</w:t>
      </w:r>
      <w:r w:rsidR="001343B6">
        <w:rPr>
          <w:rFonts w:ascii="仿宋_GB2312" w:eastAsia="仿宋_GB2312" w:cs="DengXian-Regular"/>
          <w:sz w:val="32"/>
          <w:szCs w:val="32"/>
        </w:rPr>
        <w:t>元；</w:t>
      </w:r>
      <w:r w:rsidR="00215C7C">
        <w:rPr>
          <w:rFonts w:ascii="仿宋_GB2312" w:eastAsia="仿宋_GB2312" w:cs="DengXian-Regular" w:hint="eastAsia"/>
          <w:sz w:val="32"/>
          <w:szCs w:val="32"/>
        </w:rPr>
        <w:t>徐财预指[2019]2-1032号追</w:t>
      </w:r>
      <w:r w:rsidR="00215C7C">
        <w:rPr>
          <w:rFonts w:ascii="仿宋_GB2312" w:eastAsia="仿宋_GB2312" w:cs="DengXian-Regular"/>
          <w:sz w:val="32"/>
          <w:szCs w:val="32"/>
        </w:rPr>
        <w:t>加</w:t>
      </w:r>
      <w:r w:rsidR="00215C7C">
        <w:rPr>
          <w:rFonts w:ascii="仿宋_GB2312" w:eastAsia="仿宋_GB2312" w:cs="DengXian-Regular" w:hint="eastAsia"/>
          <w:sz w:val="32"/>
          <w:szCs w:val="32"/>
        </w:rPr>
        <w:t>市</w:t>
      </w:r>
      <w:r w:rsidR="00215C7C">
        <w:rPr>
          <w:rFonts w:ascii="仿宋_GB2312" w:eastAsia="仿宋_GB2312" w:cs="DengXian-Regular"/>
          <w:sz w:val="32"/>
          <w:szCs w:val="32"/>
        </w:rPr>
        <w:t>级</w:t>
      </w:r>
      <w:r w:rsidR="00215C7C">
        <w:rPr>
          <w:rFonts w:ascii="仿宋_GB2312" w:eastAsia="仿宋_GB2312" w:cs="DengXian-Regular" w:hint="eastAsia"/>
          <w:sz w:val="32"/>
          <w:szCs w:val="32"/>
        </w:rPr>
        <w:t>农</w:t>
      </w:r>
      <w:r w:rsidR="00215C7C">
        <w:rPr>
          <w:rFonts w:ascii="仿宋_GB2312" w:eastAsia="仿宋_GB2312" w:cs="DengXian-Regular"/>
          <w:sz w:val="32"/>
          <w:szCs w:val="32"/>
        </w:rPr>
        <w:t>村</w:t>
      </w:r>
      <w:r w:rsidR="00215C7C">
        <w:rPr>
          <w:rFonts w:ascii="仿宋_GB2312" w:eastAsia="仿宋_GB2312" w:cs="DengXian-Regular" w:hint="eastAsia"/>
          <w:sz w:val="32"/>
          <w:szCs w:val="32"/>
        </w:rPr>
        <w:t>文</w:t>
      </w:r>
      <w:r w:rsidR="00215C7C">
        <w:rPr>
          <w:rFonts w:ascii="仿宋_GB2312" w:eastAsia="仿宋_GB2312" w:cs="DengXian-Regular"/>
          <w:sz w:val="32"/>
          <w:szCs w:val="32"/>
        </w:rPr>
        <w:t>化建设补助资金</w:t>
      </w:r>
      <w:r w:rsidR="00215C7C">
        <w:rPr>
          <w:rFonts w:ascii="仿宋_GB2312" w:eastAsia="仿宋_GB2312" w:cs="DengXian-Regular" w:hint="eastAsia"/>
          <w:sz w:val="32"/>
          <w:szCs w:val="32"/>
        </w:rPr>
        <w:t>1.85万</w:t>
      </w:r>
      <w:r w:rsidR="00215C7C">
        <w:rPr>
          <w:rFonts w:ascii="仿宋_GB2312" w:eastAsia="仿宋_GB2312" w:cs="DengXian-Regular"/>
          <w:sz w:val="32"/>
          <w:szCs w:val="32"/>
        </w:rPr>
        <w:t>元</w:t>
      </w:r>
      <w:r w:rsidR="00215C7C">
        <w:rPr>
          <w:rFonts w:ascii="仿宋_GB2312" w:eastAsia="仿宋_GB2312" w:cs="DengXian-Regular" w:hint="eastAsia"/>
          <w:sz w:val="32"/>
          <w:szCs w:val="32"/>
        </w:rPr>
        <w:t>；</w:t>
      </w:r>
      <w:r w:rsidR="00491C64">
        <w:rPr>
          <w:rFonts w:ascii="仿宋_GB2312" w:eastAsia="仿宋_GB2312" w:cs="DengXian-Regular" w:hint="eastAsia"/>
          <w:sz w:val="32"/>
          <w:szCs w:val="32"/>
        </w:rPr>
        <w:t>徐财预指[2019]3-1058号追</w:t>
      </w:r>
      <w:r w:rsidR="00491C64">
        <w:rPr>
          <w:rFonts w:ascii="仿宋_GB2312" w:eastAsia="仿宋_GB2312" w:cs="DengXian-Regular"/>
          <w:sz w:val="32"/>
          <w:szCs w:val="32"/>
        </w:rPr>
        <w:t>加</w:t>
      </w:r>
      <w:r w:rsidR="00491C64">
        <w:rPr>
          <w:rFonts w:ascii="仿宋_GB2312" w:eastAsia="仿宋_GB2312" w:cs="DengXian-Regular" w:hint="eastAsia"/>
          <w:sz w:val="32"/>
          <w:szCs w:val="32"/>
        </w:rPr>
        <w:t>资</w:t>
      </w:r>
      <w:r w:rsidR="00491C64">
        <w:rPr>
          <w:rFonts w:ascii="仿宋_GB2312" w:eastAsia="仿宋_GB2312" w:cs="DengXian-Regular"/>
          <w:sz w:val="32"/>
          <w:szCs w:val="32"/>
        </w:rPr>
        <w:t>产收益扶</w:t>
      </w:r>
      <w:r w:rsidR="00491C64">
        <w:rPr>
          <w:rFonts w:ascii="仿宋_GB2312" w:eastAsia="仿宋_GB2312" w:cs="DengXian-Regular" w:hint="eastAsia"/>
          <w:sz w:val="32"/>
          <w:szCs w:val="32"/>
        </w:rPr>
        <w:t>贫</w:t>
      </w:r>
      <w:r w:rsidR="00491C64">
        <w:rPr>
          <w:rFonts w:ascii="仿宋_GB2312" w:eastAsia="仿宋_GB2312" w:cs="DengXian-Regular"/>
          <w:sz w:val="32"/>
          <w:szCs w:val="32"/>
        </w:rPr>
        <w:t>项目资金</w:t>
      </w:r>
      <w:r w:rsidR="00491C64">
        <w:rPr>
          <w:rFonts w:ascii="仿宋_GB2312" w:eastAsia="仿宋_GB2312" w:cs="DengXian-Regular" w:hint="eastAsia"/>
          <w:sz w:val="32"/>
          <w:szCs w:val="32"/>
        </w:rPr>
        <w:t>88万</w:t>
      </w:r>
      <w:r w:rsidR="00491C64">
        <w:rPr>
          <w:rFonts w:ascii="仿宋_GB2312" w:eastAsia="仿宋_GB2312" w:cs="DengXian-Regular"/>
          <w:sz w:val="32"/>
          <w:szCs w:val="32"/>
        </w:rPr>
        <w:t>元</w:t>
      </w:r>
      <w:r w:rsidR="00491C64">
        <w:rPr>
          <w:rFonts w:ascii="仿宋_GB2312" w:eastAsia="仿宋_GB2312" w:cs="DengXian-Regular" w:hint="eastAsia"/>
          <w:sz w:val="32"/>
          <w:szCs w:val="32"/>
        </w:rPr>
        <w:t>；</w:t>
      </w:r>
      <w:r w:rsidR="003918D6">
        <w:rPr>
          <w:rFonts w:ascii="仿宋_GB2312" w:eastAsia="仿宋_GB2312" w:cs="DengXian-Regular" w:hint="eastAsia"/>
          <w:sz w:val="32"/>
          <w:szCs w:val="32"/>
        </w:rPr>
        <w:t>徐财预指[2019]3-1062号追</w:t>
      </w:r>
      <w:r w:rsidR="003918D6">
        <w:rPr>
          <w:rFonts w:ascii="仿宋_GB2312" w:eastAsia="仿宋_GB2312" w:cs="DengXian-Regular"/>
          <w:sz w:val="32"/>
          <w:szCs w:val="32"/>
        </w:rPr>
        <w:t>加</w:t>
      </w:r>
      <w:r w:rsidR="003918D6">
        <w:rPr>
          <w:rFonts w:ascii="仿宋_GB2312" w:eastAsia="仿宋_GB2312" w:cs="DengXian-Regular" w:hint="eastAsia"/>
          <w:sz w:val="32"/>
          <w:szCs w:val="32"/>
        </w:rPr>
        <w:t>村</w:t>
      </w:r>
      <w:r w:rsidR="003918D6">
        <w:rPr>
          <w:rFonts w:ascii="仿宋_GB2312" w:eastAsia="仿宋_GB2312" w:cs="DengXian-Regular"/>
          <w:sz w:val="32"/>
          <w:szCs w:val="32"/>
        </w:rPr>
        <w:t>级组</w:t>
      </w:r>
      <w:r w:rsidR="003918D6">
        <w:rPr>
          <w:rFonts w:ascii="仿宋_GB2312" w:eastAsia="仿宋_GB2312" w:cs="DengXian-Regular" w:hint="eastAsia"/>
          <w:sz w:val="32"/>
          <w:szCs w:val="32"/>
        </w:rPr>
        <w:t>织</w:t>
      </w:r>
      <w:r w:rsidR="003918D6">
        <w:rPr>
          <w:rFonts w:ascii="仿宋_GB2312" w:eastAsia="仿宋_GB2312" w:cs="DengXian-Regular"/>
          <w:sz w:val="32"/>
          <w:szCs w:val="32"/>
        </w:rPr>
        <w:t>建设维护资金</w:t>
      </w:r>
      <w:r w:rsidR="003918D6">
        <w:rPr>
          <w:rFonts w:ascii="仿宋_GB2312" w:eastAsia="仿宋_GB2312" w:cs="DengXian-Regular" w:hint="eastAsia"/>
          <w:sz w:val="32"/>
          <w:szCs w:val="32"/>
        </w:rPr>
        <w:t>16万</w:t>
      </w:r>
      <w:r w:rsidR="003918D6">
        <w:rPr>
          <w:rFonts w:ascii="仿宋_GB2312" w:eastAsia="仿宋_GB2312" w:cs="DengXian-Regular"/>
          <w:sz w:val="32"/>
          <w:szCs w:val="32"/>
        </w:rPr>
        <w:t>元</w:t>
      </w:r>
      <w:r w:rsidR="003918D6">
        <w:rPr>
          <w:rFonts w:ascii="仿宋_GB2312" w:eastAsia="仿宋_GB2312" w:cs="DengXian-Regular" w:hint="eastAsia"/>
          <w:sz w:val="32"/>
          <w:szCs w:val="32"/>
        </w:rPr>
        <w:t>；</w:t>
      </w:r>
      <w:r w:rsidR="00F24355">
        <w:rPr>
          <w:rFonts w:ascii="仿宋_GB2312" w:eastAsia="仿宋_GB2312" w:cs="DengXian-Regular" w:hint="eastAsia"/>
          <w:sz w:val="32"/>
          <w:szCs w:val="32"/>
        </w:rPr>
        <w:t>徐财预指[2019]1-1203、1204、1205、1206号调</w:t>
      </w:r>
      <w:r w:rsidR="00F24355">
        <w:rPr>
          <w:rFonts w:ascii="仿宋_GB2312" w:eastAsia="仿宋_GB2312" w:cs="DengXian-Regular"/>
          <w:sz w:val="32"/>
          <w:szCs w:val="32"/>
        </w:rPr>
        <w:t>减扶</w:t>
      </w:r>
      <w:r w:rsidR="00F24355">
        <w:rPr>
          <w:rFonts w:ascii="仿宋_GB2312" w:eastAsia="仿宋_GB2312" w:cs="DengXian-Regular" w:hint="eastAsia"/>
          <w:sz w:val="32"/>
          <w:szCs w:val="32"/>
        </w:rPr>
        <w:t>贫</w:t>
      </w:r>
      <w:r w:rsidR="00F24355">
        <w:rPr>
          <w:rFonts w:ascii="仿宋_GB2312" w:eastAsia="仿宋_GB2312" w:cs="DengXian-Regular"/>
          <w:sz w:val="32"/>
          <w:szCs w:val="32"/>
        </w:rPr>
        <w:t>人员补贴</w:t>
      </w:r>
      <w:r w:rsidR="00F55B8D">
        <w:rPr>
          <w:rFonts w:ascii="仿宋_GB2312" w:eastAsia="仿宋_GB2312" w:cs="DengXian-Regular" w:hint="eastAsia"/>
          <w:sz w:val="32"/>
          <w:szCs w:val="32"/>
        </w:rPr>
        <w:t>-</w:t>
      </w:r>
      <w:r w:rsidR="00F24355">
        <w:rPr>
          <w:rFonts w:ascii="仿宋_GB2312" w:eastAsia="仿宋_GB2312" w:cs="DengXian-Regular" w:hint="eastAsia"/>
          <w:sz w:val="32"/>
          <w:szCs w:val="32"/>
        </w:rPr>
        <w:t>1.77万</w:t>
      </w:r>
      <w:r w:rsidR="00F24355">
        <w:rPr>
          <w:rFonts w:ascii="仿宋_GB2312" w:eastAsia="仿宋_GB2312" w:cs="DengXian-Regular"/>
          <w:sz w:val="32"/>
          <w:szCs w:val="32"/>
        </w:rPr>
        <w:t>元；</w:t>
      </w:r>
      <w:r w:rsidR="002E6558">
        <w:rPr>
          <w:rFonts w:ascii="仿宋_GB2312" w:eastAsia="仿宋_GB2312" w:cs="DengXian-Regular" w:hint="eastAsia"/>
          <w:sz w:val="32"/>
          <w:szCs w:val="32"/>
        </w:rPr>
        <w:t>徐财预指[2019]1-1216号追</w:t>
      </w:r>
      <w:r w:rsidR="002E6558">
        <w:rPr>
          <w:rFonts w:ascii="仿宋_GB2312" w:eastAsia="仿宋_GB2312" w:cs="DengXian-Regular"/>
          <w:sz w:val="32"/>
          <w:szCs w:val="32"/>
        </w:rPr>
        <w:t>加</w:t>
      </w:r>
      <w:r w:rsidR="002E6558">
        <w:rPr>
          <w:rFonts w:ascii="仿宋_GB2312" w:eastAsia="仿宋_GB2312" w:cs="DengXian-Regular" w:hint="eastAsia"/>
          <w:sz w:val="32"/>
          <w:szCs w:val="32"/>
        </w:rPr>
        <w:t>气</w:t>
      </w:r>
      <w:r w:rsidR="002E6558">
        <w:rPr>
          <w:rFonts w:ascii="仿宋_GB2312" w:eastAsia="仿宋_GB2312" w:cs="DengXian-Regular"/>
          <w:sz w:val="32"/>
          <w:szCs w:val="32"/>
        </w:rPr>
        <w:t>代煤及散煤治理工作经费</w:t>
      </w:r>
      <w:r w:rsidR="002E6558">
        <w:rPr>
          <w:rFonts w:ascii="仿宋_GB2312" w:eastAsia="仿宋_GB2312" w:cs="DengXian-Regular" w:hint="eastAsia"/>
          <w:sz w:val="32"/>
          <w:szCs w:val="32"/>
        </w:rPr>
        <w:t>30.25万</w:t>
      </w:r>
      <w:r w:rsidR="002E6558">
        <w:rPr>
          <w:rFonts w:ascii="仿宋_GB2312" w:eastAsia="仿宋_GB2312" w:cs="DengXian-Regular"/>
          <w:sz w:val="32"/>
          <w:szCs w:val="32"/>
        </w:rPr>
        <w:t>元；</w:t>
      </w:r>
      <w:r w:rsidR="002E6558">
        <w:rPr>
          <w:rFonts w:ascii="仿宋_GB2312" w:eastAsia="仿宋_GB2312" w:cs="DengXian-Regular" w:hint="eastAsia"/>
          <w:sz w:val="32"/>
          <w:szCs w:val="32"/>
        </w:rPr>
        <w:t>徐财预指[2019]1-1225号</w:t>
      </w:r>
      <w:r w:rsidR="00005C4C">
        <w:rPr>
          <w:rFonts w:ascii="仿宋_GB2312" w:eastAsia="仿宋_GB2312" w:cs="DengXian-Regular" w:hint="eastAsia"/>
          <w:sz w:val="32"/>
          <w:szCs w:val="32"/>
        </w:rPr>
        <w:t>追</w:t>
      </w:r>
      <w:r w:rsidR="00005C4C">
        <w:rPr>
          <w:rFonts w:ascii="仿宋_GB2312" w:eastAsia="仿宋_GB2312" w:cs="DengXian-Regular"/>
          <w:sz w:val="32"/>
          <w:szCs w:val="32"/>
        </w:rPr>
        <w:t>加养殖场</w:t>
      </w:r>
      <w:r w:rsidR="00005C4C">
        <w:rPr>
          <w:rFonts w:ascii="仿宋_GB2312" w:eastAsia="仿宋_GB2312" w:cs="DengXian-Regular" w:hint="eastAsia"/>
          <w:sz w:val="32"/>
          <w:szCs w:val="32"/>
        </w:rPr>
        <w:t>补</w:t>
      </w:r>
      <w:r w:rsidR="00005C4C">
        <w:rPr>
          <w:rFonts w:ascii="仿宋_GB2312" w:eastAsia="仿宋_GB2312" w:cs="DengXian-Regular"/>
          <w:sz w:val="32"/>
          <w:szCs w:val="32"/>
        </w:rPr>
        <w:t>偿资金</w:t>
      </w:r>
      <w:r w:rsidR="00005C4C">
        <w:rPr>
          <w:rFonts w:ascii="仿宋_GB2312" w:eastAsia="仿宋_GB2312" w:cs="DengXian-Regular" w:hint="eastAsia"/>
          <w:sz w:val="32"/>
          <w:szCs w:val="32"/>
        </w:rPr>
        <w:t>59.82万</w:t>
      </w:r>
      <w:r w:rsidR="00005C4C">
        <w:rPr>
          <w:rFonts w:ascii="仿宋_GB2312" w:eastAsia="仿宋_GB2312" w:cs="DengXian-Regular"/>
          <w:sz w:val="32"/>
          <w:szCs w:val="32"/>
        </w:rPr>
        <w:t>元；</w:t>
      </w:r>
      <w:r w:rsidR="00D41569">
        <w:rPr>
          <w:rFonts w:ascii="仿宋_GB2312" w:eastAsia="仿宋_GB2312" w:cs="DengXian-Regular" w:hint="eastAsia"/>
          <w:sz w:val="32"/>
          <w:szCs w:val="32"/>
        </w:rPr>
        <w:t>徐财预指</w:t>
      </w:r>
      <w:r w:rsidR="00D722C0">
        <w:rPr>
          <w:rFonts w:ascii="仿宋_GB2312" w:eastAsia="仿宋_GB2312" w:cs="DengXian-Regular" w:hint="eastAsia"/>
          <w:sz w:val="32"/>
          <w:szCs w:val="32"/>
        </w:rPr>
        <w:t>[2019]3-1088</w:t>
      </w:r>
      <w:r w:rsidR="00D41569">
        <w:rPr>
          <w:rFonts w:ascii="仿宋_GB2312" w:eastAsia="仿宋_GB2312" w:cs="DengXian-Regular" w:hint="eastAsia"/>
          <w:sz w:val="32"/>
          <w:szCs w:val="32"/>
        </w:rPr>
        <w:t>号追</w:t>
      </w:r>
      <w:r w:rsidR="00D41569">
        <w:rPr>
          <w:rFonts w:ascii="仿宋_GB2312" w:eastAsia="仿宋_GB2312" w:cs="DengXian-Regular"/>
          <w:sz w:val="32"/>
          <w:szCs w:val="32"/>
        </w:rPr>
        <w:t>加到户产业补贴</w:t>
      </w:r>
      <w:r w:rsidR="00D41569">
        <w:rPr>
          <w:rFonts w:ascii="仿宋_GB2312" w:eastAsia="仿宋_GB2312" w:cs="DengXian-Regular" w:hint="eastAsia"/>
          <w:sz w:val="32"/>
          <w:szCs w:val="32"/>
        </w:rPr>
        <w:t>资</w:t>
      </w:r>
      <w:r w:rsidR="00D41569">
        <w:rPr>
          <w:rFonts w:ascii="仿宋_GB2312" w:eastAsia="仿宋_GB2312" w:cs="DengXian-Regular"/>
          <w:sz w:val="32"/>
          <w:szCs w:val="32"/>
        </w:rPr>
        <w:t>金</w:t>
      </w:r>
      <w:r w:rsidR="00D41569">
        <w:rPr>
          <w:rFonts w:ascii="仿宋_GB2312" w:eastAsia="仿宋_GB2312" w:cs="DengXian-Regular" w:hint="eastAsia"/>
          <w:sz w:val="32"/>
          <w:szCs w:val="32"/>
        </w:rPr>
        <w:t>0.78万</w:t>
      </w:r>
      <w:r w:rsidR="00D41569">
        <w:rPr>
          <w:rFonts w:ascii="仿宋_GB2312" w:eastAsia="仿宋_GB2312" w:cs="DengXian-Regular"/>
          <w:sz w:val="32"/>
          <w:szCs w:val="32"/>
        </w:rPr>
        <w:t>元；</w:t>
      </w:r>
      <w:r w:rsidR="0006760B">
        <w:rPr>
          <w:rFonts w:ascii="仿宋_GB2312" w:eastAsia="仿宋_GB2312" w:cs="DengXian-Regular" w:hint="eastAsia"/>
          <w:sz w:val="32"/>
          <w:szCs w:val="32"/>
        </w:rPr>
        <w:t>徐财预指</w:t>
      </w:r>
      <w:r w:rsidR="00814DC1">
        <w:rPr>
          <w:rFonts w:ascii="仿宋_GB2312" w:eastAsia="仿宋_GB2312" w:cs="DengXian-Regular" w:hint="eastAsia"/>
          <w:sz w:val="32"/>
          <w:szCs w:val="32"/>
        </w:rPr>
        <w:t>[2019]</w:t>
      </w:r>
      <w:r w:rsidR="00814DC1">
        <w:rPr>
          <w:rFonts w:ascii="仿宋_GB2312" w:eastAsia="仿宋_GB2312" w:cs="DengXian-Regular"/>
          <w:sz w:val="32"/>
          <w:szCs w:val="32"/>
        </w:rPr>
        <w:t>1</w:t>
      </w:r>
      <w:r w:rsidR="0006760B">
        <w:rPr>
          <w:rFonts w:ascii="仿宋_GB2312" w:eastAsia="仿宋_GB2312" w:cs="DengXian-Regular" w:hint="eastAsia"/>
          <w:sz w:val="32"/>
          <w:szCs w:val="32"/>
        </w:rPr>
        <w:t>-1233号追</w:t>
      </w:r>
      <w:r w:rsidR="0006760B">
        <w:rPr>
          <w:rFonts w:ascii="仿宋_GB2312" w:eastAsia="仿宋_GB2312" w:cs="DengXian-Regular"/>
          <w:sz w:val="32"/>
          <w:szCs w:val="32"/>
        </w:rPr>
        <w:t>加</w:t>
      </w:r>
      <w:r w:rsidR="0006760B">
        <w:rPr>
          <w:rFonts w:ascii="仿宋_GB2312" w:eastAsia="仿宋_GB2312" w:cs="DengXian-Regular" w:hint="eastAsia"/>
          <w:sz w:val="32"/>
          <w:szCs w:val="32"/>
        </w:rPr>
        <w:t>选</w:t>
      </w:r>
      <w:r w:rsidR="0006760B">
        <w:rPr>
          <w:rFonts w:ascii="仿宋_GB2312" w:eastAsia="仿宋_GB2312" w:cs="DengXian-Regular"/>
          <w:sz w:val="32"/>
          <w:szCs w:val="32"/>
        </w:rPr>
        <w:t>任调解员经费</w:t>
      </w:r>
      <w:r w:rsidR="0006760B">
        <w:rPr>
          <w:rFonts w:ascii="仿宋_GB2312" w:eastAsia="仿宋_GB2312" w:cs="DengXian-Regular" w:hint="eastAsia"/>
          <w:sz w:val="32"/>
          <w:szCs w:val="32"/>
        </w:rPr>
        <w:t>3.24万</w:t>
      </w:r>
      <w:r w:rsidR="0006760B">
        <w:rPr>
          <w:rFonts w:ascii="仿宋_GB2312" w:eastAsia="仿宋_GB2312" w:cs="DengXian-Regular"/>
          <w:sz w:val="32"/>
          <w:szCs w:val="32"/>
        </w:rPr>
        <w:t>元；</w:t>
      </w:r>
      <w:r w:rsidR="00814DC1">
        <w:rPr>
          <w:rFonts w:ascii="仿宋_GB2312" w:eastAsia="仿宋_GB2312" w:cs="DengXian-Regular" w:hint="eastAsia"/>
          <w:sz w:val="32"/>
          <w:szCs w:val="32"/>
        </w:rPr>
        <w:t>徐财预指[2019]1-1235号追</w:t>
      </w:r>
      <w:r w:rsidR="00814DC1">
        <w:rPr>
          <w:rFonts w:ascii="仿宋_GB2312" w:eastAsia="仿宋_GB2312" w:cs="DengXian-Regular"/>
          <w:sz w:val="32"/>
          <w:szCs w:val="32"/>
        </w:rPr>
        <w:t>加资产收益扶贫</w:t>
      </w:r>
      <w:r w:rsidR="00814DC1">
        <w:rPr>
          <w:rFonts w:ascii="仿宋_GB2312" w:eastAsia="仿宋_GB2312" w:cs="DengXian-Regular" w:hint="eastAsia"/>
          <w:sz w:val="32"/>
          <w:szCs w:val="32"/>
        </w:rPr>
        <w:t>第</w:t>
      </w:r>
      <w:r w:rsidR="00814DC1">
        <w:rPr>
          <w:rFonts w:ascii="仿宋_GB2312" w:eastAsia="仿宋_GB2312" w:cs="DengXian-Regular"/>
          <w:sz w:val="32"/>
          <w:szCs w:val="32"/>
        </w:rPr>
        <w:t>二批财政资金</w:t>
      </w:r>
      <w:r w:rsidR="00814DC1">
        <w:rPr>
          <w:rFonts w:ascii="仿宋_GB2312" w:eastAsia="仿宋_GB2312" w:cs="DengXian-Regular" w:hint="eastAsia"/>
          <w:sz w:val="32"/>
          <w:szCs w:val="32"/>
        </w:rPr>
        <w:t>59.3万</w:t>
      </w:r>
      <w:r w:rsidR="00814DC1">
        <w:rPr>
          <w:rFonts w:ascii="仿宋_GB2312" w:eastAsia="仿宋_GB2312" w:cs="DengXian-Regular"/>
          <w:sz w:val="32"/>
          <w:szCs w:val="32"/>
        </w:rPr>
        <w:t>元；</w:t>
      </w:r>
      <w:r w:rsidR="00E543CB">
        <w:rPr>
          <w:rFonts w:ascii="仿宋_GB2312" w:eastAsia="仿宋_GB2312" w:cs="DengXian-Regular" w:hint="eastAsia"/>
          <w:sz w:val="32"/>
          <w:szCs w:val="32"/>
        </w:rPr>
        <w:t>徐财预指[2019]2-1086号追</w:t>
      </w:r>
      <w:r w:rsidR="00E543CB">
        <w:rPr>
          <w:rFonts w:ascii="仿宋_GB2312" w:eastAsia="仿宋_GB2312" w:cs="DengXian-Regular"/>
          <w:sz w:val="32"/>
          <w:szCs w:val="32"/>
        </w:rPr>
        <w:t>加中央农村综合转移支付资金</w:t>
      </w:r>
      <w:r w:rsidR="00E543CB">
        <w:rPr>
          <w:rFonts w:ascii="仿宋_GB2312" w:eastAsia="仿宋_GB2312" w:cs="DengXian-Regular" w:hint="eastAsia"/>
          <w:sz w:val="32"/>
          <w:szCs w:val="32"/>
        </w:rPr>
        <w:t>79万</w:t>
      </w:r>
      <w:r w:rsidR="00E543CB">
        <w:rPr>
          <w:rFonts w:ascii="仿宋_GB2312" w:eastAsia="仿宋_GB2312" w:cs="DengXian-Regular"/>
          <w:sz w:val="32"/>
          <w:szCs w:val="32"/>
        </w:rPr>
        <w:t>元；</w:t>
      </w:r>
      <w:r w:rsidR="002816D5">
        <w:rPr>
          <w:rFonts w:ascii="仿宋_GB2312" w:eastAsia="仿宋_GB2312" w:cs="DengXian-Regular" w:hint="eastAsia"/>
          <w:sz w:val="32"/>
          <w:szCs w:val="32"/>
        </w:rPr>
        <w:t>徐财预指[2019]2-1085号追</w:t>
      </w:r>
      <w:r w:rsidR="002816D5">
        <w:rPr>
          <w:rFonts w:ascii="仿宋_GB2312" w:eastAsia="仿宋_GB2312" w:cs="DengXian-Regular"/>
          <w:sz w:val="32"/>
          <w:szCs w:val="32"/>
        </w:rPr>
        <w:t>加省级农村综合改革转移支付资金</w:t>
      </w:r>
      <w:r w:rsidR="002816D5">
        <w:rPr>
          <w:rFonts w:ascii="仿宋_GB2312" w:eastAsia="仿宋_GB2312" w:cs="DengXian-Regular" w:hint="eastAsia"/>
          <w:sz w:val="32"/>
          <w:szCs w:val="32"/>
        </w:rPr>
        <w:t>50万</w:t>
      </w:r>
      <w:r w:rsidR="002816D5">
        <w:rPr>
          <w:rFonts w:ascii="仿宋_GB2312" w:eastAsia="仿宋_GB2312" w:cs="DengXian-Regular"/>
          <w:sz w:val="32"/>
          <w:szCs w:val="32"/>
        </w:rPr>
        <w:lastRenderedPageBreak/>
        <w:t>元；</w:t>
      </w:r>
      <w:r w:rsidR="00824055">
        <w:rPr>
          <w:rFonts w:ascii="仿宋_GB2312" w:eastAsia="仿宋_GB2312" w:cs="DengXian-Regular" w:hint="eastAsia"/>
          <w:sz w:val="32"/>
          <w:szCs w:val="32"/>
        </w:rPr>
        <w:t>徐财预指[2019]1-1268号追</w:t>
      </w:r>
      <w:r w:rsidR="00824055">
        <w:rPr>
          <w:rFonts w:ascii="仿宋_GB2312" w:eastAsia="仿宋_GB2312" w:cs="DengXian-Regular"/>
          <w:sz w:val="32"/>
          <w:szCs w:val="32"/>
        </w:rPr>
        <w:t>加鸡爪河治理费用</w:t>
      </w:r>
      <w:r w:rsidR="00824055">
        <w:rPr>
          <w:rFonts w:ascii="仿宋_GB2312" w:eastAsia="仿宋_GB2312" w:cs="DengXian-Regular" w:hint="eastAsia"/>
          <w:sz w:val="32"/>
          <w:szCs w:val="32"/>
        </w:rPr>
        <w:t>32万元</w:t>
      </w:r>
      <w:r w:rsidR="00824055">
        <w:rPr>
          <w:rFonts w:ascii="仿宋_GB2312" w:eastAsia="仿宋_GB2312" w:cs="DengXian-Regular"/>
          <w:sz w:val="32"/>
          <w:szCs w:val="32"/>
        </w:rPr>
        <w:t>；</w:t>
      </w:r>
      <w:r w:rsidR="00773ACF">
        <w:rPr>
          <w:rFonts w:ascii="仿宋_GB2312" w:eastAsia="仿宋_GB2312" w:cs="DengXian-Regular" w:hint="eastAsia"/>
          <w:sz w:val="32"/>
          <w:szCs w:val="32"/>
        </w:rPr>
        <w:t>徐财预指[2019]1-1271、1272号追加</w:t>
      </w:r>
      <w:r w:rsidR="00773ACF">
        <w:rPr>
          <w:rFonts w:ascii="仿宋_GB2312" w:eastAsia="仿宋_GB2312" w:cs="DengXian-Regular"/>
          <w:sz w:val="32"/>
          <w:szCs w:val="32"/>
        </w:rPr>
        <w:t>对村级</w:t>
      </w:r>
      <w:r w:rsidR="00773ACF">
        <w:rPr>
          <w:rFonts w:ascii="仿宋_GB2312" w:eastAsia="仿宋_GB2312" w:cs="DengXian-Regular" w:hint="eastAsia"/>
          <w:sz w:val="32"/>
          <w:szCs w:val="32"/>
        </w:rPr>
        <w:t>一</w:t>
      </w:r>
      <w:r w:rsidR="00773ACF">
        <w:rPr>
          <w:rFonts w:ascii="仿宋_GB2312" w:eastAsia="仿宋_GB2312" w:cs="DengXian-Regular"/>
          <w:sz w:val="32"/>
          <w:szCs w:val="32"/>
        </w:rPr>
        <w:t>事</w:t>
      </w:r>
      <w:r w:rsidR="00773ACF">
        <w:rPr>
          <w:rFonts w:ascii="仿宋_GB2312" w:eastAsia="仿宋_GB2312" w:cs="DengXian-Regular" w:hint="eastAsia"/>
          <w:sz w:val="32"/>
          <w:szCs w:val="32"/>
        </w:rPr>
        <w:t>一</w:t>
      </w:r>
      <w:r w:rsidR="00773ACF">
        <w:rPr>
          <w:rFonts w:ascii="仿宋_GB2312" w:eastAsia="仿宋_GB2312" w:cs="DengXian-Regular"/>
          <w:sz w:val="32"/>
          <w:szCs w:val="32"/>
        </w:rPr>
        <w:t>议补助</w:t>
      </w:r>
      <w:r w:rsidR="00773ACF">
        <w:rPr>
          <w:rFonts w:ascii="仿宋_GB2312" w:eastAsia="仿宋_GB2312" w:cs="DengXian-Regular" w:hint="eastAsia"/>
          <w:sz w:val="32"/>
          <w:szCs w:val="32"/>
        </w:rPr>
        <w:t>49.77</w:t>
      </w:r>
      <w:r w:rsidR="0024568D">
        <w:rPr>
          <w:rFonts w:ascii="仿宋_GB2312" w:eastAsia="仿宋_GB2312" w:cs="DengXian-Regular" w:hint="eastAsia"/>
          <w:sz w:val="32"/>
          <w:szCs w:val="32"/>
        </w:rPr>
        <w:t>万</w:t>
      </w:r>
      <w:r w:rsidR="0024568D">
        <w:rPr>
          <w:rFonts w:ascii="仿宋_GB2312" w:eastAsia="仿宋_GB2312" w:cs="DengXian-Regular"/>
          <w:sz w:val="32"/>
          <w:szCs w:val="32"/>
        </w:rPr>
        <w:t>元；</w:t>
      </w:r>
      <w:r w:rsidR="00BE3585">
        <w:rPr>
          <w:rFonts w:ascii="仿宋_GB2312" w:eastAsia="仿宋_GB2312" w:cs="DengXian-Regular" w:hint="eastAsia"/>
          <w:sz w:val="32"/>
          <w:szCs w:val="32"/>
        </w:rPr>
        <w:t>徐财预指[2019]1-1299号</w:t>
      </w:r>
      <w:r w:rsidR="00BE3585">
        <w:rPr>
          <w:rFonts w:ascii="仿宋_GB2312" w:eastAsia="仿宋_GB2312" w:cs="DengXian-Regular"/>
          <w:sz w:val="32"/>
          <w:szCs w:val="32"/>
        </w:rPr>
        <w:t>追</w:t>
      </w:r>
      <w:r w:rsidR="00BE3585">
        <w:rPr>
          <w:rFonts w:ascii="仿宋_GB2312" w:eastAsia="仿宋_GB2312" w:cs="DengXian-Regular" w:hint="eastAsia"/>
          <w:sz w:val="32"/>
          <w:szCs w:val="32"/>
        </w:rPr>
        <w:t>加</w:t>
      </w:r>
      <w:r w:rsidR="00BE3585">
        <w:rPr>
          <w:rFonts w:ascii="仿宋_GB2312" w:eastAsia="仿宋_GB2312" w:cs="DengXian-Regular"/>
          <w:sz w:val="32"/>
          <w:szCs w:val="32"/>
        </w:rPr>
        <w:t>养殖厂无害化处理补偿资金</w:t>
      </w:r>
      <w:r w:rsidR="00BE3585">
        <w:rPr>
          <w:rFonts w:ascii="仿宋_GB2312" w:eastAsia="仿宋_GB2312" w:cs="DengXian-Regular" w:hint="eastAsia"/>
          <w:sz w:val="32"/>
          <w:szCs w:val="32"/>
        </w:rPr>
        <w:t>2万</w:t>
      </w:r>
      <w:r w:rsidR="00BE3585">
        <w:rPr>
          <w:rFonts w:ascii="仿宋_GB2312" w:eastAsia="仿宋_GB2312" w:cs="DengXian-Regular"/>
          <w:sz w:val="32"/>
          <w:szCs w:val="32"/>
        </w:rPr>
        <w:t>元；</w:t>
      </w:r>
      <w:r w:rsidR="00400A73">
        <w:rPr>
          <w:rFonts w:ascii="仿宋_GB2312" w:eastAsia="仿宋_GB2312" w:cs="DengXian-Regular" w:hint="eastAsia"/>
          <w:sz w:val="32"/>
          <w:szCs w:val="32"/>
        </w:rPr>
        <w:t>徐财预指[2019]1-1309号追</w:t>
      </w:r>
      <w:r w:rsidR="00400A73">
        <w:rPr>
          <w:rFonts w:ascii="仿宋_GB2312" w:eastAsia="仿宋_GB2312" w:cs="DengXian-Regular"/>
          <w:sz w:val="32"/>
          <w:szCs w:val="32"/>
        </w:rPr>
        <w:t>加炉具回收款</w:t>
      </w:r>
      <w:r w:rsidR="00400A73">
        <w:rPr>
          <w:rFonts w:ascii="仿宋_GB2312" w:eastAsia="仿宋_GB2312" w:cs="DengXian-Regular" w:hint="eastAsia"/>
          <w:sz w:val="32"/>
          <w:szCs w:val="32"/>
        </w:rPr>
        <w:t>2.7万</w:t>
      </w:r>
      <w:r w:rsidR="00400A73">
        <w:rPr>
          <w:rFonts w:ascii="仿宋_GB2312" w:eastAsia="仿宋_GB2312" w:cs="DengXian-Regular"/>
          <w:sz w:val="32"/>
          <w:szCs w:val="32"/>
        </w:rPr>
        <w:t>元；</w:t>
      </w:r>
      <w:r w:rsidR="000E22B1">
        <w:rPr>
          <w:rFonts w:ascii="仿宋_GB2312" w:eastAsia="仿宋_GB2312" w:cs="DengXian-Regular" w:hint="eastAsia"/>
          <w:sz w:val="32"/>
          <w:szCs w:val="32"/>
        </w:rPr>
        <w:t>徐财预指[2019]1-1309号追</w:t>
      </w:r>
      <w:r w:rsidR="000E22B1">
        <w:rPr>
          <w:rFonts w:ascii="仿宋_GB2312" w:eastAsia="仿宋_GB2312" w:cs="DengXian-Regular"/>
          <w:sz w:val="32"/>
          <w:szCs w:val="32"/>
        </w:rPr>
        <w:t>加</w:t>
      </w:r>
      <w:r w:rsidR="000E22B1">
        <w:rPr>
          <w:rFonts w:ascii="仿宋_GB2312" w:eastAsia="仿宋_GB2312" w:cs="DengXian-Regular" w:hint="eastAsia"/>
          <w:sz w:val="32"/>
          <w:szCs w:val="32"/>
        </w:rPr>
        <w:t>雄</w:t>
      </w:r>
      <w:r w:rsidR="000E22B1">
        <w:rPr>
          <w:rFonts w:ascii="仿宋_GB2312" w:eastAsia="仿宋_GB2312" w:cs="DengXian-Regular"/>
          <w:sz w:val="32"/>
          <w:szCs w:val="32"/>
        </w:rPr>
        <w:t>安建材运输通道工作经费</w:t>
      </w:r>
      <w:r w:rsidR="000E22B1">
        <w:rPr>
          <w:rFonts w:ascii="仿宋_GB2312" w:eastAsia="仿宋_GB2312" w:cs="DengXian-Regular" w:hint="eastAsia"/>
          <w:sz w:val="32"/>
          <w:szCs w:val="32"/>
        </w:rPr>
        <w:t>29.31万</w:t>
      </w:r>
      <w:r w:rsidR="000E22B1">
        <w:rPr>
          <w:rFonts w:ascii="仿宋_GB2312" w:eastAsia="仿宋_GB2312" w:cs="DengXian-Regular"/>
          <w:sz w:val="32"/>
          <w:szCs w:val="32"/>
        </w:rPr>
        <w:t>元；</w:t>
      </w:r>
      <w:r w:rsidR="000E22B1">
        <w:rPr>
          <w:rFonts w:ascii="仿宋_GB2312" w:eastAsia="仿宋_GB2312" w:cs="DengXian-Regular" w:hint="eastAsia"/>
          <w:sz w:val="32"/>
          <w:szCs w:val="32"/>
        </w:rPr>
        <w:t>徐财预指[2019]1-1387号追加</w:t>
      </w:r>
      <w:r w:rsidR="000E22B1">
        <w:rPr>
          <w:rFonts w:ascii="仿宋_GB2312" w:eastAsia="仿宋_GB2312" w:cs="DengXian-Regular"/>
          <w:sz w:val="32"/>
          <w:szCs w:val="32"/>
        </w:rPr>
        <w:t>绿化占地</w:t>
      </w:r>
      <w:r w:rsidR="000E22B1">
        <w:rPr>
          <w:rFonts w:ascii="仿宋_GB2312" w:eastAsia="仿宋_GB2312" w:cs="DengXian-Regular" w:hint="eastAsia"/>
          <w:sz w:val="32"/>
          <w:szCs w:val="32"/>
        </w:rPr>
        <w:t>租</w:t>
      </w:r>
      <w:r w:rsidR="000E22B1">
        <w:rPr>
          <w:rFonts w:ascii="仿宋_GB2312" w:eastAsia="仿宋_GB2312" w:cs="DengXian-Regular"/>
          <w:sz w:val="32"/>
          <w:szCs w:val="32"/>
        </w:rPr>
        <w:t>金</w:t>
      </w:r>
      <w:r w:rsidR="000E22B1">
        <w:rPr>
          <w:rFonts w:ascii="仿宋_GB2312" w:eastAsia="仿宋_GB2312" w:cs="DengXian-Regular" w:hint="eastAsia"/>
          <w:sz w:val="32"/>
          <w:szCs w:val="32"/>
        </w:rPr>
        <w:t>473.46万</w:t>
      </w:r>
      <w:r w:rsidR="000E22B1">
        <w:rPr>
          <w:rFonts w:ascii="仿宋_GB2312" w:eastAsia="仿宋_GB2312" w:cs="DengXian-Regular"/>
          <w:sz w:val="32"/>
          <w:szCs w:val="32"/>
        </w:rPr>
        <w:t>元；</w:t>
      </w:r>
      <w:r w:rsidR="004B27FD">
        <w:rPr>
          <w:rFonts w:ascii="仿宋_GB2312" w:eastAsia="仿宋_GB2312" w:cs="DengXian-Regular" w:hint="eastAsia"/>
          <w:sz w:val="32"/>
          <w:szCs w:val="32"/>
        </w:rPr>
        <w:t>徐财预指[2019]1-1378号追加政</w:t>
      </w:r>
      <w:r w:rsidR="004B27FD">
        <w:rPr>
          <w:rFonts w:ascii="仿宋_GB2312" w:eastAsia="仿宋_GB2312" w:cs="DengXian-Regular"/>
          <w:sz w:val="32"/>
          <w:szCs w:val="32"/>
        </w:rPr>
        <w:t>法稳定工作经费</w:t>
      </w:r>
      <w:r w:rsidR="004B27FD">
        <w:rPr>
          <w:rFonts w:ascii="仿宋_GB2312" w:eastAsia="仿宋_GB2312" w:cs="DengXian-Regular" w:hint="eastAsia"/>
          <w:sz w:val="32"/>
          <w:szCs w:val="32"/>
        </w:rPr>
        <w:t>8万</w:t>
      </w:r>
      <w:r w:rsidR="004B27FD">
        <w:rPr>
          <w:rFonts w:ascii="仿宋_GB2312" w:eastAsia="仿宋_GB2312" w:cs="DengXian-Regular"/>
          <w:sz w:val="32"/>
          <w:szCs w:val="32"/>
        </w:rPr>
        <w:t>元；</w:t>
      </w:r>
      <w:r w:rsidR="004B27FD">
        <w:rPr>
          <w:rFonts w:ascii="仿宋_GB2312" w:eastAsia="仿宋_GB2312" w:cs="DengXian-Regular" w:hint="eastAsia"/>
          <w:sz w:val="32"/>
          <w:szCs w:val="32"/>
        </w:rPr>
        <w:t>徐财预指[2019]1-1015号追加</w:t>
      </w:r>
      <w:r w:rsidR="004B27FD">
        <w:rPr>
          <w:rFonts w:ascii="仿宋_GB2312" w:eastAsia="仿宋_GB2312" w:cs="DengXian-Regular"/>
          <w:sz w:val="32"/>
          <w:szCs w:val="32"/>
        </w:rPr>
        <w:t>农村其他两委干</w:t>
      </w:r>
      <w:r w:rsidR="004B27FD">
        <w:rPr>
          <w:rFonts w:ascii="仿宋_GB2312" w:eastAsia="仿宋_GB2312" w:cs="DengXian-Regular" w:hint="eastAsia"/>
          <w:sz w:val="32"/>
          <w:szCs w:val="32"/>
        </w:rPr>
        <w:t>部</w:t>
      </w:r>
      <w:r w:rsidR="004B27FD">
        <w:rPr>
          <w:rFonts w:ascii="仿宋_GB2312" w:eastAsia="仿宋_GB2312" w:cs="DengXian-Regular"/>
          <w:sz w:val="32"/>
          <w:szCs w:val="32"/>
        </w:rPr>
        <w:t>绩效补</w:t>
      </w:r>
      <w:r w:rsidR="004B27FD">
        <w:rPr>
          <w:rFonts w:ascii="仿宋_GB2312" w:eastAsia="仿宋_GB2312" w:cs="DengXian-Regular" w:hint="eastAsia"/>
          <w:sz w:val="32"/>
          <w:szCs w:val="32"/>
        </w:rPr>
        <w:t>贴 36万</w:t>
      </w:r>
      <w:r w:rsidR="004B27FD">
        <w:rPr>
          <w:rFonts w:ascii="仿宋_GB2312" w:eastAsia="仿宋_GB2312" w:cs="DengXian-Regular"/>
          <w:sz w:val="32"/>
          <w:szCs w:val="32"/>
        </w:rPr>
        <w:t>元</w:t>
      </w:r>
      <w:r w:rsidR="004B27FD">
        <w:rPr>
          <w:rFonts w:ascii="仿宋_GB2312" w:eastAsia="仿宋_GB2312" w:cs="DengXian-Regular" w:hint="eastAsia"/>
          <w:sz w:val="32"/>
          <w:szCs w:val="32"/>
        </w:rPr>
        <w:t>；</w:t>
      </w:r>
      <w:r w:rsidR="002C3323">
        <w:rPr>
          <w:rFonts w:ascii="仿宋_GB2312" w:eastAsia="仿宋_GB2312" w:cs="DengXian-Regular" w:hint="eastAsia"/>
          <w:sz w:val="32"/>
          <w:szCs w:val="32"/>
        </w:rPr>
        <w:t>保</w:t>
      </w:r>
      <w:r w:rsidR="002C3323">
        <w:rPr>
          <w:rFonts w:ascii="仿宋_GB2312" w:eastAsia="仿宋_GB2312" w:cs="DengXian-Regular"/>
          <w:sz w:val="32"/>
          <w:szCs w:val="32"/>
        </w:rPr>
        <w:t>财教</w:t>
      </w:r>
      <w:r w:rsidR="002C3323">
        <w:rPr>
          <w:rFonts w:ascii="仿宋_GB2312" w:eastAsia="仿宋_GB2312" w:cs="DengXian-Regular" w:hint="eastAsia"/>
          <w:sz w:val="32"/>
          <w:szCs w:val="32"/>
        </w:rPr>
        <w:t>[</w:t>
      </w:r>
      <w:r w:rsidR="002C3323">
        <w:rPr>
          <w:rFonts w:ascii="仿宋_GB2312" w:eastAsia="仿宋_GB2312" w:cs="DengXian-Regular"/>
          <w:sz w:val="32"/>
          <w:szCs w:val="32"/>
        </w:rPr>
        <w:t>2018</w:t>
      </w:r>
      <w:r w:rsidR="002C3323">
        <w:rPr>
          <w:rFonts w:ascii="仿宋_GB2312" w:eastAsia="仿宋_GB2312" w:cs="DengXian-Regular" w:hint="eastAsia"/>
          <w:sz w:val="32"/>
          <w:szCs w:val="32"/>
        </w:rPr>
        <w:t>]</w:t>
      </w:r>
      <w:r w:rsidR="002C3323">
        <w:rPr>
          <w:rFonts w:ascii="仿宋_GB2312" w:eastAsia="仿宋_GB2312" w:cs="DengXian-Regular"/>
          <w:sz w:val="32"/>
          <w:szCs w:val="32"/>
        </w:rPr>
        <w:t>71</w:t>
      </w:r>
      <w:r w:rsidR="002C3323">
        <w:rPr>
          <w:rFonts w:ascii="仿宋_GB2312" w:eastAsia="仿宋_GB2312" w:cs="DengXian-Regular" w:hint="eastAsia"/>
          <w:sz w:val="32"/>
          <w:szCs w:val="32"/>
        </w:rPr>
        <w:t>号</w:t>
      </w:r>
      <w:r w:rsidR="002C3323">
        <w:rPr>
          <w:rFonts w:ascii="仿宋_GB2312" w:eastAsia="仿宋_GB2312" w:cs="DengXian-Regular"/>
          <w:sz w:val="32"/>
          <w:szCs w:val="32"/>
        </w:rPr>
        <w:t>追</w:t>
      </w:r>
      <w:r w:rsidR="002C3323">
        <w:rPr>
          <w:rFonts w:ascii="仿宋_GB2312" w:eastAsia="仿宋_GB2312" w:cs="DengXian-Regular" w:hint="eastAsia"/>
          <w:sz w:val="32"/>
          <w:szCs w:val="32"/>
        </w:rPr>
        <w:t xml:space="preserve"> 加</w:t>
      </w:r>
      <w:r w:rsidR="002C3323">
        <w:rPr>
          <w:rFonts w:ascii="仿宋_GB2312" w:eastAsia="仿宋_GB2312" w:cs="DengXian-Regular"/>
          <w:sz w:val="32"/>
          <w:szCs w:val="32"/>
        </w:rPr>
        <w:t>提前下达中</w:t>
      </w:r>
      <w:r w:rsidR="002C3323">
        <w:rPr>
          <w:rFonts w:ascii="仿宋_GB2312" w:eastAsia="仿宋_GB2312" w:cs="DengXian-Regular" w:hint="eastAsia"/>
          <w:sz w:val="32"/>
          <w:szCs w:val="32"/>
        </w:rPr>
        <w:t>央</w:t>
      </w:r>
      <w:r w:rsidR="002C3323">
        <w:rPr>
          <w:rFonts w:ascii="仿宋_GB2312" w:eastAsia="仿宋_GB2312" w:cs="DengXian-Regular"/>
          <w:sz w:val="32"/>
          <w:szCs w:val="32"/>
        </w:rPr>
        <w:t>补助地方公共图书馆专项资金</w:t>
      </w:r>
      <w:r w:rsidR="002C3323">
        <w:rPr>
          <w:rFonts w:ascii="仿宋_GB2312" w:eastAsia="仿宋_GB2312" w:cs="DengXian-Regular" w:hint="eastAsia"/>
          <w:sz w:val="32"/>
          <w:szCs w:val="32"/>
        </w:rPr>
        <w:t>2.5万</w:t>
      </w:r>
      <w:r w:rsidR="002C3323">
        <w:rPr>
          <w:rFonts w:ascii="仿宋_GB2312" w:eastAsia="仿宋_GB2312" w:cs="DengXian-Regular"/>
          <w:sz w:val="32"/>
          <w:szCs w:val="32"/>
        </w:rPr>
        <w:t>元</w:t>
      </w:r>
      <w:r w:rsidR="002C3323">
        <w:rPr>
          <w:rFonts w:ascii="仿宋_GB2312" w:eastAsia="仿宋_GB2312" w:cs="DengXian-Regular" w:hint="eastAsia"/>
          <w:sz w:val="32"/>
          <w:szCs w:val="32"/>
        </w:rPr>
        <w:t>；保</w:t>
      </w:r>
      <w:r w:rsidR="002C3323">
        <w:rPr>
          <w:rFonts w:ascii="仿宋_GB2312" w:eastAsia="仿宋_GB2312" w:cs="DengXian-Regular"/>
          <w:sz w:val="32"/>
          <w:szCs w:val="32"/>
        </w:rPr>
        <w:t>财教</w:t>
      </w:r>
      <w:r w:rsidR="002C3323">
        <w:rPr>
          <w:rFonts w:ascii="仿宋_GB2312" w:eastAsia="仿宋_GB2312" w:cs="DengXian-Regular" w:hint="eastAsia"/>
          <w:sz w:val="32"/>
          <w:szCs w:val="32"/>
        </w:rPr>
        <w:t>[</w:t>
      </w:r>
      <w:r w:rsidR="002C3323">
        <w:rPr>
          <w:rFonts w:ascii="仿宋_GB2312" w:eastAsia="仿宋_GB2312" w:cs="DengXian-Regular"/>
          <w:sz w:val="32"/>
          <w:szCs w:val="32"/>
        </w:rPr>
        <w:t>2018</w:t>
      </w:r>
      <w:r w:rsidR="002C3323">
        <w:rPr>
          <w:rFonts w:ascii="仿宋_GB2312" w:eastAsia="仿宋_GB2312" w:cs="DengXian-Regular" w:hint="eastAsia"/>
          <w:sz w:val="32"/>
          <w:szCs w:val="32"/>
        </w:rPr>
        <w:t>]</w:t>
      </w:r>
      <w:r w:rsidR="002C3323">
        <w:rPr>
          <w:rFonts w:ascii="仿宋_GB2312" w:eastAsia="仿宋_GB2312" w:cs="DengXian-Regular"/>
          <w:sz w:val="32"/>
          <w:szCs w:val="32"/>
        </w:rPr>
        <w:t>78</w:t>
      </w:r>
      <w:r w:rsidR="002C3323">
        <w:rPr>
          <w:rFonts w:ascii="仿宋_GB2312" w:eastAsia="仿宋_GB2312" w:cs="DengXian-Regular" w:hint="eastAsia"/>
          <w:sz w:val="32"/>
          <w:szCs w:val="32"/>
        </w:rPr>
        <w:t>号追加提</w:t>
      </w:r>
      <w:r w:rsidR="002C3323">
        <w:rPr>
          <w:rFonts w:ascii="仿宋_GB2312" w:eastAsia="仿宋_GB2312" w:cs="DengXian-Regular"/>
          <w:sz w:val="32"/>
          <w:szCs w:val="32"/>
        </w:rPr>
        <w:t>前下达中央补助地方公共文化服务体系专项资金</w:t>
      </w:r>
      <w:r w:rsidR="002C3323">
        <w:rPr>
          <w:rFonts w:ascii="仿宋_GB2312" w:eastAsia="仿宋_GB2312" w:cs="DengXian-Regular" w:hint="eastAsia"/>
          <w:sz w:val="32"/>
          <w:szCs w:val="32"/>
        </w:rPr>
        <w:t>5.88万</w:t>
      </w:r>
      <w:r w:rsidR="002C3323">
        <w:rPr>
          <w:rFonts w:ascii="仿宋_GB2312" w:eastAsia="仿宋_GB2312" w:cs="DengXian-Regular"/>
          <w:sz w:val="32"/>
          <w:szCs w:val="32"/>
        </w:rPr>
        <w:t>元；</w:t>
      </w:r>
      <w:r w:rsidR="002C7AD8">
        <w:rPr>
          <w:rFonts w:ascii="仿宋_GB2312" w:eastAsia="仿宋_GB2312" w:cs="DengXian-Regular" w:hint="eastAsia"/>
          <w:sz w:val="32"/>
          <w:szCs w:val="32"/>
        </w:rPr>
        <w:t>徐</w:t>
      </w:r>
      <w:r w:rsidR="002C7AD8">
        <w:rPr>
          <w:rFonts w:ascii="仿宋_GB2312" w:eastAsia="仿宋_GB2312" w:cs="DengXian-Regular"/>
          <w:sz w:val="32"/>
          <w:szCs w:val="32"/>
        </w:rPr>
        <w:t>财预指</w:t>
      </w:r>
      <w:r w:rsidR="002C7AD8">
        <w:rPr>
          <w:rFonts w:ascii="仿宋_GB2312" w:eastAsia="仿宋_GB2312" w:cs="DengXian-Regular" w:hint="eastAsia"/>
          <w:sz w:val="32"/>
          <w:szCs w:val="32"/>
        </w:rPr>
        <w:t>[</w:t>
      </w:r>
      <w:r w:rsidR="002C7AD8">
        <w:rPr>
          <w:rFonts w:ascii="仿宋_GB2312" w:eastAsia="仿宋_GB2312" w:cs="DengXian-Regular"/>
          <w:sz w:val="32"/>
          <w:szCs w:val="32"/>
        </w:rPr>
        <w:t>2019</w:t>
      </w:r>
      <w:r w:rsidR="002C7AD8">
        <w:rPr>
          <w:rFonts w:ascii="仿宋_GB2312" w:eastAsia="仿宋_GB2312" w:cs="DengXian-Regular" w:hint="eastAsia"/>
          <w:sz w:val="32"/>
          <w:szCs w:val="32"/>
        </w:rPr>
        <w:t>]</w:t>
      </w:r>
      <w:r w:rsidR="002C7AD8">
        <w:rPr>
          <w:rFonts w:ascii="仿宋_GB2312" w:eastAsia="仿宋_GB2312" w:cs="DengXian-Regular"/>
          <w:sz w:val="32"/>
          <w:szCs w:val="32"/>
        </w:rPr>
        <w:t>1-1999</w:t>
      </w:r>
      <w:r w:rsidR="002C7AD8">
        <w:rPr>
          <w:rFonts w:ascii="仿宋_GB2312" w:eastAsia="仿宋_GB2312" w:cs="DengXian-Regular" w:hint="eastAsia"/>
          <w:sz w:val="32"/>
          <w:szCs w:val="32"/>
        </w:rPr>
        <w:t>号</w:t>
      </w:r>
      <w:r w:rsidR="002C7AD8">
        <w:rPr>
          <w:rFonts w:ascii="仿宋_GB2312" w:eastAsia="仿宋_GB2312" w:cs="DengXian-Regular"/>
          <w:sz w:val="32"/>
          <w:szCs w:val="32"/>
        </w:rPr>
        <w:t>收回项目</w:t>
      </w:r>
      <w:r w:rsidR="002C7AD8">
        <w:rPr>
          <w:rFonts w:ascii="仿宋_GB2312" w:eastAsia="仿宋_GB2312" w:cs="DengXian-Regular" w:hint="eastAsia"/>
          <w:sz w:val="32"/>
          <w:szCs w:val="32"/>
        </w:rPr>
        <w:t>支</w:t>
      </w:r>
      <w:r w:rsidR="002C7AD8">
        <w:rPr>
          <w:rFonts w:ascii="仿宋_GB2312" w:eastAsia="仿宋_GB2312" w:cs="DengXian-Regular"/>
          <w:sz w:val="32"/>
          <w:szCs w:val="32"/>
        </w:rPr>
        <w:t>出指标</w:t>
      </w:r>
      <w:r w:rsidR="0018446E">
        <w:rPr>
          <w:rFonts w:ascii="仿宋_GB2312" w:eastAsia="仿宋_GB2312" w:cs="DengXian-Regular" w:hint="eastAsia"/>
          <w:sz w:val="32"/>
          <w:szCs w:val="32"/>
        </w:rPr>
        <w:t>-</w:t>
      </w:r>
      <w:r w:rsidR="002C7AD8">
        <w:rPr>
          <w:rFonts w:ascii="仿宋_GB2312" w:eastAsia="仿宋_GB2312" w:cs="DengXian-Regular" w:hint="eastAsia"/>
          <w:sz w:val="32"/>
          <w:szCs w:val="32"/>
        </w:rPr>
        <w:t>8.51万</w:t>
      </w:r>
      <w:r w:rsidR="002C7AD8">
        <w:rPr>
          <w:rFonts w:ascii="仿宋_GB2312" w:eastAsia="仿宋_GB2312" w:cs="DengXian-Regular"/>
          <w:sz w:val="32"/>
          <w:szCs w:val="32"/>
        </w:rPr>
        <w:t>元；</w:t>
      </w:r>
      <w:r w:rsidR="002C7AD8">
        <w:rPr>
          <w:rFonts w:ascii="仿宋_GB2312" w:eastAsia="仿宋_GB2312" w:cs="DengXian-Regular" w:hint="eastAsia"/>
          <w:sz w:val="32"/>
          <w:szCs w:val="32"/>
        </w:rPr>
        <w:t>徐</w:t>
      </w:r>
      <w:r w:rsidR="002C7AD8">
        <w:rPr>
          <w:rFonts w:ascii="仿宋_GB2312" w:eastAsia="仿宋_GB2312" w:cs="DengXian-Regular"/>
          <w:sz w:val="32"/>
          <w:szCs w:val="32"/>
        </w:rPr>
        <w:t>财预指</w:t>
      </w:r>
      <w:r w:rsidR="002C7AD8">
        <w:rPr>
          <w:rFonts w:ascii="仿宋_GB2312" w:eastAsia="仿宋_GB2312" w:cs="DengXian-Regular" w:hint="eastAsia"/>
          <w:sz w:val="32"/>
          <w:szCs w:val="32"/>
        </w:rPr>
        <w:t>[</w:t>
      </w:r>
      <w:r w:rsidR="002C7AD8">
        <w:rPr>
          <w:rFonts w:ascii="仿宋_GB2312" w:eastAsia="仿宋_GB2312" w:cs="DengXian-Regular"/>
          <w:sz w:val="32"/>
          <w:szCs w:val="32"/>
        </w:rPr>
        <w:t>2019</w:t>
      </w:r>
      <w:r w:rsidR="002C7AD8">
        <w:rPr>
          <w:rFonts w:ascii="仿宋_GB2312" w:eastAsia="仿宋_GB2312" w:cs="DengXian-Regular" w:hint="eastAsia"/>
          <w:sz w:val="32"/>
          <w:szCs w:val="32"/>
        </w:rPr>
        <w:t>]</w:t>
      </w:r>
      <w:r w:rsidR="002C7AD8">
        <w:rPr>
          <w:rFonts w:ascii="仿宋_GB2312" w:eastAsia="仿宋_GB2312" w:cs="DengXian-Regular"/>
          <w:sz w:val="32"/>
          <w:szCs w:val="32"/>
        </w:rPr>
        <w:t>1-0999</w:t>
      </w:r>
      <w:r w:rsidR="002C7AD8">
        <w:rPr>
          <w:rFonts w:ascii="仿宋_GB2312" w:eastAsia="仿宋_GB2312" w:cs="DengXian-Regular" w:hint="eastAsia"/>
          <w:sz w:val="32"/>
          <w:szCs w:val="32"/>
        </w:rPr>
        <w:t>号</w:t>
      </w:r>
      <w:r w:rsidR="002C7AD8">
        <w:rPr>
          <w:rFonts w:ascii="仿宋_GB2312" w:eastAsia="仿宋_GB2312" w:cs="DengXian-Regular"/>
          <w:sz w:val="32"/>
          <w:szCs w:val="32"/>
        </w:rPr>
        <w:t>部门</w:t>
      </w:r>
      <w:r w:rsidR="002C7AD8">
        <w:rPr>
          <w:rFonts w:ascii="仿宋_GB2312" w:eastAsia="仿宋_GB2312" w:cs="DengXian-Regular" w:hint="eastAsia"/>
          <w:sz w:val="32"/>
          <w:szCs w:val="32"/>
        </w:rPr>
        <w:t>预算</w:t>
      </w:r>
      <w:r w:rsidR="002C7AD8">
        <w:rPr>
          <w:rFonts w:ascii="仿宋_GB2312" w:eastAsia="仿宋_GB2312" w:cs="DengXian-Regular"/>
          <w:sz w:val="32"/>
          <w:szCs w:val="32"/>
        </w:rPr>
        <w:t>调整</w:t>
      </w:r>
      <w:r w:rsidR="002C7AD8">
        <w:rPr>
          <w:rFonts w:ascii="仿宋_GB2312" w:eastAsia="仿宋_GB2312" w:cs="DengXian-Regular" w:hint="eastAsia"/>
          <w:sz w:val="32"/>
          <w:szCs w:val="32"/>
        </w:rPr>
        <w:t>-40.69万</w:t>
      </w:r>
      <w:r w:rsidR="002C7AD8">
        <w:rPr>
          <w:rFonts w:ascii="仿宋_GB2312" w:eastAsia="仿宋_GB2312" w:cs="DengXian-Regular"/>
          <w:sz w:val="32"/>
          <w:szCs w:val="32"/>
        </w:rPr>
        <w:t>元。</w:t>
      </w:r>
      <w:r w:rsidR="002C7AD8">
        <w:rPr>
          <w:rFonts w:ascii="仿宋_GB2312" w:eastAsia="仿宋_GB2312" w:cs="DengXian-Regular" w:hint="eastAsia"/>
          <w:sz w:val="32"/>
          <w:szCs w:val="32"/>
        </w:rPr>
        <w:t>高</w:t>
      </w:r>
      <w:r w:rsidR="002C7AD8">
        <w:rPr>
          <w:rFonts w:ascii="仿宋_GB2312" w:eastAsia="仿宋_GB2312" w:cs="DengXian-Regular"/>
          <w:sz w:val="32"/>
          <w:szCs w:val="32"/>
        </w:rPr>
        <w:t>林村镇政府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年度预算收入的追加数为</w:t>
      </w:r>
      <w:r w:rsidR="002C7AD8">
        <w:rPr>
          <w:rFonts w:ascii="仿宋_GB2312" w:eastAsia="仿宋_GB2312" w:cs="DengXian-Regular" w:hint="eastAsia"/>
          <w:sz w:val="32"/>
          <w:szCs w:val="32"/>
        </w:rPr>
        <w:t>1079.25</w:t>
      </w:r>
      <w:r>
        <w:rPr>
          <w:rFonts w:ascii="仿宋_GB2312" w:eastAsia="仿宋_GB2312" w:cs="DengXian-Regular" w:hint="eastAsia"/>
          <w:sz w:val="32"/>
          <w:szCs w:val="32"/>
        </w:rPr>
        <w:t>万元，年初预算数为</w:t>
      </w:r>
      <w:r w:rsidR="002C7AD8">
        <w:rPr>
          <w:rFonts w:ascii="仿宋_GB2312" w:eastAsia="仿宋_GB2312" w:cs="DengXian-Regular" w:hint="eastAsia"/>
          <w:sz w:val="32"/>
          <w:szCs w:val="32"/>
        </w:rPr>
        <w:t>1815.9</w:t>
      </w:r>
      <w:r>
        <w:rPr>
          <w:rFonts w:ascii="仿宋_GB2312" w:eastAsia="仿宋_GB2312" w:cs="DengXian-Regular" w:hint="eastAsia"/>
          <w:sz w:val="32"/>
          <w:szCs w:val="32"/>
        </w:rPr>
        <w:t>万元，预算收入调整率为</w:t>
      </w:r>
      <w:r w:rsidR="00DB1AF9">
        <w:rPr>
          <w:rFonts w:ascii="仿宋_GB2312" w:eastAsia="仿宋_GB2312" w:cs="DengXian-Regular" w:hint="eastAsia"/>
          <w:sz w:val="32"/>
          <w:szCs w:val="32"/>
        </w:rPr>
        <w:t>59.44</w:t>
      </w:r>
      <w:r>
        <w:rPr>
          <w:rFonts w:ascii="仿宋_GB2312" w:eastAsia="仿宋_GB2312" w:cs="DengXian-Regular" w:hint="eastAsia"/>
          <w:sz w:val="32"/>
          <w:szCs w:val="32"/>
        </w:rPr>
        <w:t>%</w:t>
      </w:r>
      <w:r w:rsidR="00DB1AF9">
        <w:rPr>
          <w:rFonts w:ascii="仿宋_GB2312" w:eastAsia="仿宋_GB2312" w:cs="DengXian-Regular"/>
          <w:sz w:val="32"/>
          <w:szCs w:val="32"/>
        </w:rPr>
        <w:t>大于</w:t>
      </w:r>
      <w:r w:rsidR="00DB1AF9">
        <w:rPr>
          <w:rFonts w:ascii="仿宋_GB2312" w:eastAsia="仿宋_GB2312" w:cs="DengXian-Regular" w:hint="eastAsia"/>
          <w:sz w:val="32"/>
          <w:szCs w:val="32"/>
        </w:rPr>
        <w:t>0</w:t>
      </w:r>
      <w:r w:rsidR="000A7C2B">
        <w:rPr>
          <w:rFonts w:ascii="仿宋_GB2312" w:eastAsia="仿宋_GB2312" w:cs="DengXian-Regular" w:hint="eastAsia"/>
          <w:sz w:val="32"/>
          <w:szCs w:val="32"/>
        </w:rPr>
        <w:t>，</w:t>
      </w:r>
      <w:r w:rsidR="000A7C2B">
        <w:rPr>
          <w:rFonts w:ascii="仿宋_GB2312" w:eastAsia="仿宋_GB2312" w:cs="DengXian-Regular"/>
          <w:sz w:val="32"/>
          <w:szCs w:val="32"/>
        </w:rPr>
        <w:t>扣</w:t>
      </w:r>
      <w:r w:rsidR="000A7C2B">
        <w:rPr>
          <w:rFonts w:ascii="仿宋_GB2312" w:eastAsia="仿宋_GB2312" w:cs="DengXian-Regular" w:hint="eastAsia"/>
          <w:sz w:val="32"/>
          <w:szCs w:val="32"/>
        </w:rPr>
        <w:t>2分</w:t>
      </w:r>
      <w:r w:rsidR="000A7C2B">
        <w:rPr>
          <w:rFonts w:ascii="仿宋_GB2312" w:eastAsia="仿宋_GB2312" w:cs="DengXian-Regular"/>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2C7AD8">
        <w:rPr>
          <w:rFonts w:ascii="仿宋_GB2312" w:eastAsia="仿宋_GB2312" w:cs="DengXian-Regular" w:hint="eastAsia"/>
          <w:sz w:val="32"/>
          <w:szCs w:val="32"/>
        </w:rPr>
        <w:t>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F11C42">
        <w:rPr>
          <w:rFonts w:ascii="仿宋_GB2312" w:eastAsia="仿宋_GB2312" w:cs="DengXian-Regular" w:hint="eastAsia"/>
          <w:sz w:val="32"/>
          <w:szCs w:val="32"/>
        </w:rPr>
        <w:t>高</w:t>
      </w:r>
      <w:r w:rsidR="00F11C42">
        <w:rPr>
          <w:rFonts w:ascii="仿宋_GB2312" w:eastAsia="仿宋_GB2312" w:cs="DengXian-Regular"/>
          <w:sz w:val="32"/>
          <w:szCs w:val="32"/>
        </w:rPr>
        <w:t>林村镇政</w:t>
      </w:r>
      <w:r w:rsidR="00F11C42">
        <w:rPr>
          <w:rFonts w:ascii="仿宋_GB2312" w:eastAsia="仿宋_GB2312" w:cs="DengXian-Regular" w:hint="eastAsia"/>
          <w:sz w:val="32"/>
          <w:szCs w:val="32"/>
        </w:rPr>
        <w:t>府</w:t>
      </w:r>
      <w:r>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年预算文本、决算文本，201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年收入预算数</w:t>
      </w:r>
      <w:r w:rsidR="00F11C42">
        <w:rPr>
          <w:rFonts w:ascii="仿宋_GB2312" w:eastAsia="仿宋_GB2312" w:cs="DengXian-Regular" w:hint="eastAsia"/>
          <w:sz w:val="32"/>
          <w:szCs w:val="32"/>
        </w:rPr>
        <w:t>1815.9</w:t>
      </w:r>
      <w:r>
        <w:rPr>
          <w:rFonts w:ascii="仿宋_GB2312" w:eastAsia="仿宋_GB2312" w:cs="DengXian-Regular" w:hint="eastAsia"/>
          <w:sz w:val="32"/>
          <w:szCs w:val="32"/>
        </w:rPr>
        <w:t>万元，收入决算数</w:t>
      </w:r>
      <w:r w:rsidR="00F11C42">
        <w:rPr>
          <w:rFonts w:ascii="仿宋_GB2312" w:eastAsia="仿宋_GB2312" w:cs="DengXian-Regular" w:hint="eastAsia"/>
          <w:sz w:val="32"/>
          <w:szCs w:val="32"/>
        </w:rPr>
        <w:t>2895.27</w:t>
      </w:r>
      <w:r>
        <w:rPr>
          <w:rFonts w:ascii="仿宋_GB2312" w:eastAsia="仿宋_GB2312" w:cs="DengXian-Regular" w:hint="eastAsia"/>
          <w:sz w:val="32"/>
          <w:szCs w:val="32"/>
        </w:rPr>
        <w:t>万元，收入完成率=（</w:t>
      </w:r>
      <w:r w:rsidR="00F117D4">
        <w:rPr>
          <w:rFonts w:ascii="仿宋_GB2312" w:eastAsia="仿宋_GB2312" w:cs="DengXian-Regular" w:hint="eastAsia"/>
          <w:sz w:val="32"/>
          <w:szCs w:val="32"/>
        </w:rPr>
        <w:t>决算数</w:t>
      </w:r>
      <w:r>
        <w:rPr>
          <w:rFonts w:ascii="仿宋_GB2312" w:eastAsia="仿宋_GB2312" w:cs="DengXian-Regular" w:hint="eastAsia"/>
          <w:sz w:val="32"/>
          <w:szCs w:val="32"/>
        </w:rPr>
        <w:t>/</w:t>
      </w:r>
      <w:r w:rsidR="00F117D4">
        <w:rPr>
          <w:rFonts w:ascii="仿宋_GB2312" w:eastAsia="仿宋_GB2312" w:cs="DengXian-Regular" w:hint="eastAsia"/>
          <w:sz w:val="32"/>
          <w:szCs w:val="32"/>
        </w:rPr>
        <w:t>预算数</w:t>
      </w:r>
      <w:r>
        <w:rPr>
          <w:rFonts w:ascii="仿宋_GB2312" w:eastAsia="仿宋_GB2312" w:cs="DengXian-Regular" w:hint="eastAsia"/>
          <w:sz w:val="32"/>
          <w:szCs w:val="32"/>
        </w:rPr>
        <w:t>）*100%=</w:t>
      </w:r>
      <w:r w:rsidR="00F11C42">
        <w:rPr>
          <w:rFonts w:ascii="仿宋_GB2312" w:eastAsia="仿宋_GB2312" w:cs="DengXian-Regular" w:hint="eastAsia"/>
          <w:sz w:val="32"/>
          <w:szCs w:val="32"/>
        </w:rPr>
        <w:t>159.44</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11C42">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（3）预算支出调整率（2分）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该指标主要评价预算支出的调整情况，进而衡量预算支出编制的准确性，通过预算支出调整率衡量。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预算支出调整率=（调整预算数-年初预算数）/年初预算数*100%</w:t>
      </w:r>
    </w:p>
    <w:p w:rsidR="00852C43" w:rsidRDefault="00AC686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2F5BF5">
        <w:rPr>
          <w:rFonts w:ascii="仿宋_GB2312" w:eastAsia="仿宋_GB2312" w:cs="DengXian-Regular" w:hint="eastAsia"/>
          <w:sz w:val="32"/>
          <w:szCs w:val="32"/>
        </w:rPr>
        <w:t>保定市财政局下发的预算指标文件，其中：</w:t>
      </w:r>
      <w:r w:rsidR="00853DE1">
        <w:rPr>
          <w:rFonts w:ascii="仿宋_GB2312" w:eastAsia="仿宋_GB2312" w:cs="DengXian-Regular" w:hint="eastAsia"/>
          <w:sz w:val="32"/>
          <w:szCs w:val="32"/>
        </w:rPr>
        <w:t>徐财预指[2019]1-1052号追加纳</w:t>
      </w:r>
      <w:r w:rsidR="00853DE1">
        <w:rPr>
          <w:rFonts w:ascii="仿宋_GB2312" w:eastAsia="仿宋_GB2312" w:cs="DengXian-Regular"/>
          <w:sz w:val="32"/>
          <w:szCs w:val="32"/>
        </w:rPr>
        <w:t>污坑塘</w:t>
      </w:r>
      <w:r w:rsidR="00853DE1">
        <w:rPr>
          <w:rFonts w:ascii="仿宋_GB2312" w:eastAsia="仿宋_GB2312" w:cs="DengXian-Regular" w:hint="eastAsia"/>
          <w:sz w:val="32"/>
          <w:szCs w:val="32"/>
        </w:rPr>
        <w:t>台</w:t>
      </w:r>
      <w:r w:rsidR="00853DE1">
        <w:rPr>
          <w:rFonts w:ascii="仿宋_GB2312" w:eastAsia="仿宋_GB2312" w:cs="DengXian-Regular"/>
          <w:sz w:val="32"/>
          <w:szCs w:val="32"/>
        </w:rPr>
        <w:t>理</w:t>
      </w:r>
      <w:r w:rsidR="00853DE1">
        <w:rPr>
          <w:rFonts w:ascii="仿宋_GB2312" w:eastAsia="仿宋_GB2312" w:cs="DengXian-Regular" w:hint="eastAsia"/>
          <w:sz w:val="32"/>
          <w:szCs w:val="32"/>
        </w:rPr>
        <w:t>资</w:t>
      </w:r>
      <w:r w:rsidR="00853DE1">
        <w:rPr>
          <w:rFonts w:ascii="仿宋_GB2312" w:eastAsia="仿宋_GB2312" w:cs="DengXian-Regular"/>
          <w:sz w:val="32"/>
          <w:szCs w:val="32"/>
        </w:rPr>
        <w:t>金</w:t>
      </w:r>
      <w:r w:rsidR="00853DE1">
        <w:rPr>
          <w:rFonts w:ascii="仿宋_GB2312" w:eastAsia="仿宋_GB2312" w:cs="DengXian-Regular" w:hint="eastAsia"/>
          <w:sz w:val="32"/>
          <w:szCs w:val="32"/>
        </w:rPr>
        <w:t>67.84万元；徐财预指[2019]1-1055号追加高</w:t>
      </w:r>
      <w:r w:rsidR="00853DE1">
        <w:rPr>
          <w:rFonts w:ascii="仿宋_GB2312" w:eastAsia="仿宋_GB2312" w:cs="DengXian-Regular"/>
          <w:sz w:val="32"/>
          <w:szCs w:val="32"/>
        </w:rPr>
        <w:t>林村养殖户补助</w:t>
      </w:r>
      <w:r w:rsidR="00853DE1">
        <w:rPr>
          <w:rFonts w:ascii="仿宋_GB2312" w:eastAsia="仿宋_GB2312" w:cs="DengXian-Regular" w:hint="eastAsia"/>
          <w:sz w:val="32"/>
          <w:szCs w:val="32"/>
        </w:rPr>
        <w:t>6.8</w:t>
      </w:r>
      <w:r w:rsidR="00853DE1">
        <w:rPr>
          <w:rFonts w:ascii="仿宋_GB2312" w:eastAsia="仿宋_GB2312" w:cs="DengXian-Regular"/>
          <w:sz w:val="32"/>
          <w:szCs w:val="32"/>
        </w:rPr>
        <w:t>6</w:t>
      </w:r>
      <w:r w:rsidR="00853DE1">
        <w:rPr>
          <w:rFonts w:ascii="仿宋_GB2312" w:eastAsia="仿宋_GB2312" w:cs="DengXian-Regular" w:hint="eastAsia"/>
          <w:sz w:val="32"/>
          <w:szCs w:val="32"/>
        </w:rPr>
        <w:t>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徐财预指[2019]1-1119号追加10.8万元；徐财预指[2019]1-1119号追</w:t>
      </w:r>
      <w:r w:rsidR="00853DE1">
        <w:rPr>
          <w:rFonts w:ascii="仿宋_GB2312" w:eastAsia="仿宋_GB2312" w:cs="DengXian-Regular"/>
          <w:sz w:val="32"/>
          <w:szCs w:val="32"/>
        </w:rPr>
        <w:t>加打造提升历史文化名村经费</w:t>
      </w:r>
      <w:r w:rsidR="00853DE1">
        <w:rPr>
          <w:rFonts w:ascii="仿宋_GB2312" w:eastAsia="仿宋_GB2312" w:cs="DengXian-Regular" w:hint="eastAsia"/>
          <w:sz w:val="32"/>
          <w:szCs w:val="32"/>
        </w:rPr>
        <w:t>15万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徐财预指[2019]2-1015号追</w:t>
      </w:r>
      <w:r w:rsidR="00853DE1">
        <w:rPr>
          <w:rFonts w:ascii="仿宋_GB2312" w:eastAsia="仿宋_GB2312" w:cs="DengXian-Regular"/>
          <w:sz w:val="32"/>
          <w:szCs w:val="32"/>
        </w:rPr>
        <w:t>加</w:t>
      </w:r>
      <w:r w:rsidR="00853DE1">
        <w:rPr>
          <w:rFonts w:ascii="仿宋_GB2312" w:eastAsia="仿宋_GB2312" w:cs="DengXian-Regular" w:hint="eastAsia"/>
          <w:sz w:val="32"/>
          <w:szCs w:val="32"/>
        </w:rPr>
        <w:t>公</w:t>
      </w:r>
      <w:r w:rsidR="00853DE1">
        <w:rPr>
          <w:rFonts w:ascii="仿宋_GB2312" w:eastAsia="仿宋_GB2312" w:cs="DengXian-Regular"/>
          <w:sz w:val="32"/>
          <w:szCs w:val="32"/>
        </w:rPr>
        <w:t>共文化服务</w:t>
      </w:r>
      <w:r w:rsidR="00853DE1">
        <w:rPr>
          <w:rFonts w:ascii="仿宋_GB2312" w:eastAsia="仿宋_GB2312" w:cs="DengXian-Regular" w:hint="eastAsia"/>
          <w:sz w:val="32"/>
          <w:szCs w:val="32"/>
        </w:rPr>
        <w:t>补助 0.12万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；徐财预指[2019]2-1015号追</w:t>
      </w:r>
      <w:r w:rsidR="00853DE1">
        <w:rPr>
          <w:rFonts w:ascii="仿宋_GB2312" w:eastAsia="仿宋_GB2312" w:cs="DengXian-Regular"/>
          <w:sz w:val="32"/>
          <w:szCs w:val="32"/>
        </w:rPr>
        <w:t>加</w:t>
      </w:r>
      <w:r w:rsidR="00853DE1">
        <w:rPr>
          <w:rFonts w:ascii="仿宋_GB2312" w:eastAsia="仿宋_GB2312" w:cs="DengXian-Regular" w:hint="eastAsia"/>
          <w:sz w:val="32"/>
          <w:szCs w:val="32"/>
        </w:rPr>
        <w:t>农</w:t>
      </w:r>
      <w:r w:rsidR="00853DE1">
        <w:rPr>
          <w:rFonts w:ascii="仿宋_GB2312" w:eastAsia="仿宋_GB2312" w:cs="DengXian-Regular"/>
          <w:sz w:val="32"/>
          <w:szCs w:val="32"/>
        </w:rPr>
        <w:t>村集体资产清产核资资金</w:t>
      </w:r>
      <w:r w:rsidR="00853DE1">
        <w:rPr>
          <w:rFonts w:ascii="仿宋_GB2312" w:eastAsia="仿宋_GB2312" w:cs="DengXian-Regular" w:hint="eastAsia"/>
          <w:sz w:val="32"/>
          <w:szCs w:val="32"/>
        </w:rPr>
        <w:t>6.3万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徐财预指[2019]2-1032号追</w:t>
      </w:r>
      <w:r w:rsidR="00853DE1">
        <w:rPr>
          <w:rFonts w:ascii="仿宋_GB2312" w:eastAsia="仿宋_GB2312" w:cs="DengXian-Regular"/>
          <w:sz w:val="32"/>
          <w:szCs w:val="32"/>
        </w:rPr>
        <w:t>加</w:t>
      </w:r>
      <w:r w:rsidR="00853DE1">
        <w:rPr>
          <w:rFonts w:ascii="仿宋_GB2312" w:eastAsia="仿宋_GB2312" w:cs="DengXian-Regular" w:hint="eastAsia"/>
          <w:sz w:val="32"/>
          <w:szCs w:val="32"/>
        </w:rPr>
        <w:t>市</w:t>
      </w:r>
      <w:r w:rsidR="00853DE1">
        <w:rPr>
          <w:rFonts w:ascii="仿宋_GB2312" w:eastAsia="仿宋_GB2312" w:cs="DengXian-Regular"/>
          <w:sz w:val="32"/>
          <w:szCs w:val="32"/>
        </w:rPr>
        <w:t>级</w:t>
      </w:r>
      <w:r w:rsidR="00853DE1">
        <w:rPr>
          <w:rFonts w:ascii="仿宋_GB2312" w:eastAsia="仿宋_GB2312" w:cs="DengXian-Regular" w:hint="eastAsia"/>
          <w:sz w:val="32"/>
          <w:szCs w:val="32"/>
        </w:rPr>
        <w:t>农</w:t>
      </w:r>
      <w:r w:rsidR="00853DE1">
        <w:rPr>
          <w:rFonts w:ascii="仿宋_GB2312" w:eastAsia="仿宋_GB2312" w:cs="DengXian-Regular"/>
          <w:sz w:val="32"/>
          <w:szCs w:val="32"/>
        </w:rPr>
        <w:t>村</w:t>
      </w:r>
      <w:r w:rsidR="00853DE1">
        <w:rPr>
          <w:rFonts w:ascii="仿宋_GB2312" w:eastAsia="仿宋_GB2312" w:cs="DengXian-Regular" w:hint="eastAsia"/>
          <w:sz w:val="32"/>
          <w:szCs w:val="32"/>
        </w:rPr>
        <w:t>文</w:t>
      </w:r>
      <w:r w:rsidR="00853DE1">
        <w:rPr>
          <w:rFonts w:ascii="仿宋_GB2312" w:eastAsia="仿宋_GB2312" w:cs="DengXian-Regular"/>
          <w:sz w:val="32"/>
          <w:szCs w:val="32"/>
        </w:rPr>
        <w:t>化建设补助资金</w:t>
      </w:r>
      <w:r w:rsidR="00853DE1">
        <w:rPr>
          <w:rFonts w:ascii="仿宋_GB2312" w:eastAsia="仿宋_GB2312" w:cs="DengXian-Regular" w:hint="eastAsia"/>
          <w:sz w:val="32"/>
          <w:szCs w:val="32"/>
        </w:rPr>
        <w:t>1.85万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；徐财预指[2019]3-1058号追</w:t>
      </w:r>
      <w:r w:rsidR="00853DE1">
        <w:rPr>
          <w:rFonts w:ascii="仿宋_GB2312" w:eastAsia="仿宋_GB2312" w:cs="DengXian-Regular"/>
          <w:sz w:val="32"/>
          <w:szCs w:val="32"/>
        </w:rPr>
        <w:t>加</w:t>
      </w:r>
      <w:r w:rsidR="00853DE1">
        <w:rPr>
          <w:rFonts w:ascii="仿宋_GB2312" w:eastAsia="仿宋_GB2312" w:cs="DengXian-Regular" w:hint="eastAsia"/>
          <w:sz w:val="32"/>
          <w:szCs w:val="32"/>
        </w:rPr>
        <w:t>资</w:t>
      </w:r>
      <w:r w:rsidR="00853DE1">
        <w:rPr>
          <w:rFonts w:ascii="仿宋_GB2312" w:eastAsia="仿宋_GB2312" w:cs="DengXian-Regular"/>
          <w:sz w:val="32"/>
          <w:szCs w:val="32"/>
        </w:rPr>
        <w:t>产收益扶</w:t>
      </w:r>
      <w:r w:rsidR="00853DE1">
        <w:rPr>
          <w:rFonts w:ascii="仿宋_GB2312" w:eastAsia="仿宋_GB2312" w:cs="DengXian-Regular" w:hint="eastAsia"/>
          <w:sz w:val="32"/>
          <w:szCs w:val="32"/>
        </w:rPr>
        <w:t>贫</w:t>
      </w:r>
      <w:r w:rsidR="00853DE1">
        <w:rPr>
          <w:rFonts w:ascii="仿宋_GB2312" w:eastAsia="仿宋_GB2312" w:cs="DengXian-Regular"/>
          <w:sz w:val="32"/>
          <w:szCs w:val="32"/>
        </w:rPr>
        <w:t>项目资金</w:t>
      </w:r>
      <w:r w:rsidR="00853DE1">
        <w:rPr>
          <w:rFonts w:ascii="仿宋_GB2312" w:eastAsia="仿宋_GB2312" w:cs="DengXian-Regular" w:hint="eastAsia"/>
          <w:sz w:val="32"/>
          <w:szCs w:val="32"/>
        </w:rPr>
        <w:t>88万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；徐财预指[2019]3-1062号追</w:t>
      </w:r>
      <w:r w:rsidR="00853DE1">
        <w:rPr>
          <w:rFonts w:ascii="仿宋_GB2312" w:eastAsia="仿宋_GB2312" w:cs="DengXian-Regular"/>
          <w:sz w:val="32"/>
          <w:szCs w:val="32"/>
        </w:rPr>
        <w:t>加</w:t>
      </w:r>
      <w:r w:rsidR="00853DE1">
        <w:rPr>
          <w:rFonts w:ascii="仿宋_GB2312" w:eastAsia="仿宋_GB2312" w:cs="DengXian-Regular" w:hint="eastAsia"/>
          <w:sz w:val="32"/>
          <w:szCs w:val="32"/>
        </w:rPr>
        <w:t>村</w:t>
      </w:r>
      <w:r w:rsidR="00853DE1">
        <w:rPr>
          <w:rFonts w:ascii="仿宋_GB2312" w:eastAsia="仿宋_GB2312" w:cs="DengXian-Regular"/>
          <w:sz w:val="32"/>
          <w:szCs w:val="32"/>
        </w:rPr>
        <w:t>级组</w:t>
      </w:r>
      <w:r w:rsidR="00853DE1">
        <w:rPr>
          <w:rFonts w:ascii="仿宋_GB2312" w:eastAsia="仿宋_GB2312" w:cs="DengXian-Regular" w:hint="eastAsia"/>
          <w:sz w:val="32"/>
          <w:szCs w:val="32"/>
        </w:rPr>
        <w:t>织</w:t>
      </w:r>
      <w:r w:rsidR="00853DE1">
        <w:rPr>
          <w:rFonts w:ascii="仿宋_GB2312" w:eastAsia="仿宋_GB2312" w:cs="DengXian-Regular"/>
          <w:sz w:val="32"/>
          <w:szCs w:val="32"/>
        </w:rPr>
        <w:t>建设维护资金</w:t>
      </w:r>
      <w:r w:rsidR="00853DE1">
        <w:rPr>
          <w:rFonts w:ascii="仿宋_GB2312" w:eastAsia="仿宋_GB2312" w:cs="DengXian-Regular" w:hint="eastAsia"/>
          <w:sz w:val="32"/>
          <w:szCs w:val="32"/>
        </w:rPr>
        <w:t>16万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；徐财预指[2019]1-1203、1204、1205、1206号调</w:t>
      </w:r>
      <w:r w:rsidR="00853DE1">
        <w:rPr>
          <w:rFonts w:ascii="仿宋_GB2312" w:eastAsia="仿宋_GB2312" w:cs="DengXian-Regular"/>
          <w:sz w:val="32"/>
          <w:szCs w:val="32"/>
        </w:rPr>
        <w:t>减扶</w:t>
      </w:r>
      <w:r w:rsidR="00853DE1">
        <w:rPr>
          <w:rFonts w:ascii="仿宋_GB2312" w:eastAsia="仿宋_GB2312" w:cs="DengXian-Regular" w:hint="eastAsia"/>
          <w:sz w:val="32"/>
          <w:szCs w:val="32"/>
        </w:rPr>
        <w:t>贫</w:t>
      </w:r>
      <w:r w:rsidR="00853DE1">
        <w:rPr>
          <w:rFonts w:ascii="仿宋_GB2312" w:eastAsia="仿宋_GB2312" w:cs="DengXian-Regular"/>
          <w:sz w:val="32"/>
          <w:szCs w:val="32"/>
        </w:rPr>
        <w:t>人员补贴</w:t>
      </w:r>
      <w:r w:rsidR="004F02A8">
        <w:rPr>
          <w:rFonts w:ascii="仿宋_GB2312" w:eastAsia="仿宋_GB2312" w:cs="DengXian-Regular" w:hint="eastAsia"/>
          <w:sz w:val="32"/>
          <w:szCs w:val="32"/>
        </w:rPr>
        <w:t>-</w:t>
      </w:r>
      <w:r w:rsidR="00853DE1">
        <w:rPr>
          <w:rFonts w:ascii="仿宋_GB2312" w:eastAsia="仿宋_GB2312" w:cs="DengXian-Regular" w:hint="eastAsia"/>
          <w:sz w:val="32"/>
          <w:szCs w:val="32"/>
        </w:rPr>
        <w:t>1.77万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徐财预指[2019]1-1216号追</w:t>
      </w:r>
      <w:r w:rsidR="00853DE1">
        <w:rPr>
          <w:rFonts w:ascii="仿宋_GB2312" w:eastAsia="仿宋_GB2312" w:cs="DengXian-Regular"/>
          <w:sz w:val="32"/>
          <w:szCs w:val="32"/>
        </w:rPr>
        <w:t>加</w:t>
      </w:r>
      <w:r w:rsidR="00853DE1">
        <w:rPr>
          <w:rFonts w:ascii="仿宋_GB2312" w:eastAsia="仿宋_GB2312" w:cs="DengXian-Regular" w:hint="eastAsia"/>
          <w:sz w:val="32"/>
          <w:szCs w:val="32"/>
        </w:rPr>
        <w:t>气</w:t>
      </w:r>
      <w:r w:rsidR="00853DE1">
        <w:rPr>
          <w:rFonts w:ascii="仿宋_GB2312" w:eastAsia="仿宋_GB2312" w:cs="DengXian-Regular"/>
          <w:sz w:val="32"/>
          <w:szCs w:val="32"/>
        </w:rPr>
        <w:t>代煤及散煤治理工作</w:t>
      </w:r>
      <w:r w:rsidR="00853DE1">
        <w:rPr>
          <w:rFonts w:ascii="仿宋_GB2312" w:eastAsia="仿宋_GB2312" w:cs="DengXian-Regular"/>
          <w:sz w:val="32"/>
          <w:szCs w:val="32"/>
        </w:rPr>
        <w:lastRenderedPageBreak/>
        <w:t>经费</w:t>
      </w:r>
      <w:r w:rsidR="00853DE1">
        <w:rPr>
          <w:rFonts w:ascii="仿宋_GB2312" w:eastAsia="仿宋_GB2312" w:cs="DengXian-Regular" w:hint="eastAsia"/>
          <w:sz w:val="32"/>
          <w:szCs w:val="32"/>
        </w:rPr>
        <w:t>30.25万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徐财预指[2019]1-1225号追</w:t>
      </w:r>
      <w:r w:rsidR="00853DE1">
        <w:rPr>
          <w:rFonts w:ascii="仿宋_GB2312" w:eastAsia="仿宋_GB2312" w:cs="DengXian-Regular"/>
          <w:sz w:val="32"/>
          <w:szCs w:val="32"/>
        </w:rPr>
        <w:t>加养殖场</w:t>
      </w:r>
      <w:r w:rsidR="00853DE1">
        <w:rPr>
          <w:rFonts w:ascii="仿宋_GB2312" w:eastAsia="仿宋_GB2312" w:cs="DengXian-Regular" w:hint="eastAsia"/>
          <w:sz w:val="32"/>
          <w:szCs w:val="32"/>
        </w:rPr>
        <w:t>补</w:t>
      </w:r>
      <w:r w:rsidR="00853DE1">
        <w:rPr>
          <w:rFonts w:ascii="仿宋_GB2312" w:eastAsia="仿宋_GB2312" w:cs="DengXian-Regular"/>
          <w:sz w:val="32"/>
          <w:szCs w:val="32"/>
        </w:rPr>
        <w:t>偿资金</w:t>
      </w:r>
      <w:r w:rsidR="00853DE1">
        <w:rPr>
          <w:rFonts w:ascii="仿宋_GB2312" w:eastAsia="仿宋_GB2312" w:cs="DengXian-Regular" w:hint="eastAsia"/>
          <w:sz w:val="32"/>
          <w:szCs w:val="32"/>
        </w:rPr>
        <w:t>59.82万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徐财预指[2019]3-1088号追</w:t>
      </w:r>
      <w:r w:rsidR="00853DE1">
        <w:rPr>
          <w:rFonts w:ascii="仿宋_GB2312" w:eastAsia="仿宋_GB2312" w:cs="DengXian-Regular"/>
          <w:sz w:val="32"/>
          <w:szCs w:val="32"/>
        </w:rPr>
        <w:t>加到户产业补贴</w:t>
      </w:r>
      <w:r w:rsidR="00853DE1">
        <w:rPr>
          <w:rFonts w:ascii="仿宋_GB2312" w:eastAsia="仿宋_GB2312" w:cs="DengXian-Regular" w:hint="eastAsia"/>
          <w:sz w:val="32"/>
          <w:szCs w:val="32"/>
        </w:rPr>
        <w:t>资</w:t>
      </w:r>
      <w:r w:rsidR="00853DE1">
        <w:rPr>
          <w:rFonts w:ascii="仿宋_GB2312" w:eastAsia="仿宋_GB2312" w:cs="DengXian-Regular"/>
          <w:sz w:val="32"/>
          <w:szCs w:val="32"/>
        </w:rPr>
        <w:t>金</w:t>
      </w:r>
      <w:r w:rsidR="00853DE1">
        <w:rPr>
          <w:rFonts w:ascii="仿宋_GB2312" w:eastAsia="仿宋_GB2312" w:cs="DengXian-Regular" w:hint="eastAsia"/>
          <w:sz w:val="32"/>
          <w:szCs w:val="32"/>
        </w:rPr>
        <w:t>0.78万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w:t>
      </w:r>
      <w:r w:rsidR="00853DE1">
        <w:rPr>
          <w:rFonts w:ascii="仿宋_GB2312" w:eastAsia="仿宋_GB2312" w:cs="DengXian-Regular"/>
          <w:sz w:val="32"/>
          <w:szCs w:val="32"/>
        </w:rPr>
        <w:t>1</w:t>
      </w:r>
      <w:r w:rsidR="00853DE1">
        <w:rPr>
          <w:rFonts w:ascii="仿宋_GB2312" w:eastAsia="仿宋_GB2312" w:cs="DengXian-Regular" w:hint="eastAsia"/>
          <w:sz w:val="32"/>
          <w:szCs w:val="32"/>
        </w:rPr>
        <w:t>-1233号追</w:t>
      </w:r>
      <w:r w:rsidR="00853DE1">
        <w:rPr>
          <w:rFonts w:ascii="仿宋_GB2312" w:eastAsia="仿宋_GB2312" w:cs="DengXian-Regular"/>
          <w:sz w:val="32"/>
          <w:szCs w:val="32"/>
        </w:rPr>
        <w:t>加</w:t>
      </w:r>
      <w:r w:rsidR="00853DE1">
        <w:rPr>
          <w:rFonts w:ascii="仿宋_GB2312" w:eastAsia="仿宋_GB2312" w:cs="DengXian-Regular" w:hint="eastAsia"/>
          <w:sz w:val="32"/>
          <w:szCs w:val="32"/>
        </w:rPr>
        <w:t>选</w:t>
      </w:r>
      <w:r w:rsidR="00853DE1">
        <w:rPr>
          <w:rFonts w:ascii="仿宋_GB2312" w:eastAsia="仿宋_GB2312" w:cs="DengXian-Regular"/>
          <w:sz w:val="32"/>
          <w:szCs w:val="32"/>
        </w:rPr>
        <w:t>任调解员经费</w:t>
      </w:r>
      <w:r w:rsidR="00853DE1">
        <w:rPr>
          <w:rFonts w:ascii="仿宋_GB2312" w:eastAsia="仿宋_GB2312" w:cs="DengXian-Regular" w:hint="eastAsia"/>
          <w:sz w:val="32"/>
          <w:szCs w:val="32"/>
        </w:rPr>
        <w:t>3.24万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徐财预指[2019]1-1235号追</w:t>
      </w:r>
      <w:r w:rsidR="00853DE1">
        <w:rPr>
          <w:rFonts w:ascii="仿宋_GB2312" w:eastAsia="仿宋_GB2312" w:cs="DengXian-Regular"/>
          <w:sz w:val="32"/>
          <w:szCs w:val="32"/>
        </w:rPr>
        <w:t>加资产收益扶贫</w:t>
      </w:r>
      <w:r w:rsidR="00853DE1">
        <w:rPr>
          <w:rFonts w:ascii="仿宋_GB2312" w:eastAsia="仿宋_GB2312" w:cs="DengXian-Regular" w:hint="eastAsia"/>
          <w:sz w:val="32"/>
          <w:szCs w:val="32"/>
        </w:rPr>
        <w:t>第</w:t>
      </w:r>
      <w:r w:rsidR="00853DE1">
        <w:rPr>
          <w:rFonts w:ascii="仿宋_GB2312" w:eastAsia="仿宋_GB2312" w:cs="DengXian-Regular"/>
          <w:sz w:val="32"/>
          <w:szCs w:val="32"/>
        </w:rPr>
        <w:t>二批财政资金</w:t>
      </w:r>
      <w:r w:rsidR="00853DE1">
        <w:rPr>
          <w:rFonts w:ascii="仿宋_GB2312" w:eastAsia="仿宋_GB2312" w:cs="DengXian-Regular" w:hint="eastAsia"/>
          <w:sz w:val="32"/>
          <w:szCs w:val="32"/>
        </w:rPr>
        <w:t>59.3万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徐财预指[2019]2-1086号追</w:t>
      </w:r>
      <w:r w:rsidR="00853DE1">
        <w:rPr>
          <w:rFonts w:ascii="仿宋_GB2312" w:eastAsia="仿宋_GB2312" w:cs="DengXian-Regular"/>
          <w:sz w:val="32"/>
          <w:szCs w:val="32"/>
        </w:rPr>
        <w:t>加中央农村综合转移支付资金</w:t>
      </w:r>
      <w:r w:rsidR="00853DE1">
        <w:rPr>
          <w:rFonts w:ascii="仿宋_GB2312" w:eastAsia="仿宋_GB2312" w:cs="DengXian-Regular" w:hint="eastAsia"/>
          <w:sz w:val="32"/>
          <w:szCs w:val="32"/>
        </w:rPr>
        <w:t>79万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徐财预指[2019]2-1085号追</w:t>
      </w:r>
      <w:r w:rsidR="00853DE1">
        <w:rPr>
          <w:rFonts w:ascii="仿宋_GB2312" w:eastAsia="仿宋_GB2312" w:cs="DengXian-Regular"/>
          <w:sz w:val="32"/>
          <w:szCs w:val="32"/>
        </w:rPr>
        <w:t>加省级农村综合改革转移支付资金</w:t>
      </w:r>
      <w:r w:rsidR="00853DE1">
        <w:rPr>
          <w:rFonts w:ascii="仿宋_GB2312" w:eastAsia="仿宋_GB2312" w:cs="DengXian-Regular" w:hint="eastAsia"/>
          <w:sz w:val="32"/>
          <w:szCs w:val="32"/>
        </w:rPr>
        <w:t>50万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徐财预指[2019]1-1268号追</w:t>
      </w:r>
      <w:r w:rsidR="00853DE1">
        <w:rPr>
          <w:rFonts w:ascii="仿宋_GB2312" w:eastAsia="仿宋_GB2312" w:cs="DengXian-Regular"/>
          <w:sz w:val="32"/>
          <w:szCs w:val="32"/>
        </w:rPr>
        <w:t>加鸡爪河治理费用</w:t>
      </w:r>
      <w:r w:rsidR="00853DE1">
        <w:rPr>
          <w:rFonts w:ascii="仿宋_GB2312" w:eastAsia="仿宋_GB2312" w:cs="DengXian-Regular" w:hint="eastAsia"/>
          <w:sz w:val="32"/>
          <w:szCs w:val="32"/>
        </w:rPr>
        <w:t>32万元</w:t>
      </w:r>
      <w:r w:rsidR="00853DE1">
        <w:rPr>
          <w:rFonts w:ascii="仿宋_GB2312" w:eastAsia="仿宋_GB2312" w:cs="DengXian-Regular"/>
          <w:sz w:val="32"/>
          <w:szCs w:val="32"/>
        </w:rPr>
        <w:t>；</w:t>
      </w:r>
      <w:r w:rsidR="00853DE1">
        <w:rPr>
          <w:rFonts w:ascii="仿宋_GB2312" w:eastAsia="仿宋_GB2312" w:cs="DengXian-Regular" w:hint="eastAsia"/>
          <w:sz w:val="32"/>
          <w:szCs w:val="32"/>
        </w:rPr>
        <w:t>徐财预指[2019]1-1271、1272号追加</w:t>
      </w:r>
      <w:r w:rsidR="00853DE1">
        <w:rPr>
          <w:rFonts w:ascii="仿宋_GB2312" w:eastAsia="仿宋_GB2312" w:cs="DengXian-Regular"/>
          <w:sz w:val="32"/>
          <w:szCs w:val="32"/>
        </w:rPr>
        <w:t>对村级</w:t>
      </w:r>
      <w:r w:rsidR="00853DE1">
        <w:rPr>
          <w:rFonts w:ascii="仿宋_GB2312" w:eastAsia="仿宋_GB2312" w:cs="DengXian-Regular" w:hint="eastAsia"/>
          <w:sz w:val="32"/>
          <w:szCs w:val="32"/>
        </w:rPr>
        <w:t>一</w:t>
      </w:r>
      <w:r w:rsidR="00853DE1">
        <w:rPr>
          <w:rFonts w:ascii="仿宋_GB2312" w:eastAsia="仿宋_GB2312" w:cs="DengXian-Regular"/>
          <w:sz w:val="32"/>
          <w:szCs w:val="32"/>
        </w:rPr>
        <w:t>事</w:t>
      </w:r>
      <w:r w:rsidR="00853DE1">
        <w:rPr>
          <w:rFonts w:ascii="仿宋_GB2312" w:eastAsia="仿宋_GB2312" w:cs="DengXian-Regular" w:hint="eastAsia"/>
          <w:sz w:val="32"/>
          <w:szCs w:val="32"/>
        </w:rPr>
        <w:t>一</w:t>
      </w:r>
      <w:r w:rsidR="00853DE1">
        <w:rPr>
          <w:rFonts w:ascii="仿宋_GB2312" w:eastAsia="仿宋_GB2312" w:cs="DengXian-Regular"/>
          <w:sz w:val="32"/>
          <w:szCs w:val="32"/>
        </w:rPr>
        <w:t>议补助</w:t>
      </w:r>
      <w:r w:rsidR="00853DE1">
        <w:rPr>
          <w:rFonts w:ascii="仿宋_GB2312" w:eastAsia="仿宋_GB2312" w:cs="DengXian-Regular" w:hint="eastAsia"/>
          <w:sz w:val="32"/>
          <w:szCs w:val="32"/>
        </w:rPr>
        <w:t>49.77万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徐财预指[2019]1-1299号</w:t>
      </w:r>
      <w:r w:rsidR="00853DE1">
        <w:rPr>
          <w:rFonts w:ascii="仿宋_GB2312" w:eastAsia="仿宋_GB2312" w:cs="DengXian-Regular"/>
          <w:sz w:val="32"/>
          <w:szCs w:val="32"/>
        </w:rPr>
        <w:t>追</w:t>
      </w:r>
      <w:r w:rsidR="00853DE1">
        <w:rPr>
          <w:rFonts w:ascii="仿宋_GB2312" w:eastAsia="仿宋_GB2312" w:cs="DengXian-Regular" w:hint="eastAsia"/>
          <w:sz w:val="32"/>
          <w:szCs w:val="32"/>
        </w:rPr>
        <w:t>加</w:t>
      </w:r>
      <w:r w:rsidR="00853DE1">
        <w:rPr>
          <w:rFonts w:ascii="仿宋_GB2312" w:eastAsia="仿宋_GB2312" w:cs="DengXian-Regular"/>
          <w:sz w:val="32"/>
          <w:szCs w:val="32"/>
        </w:rPr>
        <w:t>养殖厂无害化处理补偿资金</w:t>
      </w:r>
      <w:r w:rsidR="00853DE1">
        <w:rPr>
          <w:rFonts w:ascii="仿宋_GB2312" w:eastAsia="仿宋_GB2312" w:cs="DengXian-Regular" w:hint="eastAsia"/>
          <w:sz w:val="32"/>
          <w:szCs w:val="32"/>
        </w:rPr>
        <w:t>2万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徐财预指[2019]1-1309号追</w:t>
      </w:r>
      <w:r w:rsidR="00853DE1">
        <w:rPr>
          <w:rFonts w:ascii="仿宋_GB2312" w:eastAsia="仿宋_GB2312" w:cs="DengXian-Regular"/>
          <w:sz w:val="32"/>
          <w:szCs w:val="32"/>
        </w:rPr>
        <w:t>加炉具回收款</w:t>
      </w:r>
      <w:r w:rsidR="00853DE1">
        <w:rPr>
          <w:rFonts w:ascii="仿宋_GB2312" w:eastAsia="仿宋_GB2312" w:cs="DengXian-Regular" w:hint="eastAsia"/>
          <w:sz w:val="32"/>
          <w:szCs w:val="32"/>
        </w:rPr>
        <w:t>2.7万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徐财预指[2019]1-1309号追</w:t>
      </w:r>
      <w:r w:rsidR="00853DE1">
        <w:rPr>
          <w:rFonts w:ascii="仿宋_GB2312" w:eastAsia="仿宋_GB2312" w:cs="DengXian-Regular"/>
          <w:sz w:val="32"/>
          <w:szCs w:val="32"/>
        </w:rPr>
        <w:t>加</w:t>
      </w:r>
      <w:r w:rsidR="00853DE1">
        <w:rPr>
          <w:rFonts w:ascii="仿宋_GB2312" w:eastAsia="仿宋_GB2312" w:cs="DengXian-Regular" w:hint="eastAsia"/>
          <w:sz w:val="32"/>
          <w:szCs w:val="32"/>
        </w:rPr>
        <w:t>雄</w:t>
      </w:r>
      <w:r w:rsidR="00853DE1">
        <w:rPr>
          <w:rFonts w:ascii="仿宋_GB2312" w:eastAsia="仿宋_GB2312" w:cs="DengXian-Regular"/>
          <w:sz w:val="32"/>
          <w:szCs w:val="32"/>
        </w:rPr>
        <w:t>安建材运输通道工作经费</w:t>
      </w:r>
      <w:r w:rsidR="00853DE1">
        <w:rPr>
          <w:rFonts w:ascii="仿宋_GB2312" w:eastAsia="仿宋_GB2312" w:cs="DengXian-Regular" w:hint="eastAsia"/>
          <w:sz w:val="32"/>
          <w:szCs w:val="32"/>
        </w:rPr>
        <w:t>29.31万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徐财预指[2019]1-1387号追加</w:t>
      </w:r>
      <w:r w:rsidR="00853DE1">
        <w:rPr>
          <w:rFonts w:ascii="仿宋_GB2312" w:eastAsia="仿宋_GB2312" w:cs="DengXian-Regular"/>
          <w:sz w:val="32"/>
          <w:szCs w:val="32"/>
        </w:rPr>
        <w:t>绿化占地</w:t>
      </w:r>
      <w:r w:rsidR="00853DE1">
        <w:rPr>
          <w:rFonts w:ascii="仿宋_GB2312" w:eastAsia="仿宋_GB2312" w:cs="DengXian-Regular" w:hint="eastAsia"/>
          <w:sz w:val="32"/>
          <w:szCs w:val="32"/>
        </w:rPr>
        <w:t>租</w:t>
      </w:r>
      <w:r w:rsidR="00853DE1">
        <w:rPr>
          <w:rFonts w:ascii="仿宋_GB2312" w:eastAsia="仿宋_GB2312" w:cs="DengXian-Regular"/>
          <w:sz w:val="32"/>
          <w:szCs w:val="32"/>
        </w:rPr>
        <w:t>金</w:t>
      </w:r>
      <w:r w:rsidR="00853DE1">
        <w:rPr>
          <w:rFonts w:ascii="仿宋_GB2312" w:eastAsia="仿宋_GB2312" w:cs="DengXian-Regular" w:hint="eastAsia"/>
          <w:sz w:val="32"/>
          <w:szCs w:val="32"/>
        </w:rPr>
        <w:t>473.46万</w:t>
      </w:r>
      <w:r w:rsidR="00853DE1">
        <w:rPr>
          <w:rFonts w:ascii="仿宋_GB2312" w:eastAsia="仿宋_GB2312" w:cs="DengXian-Regular"/>
          <w:sz w:val="32"/>
          <w:szCs w:val="32"/>
        </w:rPr>
        <w:t>元；</w:t>
      </w:r>
      <w:r w:rsidR="0011280A">
        <w:rPr>
          <w:rFonts w:ascii="仿宋_GB2312" w:eastAsia="仿宋_GB2312" w:cs="DengXian-Regular" w:hint="eastAsia"/>
          <w:sz w:val="32"/>
          <w:szCs w:val="32"/>
        </w:rPr>
        <w:t>徐财预指[2019]1-1378号追加政</w:t>
      </w:r>
      <w:r w:rsidR="0011280A">
        <w:rPr>
          <w:rFonts w:ascii="仿宋_GB2312" w:eastAsia="仿宋_GB2312" w:cs="DengXian-Regular"/>
          <w:sz w:val="32"/>
          <w:szCs w:val="32"/>
        </w:rPr>
        <w:t>法稳定工作经费</w:t>
      </w:r>
      <w:r w:rsidR="0011280A">
        <w:rPr>
          <w:rFonts w:ascii="仿宋_GB2312" w:eastAsia="仿宋_GB2312" w:cs="DengXian-Regular" w:hint="eastAsia"/>
          <w:sz w:val="32"/>
          <w:szCs w:val="32"/>
        </w:rPr>
        <w:t>8万</w:t>
      </w:r>
      <w:r w:rsidR="0011280A">
        <w:rPr>
          <w:rFonts w:ascii="仿宋_GB2312" w:eastAsia="仿宋_GB2312" w:cs="DengXian-Regular"/>
          <w:sz w:val="32"/>
          <w:szCs w:val="32"/>
        </w:rPr>
        <w:t>元；</w:t>
      </w:r>
      <w:r w:rsidR="0011280A">
        <w:rPr>
          <w:rFonts w:ascii="仿宋_GB2312" w:eastAsia="仿宋_GB2312" w:cs="DengXian-Regular" w:hint="eastAsia"/>
          <w:sz w:val="32"/>
          <w:szCs w:val="32"/>
        </w:rPr>
        <w:t>徐财预指[2019]1-1015号追加</w:t>
      </w:r>
      <w:r w:rsidR="0011280A">
        <w:rPr>
          <w:rFonts w:ascii="仿宋_GB2312" w:eastAsia="仿宋_GB2312" w:cs="DengXian-Regular"/>
          <w:sz w:val="32"/>
          <w:szCs w:val="32"/>
        </w:rPr>
        <w:t>农村其他两委干</w:t>
      </w:r>
      <w:r w:rsidR="0011280A">
        <w:rPr>
          <w:rFonts w:ascii="仿宋_GB2312" w:eastAsia="仿宋_GB2312" w:cs="DengXian-Regular" w:hint="eastAsia"/>
          <w:sz w:val="32"/>
          <w:szCs w:val="32"/>
        </w:rPr>
        <w:t>部</w:t>
      </w:r>
      <w:r w:rsidR="0011280A">
        <w:rPr>
          <w:rFonts w:ascii="仿宋_GB2312" w:eastAsia="仿宋_GB2312" w:cs="DengXian-Regular"/>
          <w:sz w:val="32"/>
          <w:szCs w:val="32"/>
        </w:rPr>
        <w:t>绩效补</w:t>
      </w:r>
      <w:r w:rsidR="0011280A">
        <w:rPr>
          <w:rFonts w:ascii="仿宋_GB2312" w:eastAsia="仿宋_GB2312" w:cs="DengXian-Regular" w:hint="eastAsia"/>
          <w:sz w:val="32"/>
          <w:szCs w:val="32"/>
        </w:rPr>
        <w:t>贴 36万</w:t>
      </w:r>
      <w:r w:rsidR="0011280A">
        <w:rPr>
          <w:rFonts w:ascii="仿宋_GB2312" w:eastAsia="仿宋_GB2312" w:cs="DengXian-Regular"/>
          <w:sz w:val="32"/>
          <w:szCs w:val="32"/>
        </w:rPr>
        <w:t>元</w:t>
      </w:r>
      <w:r w:rsidR="0011280A">
        <w:rPr>
          <w:rFonts w:ascii="仿宋_GB2312" w:eastAsia="仿宋_GB2312" w:cs="DengXian-Regular" w:hint="eastAsia"/>
          <w:sz w:val="32"/>
          <w:szCs w:val="32"/>
        </w:rPr>
        <w:t>；保</w:t>
      </w:r>
      <w:r w:rsidR="0011280A">
        <w:rPr>
          <w:rFonts w:ascii="仿宋_GB2312" w:eastAsia="仿宋_GB2312" w:cs="DengXian-Regular"/>
          <w:sz w:val="32"/>
          <w:szCs w:val="32"/>
        </w:rPr>
        <w:t>财教</w:t>
      </w:r>
      <w:r w:rsidR="0011280A">
        <w:rPr>
          <w:rFonts w:ascii="仿宋_GB2312" w:eastAsia="仿宋_GB2312" w:cs="DengXian-Regular" w:hint="eastAsia"/>
          <w:sz w:val="32"/>
          <w:szCs w:val="32"/>
        </w:rPr>
        <w:t>[</w:t>
      </w:r>
      <w:r w:rsidR="0011280A">
        <w:rPr>
          <w:rFonts w:ascii="仿宋_GB2312" w:eastAsia="仿宋_GB2312" w:cs="DengXian-Regular"/>
          <w:sz w:val="32"/>
          <w:szCs w:val="32"/>
        </w:rPr>
        <w:t>2018</w:t>
      </w:r>
      <w:r w:rsidR="0011280A">
        <w:rPr>
          <w:rFonts w:ascii="仿宋_GB2312" w:eastAsia="仿宋_GB2312" w:cs="DengXian-Regular" w:hint="eastAsia"/>
          <w:sz w:val="32"/>
          <w:szCs w:val="32"/>
        </w:rPr>
        <w:t>]</w:t>
      </w:r>
      <w:r w:rsidR="0011280A">
        <w:rPr>
          <w:rFonts w:ascii="仿宋_GB2312" w:eastAsia="仿宋_GB2312" w:cs="DengXian-Regular"/>
          <w:sz w:val="32"/>
          <w:szCs w:val="32"/>
        </w:rPr>
        <w:t>71</w:t>
      </w:r>
      <w:r w:rsidR="0011280A">
        <w:rPr>
          <w:rFonts w:ascii="仿宋_GB2312" w:eastAsia="仿宋_GB2312" w:cs="DengXian-Regular" w:hint="eastAsia"/>
          <w:sz w:val="32"/>
          <w:szCs w:val="32"/>
        </w:rPr>
        <w:t>号</w:t>
      </w:r>
      <w:r w:rsidR="0011280A">
        <w:rPr>
          <w:rFonts w:ascii="仿宋_GB2312" w:eastAsia="仿宋_GB2312" w:cs="DengXian-Regular"/>
          <w:sz w:val="32"/>
          <w:szCs w:val="32"/>
        </w:rPr>
        <w:t>追</w:t>
      </w:r>
      <w:r w:rsidR="0011280A">
        <w:rPr>
          <w:rFonts w:ascii="仿宋_GB2312" w:eastAsia="仿宋_GB2312" w:cs="DengXian-Regular" w:hint="eastAsia"/>
          <w:sz w:val="32"/>
          <w:szCs w:val="32"/>
        </w:rPr>
        <w:t>加</w:t>
      </w:r>
      <w:r w:rsidR="0011280A">
        <w:rPr>
          <w:rFonts w:ascii="仿宋_GB2312" w:eastAsia="仿宋_GB2312" w:cs="DengXian-Regular"/>
          <w:sz w:val="32"/>
          <w:szCs w:val="32"/>
        </w:rPr>
        <w:t>提前下达中</w:t>
      </w:r>
      <w:r w:rsidR="0011280A">
        <w:rPr>
          <w:rFonts w:ascii="仿宋_GB2312" w:eastAsia="仿宋_GB2312" w:cs="DengXian-Regular" w:hint="eastAsia"/>
          <w:sz w:val="32"/>
          <w:szCs w:val="32"/>
        </w:rPr>
        <w:t>央</w:t>
      </w:r>
      <w:r w:rsidR="0011280A">
        <w:rPr>
          <w:rFonts w:ascii="仿宋_GB2312" w:eastAsia="仿宋_GB2312" w:cs="DengXian-Regular"/>
          <w:sz w:val="32"/>
          <w:szCs w:val="32"/>
        </w:rPr>
        <w:t>补助地方公共图书馆专项资金</w:t>
      </w:r>
      <w:r w:rsidR="0011280A">
        <w:rPr>
          <w:rFonts w:ascii="仿宋_GB2312" w:eastAsia="仿宋_GB2312" w:cs="DengXian-Regular" w:hint="eastAsia"/>
          <w:sz w:val="32"/>
          <w:szCs w:val="32"/>
        </w:rPr>
        <w:t>2.5万</w:t>
      </w:r>
      <w:r w:rsidR="0011280A">
        <w:rPr>
          <w:rFonts w:ascii="仿宋_GB2312" w:eastAsia="仿宋_GB2312" w:cs="DengXian-Regular"/>
          <w:sz w:val="32"/>
          <w:szCs w:val="32"/>
        </w:rPr>
        <w:t>元</w:t>
      </w:r>
      <w:r w:rsidR="0011280A">
        <w:rPr>
          <w:rFonts w:ascii="仿宋_GB2312" w:eastAsia="仿宋_GB2312" w:cs="DengXian-Regular" w:hint="eastAsia"/>
          <w:sz w:val="32"/>
          <w:szCs w:val="32"/>
        </w:rPr>
        <w:t>；保</w:t>
      </w:r>
      <w:r w:rsidR="0011280A">
        <w:rPr>
          <w:rFonts w:ascii="仿宋_GB2312" w:eastAsia="仿宋_GB2312" w:cs="DengXian-Regular"/>
          <w:sz w:val="32"/>
          <w:szCs w:val="32"/>
        </w:rPr>
        <w:t>财教</w:t>
      </w:r>
      <w:r w:rsidR="0011280A">
        <w:rPr>
          <w:rFonts w:ascii="仿宋_GB2312" w:eastAsia="仿宋_GB2312" w:cs="DengXian-Regular" w:hint="eastAsia"/>
          <w:sz w:val="32"/>
          <w:szCs w:val="32"/>
        </w:rPr>
        <w:t>[</w:t>
      </w:r>
      <w:r w:rsidR="0011280A">
        <w:rPr>
          <w:rFonts w:ascii="仿宋_GB2312" w:eastAsia="仿宋_GB2312" w:cs="DengXian-Regular"/>
          <w:sz w:val="32"/>
          <w:szCs w:val="32"/>
        </w:rPr>
        <w:t>2018</w:t>
      </w:r>
      <w:r w:rsidR="0011280A">
        <w:rPr>
          <w:rFonts w:ascii="仿宋_GB2312" w:eastAsia="仿宋_GB2312" w:cs="DengXian-Regular" w:hint="eastAsia"/>
          <w:sz w:val="32"/>
          <w:szCs w:val="32"/>
        </w:rPr>
        <w:t>]</w:t>
      </w:r>
      <w:r w:rsidR="0011280A">
        <w:rPr>
          <w:rFonts w:ascii="仿宋_GB2312" w:eastAsia="仿宋_GB2312" w:cs="DengXian-Regular"/>
          <w:sz w:val="32"/>
          <w:szCs w:val="32"/>
        </w:rPr>
        <w:t>78</w:t>
      </w:r>
      <w:r w:rsidR="0011280A">
        <w:rPr>
          <w:rFonts w:ascii="仿宋_GB2312" w:eastAsia="仿宋_GB2312" w:cs="DengXian-Regular" w:hint="eastAsia"/>
          <w:sz w:val="32"/>
          <w:szCs w:val="32"/>
        </w:rPr>
        <w:t>号追加提</w:t>
      </w:r>
      <w:r w:rsidR="0011280A">
        <w:rPr>
          <w:rFonts w:ascii="仿宋_GB2312" w:eastAsia="仿宋_GB2312" w:cs="DengXian-Regular"/>
          <w:sz w:val="32"/>
          <w:szCs w:val="32"/>
        </w:rPr>
        <w:t>前下达中央补助地方公共文化服务体系专项资金</w:t>
      </w:r>
      <w:r w:rsidR="0011280A">
        <w:rPr>
          <w:rFonts w:ascii="仿宋_GB2312" w:eastAsia="仿宋_GB2312" w:cs="DengXian-Regular" w:hint="eastAsia"/>
          <w:sz w:val="32"/>
          <w:szCs w:val="32"/>
        </w:rPr>
        <w:t>5.88万</w:t>
      </w:r>
      <w:r w:rsidR="0011280A">
        <w:rPr>
          <w:rFonts w:ascii="仿宋_GB2312" w:eastAsia="仿宋_GB2312" w:cs="DengXian-Regular"/>
          <w:sz w:val="32"/>
          <w:szCs w:val="32"/>
        </w:rPr>
        <w:t>元；</w:t>
      </w:r>
      <w:r w:rsidR="00853DE1">
        <w:rPr>
          <w:rFonts w:ascii="仿宋_GB2312" w:eastAsia="仿宋_GB2312" w:cs="DengXian-Regular" w:hint="eastAsia"/>
          <w:sz w:val="32"/>
          <w:szCs w:val="32"/>
        </w:rPr>
        <w:t>徐</w:t>
      </w:r>
      <w:r w:rsidR="00853DE1">
        <w:rPr>
          <w:rFonts w:ascii="仿宋_GB2312" w:eastAsia="仿宋_GB2312" w:cs="DengXian-Regular"/>
          <w:sz w:val="32"/>
          <w:szCs w:val="32"/>
        </w:rPr>
        <w:t>财预指</w:t>
      </w:r>
      <w:r w:rsidR="00853DE1">
        <w:rPr>
          <w:rFonts w:ascii="仿宋_GB2312" w:eastAsia="仿宋_GB2312" w:cs="DengXian-Regular" w:hint="eastAsia"/>
          <w:sz w:val="32"/>
          <w:szCs w:val="32"/>
        </w:rPr>
        <w:t>[</w:t>
      </w:r>
      <w:r w:rsidR="00853DE1">
        <w:rPr>
          <w:rFonts w:ascii="仿宋_GB2312" w:eastAsia="仿宋_GB2312" w:cs="DengXian-Regular"/>
          <w:sz w:val="32"/>
          <w:szCs w:val="32"/>
        </w:rPr>
        <w:t>2019</w:t>
      </w:r>
      <w:r w:rsidR="00853DE1">
        <w:rPr>
          <w:rFonts w:ascii="仿宋_GB2312" w:eastAsia="仿宋_GB2312" w:cs="DengXian-Regular" w:hint="eastAsia"/>
          <w:sz w:val="32"/>
          <w:szCs w:val="32"/>
        </w:rPr>
        <w:t>]</w:t>
      </w:r>
      <w:r w:rsidR="00853DE1">
        <w:rPr>
          <w:rFonts w:ascii="仿宋_GB2312" w:eastAsia="仿宋_GB2312" w:cs="DengXian-Regular"/>
          <w:sz w:val="32"/>
          <w:szCs w:val="32"/>
        </w:rPr>
        <w:t>1-1999</w:t>
      </w:r>
      <w:r w:rsidR="00853DE1">
        <w:rPr>
          <w:rFonts w:ascii="仿宋_GB2312" w:eastAsia="仿宋_GB2312" w:cs="DengXian-Regular" w:hint="eastAsia"/>
          <w:sz w:val="32"/>
          <w:szCs w:val="32"/>
        </w:rPr>
        <w:t>号</w:t>
      </w:r>
      <w:r w:rsidR="00853DE1">
        <w:rPr>
          <w:rFonts w:ascii="仿宋_GB2312" w:eastAsia="仿宋_GB2312" w:cs="DengXian-Regular"/>
          <w:sz w:val="32"/>
          <w:szCs w:val="32"/>
        </w:rPr>
        <w:t>收回项目</w:t>
      </w:r>
      <w:r w:rsidR="00853DE1">
        <w:rPr>
          <w:rFonts w:ascii="仿宋_GB2312" w:eastAsia="仿宋_GB2312" w:cs="DengXian-Regular" w:hint="eastAsia"/>
          <w:sz w:val="32"/>
          <w:szCs w:val="32"/>
        </w:rPr>
        <w:t>支</w:t>
      </w:r>
      <w:r w:rsidR="00853DE1">
        <w:rPr>
          <w:rFonts w:ascii="仿宋_GB2312" w:eastAsia="仿宋_GB2312" w:cs="DengXian-Regular"/>
          <w:sz w:val="32"/>
          <w:szCs w:val="32"/>
        </w:rPr>
        <w:t>出指标</w:t>
      </w:r>
      <w:r w:rsidR="003348BA">
        <w:rPr>
          <w:rFonts w:ascii="仿宋_GB2312" w:eastAsia="仿宋_GB2312" w:cs="DengXian-Regular" w:hint="eastAsia"/>
          <w:sz w:val="32"/>
          <w:szCs w:val="32"/>
        </w:rPr>
        <w:t>-</w:t>
      </w:r>
      <w:r w:rsidR="00853DE1">
        <w:rPr>
          <w:rFonts w:ascii="仿宋_GB2312" w:eastAsia="仿宋_GB2312" w:cs="DengXian-Regular" w:hint="eastAsia"/>
          <w:sz w:val="32"/>
          <w:szCs w:val="32"/>
        </w:rPr>
        <w:t>8.51万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徐</w:t>
      </w:r>
      <w:r w:rsidR="00853DE1">
        <w:rPr>
          <w:rFonts w:ascii="仿宋_GB2312" w:eastAsia="仿宋_GB2312" w:cs="DengXian-Regular"/>
          <w:sz w:val="32"/>
          <w:szCs w:val="32"/>
        </w:rPr>
        <w:t>财预指</w:t>
      </w:r>
      <w:r w:rsidR="00853DE1">
        <w:rPr>
          <w:rFonts w:ascii="仿宋_GB2312" w:eastAsia="仿宋_GB2312" w:cs="DengXian-Regular" w:hint="eastAsia"/>
          <w:sz w:val="32"/>
          <w:szCs w:val="32"/>
        </w:rPr>
        <w:t>[</w:t>
      </w:r>
      <w:r w:rsidR="00853DE1">
        <w:rPr>
          <w:rFonts w:ascii="仿宋_GB2312" w:eastAsia="仿宋_GB2312" w:cs="DengXian-Regular"/>
          <w:sz w:val="32"/>
          <w:szCs w:val="32"/>
        </w:rPr>
        <w:t>2019</w:t>
      </w:r>
      <w:r w:rsidR="00853DE1">
        <w:rPr>
          <w:rFonts w:ascii="仿宋_GB2312" w:eastAsia="仿宋_GB2312" w:cs="DengXian-Regular" w:hint="eastAsia"/>
          <w:sz w:val="32"/>
          <w:szCs w:val="32"/>
        </w:rPr>
        <w:t>]</w:t>
      </w:r>
      <w:r w:rsidR="00853DE1">
        <w:rPr>
          <w:rFonts w:ascii="仿宋_GB2312" w:eastAsia="仿宋_GB2312" w:cs="DengXian-Regular"/>
          <w:sz w:val="32"/>
          <w:szCs w:val="32"/>
        </w:rPr>
        <w:t>1-0999</w:t>
      </w:r>
      <w:r w:rsidR="00853DE1">
        <w:rPr>
          <w:rFonts w:ascii="仿宋_GB2312" w:eastAsia="仿宋_GB2312" w:cs="DengXian-Regular" w:hint="eastAsia"/>
          <w:sz w:val="32"/>
          <w:szCs w:val="32"/>
        </w:rPr>
        <w:t>号</w:t>
      </w:r>
      <w:r w:rsidR="00853DE1">
        <w:rPr>
          <w:rFonts w:ascii="仿宋_GB2312" w:eastAsia="仿宋_GB2312" w:cs="DengXian-Regular"/>
          <w:sz w:val="32"/>
          <w:szCs w:val="32"/>
        </w:rPr>
        <w:t>部门</w:t>
      </w:r>
      <w:r w:rsidR="00853DE1">
        <w:rPr>
          <w:rFonts w:ascii="仿宋_GB2312" w:eastAsia="仿宋_GB2312" w:cs="DengXian-Regular" w:hint="eastAsia"/>
          <w:sz w:val="32"/>
          <w:szCs w:val="32"/>
        </w:rPr>
        <w:t>预算</w:t>
      </w:r>
      <w:r w:rsidR="00853DE1">
        <w:rPr>
          <w:rFonts w:ascii="仿宋_GB2312" w:eastAsia="仿宋_GB2312" w:cs="DengXian-Regular"/>
          <w:sz w:val="32"/>
          <w:szCs w:val="32"/>
        </w:rPr>
        <w:t>调整</w:t>
      </w:r>
      <w:r w:rsidR="00853DE1">
        <w:rPr>
          <w:rFonts w:ascii="仿宋_GB2312" w:eastAsia="仿宋_GB2312" w:cs="DengXian-Regular" w:hint="eastAsia"/>
          <w:sz w:val="32"/>
          <w:szCs w:val="32"/>
        </w:rPr>
        <w:t>-40.69万</w:t>
      </w:r>
      <w:r w:rsidR="00853DE1">
        <w:rPr>
          <w:rFonts w:ascii="仿宋_GB2312" w:eastAsia="仿宋_GB2312" w:cs="DengXian-Regular"/>
          <w:sz w:val="32"/>
          <w:szCs w:val="32"/>
        </w:rPr>
        <w:t>元</w:t>
      </w:r>
      <w:r w:rsidR="00853DE1">
        <w:rPr>
          <w:rFonts w:ascii="仿宋_GB2312" w:eastAsia="仿宋_GB2312" w:cs="DengXian-Regular" w:hint="eastAsia"/>
          <w:sz w:val="32"/>
          <w:szCs w:val="32"/>
        </w:rPr>
        <w:t>；高</w:t>
      </w:r>
      <w:r w:rsidR="00853DE1">
        <w:rPr>
          <w:rFonts w:ascii="仿宋_GB2312" w:eastAsia="仿宋_GB2312" w:cs="DengXian-Regular"/>
          <w:sz w:val="32"/>
          <w:szCs w:val="32"/>
        </w:rPr>
        <w:t>林村镇</w:t>
      </w:r>
      <w:r w:rsidR="00853DE1">
        <w:rPr>
          <w:rFonts w:ascii="仿宋_GB2312" w:eastAsia="仿宋_GB2312" w:cs="DengXian-Regular" w:hint="eastAsia"/>
          <w:sz w:val="32"/>
          <w:szCs w:val="32"/>
        </w:rPr>
        <w:t>政</w:t>
      </w:r>
      <w:r w:rsidR="00853DE1">
        <w:rPr>
          <w:rFonts w:ascii="仿宋_GB2312" w:eastAsia="仿宋_GB2312" w:cs="DengXian-Regular"/>
          <w:sz w:val="32"/>
          <w:szCs w:val="32"/>
        </w:rPr>
        <w:t>府</w:t>
      </w:r>
      <w:r w:rsidR="002F5BF5">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sidR="002F5BF5">
        <w:rPr>
          <w:rFonts w:ascii="仿宋_GB2312" w:eastAsia="仿宋_GB2312" w:cs="DengXian-Regular" w:hint="eastAsia"/>
          <w:sz w:val="32"/>
          <w:szCs w:val="32"/>
        </w:rPr>
        <w:t>年度预算支出的追加数合计</w:t>
      </w:r>
      <w:r w:rsidR="003B54A0">
        <w:rPr>
          <w:rFonts w:ascii="仿宋_GB2312" w:eastAsia="仿宋_GB2312" w:cs="DengXian-Regular" w:hint="eastAsia"/>
          <w:sz w:val="32"/>
          <w:szCs w:val="32"/>
        </w:rPr>
        <w:t>1079.25</w:t>
      </w:r>
      <w:r w:rsidR="002F5BF5">
        <w:rPr>
          <w:rFonts w:ascii="仿宋_GB2312" w:eastAsia="仿宋_GB2312" w:cs="DengXian-Regular" w:hint="eastAsia"/>
          <w:sz w:val="32"/>
          <w:szCs w:val="32"/>
        </w:rPr>
        <w:t>万元，年初预算</w:t>
      </w:r>
      <w:r w:rsidR="002F5BF5">
        <w:rPr>
          <w:rFonts w:ascii="仿宋_GB2312" w:eastAsia="仿宋_GB2312" w:cs="DengXian-Regular" w:hint="eastAsia"/>
          <w:sz w:val="32"/>
          <w:szCs w:val="32"/>
        </w:rPr>
        <w:lastRenderedPageBreak/>
        <w:t>数为</w:t>
      </w:r>
      <w:r w:rsidR="003B54A0">
        <w:rPr>
          <w:rFonts w:ascii="仿宋_GB2312" w:eastAsia="仿宋_GB2312" w:cs="DengXian-Regular" w:hint="eastAsia"/>
          <w:sz w:val="32"/>
          <w:szCs w:val="32"/>
        </w:rPr>
        <w:t>1815.9</w:t>
      </w:r>
      <w:r w:rsidR="002F5BF5">
        <w:rPr>
          <w:rFonts w:ascii="仿宋_GB2312" w:eastAsia="仿宋_GB2312" w:cs="DengXian-Regular" w:hint="eastAsia"/>
          <w:sz w:val="32"/>
          <w:szCs w:val="32"/>
        </w:rPr>
        <w:t>万元，预算支出调整率为</w:t>
      </w:r>
      <w:r w:rsidR="003B54A0">
        <w:rPr>
          <w:rFonts w:ascii="仿宋_GB2312" w:eastAsia="仿宋_GB2312" w:cs="DengXian-Regular" w:hint="eastAsia"/>
          <w:sz w:val="32"/>
          <w:szCs w:val="32"/>
        </w:rPr>
        <w:t>60.68</w:t>
      </w:r>
      <w:r w:rsidR="002F5BF5">
        <w:rPr>
          <w:rFonts w:ascii="仿宋_GB2312" w:eastAsia="仿宋_GB2312" w:cs="DengXian-Regular" w:hint="eastAsia"/>
          <w:sz w:val="32"/>
          <w:szCs w:val="32"/>
        </w:rPr>
        <w:t>%，</w:t>
      </w:r>
      <w:r w:rsidR="00984908">
        <w:rPr>
          <w:rFonts w:ascii="仿宋_GB2312" w:eastAsia="仿宋_GB2312" w:cs="DengXian-Regular" w:hint="eastAsia"/>
          <w:sz w:val="32"/>
          <w:szCs w:val="32"/>
        </w:rPr>
        <w:t>大</w:t>
      </w:r>
      <w:r w:rsidR="00984908">
        <w:rPr>
          <w:rFonts w:ascii="仿宋_GB2312" w:eastAsia="仿宋_GB2312" w:cs="DengXian-Regular"/>
          <w:sz w:val="32"/>
          <w:szCs w:val="32"/>
        </w:rPr>
        <w:t>于</w:t>
      </w:r>
      <w:r w:rsidR="00984908">
        <w:rPr>
          <w:rFonts w:ascii="仿宋_GB2312" w:eastAsia="仿宋_GB2312" w:cs="DengXian-Regular" w:hint="eastAsia"/>
          <w:sz w:val="32"/>
          <w:szCs w:val="32"/>
        </w:rPr>
        <w:t>10%</w:t>
      </w:r>
      <w:r w:rsidR="002F5BF5">
        <w:rPr>
          <w:rFonts w:ascii="仿宋_GB2312" w:eastAsia="仿宋_GB2312" w:cs="DengXian-Regular" w:hint="eastAsia"/>
          <w:sz w:val="32"/>
          <w:szCs w:val="32"/>
        </w:rPr>
        <w:t>扣</w:t>
      </w:r>
      <w:r w:rsidR="00984908">
        <w:rPr>
          <w:rFonts w:ascii="仿宋_GB2312" w:eastAsia="仿宋_GB2312" w:cs="DengXian-Regular" w:hint="eastAsia"/>
          <w:sz w:val="32"/>
          <w:szCs w:val="32"/>
        </w:rPr>
        <w:t>4</w:t>
      </w:r>
      <w:r w:rsidR="002F5BF5">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84908">
        <w:rPr>
          <w:rFonts w:ascii="仿宋_GB2312" w:eastAsia="仿宋_GB2312" w:cs="DengXian-Regular" w:hint="eastAsia"/>
          <w:sz w:val="32"/>
          <w:szCs w:val="32"/>
        </w:rPr>
        <w:t>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（4）财政拨款支出完成率（4分）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852C43" w:rsidRDefault="0099031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w:t>
      </w:r>
      <w:r>
        <w:rPr>
          <w:rFonts w:ascii="仿宋_GB2312" w:eastAsia="仿宋_GB2312" w:cs="DengXian-Regular"/>
          <w:sz w:val="32"/>
          <w:szCs w:val="32"/>
        </w:rPr>
        <w:t>据高林村镇政府</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年决算文本，部门决算财政拨款支出数</w:t>
      </w:r>
      <w:r>
        <w:rPr>
          <w:rFonts w:ascii="仿宋_GB2312" w:eastAsia="仿宋_GB2312" w:cs="DengXian-Regular" w:hint="eastAsia"/>
          <w:sz w:val="32"/>
          <w:szCs w:val="32"/>
        </w:rPr>
        <w:t>2917.21</w:t>
      </w:r>
      <w:r w:rsidR="002F5BF5">
        <w:rPr>
          <w:rFonts w:ascii="仿宋_GB2312" w:eastAsia="仿宋_GB2312" w:cs="DengXian-Regular" w:hint="eastAsia"/>
          <w:sz w:val="32"/>
          <w:szCs w:val="32"/>
        </w:rPr>
        <w:t>万元，财政拨款收入数</w:t>
      </w:r>
      <w:r>
        <w:rPr>
          <w:rFonts w:ascii="仿宋_GB2312" w:eastAsia="仿宋_GB2312" w:cs="DengXian-Regular" w:hint="eastAsia"/>
          <w:sz w:val="32"/>
          <w:szCs w:val="32"/>
        </w:rPr>
        <w:t>2895.15</w:t>
      </w:r>
      <w:r w:rsidR="002F5BF5">
        <w:rPr>
          <w:rFonts w:ascii="仿宋_GB2312" w:eastAsia="仿宋_GB2312" w:cs="DengXian-Regular" w:hint="eastAsia"/>
          <w:sz w:val="32"/>
          <w:szCs w:val="32"/>
        </w:rPr>
        <w:t>万元，财政拨款支出率=（</w:t>
      </w:r>
      <w:r w:rsidR="00FF62F7">
        <w:rPr>
          <w:rFonts w:ascii="仿宋_GB2312" w:eastAsia="仿宋_GB2312" w:cs="DengXian-Regular" w:hint="eastAsia"/>
          <w:sz w:val="32"/>
          <w:szCs w:val="32"/>
        </w:rPr>
        <w:t>财政拨款支出数</w:t>
      </w:r>
      <w:r w:rsidR="002F5BF5">
        <w:rPr>
          <w:rFonts w:ascii="仿宋_GB2312" w:eastAsia="仿宋_GB2312" w:cs="DengXian-Regular" w:hint="eastAsia"/>
          <w:sz w:val="32"/>
          <w:szCs w:val="32"/>
        </w:rPr>
        <w:t>/</w:t>
      </w:r>
      <w:r w:rsidR="00FF62F7">
        <w:rPr>
          <w:rFonts w:ascii="仿宋_GB2312" w:eastAsia="仿宋_GB2312" w:cs="DengXian-Regular" w:hint="eastAsia"/>
          <w:sz w:val="32"/>
          <w:szCs w:val="32"/>
        </w:rPr>
        <w:t>财政拨款收入数</w:t>
      </w:r>
      <w:r w:rsidR="002F5BF5">
        <w:rPr>
          <w:rFonts w:ascii="仿宋_GB2312" w:eastAsia="仿宋_GB2312" w:cs="DengXian-Regular" w:hint="eastAsia"/>
          <w:sz w:val="32"/>
          <w:szCs w:val="32"/>
        </w:rPr>
        <w:t>）*100%=</w:t>
      </w:r>
      <w:r w:rsidR="00DF3781">
        <w:rPr>
          <w:rFonts w:ascii="仿宋_GB2312" w:eastAsia="仿宋_GB2312" w:cs="DengXian-Regular" w:hint="eastAsia"/>
          <w:sz w:val="32"/>
          <w:szCs w:val="32"/>
        </w:rPr>
        <w:t>100.77</w:t>
      </w:r>
      <w:r w:rsidR="002F5BF5">
        <w:rPr>
          <w:rFonts w:ascii="仿宋_GB2312" w:eastAsia="仿宋_GB2312" w:cs="DengXian-Regular" w:hint="eastAsia"/>
          <w:sz w:val="32"/>
          <w:szCs w:val="32"/>
        </w:rPr>
        <w:t>%</w:t>
      </w:r>
      <w:r w:rsidR="002F5BF5">
        <w:rPr>
          <w:rFonts w:ascii="Arial" w:eastAsia="仿宋_GB2312" w:hAnsi="Arial" w:cs="Arial"/>
          <w:sz w:val="32"/>
          <w:szCs w:val="32"/>
        </w:rPr>
        <w:t>≥</w:t>
      </w:r>
      <w:r w:rsidR="002F5BF5">
        <w:rPr>
          <w:rFonts w:ascii="仿宋_GB2312" w:eastAsia="仿宋_GB2312" w:cs="DengXian-Regular" w:hint="eastAsia"/>
          <w:sz w:val="32"/>
          <w:szCs w:val="32"/>
        </w:rPr>
        <w:t>90%。</w:t>
      </w:r>
      <w:r w:rsidR="00250FF4">
        <w:rPr>
          <w:rFonts w:ascii="仿宋_GB2312" w:eastAsia="仿宋_GB2312" w:cs="DengXian-Regular" w:hint="eastAsia"/>
          <w:sz w:val="32"/>
          <w:szCs w:val="32"/>
        </w:rPr>
        <w:t>高林</w:t>
      </w:r>
      <w:r w:rsidR="00250FF4">
        <w:rPr>
          <w:rFonts w:ascii="仿宋_GB2312" w:eastAsia="仿宋_GB2312" w:cs="DengXian-Regular"/>
          <w:sz w:val="32"/>
          <w:szCs w:val="32"/>
        </w:rPr>
        <w:t>村镇政府</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年年初结转和结余</w:t>
      </w:r>
      <w:r w:rsidR="00250FF4">
        <w:rPr>
          <w:rFonts w:ascii="仿宋_GB2312" w:eastAsia="仿宋_GB2312" w:cs="DengXian-Regular" w:hint="eastAsia"/>
          <w:sz w:val="32"/>
          <w:szCs w:val="32"/>
        </w:rPr>
        <w:t>22.06</w:t>
      </w:r>
      <w:r w:rsidR="002F5BF5">
        <w:rPr>
          <w:rFonts w:ascii="仿宋_GB2312" w:eastAsia="仿宋_GB2312" w:cs="DengXian-Regular" w:hint="eastAsia"/>
          <w:sz w:val="32"/>
          <w:szCs w:val="32"/>
        </w:rPr>
        <w:t>万元，故支出数大于收入数。</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F3781">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（5）“三公”经费控制率（3分）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387339">
        <w:rPr>
          <w:rFonts w:ascii="仿宋_GB2312" w:eastAsia="仿宋_GB2312" w:cs="DengXian-Regular" w:hint="eastAsia"/>
          <w:sz w:val="32"/>
          <w:szCs w:val="32"/>
        </w:rPr>
        <w:t>高</w:t>
      </w:r>
      <w:r w:rsidR="00387339">
        <w:rPr>
          <w:rFonts w:ascii="仿宋_GB2312" w:eastAsia="仿宋_GB2312" w:cs="DengXian-Regular"/>
          <w:sz w:val="32"/>
          <w:szCs w:val="32"/>
        </w:rPr>
        <w:t>林村镇</w:t>
      </w:r>
      <w:r w:rsidR="00387339">
        <w:rPr>
          <w:rFonts w:ascii="仿宋_GB2312" w:eastAsia="仿宋_GB2312" w:cs="DengXian-Regular" w:hint="eastAsia"/>
          <w:sz w:val="32"/>
          <w:szCs w:val="32"/>
        </w:rPr>
        <w:t>政府</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年预算文本及决算文本，“三公”经费年初预算数</w:t>
      </w:r>
      <w:r w:rsidR="00387339">
        <w:rPr>
          <w:rFonts w:ascii="仿宋_GB2312" w:eastAsia="仿宋_GB2312" w:cs="DengXian-Regular" w:hint="eastAsia"/>
          <w:sz w:val="32"/>
          <w:szCs w:val="32"/>
        </w:rPr>
        <w:t>26</w:t>
      </w:r>
      <w:r>
        <w:rPr>
          <w:rFonts w:ascii="仿宋_GB2312" w:eastAsia="仿宋_GB2312" w:cs="DengXian-Regular" w:hint="eastAsia"/>
          <w:sz w:val="32"/>
          <w:szCs w:val="32"/>
        </w:rPr>
        <w:t>万元，年末决算数</w:t>
      </w:r>
      <w:r w:rsidR="00387339">
        <w:rPr>
          <w:rFonts w:ascii="仿宋_GB2312" w:eastAsia="仿宋_GB2312" w:cs="DengXian-Regular" w:hint="eastAsia"/>
          <w:sz w:val="32"/>
          <w:szCs w:val="32"/>
        </w:rPr>
        <w:t>12.66</w:t>
      </w:r>
      <w:r>
        <w:rPr>
          <w:rFonts w:ascii="仿宋_GB2312" w:eastAsia="仿宋_GB2312" w:cs="DengXian-Regular" w:hint="eastAsia"/>
          <w:sz w:val="32"/>
          <w:szCs w:val="32"/>
        </w:rPr>
        <w:t>万元，“三公”经费控制率=（</w:t>
      </w:r>
      <w:r w:rsidR="00FF62F7">
        <w:rPr>
          <w:rFonts w:ascii="仿宋_GB2312" w:eastAsia="仿宋_GB2312" w:cs="DengXian-Regular" w:hint="eastAsia"/>
          <w:sz w:val="32"/>
          <w:szCs w:val="32"/>
        </w:rPr>
        <w:t>年末决算数</w:t>
      </w:r>
      <w:r>
        <w:rPr>
          <w:rFonts w:ascii="仿宋_GB2312" w:eastAsia="仿宋_GB2312" w:cs="DengXian-Regular" w:hint="eastAsia"/>
          <w:sz w:val="32"/>
          <w:szCs w:val="32"/>
        </w:rPr>
        <w:t>/</w:t>
      </w:r>
      <w:r w:rsidR="00FF62F7">
        <w:rPr>
          <w:rFonts w:ascii="仿宋_GB2312" w:eastAsia="仿宋_GB2312" w:cs="DengXian-Regular" w:hint="eastAsia"/>
          <w:sz w:val="32"/>
          <w:szCs w:val="32"/>
        </w:rPr>
        <w:t>年初预算数）</w:t>
      </w:r>
      <w:r>
        <w:rPr>
          <w:rFonts w:ascii="仿宋_GB2312" w:eastAsia="仿宋_GB2312" w:cs="DengXian-Regular" w:hint="eastAsia"/>
          <w:sz w:val="32"/>
          <w:szCs w:val="32"/>
        </w:rPr>
        <w:t>*100%=</w:t>
      </w:r>
      <w:r w:rsidR="00387339">
        <w:rPr>
          <w:rFonts w:ascii="仿宋_GB2312" w:eastAsia="仿宋_GB2312" w:cs="DengXian-Regular" w:hint="eastAsia"/>
          <w:sz w:val="32"/>
          <w:szCs w:val="32"/>
        </w:rPr>
        <w:t>48.7</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sidR="00387339">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1B4FBD">
        <w:rPr>
          <w:rFonts w:ascii="仿宋_GB2312" w:eastAsia="仿宋_GB2312" w:cs="DengXian-Regular" w:hint="eastAsia"/>
          <w:sz w:val="32"/>
          <w:szCs w:val="32"/>
        </w:rPr>
        <w:t>高</w:t>
      </w:r>
      <w:r w:rsidR="001B4FBD">
        <w:rPr>
          <w:rFonts w:ascii="仿宋_GB2312" w:eastAsia="仿宋_GB2312" w:cs="DengXian-Regular"/>
          <w:sz w:val="32"/>
          <w:szCs w:val="32"/>
        </w:rPr>
        <w:t>林村镇</w:t>
      </w:r>
      <w:r w:rsidR="001B4FBD">
        <w:rPr>
          <w:rFonts w:ascii="仿宋_GB2312" w:eastAsia="仿宋_GB2312" w:cs="DengXian-Regular" w:hint="eastAsia"/>
          <w:sz w:val="32"/>
          <w:szCs w:val="32"/>
        </w:rPr>
        <w:t>政</w:t>
      </w:r>
      <w:r w:rsidR="001B4FBD">
        <w:rPr>
          <w:rFonts w:ascii="仿宋_GB2312" w:eastAsia="仿宋_GB2312" w:cs="DengXian-Regular"/>
          <w:sz w:val="32"/>
          <w:szCs w:val="32"/>
        </w:rPr>
        <w:t>府</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年预算文本及决算文本，政府采购年初预算数</w:t>
      </w:r>
      <w:r w:rsidR="00AD1ED5">
        <w:rPr>
          <w:rFonts w:ascii="仿宋_GB2312" w:eastAsia="仿宋_GB2312" w:cs="DengXian-Regular" w:hint="eastAsia"/>
          <w:sz w:val="32"/>
          <w:szCs w:val="32"/>
        </w:rPr>
        <w:t>73.9</w:t>
      </w:r>
      <w:r>
        <w:rPr>
          <w:rFonts w:ascii="仿宋_GB2312" w:eastAsia="仿宋_GB2312" w:cs="DengXian-Regular" w:hint="eastAsia"/>
          <w:sz w:val="32"/>
          <w:szCs w:val="32"/>
        </w:rPr>
        <w:t>万元，年末决算数</w:t>
      </w:r>
      <w:r w:rsidR="00AD1ED5">
        <w:rPr>
          <w:rFonts w:ascii="仿宋_GB2312" w:eastAsia="仿宋_GB2312" w:cs="DengXian-Regular" w:hint="eastAsia"/>
          <w:sz w:val="32"/>
          <w:szCs w:val="32"/>
        </w:rPr>
        <w:t>73.9</w:t>
      </w:r>
      <w:r>
        <w:rPr>
          <w:rFonts w:ascii="仿宋_GB2312" w:eastAsia="仿宋_GB2312" w:cs="DengXian-Regular" w:hint="eastAsia"/>
          <w:sz w:val="32"/>
          <w:szCs w:val="32"/>
        </w:rPr>
        <w:t>万元，政府采购执行率为</w:t>
      </w:r>
      <w:r w:rsidR="00AD1ED5">
        <w:rPr>
          <w:rFonts w:ascii="仿宋_GB2312" w:eastAsia="仿宋_GB2312" w:cs="DengXian-Regular" w:hint="eastAsia"/>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sidR="00AD1ED5">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（7）资金使用合规性（3分）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D205C0">
        <w:rPr>
          <w:rFonts w:ascii="仿宋_GB2312" w:eastAsia="仿宋_GB2312" w:cs="DengXian-Regular" w:hint="eastAsia"/>
          <w:sz w:val="32"/>
          <w:szCs w:val="32"/>
        </w:rPr>
        <w:t>高</w:t>
      </w:r>
      <w:r w:rsidR="00D205C0">
        <w:rPr>
          <w:rFonts w:ascii="仿宋_GB2312" w:eastAsia="仿宋_GB2312" w:cs="DengXian-Regular"/>
          <w:sz w:val="32"/>
          <w:szCs w:val="32"/>
        </w:rPr>
        <w:t>林村镇</w:t>
      </w:r>
      <w:r w:rsidR="00D205C0">
        <w:rPr>
          <w:rFonts w:ascii="仿宋_GB2312" w:eastAsia="仿宋_GB2312" w:cs="DengXian-Regular" w:hint="eastAsia"/>
          <w:sz w:val="32"/>
          <w:szCs w:val="32"/>
        </w:rPr>
        <w:t>政府</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年明细账、会计凭证等相关资料，</w:t>
      </w:r>
      <w:r w:rsidR="0009439F">
        <w:rPr>
          <w:rFonts w:ascii="仿宋_GB2312" w:eastAsia="仿宋_GB2312" w:cs="DengXian-Regular" w:hint="eastAsia"/>
          <w:sz w:val="32"/>
          <w:szCs w:val="32"/>
        </w:rPr>
        <w:t>高</w:t>
      </w:r>
      <w:r w:rsidR="0009439F">
        <w:rPr>
          <w:rFonts w:ascii="仿宋_GB2312" w:eastAsia="仿宋_GB2312" w:cs="DengXian-Regular"/>
          <w:sz w:val="32"/>
          <w:szCs w:val="32"/>
        </w:rPr>
        <w:t>林村镇</w:t>
      </w:r>
      <w:r w:rsidR="0009439F">
        <w:rPr>
          <w:rFonts w:ascii="仿宋_GB2312" w:eastAsia="仿宋_GB2312" w:cs="DengXian-Regular" w:hint="eastAsia"/>
          <w:sz w:val="32"/>
          <w:szCs w:val="32"/>
        </w:rPr>
        <w:t>政</w:t>
      </w:r>
      <w:r w:rsidR="0009439F">
        <w:rPr>
          <w:rFonts w:ascii="仿宋_GB2312" w:eastAsia="仿宋_GB2312" w:cs="DengXian-Regular"/>
          <w:sz w:val="32"/>
          <w:szCs w:val="32"/>
        </w:rPr>
        <w:t>府</w:t>
      </w:r>
      <w:r>
        <w:rPr>
          <w:rFonts w:ascii="仿宋_GB2312" w:eastAsia="仿宋_GB2312" w:cs="DengXian-Regular" w:hint="eastAsia"/>
          <w:sz w:val="32"/>
          <w:szCs w:val="32"/>
        </w:rPr>
        <w:t>资金使用符合相关会计准则和财务制度，资金拨付有完备的审批程序和手续，资金使用符合部门预算批复的用途，未发现截留、挤占、挪用财政资金的情况。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C69D4">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（8）决算真实性（3分）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该指标主要评价决算编制数据是否与账表一致，即决算报表数据与会计账簿数据是否一致。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w:t>
      </w:r>
      <w:r w:rsidR="009D3B55">
        <w:rPr>
          <w:rFonts w:ascii="仿宋_GB2312" w:eastAsia="仿宋_GB2312" w:cs="DengXian-Regular" w:hint="eastAsia"/>
          <w:sz w:val="32"/>
          <w:szCs w:val="32"/>
        </w:rPr>
        <w:t>高</w:t>
      </w:r>
      <w:r w:rsidR="009D3B55">
        <w:rPr>
          <w:rFonts w:ascii="仿宋_GB2312" w:eastAsia="仿宋_GB2312" w:cs="DengXian-Regular"/>
          <w:sz w:val="32"/>
          <w:szCs w:val="32"/>
        </w:rPr>
        <w:t>林村镇</w:t>
      </w:r>
      <w:r w:rsidR="009D3B55">
        <w:rPr>
          <w:rFonts w:ascii="仿宋_GB2312" w:eastAsia="仿宋_GB2312" w:cs="DengXian-Regular" w:hint="eastAsia"/>
          <w:sz w:val="32"/>
          <w:szCs w:val="32"/>
        </w:rPr>
        <w:t>政</w:t>
      </w:r>
      <w:r w:rsidR="009D3B55">
        <w:rPr>
          <w:rFonts w:ascii="仿宋_GB2312" w:eastAsia="仿宋_GB2312" w:cs="DengXian-Regular"/>
          <w:sz w:val="32"/>
          <w:szCs w:val="32"/>
        </w:rPr>
        <w:t>府</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年决算文本、明细账及总账，</w:t>
      </w:r>
      <w:r w:rsidR="009D3B55">
        <w:rPr>
          <w:rFonts w:ascii="仿宋_GB2312" w:eastAsia="仿宋_GB2312" w:cs="DengXian-Regular" w:hint="eastAsia"/>
          <w:sz w:val="32"/>
          <w:szCs w:val="32"/>
        </w:rPr>
        <w:t>高</w:t>
      </w:r>
      <w:r w:rsidR="009D3B55">
        <w:rPr>
          <w:rFonts w:ascii="仿宋_GB2312" w:eastAsia="仿宋_GB2312" w:cs="DengXian-Regular"/>
          <w:sz w:val="32"/>
          <w:szCs w:val="32"/>
        </w:rPr>
        <w:t>林村镇政府</w:t>
      </w:r>
      <w:r>
        <w:rPr>
          <w:rFonts w:ascii="仿宋_GB2312" w:eastAsia="仿宋_GB2312" w:cs="DengXian-Regular" w:hint="eastAsia"/>
          <w:sz w:val="32"/>
          <w:szCs w:val="32"/>
        </w:rPr>
        <w:t>决算文本数据均与明细账、总账一致。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165E2">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852C43" w:rsidRDefault="00C87B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高</w:t>
      </w:r>
      <w:r>
        <w:rPr>
          <w:rFonts w:ascii="仿宋_GB2312" w:eastAsia="仿宋_GB2312" w:cs="DengXian-Regular"/>
          <w:sz w:val="32"/>
          <w:szCs w:val="32"/>
        </w:rPr>
        <w:t>林村镇政府</w:t>
      </w:r>
      <w:r w:rsidR="002F5BF5">
        <w:rPr>
          <w:rFonts w:ascii="仿宋_GB2312" w:eastAsia="仿宋_GB2312" w:cs="DengXian-Regular" w:hint="eastAsia"/>
          <w:sz w:val="32"/>
          <w:szCs w:val="32"/>
        </w:rPr>
        <w:t>工作制度涵盖了财务制度、网络安全制度、公务用车制度等相关制度，经检查</w:t>
      </w:r>
      <w:r>
        <w:rPr>
          <w:rFonts w:ascii="仿宋_GB2312" w:eastAsia="仿宋_GB2312" w:cs="DengXian-Regular" w:hint="eastAsia"/>
          <w:sz w:val="32"/>
          <w:szCs w:val="32"/>
        </w:rPr>
        <w:t>高</w:t>
      </w:r>
      <w:r>
        <w:rPr>
          <w:rFonts w:ascii="仿宋_GB2312" w:eastAsia="仿宋_GB2312" w:cs="DengXian-Regular"/>
          <w:sz w:val="32"/>
          <w:szCs w:val="32"/>
        </w:rPr>
        <w:t>林村镇政府</w:t>
      </w:r>
      <w:r w:rsidR="002F5BF5">
        <w:rPr>
          <w:rFonts w:ascii="仿宋_GB2312" w:eastAsia="仿宋_GB2312" w:cs="DengXian-Regular" w:hint="eastAsia"/>
          <w:sz w:val="32"/>
          <w:szCs w:val="32"/>
        </w:rPr>
        <w:t>付款流程审批单、资产盘点表等资料，</w:t>
      </w:r>
      <w:r>
        <w:rPr>
          <w:rFonts w:ascii="仿宋_GB2312" w:eastAsia="仿宋_GB2312" w:cs="DengXian-Regular" w:hint="eastAsia"/>
          <w:sz w:val="32"/>
          <w:szCs w:val="32"/>
        </w:rPr>
        <w:t>高</w:t>
      </w:r>
      <w:r>
        <w:rPr>
          <w:rFonts w:ascii="仿宋_GB2312" w:eastAsia="仿宋_GB2312" w:cs="DengXian-Regular"/>
          <w:sz w:val="32"/>
          <w:szCs w:val="32"/>
        </w:rPr>
        <w:t>林村镇政府</w:t>
      </w:r>
      <w:r w:rsidR="002F5BF5">
        <w:rPr>
          <w:rFonts w:ascii="仿宋_GB2312" w:eastAsia="仿宋_GB2312" w:cs="DengXian-Regular" w:hint="eastAsia"/>
          <w:sz w:val="32"/>
          <w:szCs w:val="32"/>
        </w:rPr>
        <w:t>已按照相关管理制度的规定执行。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907CFF">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852C43" w:rsidRDefault="00C52481" w:rsidP="00C52481">
      <w:pPr>
        <w:spacing w:after="0" w:line="360" w:lineRule="auto"/>
        <w:ind w:firstLineChars="150" w:firstLine="480"/>
        <w:jc w:val="both"/>
        <w:textAlignment w:val="baseline"/>
        <w:rPr>
          <w:rFonts w:ascii="仿宋_GB2312" w:eastAsia="仿宋_GB2312" w:cs="DengXian-Regular"/>
          <w:sz w:val="32"/>
          <w:szCs w:val="32"/>
        </w:rPr>
      </w:pPr>
      <w:r>
        <w:rPr>
          <w:rFonts w:ascii="仿宋_GB2312" w:eastAsia="仿宋_GB2312" w:cs="DengXian-Regular" w:hint="eastAsia"/>
          <w:sz w:val="32"/>
          <w:szCs w:val="32"/>
        </w:rPr>
        <w:t>高</w:t>
      </w:r>
      <w:r>
        <w:rPr>
          <w:rFonts w:ascii="仿宋_GB2312" w:eastAsia="仿宋_GB2312" w:cs="DengXian-Regular"/>
          <w:sz w:val="32"/>
          <w:szCs w:val="32"/>
        </w:rPr>
        <w:t>林村镇政</w:t>
      </w:r>
      <w:r>
        <w:rPr>
          <w:rFonts w:ascii="仿宋_GB2312" w:eastAsia="仿宋_GB2312" w:cs="DengXian-Regular" w:hint="eastAsia"/>
          <w:sz w:val="32"/>
          <w:szCs w:val="32"/>
        </w:rPr>
        <w:t>府</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年按政府信息公开的有关要求在保定市徐水区人民政府网公开了201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年的预决算情况、部门责任清单、行政监督清单等相关信息。</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sidR="00C52481">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FF62F7"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474408">
        <w:rPr>
          <w:rFonts w:ascii="仿宋_GB2312" w:eastAsia="仿宋_GB2312" w:cs="DengXian-Regular" w:hint="eastAsia"/>
          <w:sz w:val="32"/>
          <w:szCs w:val="32"/>
        </w:rPr>
        <w:t>高</w:t>
      </w:r>
      <w:r w:rsidR="00474408">
        <w:rPr>
          <w:rFonts w:ascii="仿宋_GB2312" w:eastAsia="仿宋_GB2312" w:cs="DengXian-Regular"/>
          <w:sz w:val="32"/>
          <w:szCs w:val="32"/>
        </w:rPr>
        <w:t>林村镇政</w:t>
      </w:r>
      <w:r w:rsidR="00474408">
        <w:rPr>
          <w:rFonts w:ascii="仿宋_GB2312" w:eastAsia="仿宋_GB2312" w:cs="DengXian-Regular" w:hint="eastAsia"/>
          <w:sz w:val="32"/>
          <w:szCs w:val="32"/>
        </w:rPr>
        <w:t>府</w:t>
      </w:r>
      <w:r>
        <w:rPr>
          <w:rFonts w:ascii="仿宋_GB2312" w:eastAsia="仿宋_GB2312" w:cs="DengXian-Regular" w:hint="eastAsia"/>
          <w:sz w:val="32"/>
          <w:szCs w:val="32"/>
        </w:rPr>
        <w:t>提供的会计账簿、凭证及其他相关资料，</w:t>
      </w:r>
      <w:r w:rsidR="00474408">
        <w:rPr>
          <w:rFonts w:ascii="仿宋_GB2312" w:eastAsia="仿宋_GB2312" w:cs="DengXian-Regular" w:hint="eastAsia"/>
          <w:sz w:val="32"/>
          <w:szCs w:val="32"/>
        </w:rPr>
        <w:t>高</w:t>
      </w:r>
      <w:r w:rsidR="00474408">
        <w:rPr>
          <w:rFonts w:ascii="仿宋_GB2312" w:eastAsia="仿宋_GB2312" w:cs="DengXian-Regular"/>
          <w:sz w:val="32"/>
          <w:szCs w:val="32"/>
        </w:rPr>
        <w:t>林村镇政</w:t>
      </w:r>
      <w:r w:rsidR="00474408">
        <w:rPr>
          <w:rFonts w:ascii="仿宋_GB2312" w:eastAsia="仿宋_GB2312" w:cs="DengXian-Regular" w:hint="eastAsia"/>
          <w:sz w:val="32"/>
          <w:szCs w:val="32"/>
        </w:rPr>
        <w:t>府</w:t>
      </w:r>
      <w:r>
        <w:rPr>
          <w:rFonts w:ascii="仿宋_GB2312" w:eastAsia="仿宋_GB2312" w:cs="DengXian-Regular" w:hint="eastAsia"/>
          <w:sz w:val="32"/>
          <w:szCs w:val="32"/>
        </w:rPr>
        <w:t>会计信息资料真实完整，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27C56">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该指标主要评价资产管理是否规范，是否建立资产台账，新增资产是否符合规定程序和规定标准，资产的配置是否合规，资产保存是否完整。</w:t>
      </w:r>
    </w:p>
    <w:p w:rsidR="00852C43" w:rsidRDefault="00CF72A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高</w:t>
      </w:r>
      <w:r>
        <w:rPr>
          <w:rFonts w:ascii="仿宋_GB2312" w:eastAsia="仿宋_GB2312" w:cs="DengXian-Regular"/>
          <w:sz w:val="32"/>
          <w:szCs w:val="32"/>
        </w:rPr>
        <w:t>林村镇政府</w:t>
      </w:r>
      <w:r w:rsidR="002F5BF5">
        <w:rPr>
          <w:rFonts w:ascii="仿宋_GB2312" w:eastAsia="仿宋_GB2312" w:cs="DengXian-Regular" w:hint="eastAsia"/>
          <w:sz w:val="32"/>
          <w:szCs w:val="32"/>
        </w:rPr>
        <w:t>建立了固定资产台账、无形资产台账，资产保存完整，201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年新增资产</w:t>
      </w:r>
      <w:r w:rsidR="00E92FB4">
        <w:rPr>
          <w:rFonts w:ascii="仿宋_GB2312" w:eastAsia="仿宋_GB2312" w:cs="DengXian-Regular" w:hint="eastAsia"/>
          <w:sz w:val="32"/>
          <w:szCs w:val="32"/>
        </w:rPr>
        <w:t>19.5076</w:t>
      </w:r>
      <w:r w:rsidR="002F5BF5">
        <w:rPr>
          <w:rFonts w:ascii="仿宋_GB2312" w:eastAsia="仿宋_GB2312" w:cs="DengXian-Regular" w:hint="eastAsia"/>
          <w:sz w:val="32"/>
          <w:szCs w:val="32"/>
        </w:rPr>
        <w:t>万元，包含：</w:t>
      </w:r>
      <w:r w:rsidR="00E92FB4">
        <w:rPr>
          <w:rFonts w:ascii="仿宋_GB2312" w:eastAsia="仿宋_GB2312" w:cs="DengXian-Regular" w:hint="eastAsia"/>
          <w:sz w:val="32"/>
          <w:szCs w:val="32"/>
        </w:rPr>
        <w:t>图</w:t>
      </w:r>
      <w:r w:rsidR="00E92FB4">
        <w:rPr>
          <w:rFonts w:ascii="仿宋_GB2312" w:eastAsia="仿宋_GB2312" w:cs="DengXian-Regular"/>
          <w:sz w:val="32"/>
          <w:szCs w:val="32"/>
        </w:rPr>
        <w:t>书</w:t>
      </w:r>
      <w:r w:rsidR="002F5BF5">
        <w:rPr>
          <w:rFonts w:ascii="仿宋_GB2312" w:eastAsia="仿宋_GB2312" w:cs="DengXian-Regular" w:hint="eastAsia"/>
          <w:sz w:val="32"/>
          <w:szCs w:val="32"/>
        </w:rPr>
        <w:t>（</w:t>
      </w:r>
      <w:r w:rsidR="00E92FB4">
        <w:rPr>
          <w:rFonts w:ascii="仿宋_GB2312" w:eastAsia="仿宋_GB2312" w:cs="DengXian-Regular" w:hint="eastAsia"/>
          <w:sz w:val="32"/>
          <w:szCs w:val="32"/>
        </w:rPr>
        <w:t>2.5</w:t>
      </w:r>
      <w:r w:rsidR="002F5BF5">
        <w:rPr>
          <w:rFonts w:ascii="仿宋_GB2312" w:eastAsia="仿宋_GB2312" w:cs="DengXian-Regular" w:hint="eastAsia"/>
          <w:sz w:val="32"/>
          <w:szCs w:val="32"/>
        </w:rPr>
        <w:t>万元）、电脑及计算机设备（</w:t>
      </w:r>
      <w:r w:rsidR="00E92FB4">
        <w:rPr>
          <w:rFonts w:ascii="仿宋_GB2312" w:eastAsia="仿宋_GB2312" w:cs="DengXian-Regular" w:hint="eastAsia"/>
          <w:sz w:val="32"/>
          <w:szCs w:val="32"/>
        </w:rPr>
        <w:t>16.6136</w:t>
      </w:r>
      <w:r w:rsidR="002F5BF5">
        <w:rPr>
          <w:rFonts w:ascii="仿宋_GB2312" w:eastAsia="仿宋_GB2312" w:cs="DengXian-Regular" w:hint="eastAsia"/>
          <w:sz w:val="32"/>
          <w:szCs w:val="32"/>
        </w:rPr>
        <w:t>万元）、</w:t>
      </w:r>
      <w:r w:rsidR="00E92FB4">
        <w:rPr>
          <w:rFonts w:ascii="仿宋_GB2312" w:eastAsia="仿宋_GB2312" w:cs="DengXian-Regular" w:hint="eastAsia"/>
          <w:sz w:val="32"/>
          <w:szCs w:val="32"/>
        </w:rPr>
        <w:t>家</w:t>
      </w:r>
      <w:r w:rsidR="00E92FB4">
        <w:rPr>
          <w:rFonts w:ascii="仿宋_GB2312" w:eastAsia="仿宋_GB2312" w:cs="DengXian-Regular"/>
          <w:sz w:val="32"/>
          <w:szCs w:val="32"/>
        </w:rPr>
        <w:t>具</w:t>
      </w:r>
      <w:r w:rsidR="002F5BF5">
        <w:rPr>
          <w:rFonts w:ascii="仿宋_GB2312" w:eastAsia="仿宋_GB2312" w:cs="DengXian-Regular" w:hint="eastAsia"/>
          <w:sz w:val="32"/>
          <w:szCs w:val="32"/>
        </w:rPr>
        <w:t>（</w:t>
      </w:r>
      <w:r w:rsidR="00E92FB4">
        <w:rPr>
          <w:rFonts w:ascii="仿宋_GB2312" w:eastAsia="仿宋_GB2312" w:cs="DengXian-Regular" w:hint="eastAsia"/>
          <w:sz w:val="32"/>
          <w:szCs w:val="32"/>
        </w:rPr>
        <w:t>0.394</w:t>
      </w:r>
      <w:r w:rsidR="002F5BF5">
        <w:rPr>
          <w:rFonts w:ascii="仿宋_GB2312" w:eastAsia="仿宋_GB2312" w:cs="DengXian-Regular" w:hint="eastAsia"/>
          <w:sz w:val="32"/>
          <w:szCs w:val="32"/>
        </w:rPr>
        <w:t>万元），资产购置手续完备，配置符合要求，资产管理整体较规范。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CF72AE">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绩效自评覆盖率=（报送相关自评材料的数量/应实施项目绩效自评数量）*100%。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年度财政专项资金部门绩效自评价工作的通知》及徐水区</w:t>
      </w:r>
      <w:r w:rsidR="00FF62F7">
        <w:rPr>
          <w:rFonts w:ascii="仿宋_GB2312" w:eastAsia="仿宋_GB2312" w:cs="DengXian-Regular" w:hint="eastAsia"/>
          <w:sz w:val="32"/>
          <w:szCs w:val="32"/>
        </w:rPr>
        <w:t>区xxx单位</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年一般项目部门绩效自评表，</w:t>
      </w:r>
      <w:r w:rsidR="00A0261B">
        <w:rPr>
          <w:rFonts w:ascii="仿宋_GB2312" w:eastAsia="仿宋_GB2312" w:cs="DengXian-Regular" w:hint="eastAsia"/>
          <w:sz w:val="32"/>
          <w:szCs w:val="32"/>
        </w:rPr>
        <w:t>高</w:t>
      </w:r>
      <w:r w:rsidR="00A0261B">
        <w:rPr>
          <w:rFonts w:ascii="仿宋_GB2312" w:eastAsia="仿宋_GB2312" w:cs="DengXian-Regular"/>
          <w:sz w:val="32"/>
          <w:szCs w:val="32"/>
        </w:rPr>
        <w:t>林村镇政府</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年开展绩效自评的项目数为</w:t>
      </w:r>
      <w:r w:rsidR="00A0261B">
        <w:rPr>
          <w:rFonts w:ascii="仿宋_GB2312" w:eastAsia="仿宋_GB2312" w:cs="DengXian-Regular" w:hint="eastAsia"/>
          <w:sz w:val="32"/>
          <w:szCs w:val="32"/>
        </w:rPr>
        <w:t>25</w:t>
      </w:r>
      <w:r>
        <w:rPr>
          <w:rFonts w:ascii="仿宋_GB2312" w:eastAsia="仿宋_GB2312" w:cs="DengXian-Regular" w:hint="eastAsia"/>
          <w:sz w:val="32"/>
          <w:szCs w:val="32"/>
        </w:rPr>
        <w:t>个，年初预算文本项目数</w:t>
      </w:r>
      <w:r w:rsidR="000A1D41">
        <w:rPr>
          <w:rFonts w:ascii="仿宋_GB2312" w:eastAsia="仿宋_GB2312" w:cs="DengXian-Regular" w:hint="eastAsia"/>
          <w:sz w:val="32"/>
          <w:szCs w:val="32"/>
        </w:rPr>
        <w:t>25</w:t>
      </w:r>
      <w:r>
        <w:rPr>
          <w:rFonts w:ascii="仿宋_GB2312" w:eastAsia="仿宋_GB2312" w:cs="DengXian-Regular" w:hint="eastAsia"/>
          <w:sz w:val="32"/>
          <w:szCs w:val="32"/>
        </w:rPr>
        <w:t>个，要求自评项目个数</w:t>
      </w:r>
      <w:r w:rsidR="000A1D41">
        <w:rPr>
          <w:rFonts w:ascii="仿宋_GB2312" w:eastAsia="仿宋_GB2312" w:cs="DengXian-Regular" w:hint="eastAsia"/>
          <w:sz w:val="32"/>
          <w:szCs w:val="32"/>
        </w:rPr>
        <w:t>25</w:t>
      </w:r>
      <w:r>
        <w:rPr>
          <w:rFonts w:ascii="仿宋_GB2312" w:eastAsia="仿宋_GB2312" w:cs="DengXian-Regular" w:hint="eastAsia"/>
          <w:sz w:val="32"/>
          <w:szCs w:val="32"/>
        </w:rPr>
        <w:t xml:space="preserve">个，自评覆盖率为 </w:t>
      </w:r>
      <w:r w:rsidR="000A1D41">
        <w:rPr>
          <w:rFonts w:ascii="仿宋_GB2312" w:eastAsia="仿宋_GB2312" w:cs="DengXian-Regular" w:hint="eastAsia"/>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0A1D41">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852C43" w:rsidRDefault="001F1E0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高</w:t>
      </w:r>
      <w:r>
        <w:rPr>
          <w:rFonts w:ascii="仿宋_GB2312" w:eastAsia="仿宋_GB2312" w:cs="DengXian-Regular"/>
          <w:sz w:val="32"/>
          <w:szCs w:val="32"/>
        </w:rPr>
        <w:t>林村镇政府</w:t>
      </w:r>
      <w:r w:rsidR="002F5BF5">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sidR="002F5BF5">
        <w:rPr>
          <w:rFonts w:ascii="仿宋_GB2312" w:eastAsia="仿宋_GB2312" w:cs="DengXian-Regular" w:hint="eastAsia"/>
          <w:sz w:val="32"/>
          <w:szCs w:val="32"/>
        </w:rPr>
        <w:t>年参评数量</w:t>
      </w:r>
      <w:r>
        <w:rPr>
          <w:rFonts w:ascii="仿宋_GB2312" w:eastAsia="仿宋_GB2312" w:cs="DengXian-Regular" w:hint="eastAsia"/>
          <w:sz w:val="32"/>
          <w:szCs w:val="32"/>
        </w:rPr>
        <w:t>25</w:t>
      </w:r>
      <w:r w:rsidR="002F5BF5">
        <w:rPr>
          <w:rFonts w:ascii="仿宋_GB2312" w:eastAsia="仿宋_GB2312" w:cs="DengXian-Regular" w:hint="eastAsia"/>
          <w:sz w:val="32"/>
          <w:szCs w:val="32"/>
        </w:rPr>
        <w:t>个，绩效评价结果达到优等的数量</w:t>
      </w:r>
      <w:r>
        <w:rPr>
          <w:rFonts w:ascii="仿宋_GB2312" w:eastAsia="仿宋_GB2312" w:cs="DengXian-Regular" w:hint="eastAsia"/>
          <w:sz w:val="32"/>
          <w:szCs w:val="32"/>
        </w:rPr>
        <w:t>25</w:t>
      </w:r>
      <w:r w:rsidR="002F5BF5">
        <w:rPr>
          <w:rFonts w:ascii="仿宋_GB2312" w:eastAsia="仿宋_GB2312" w:cs="DengXian-Regular" w:hint="eastAsia"/>
          <w:sz w:val="32"/>
          <w:szCs w:val="32"/>
        </w:rPr>
        <w:t>个，绩效评价优等率为</w:t>
      </w:r>
      <w:r>
        <w:rPr>
          <w:rFonts w:ascii="仿宋_GB2312" w:eastAsia="仿宋_GB2312" w:cs="DengXian-Regular" w:hint="eastAsia"/>
          <w:sz w:val="32"/>
          <w:szCs w:val="32"/>
        </w:rPr>
        <w:t>100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1F1E00">
        <w:rPr>
          <w:rFonts w:ascii="仿宋_GB2312" w:eastAsia="仿宋_GB2312" w:cs="DengXian-Regular" w:hint="eastAsia"/>
          <w:sz w:val="32"/>
          <w:szCs w:val="32"/>
        </w:rPr>
        <w:t>4</w:t>
      </w:r>
      <w:r>
        <w:rPr>
          <w:rFonts w:ascii="仿宋_GB2312" w:eastAsia="仿宋_GB2312" w:cs="DengXian-Regular" w:hint="eastAsia"/>
          <w:sz w:val="32"/>
          <w:szCs w:val="32"/>
        </w:rPr>
        <w:t>分。</w:t>
      </w:r>
      <w:bookmarkEnd w:id="61"/>
      <w:bookmarkEnd w:id="62"/>
    </w:p>
    <w:p w:rsidR="00852C43" w:rsidRDefault="002F5BF5">
      <w:pPr>
        <w:pStyle w:val="3"/>
        <w:spacing w:before="0" w:after="0"/>
        <w:ind w:firstLineChars="200" w:firstLine="643"/>
        <w:jc w:val="both"/>
        <w:rPr>
          <w:rFonts w:ascii="楷体" w:eastAsia="楷体" w:hAnsi="楷体"/>
          <w:sz w:val="32"/>
        </w:rPr>
      </w:pPr>
      <w:bookmarkStart w:id="63" w:name="_Toc51230459"/>
      <w:r>
        <w:rPr>
          <w:rFonts w:ascii="楷体" w:eastAsia="楷体" w:hAnsi="楷体" w:hint="eastAsia"/>
          <w:sz w:val="32"/>
        </w:rPr>
        <w:t>（三）产出（</w:t>
      </w:r>
      <w:r w:rsidR="00A959BD">
        <w:rPr>
          <w:rFonts w:ascii="楷体" w:eastAsia="楷体" w:hAnsi="楷体" w:hint="eastAsia"/>
          <w:sz w:val="32"/>
        </w:rPr>
        <w:t>20</w:t>
      </w:r>
      <w:r>
        <w:rPr>
          <w:rFonts w:ascii="楷体" w:eastAsia="楷体" w:hAnsi="楷体" w:hint="eastAsia"/>
          <w:sz w:val="32"/>
        </w:rPr>
        <w:t>分）</w:t>
      </w:r>
      <w:bookmarkEnd w:id="63"/>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w:t>
      </w:r>
      <w:r w:rsidR="00A959BD">
        <w:rPr>
          <w:rFonts w:ascii="仿宋_GB2312" w:eastAsia="仿宋_GB2312" w:cs="DengXian-Regular" w:hint="eastAsia"/>
          <w:sz w:val="32"/>
          <w:szCs w:val="32"/>
        </w:rPr>
        <w:t>综合事</w:t>
      </w:r>
      <w:r w:rsidR="00A959BD">
        <w:rPr>
          <w:rFonts w:ascii="仿宋_GB2312" w:eastAsia="仿宋_GB2312" w:cs="DengXian-Regular"/>
          <w:sz w:val="32"/>
          <w:szCs w:val="32"/>
        </w:rPr>
        <w:t>务</w:t>
      </w:r>
      <w:r w:rsidR="00A959BD">
        <w:rPr>
          <w:rFonts w:ascii="仿宋_GB2312" w:eastAsia="仿宋_GB2312" w:cs="DengXian-Regular" w:hint="eastAsia"/>
          <w:sz w:val="32"/>
          <w:szCs w:val="32"/>
        </w:rPr>
        <w:t>实</w:t>
      </w:r>
      <w:r w:rsidR="00A959BD">
        <w:rPr>
          <w:rFonts w:ascii="仿宋_GB2312" w:eastAsia="仿宋_GB2312" w:cs="DengXian-Regular"/>
          <w:sz w:val="32"/>
          <w:szCs w:val="32"/>
        </w:rPr>
        <w:t>际</w:t>
      </w:r>
      <w:r w:rsidR="00A959BD">
        <w:rPr>
          <w:rFonts w:ascii="仿宋_GB2312" w:eastAsia="仿宋_GB2312" w:cs="DengXian-Regular" w:hint="eastAsia"/>
          <w:sz w:val="32"/>
          <w:szCs w:val="32"/>
        </w:rPr>
        <w:t>完</w:t>
      </w:r>
      <w:r w:rsidR="00A959BD">
        <w:rPr>
          <w:rFonts w:ascii="仿宋_GB2312" w:eastAsia="仿宋_GB2312" w:cs="DengXian-Regular"/>
          <w:sz w:val="32"/>
          <w:szCs w:val="32"/>
        </w:rPr>
        <w:t>成率</w:t>
      </w:r>
      <w:r w:rsidR="00A959BD">
        <w:rPr>
          <w:rFonts w:ascii="仿宋_GB2312" w:eastAsia="仿宋_GB2312" w:cs="DengXian-Regular" w:hint="eastAsia"/>
          <w:sz w:val="32"/>
          <w:szCs w:val="32"/>
        </w:rPr>
        <w:t>，完</w:t>
      </w:r>
      <w:r w:rsidR="00A959BD">
        <w:rPr>
          <w:rFonts w:ascii="仿宋_GB2312" w:eastAsia="仿宋_GB2312" w:cs="DengXian-Regular"/>
          <w:sz w:val="32"/>
          <w:szCs w:val="32"/>
        </w:rPr>
        <w:t>成及时</w:t>
      </w:r>
      <w:r w:rsidR="00A959BD">
        <w:rPr>
          <w:rFonts w:ascii="仿宋_GB2312" w:eastAsia="仿宋_GB2312" w:cs="DengXian-Regular" w:hint="eastAsia"/>
          <w:sz w:val="32"/>
          <w:szCs w:val="32"/>
        </w:rPr>
        <w:t>率</w:t>
      </w:r>
      <w:r>
        <w:rPr>
          <w:rFonts w:ascii="仿宋_GB2312" w:eastAsia="仿宋_GB2312" w:cs="DengXian-Regular" w:hint="eastAsia"/>
          <w:sz w:val="32"/>
          <w:szCs w:val="32"/>
        </w:rPr>
        <w:t>。</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p w:rsidR="005D3665" w:rsidRDefault="005D3665" w:rsidP="005D3665">
      <w:pPr>
        <w:spacing w:after="0" w:line="360" w:lineRule="auto"/>
        <w:jc w:val="center"/>
        <w:textAlignment w:val="baseline"/>
        <w:rPr>
          <w:rFonts w:asciiTheme="minorEastAsia" w:eastAsiaTheme="minorEastAsia" w:hAnsiTheme="minorEastAsia" w:cstheme="minorEastAsia"/>
          <w:b/>
          <w:bCs/>
          <w:sz w:val="32"/>
          <w:szCs w:val="32"/>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5D3665" w:rsidTr="0018446E">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lastRenderedPageBreak/>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5D3665" w:rsidTr="0018446E">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sz w:val="21"/>
                <w:szCs w:val="21"/>
              </w:rPr>
              <w:t>0</w:t>
            </w:r>
            <w:r>
              <w:rPr>
                <w:rFonts w:asciiTheme="minorEastAsia" w:eastAsiaTheme="minorEastAsia" w:hAnsiTheme="minorEastAsia" w:cs="宋体" w:hint="eastAsia"/>
                <w:sz w:val="21"/>
                <w:szCs w:val="21"/>
              </w:rPr>
              <w:t>分）</w:t>
            </w:r>
          </w:p>
        </w:tc>
        <w:tc>
          <w:tcPr>
            <w:tcW w:w="1004" w:type="dxa"/>
            <w:vMerge w:val="restart"/>
            <w:tcBorders>
              <w:top w:val="single" w:sz="4" w:space="0" w:color="000000"/>
              <w:left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w:t>
            </w:r>
            <w:r>
              <w:rPr>
                <w:rFonts w:asciiTheme="minorEastAsia" w:eastAsiaTheme="minorEastAsia" w:hAnsiTheme="minorEastAsia" w:cs="宋体"/>
                <w:sz w:val="21"/>
                <w:szCs w:val="21"/>
              </w:rPr>
              <w:t>0</w:t>
            </w:r>
            <w:r>
              <w:rPr>
                <w:rFonts w:asciiTheme="minorEastAsia" w:eastAsiaTheme="minorEastAsia" w:hAnsiTheme="minorEastAsia" w:cs="宋体" w:hint="eastAsia"/>
                <w:sz w:val="21"/>
                <w:szCs w:val="21"/>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5D3665" w:rsidTr="0018446E">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5D3665" w:rsidTr="0018446E">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实际</w:t>
            </w:r>
            <w:r>
              <w:rPr>
                <w:rFonts w:asciiTheme="minorEastAsia" w:eastAsiaTheme="minorEastAsia" w:hAnsiTheme="minorEastAsia" w:cs="宋体"/>
                <w:sz w:val="21"/>
                <w:szCs w:val="21"/>
              </w:rPr>
              <w:t>完成率</w:t>
            </w: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5D3665" w:rsidTr="0018446E">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完</w:t>
            </w:r>
            <w:r>
              <w:rPr>
                <w:rFonts w:asciiTheme="minorEastAsia" w:eastAsiaTheme="minorEastAsia" w:hAnsiTheme="minorEastAsia" w:cs="宋体"/>
                <w:sz w:val="21"/>
                <w:szCs w:val="21"/>
              </w:rPr>
              <w:t>成及时</w:t>
            </w:r>
            <w:r>
              <w:rPr>
                <w:rFonts w:asciiTheme="minorEastAsia" w:eastAsiaTheme="minorEastAsia" w:hAnsiTheme="minorEastAsia" w:cs="宋体" w:hint="eastAsia"/>
                <w:sz w:val="21"/>
                <w:szCs w:val="21"/>
              </w:rPr>
              <w:t>率</w:t>
            </w: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5D3665" w:rsidTr="0018446E">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sz w:val="21"/>
                <w:szCs w:val="21"/>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4" w:name="_Toc465149515"/>
      <w:bookmarkStart w:id="65" w:name="_Toc464638518"/>
      <w:r>
        <w:rPr>
          <w:rFonts w:ascii="仿宋_GB2312" w:eastAsia="仿宋_GB2312" w:cs="DengXian-Regular" w:hint="eastAsia"/>
          <w:sz w:val="32"/>
          <w:szCs w:val="32"/>
        </w:rPr>
        <w:t>1.结转结余率（5分）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7A02DE">
        <w:rPr>
          <w:rFonts w:ascii="仿宋_GB2312" w:eastAsia="仿宋_GB2312" w:cs="DengXian-Regular" w:hint="eastAsia"/>
          <w:sz w:val="32"/>
          <w:szCs w:val="32"/>
        </w:rPr>
        <w:t>高</w:t>
      </w:r>
      <w:r w:rsidR="007A02DE">
        <w:rPr>
          <w:rFonts w:ascii="仿宋_GB2312" w:eastAsia="仿宋_GB2312" w:cs="DengXian-Regular"/>
          <w:sz w:val="32"/>
          <w:szCs w:val="32"/>
        </w:rPr>
        <w:t>林村镇政府</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年决算文本及相关资料，</w:t>
      </w:r>
      <w:r w:rsidR="002836D5">
        <w:rPr>
          <w:rFonts w:ascii="仿宋_GB2312" w:eastAsia="仿宋_GB2312" w:cs="DengXian-Regular" w:hint="eastAsia"/>
          <w:sz w:val="32"/>
          <w:szCs w:val="32"/>
        </w:rPr>
        <w:t>高</w:t>
      </w:r>
      <w:r w:rsidR="002836D5">
        <w:rPr>
          <w:rFonts w:ascii="仿宋_GB2312" w:eastAsia="仿宋_GB2312" w:cs="DengXian-Regular"/>
          <w:sz w:val="32"/>
          <w:szCs w:val="32"/>
        </w:rPr>
        <w:t>林村镇政府</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年结转结余资金</w:t>
      </w:r>
      <w:r w:rsidR="002836D5">
        <w:rPr>
          <w:rFonts w:ascii="仿宋_GB2312" w:eastAsia="仿宋_GB2312" w:cs="DengXian-Regular" w:hint="eastAsia"/>
          <w:sz w:val="32"/>
          <w:szCs w:val="32"/>
        </w:rPr>
        <w:t>22.38</w:t>
      </w:r>
      <w:r>
        <w:rPr>
          <w:rFonts w:ascii="仿宋_GB2312" w:eastAsia="仿宋_GB2312" w:cs="DengXian-Regular" w:hint="eastAsia"/>
          <w:sz w:val="32"/>
          <w:szCs w:val="32"/>
        </w:rPr>
        <w:t>万元，决算收入</w:t>
      </w:r>
      <w:r w:rsidR="002836D5">
        <w:rPr>
          <w:rFonts w:ascii="仿宋_GB2312" w:eastAsia="仿宋_GB2312" w:cs="DengXian-Regular" w:hint="eastAsia"/>
          <w:sz w:val="32"/>
          <w:szCs w:val="32"/>
        </w:rPr>
        <w:t>2895.27</w:t>
      </w:r>
      <w:r>
        <w:rPr>
          <w:rFonts w:ascii="仿宋_GB2312" w:eastAsia="仿宋_GB2312" w:cs="DengXian-Regular" w:hint="eastAsia"/>
          <w:sz w:val="32"/>
          <w:szCs w:val="32"/>
        </w:rPr>
        <w:t>万元，结转结余率</w:t>
      </w:r>
      <w:r w:rsidR="002836D5">
        <w:rPr>
          <w:rFonts w:ascii="仿宋_GB2312" w:eastAsia="仿宋_GB2312" w:cs="DengXian-Regular" w:hint="eastAsia"/>
          <w:sz w:val="32"/>
          <w:szCs w:val="32"/>
        </w:rPr>
        <w:t>0.7</w:t>
      </w:r>
      <w:r>
        <w:rPr>
          <w:rFonts w:ascii="仿宋_GB2312" w:eastAsia="仿宋_GB2312" w:cs="DengXian-Regular" w:hint="eastAsia"/>
          <w:sz w:val="32"/>
          <w:szCs w:val="32"/>
        </w:rPr>
        <w:t>%，小于5%。</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2836D5">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项目资金使用率=（实际支出项目资金总额/计划完整项目资金总数）*100%。</w:t>
      </w:r>
    </w:p>
    <w:p w:rsidR="00852C43" w:rsidRDefault="00F36E0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高</w:t>
      </w:r>
      <w:r>
        <w:rPr>
          <w:rFonts w:ascii="仿宋_GB2312" w:eastAsia="仿宋_GB2312" w:cs="DengXian-Regular"/>
          <w:sz w:val="32"/>
          <w:szCs w:val="32"/>
        </w:rPr>
        <w:t>林村镇政府</w:t>
      </w:r>
      <w:r w:rsidR="002F5BF5">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sidR="002F5BF5">
        <w:rPr>
          <w:rFonts w:ascii="仿宋_GB2312" w:eastAsia="仿宋_GB2312" w:cs="DengXian-Regular" w:hint="eastAsia"/>
          <w:sz w:val="32"/>
          <w:szCs w:val="32"/>
        </w:rPr>
        <w:t>年实际支出项目资金总额</w:t>
      </w:r>
      <w:r w:rsidR="001D3381">
        <w:rPr>
          <w:rFonts w:ascii="仿宋_GB2312" w:eastAsia="仿宋_GB2312" w:cs="DengXian-Regular" w:hint="eastAsia"/>
          <w:sz w:val="32"/>
          <w:szCs w:val="32"/>
        </w:rPr>
        <w:t>1490.5</w:t>
      </w:r>
      <w:r w:rsidR="002F5BF5">
        <w:rPr>
          <w:rFonts w:ascii="仿宋_GB2312" w:eastAsia="仿宋_GB2312" w:cs="DengXian-Regular" w:hint="eastAsia"/>
          <w:sz w:val="32"/>
          <w:szCs w:val="32"/>
        </w:rPr>
        <w:t>万元，年初预算共</w:t>
      </w:r>
      <w:r w:rsidR="001D3381">
        <w:rPr>
          <w:rFonts w:ascii="仿宋_GB2312" w:eastAsia="仿宋_GB2312" w:cs="DengXian-Regular" w:hint="eastAsia"/>
          <w:sz w:val="32"/>
          <w:szCs w:val="32"/>
        </w:rPr>
        <w:t>27</w:t>
      </w:r>
      <w:r w:rsidR="002F5BF5">
        <w:rPr>
          <w:rFonts w:ascii="仿宋_GB2312" w:eastAsia="仿宋_GB2312" w:cs="DengXian-Regular" w:hint="eastAsia"/>
          <w:sz w:val="32"/>
          <w:szCs w:val="32"/>
        </w:rPr>
        <w:t>个项目，预算数</w:t>
      </w:r>
      <w:r w:rsidR="001D3381">
        <w:rPr>
          <w:rFonts w:ascii="仿宋_GB2312" w:eastAsia="仿宋_GB2312" w:cs="DengXian-Regular" w:hint="eastAsia"/>
          <w:sz w:val="32"/>
          <w:szCs w:val="32"/>
        </w:rPr>
        <w:t>367.99</w:t>
      </w:r>
      <w:r w:rsidR="002F5BF5">
        <w:rPr>
          <w:rFonts w:ascii="仿宋_GB2312" w:eastAsia="仿宋_GB2312" w:cs="DengXian-Regular" w:hint="eastAsia"/>
          <w:sz w:val="32"/>
          <w:szCs w:val="32"/>
        </w:rPr>
        <w:t>万元，年中追加项目资金</w:t>
      </w:r>
      <w:r w:rsidR="001D3381">
        <w:rPr>
          <w:rFonts w:ascii="仿宋_GB2312" w:eastAsia="仿宋_GB2312" w:cs="DengXian-Regular" w:hint="eastAsia"/>
          <w:sz w:val="32"/>
          <w:szCs w:val="32"/>
        </w:rPr>
        <w:t>1122.51</w:t>
      </w:r>
      <w:r w:rsidR="002F5BF5">
        <w:rPr>
          <w:rFonts w:ascii="仿宋_GB2312" w:eastAsia="仿宋_GB2312" w:cs="DengXian-Regular" w:hint="eastAsia"/>
          <w:sz w:val="32"/>
          <w:szCs w:val="32"/>
        </w:rPr>
        <w:t>万元，项目资金使用率为</w:t>
      </w:r>
      <w:r w:rsidR="009113F1">
        <w:rPr>
          <w:rFonts w:ascii="仿宋_GB2312" w:eastAsia="仿宋_GB2312" w:cs="DengXian-Regular" w:hint="eastAsia"/>
          <w:sz w:val="32"/>
          <w:szCs w:val="32"/>
        </w:rPr>
        <w:t>100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113F1">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66" w:name="_Toc51230460"/>
      <w:r>
        <w:rPr>
          <w:rFonts w:ascii="楷体" w:eastAsia="楷体" w:hAnsi="楷体" w:hint="eastAsia"/>
          <w:sz w:val="32"/>
        </w:rPr>
        <w:lastRenderedPageBreak/>
        <w:t>（四）效果</w:t>
      </w:r>
      <w:bookmarkEnd w:id="64"/>
      <w:bookmarkEnd w:id="65"/>
      <w:r>
        <w:rPr>
          <w:rFonts w:ascii="楷体" w:eastAsia="楷体" w:hAnsi="楷体" w:hint="eastAsia"/>
          <w:sz w:val="32"/>
        </w:rPr>
        <w:t>（</w:t>
      </w:r>
      <w:r w:rsidR="00FC5F0C">
        <w:rPr>
          <w:rFonts w:ascii="楷体" w:eastAsia="楷体" w:hAnsi="楷体" w:hint="eastAsia"/>
          <w:sz w:val="32"/>
        </w:rPr>
        <w:t>20</w:t>
      </w:r>
      <w:r>
        <w:rPr>
          <w:rFonts w:ascii="楷体" w:eastAsia="楷体" w:hAnsi="楷体" w:hint="eastAsia"/>
          <w:sz w:val="32"/>
        </w:rPr>
        <w:t>分）</w:t>
      </w:r>
      <w:bookmarkEnd w:id="66"/>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7"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852C4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sidR="00590690">
              <w:rPr>
                <w:rFonts w:asciiTheme="minorEastAsia" w:eastAsiaTheme="minorEastAsia" w:hAnsiTheme="minorEastAsia" w:cs="宋体" w:hint="eastAsia"/>
                <w:sz w:val="21"/>
                <w:szCs w:val="21"/>
              </w:rPr>
              <w:t>20</w:t>
            </w:r>
            <w:r>
              <w:rPr>
                <w:rFonts w:asciiTheme="minorEastAsia" w:eastAsiaTheme="minorEastAsia" w:hAnsiTheme="minorEastAsia" w:cs="宋体" w:hint="eastAsia"/>
                <w:sz w:val="21"/>
                <w:szCs w:val="21"/>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sidR="00590690">
              <w:rPr>
                <w:rFonts w:asciiTheme="minorEastAsia" w:eastAsiaTheme="minorEastAsia" w:hAnsiTheme="minorEastAsia" w:cs="宋体" w:hint="eastAsia"/>
                <w:sz w:val="21"/>
                <w:szCs w:val="21"/>
              </w:rPr>
              <w:t>20</w:t>
            </w:r>
            <w:r>
              <w:rPr>
                <w:rFonts w:asciiTheme="minorEastAsia" w:eastAsiaTheme="minorEastAsia" w:hAnsiTheme="minorEastAsia" w:cs="宋体" w:hint="eastAsia"/>
                <w:sz w:val="21"/>
                <w:szCs w:val="21"/>
              </w:rPr>
              <w:t>分）</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BA2AD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p>
        </w:tc>
      </w:tr>
      <w:tr w:rsidR="00852C4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59069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w:t>
            </w:r>
            <w:r>
              <w:rPr>
                <w:rFonts w:asciiTheme="minorEastAsia" w:eastAsiaTheme="minorEastAsia" w:hAnsiTheme="minorEastAsia" w:cs="宋体" w:hint="eastAsia"/>
                <w:sz w:val="21"/>
                <w:szCs w:val="21"/>
              </w:rPr>
              <w:t>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BA2AD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p>
        </w:tc>
      </w:tr>
      <w:tr w:rsidR="00852C4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59069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8" w:name="_Toc465149516"/>
      <w:bookmarkStart w:id="69" w:name="_Toc492652784"/>
      <w:bookmarkStart w:id="70" w:name="_Toc464638561"/>
      <w:bookmarkEnd w:id="67"/>
      <w:r>
        <w:rPr>
          <w:rFonts w:ascii="仿宋_GB2312" w:eastAsia="仿宋_GB2312" w:cs="DengXian-Regular" w:hint="eastAsia"/>
          <w:sz w:val="32"/>
          <w:szCs w:val="32"/>
        </w:rPr>
        <w:t>1.部门整体效益（10分）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w:t>
      </w:r>
      <w:r w:rsidR="00760358">
        <w:rPr>
          <w:rFonts w:ascii="仿宋_GB2312" w:eastAsia="仿宋_GB2312" w:cs="DengXian-Regular" w:hint="eastAsia"/>
          <w:sz w:val="32"/>
          <w:szCs w:val="32"/>
        </w:rPr>
        <w:t>高</w:t>
      </w:r>
      <w:r w:rsidR="00760358">
        <w:rPr>
          <w:rFonts w:ascii="仿宋_GB2312" w:eastAsia="仿宋_GB2312" w:cs="DengXian-Regular"/>
          <w:sz w:val="32"/>
          <w:szCs w:val="32"/>
        </w:rPr>
        <w:t>林村镇政府</w:t>
      </w:r>
      <w:r>
        <w:rPr>
          <w:rFonts w:ascii="仿宋_GB2312" w:eastAsia="仿宋_GB2312" w:cs="DengXian-Regular" w:hint="eastAsia"/>
          <w:sz w:val="32"/>
          <w:szCs w:val="32"/>
        </w:rPr>
        <w:t>提供的相关资料，</w:t>
      </w:r>
      <w:r w:rsidR="008B63BA">
        <w:rPr>
          <w:rFonts w:ascii="仿宋_GB2312" w:eastAsia="仿宋_GB2312" w:cs="DengXian-Regular" w:hint="eastAsia"/>
          <w:sz w:val="32"/>
          <w:szCs w:val="32"/>
        </w:rPr>
        <w:t>高</w:t>
      </w:r>
      <w:r w:rsidR="008B63BA">
        <w:rPr>
          <w:rFonts w:ascii="仿宋_GB2312" w:eastAsia="仿宋_GB2312" w:cs="DengXian-Regular"/>
          <w:sz w:val="32"/>
          <w:szCs w:val="32"/>
        </w:rPr>
        <w:t>林村镇政府</w:t>
      </w:r>
      <w:r>
        <w:rPr>
          <w:rFonts w:ascii="仿宋_GB2312" w:eastAsia="仿宋_GB2312" w:cs="DengXian-Regular" w:hint="eastAsia"/>
          <w:sz w:val="32"/>
          <w:szCs w:val="32"/>
        </w:rPr>
        <w:t>履行职责对社会发展所带来的社会效益较显著，有效的提高了社会公众的</w:t>
      </w:r>
      <w:r w:rsidR="007A3550">
        <w:rPr>
          <w:rFonts w:ascii="仿宋_GB2312" w:eastAsia="仿宋_GB2312" w:cs="DengXian-Regular" w:hint="eastAsia"/>
          <w:sz w:val="32"/>
          <w:szCs w:val="32"/>
        </w:rPr>
        <w:t>社会公众的安全意识</w:t>
      </w:r>
      <w:r>
        <w:rPr>
          <w:rFonts w:ascii="仿宋_GB2312" w:eastAsia="仿宋_GB2312" w:cs="DengXian-Regular" w:hint="eastAsia"/>
          <w:sz w:val="32"/>
          <w:szCs w:val="32"/>
        </w:rPr>
        <w:t>，减少了社会</w:t>
      </w:r>
      <w:r w:rsidR="00F500FB">
        <w:rPr>
          <w:rFonts w:ascii="仿宋_GB2312" w:eastAsia="仿宋_GB2312" w:cs="DengXian-Regular" w:hint="eastAsia"/>
          <w:sz w:val="32"/>
          <w:szCs w:val="32"/>
        </w:rPr>
        <w:t>社会</w:t>
      </w:r>
      <w:r w:rsidR="00BA2ADA">
        <w:rPr>
          <w:rFonts w:ascii="仿宋_GB2312" w:eastAsia="仿宋_GB2312" w:cs="DengXian-Regular" w:hint="eastAsia"/>
          <w:sz w:val="32"/>
          <w:szCs w:val="32"/>
        </w:rPr>
        <w:t>安全</w:t>
      </w:r>
      <w:r w:rsidR="00F500FB">
        <w:rPr>
          <w:rFonts w:ascii="仿宋_GB2312" w:eastAsia="仿宋_GB2312" w:cs="DengXian-Regular" w:hint="eastAsia"/>
          <w:sz w:val="32"/>
          <w:szCs w:val="32"/>
        </w:rPr>
        <w:t>事故因素</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FD1CF1">
        <w:rPr>
          <w:rFonts w:ascii="仿宋_GB2312" w:eastAsia="仿宋_GB2312" w:cs="DengXian-Regular" w:hint="eastAsia"/>
          <w:sz w:val="32"/>
          <w:szCs w:val="32"/>
        </w:rPr>
        <w:t>8</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w:t>
      </w:r>
      <w:r w:rsidR="00102091">
        <w:rPr>
          <w:rFonts w:ascii="仿宋_GB2312" w:eastAsia="仿宋_GB2312" w:cs="DengXian-Regular" w:hint="eastAsia"/>
          <w:sz w:val="32"/>
          <w:szCs w:val="32"/>
        </w:rPr>
        <w:t>10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852C43" w:rsidRDefault="002F5BF5">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lastRenderedPageBreak/>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852C43">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852C43">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9A74AA">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安全生产督导</w:t>
            </w:r>
            <w:r>
              <w:rPr>
                <w:rFonts w:asciiTheme="minorEastAsia" w:eastAsiaTheme="minorEastAsia" w:hAnsiTheme="minorEastAsia" w:cs="Times New Roman"/>
                <w:sz w:val="21"/>
                <w:szCs w:val="21"/>
                <w:u w:color="000000"/>
              </w:rPr>
              <w:t>检查</w:t>
            </w:r>
            <w:r>
              <w:rPr>
                <w:rFonts w:asciiTheme="minorEastAsia" w:eastAsiaTheme="minorEastAsia" w:hAnsiTheme="minorEastAsia" w:cs="Times New Roman" w:hint="eastAsia"/>
                <w:sz w:val="21"/>
                <w:szCs w:val="21"/>
                <w:u w:color="000000"/>
              </w:rPr>
              <w:t>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10</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90</w:t>
            </w:r>
          </w:p>
        </w:tc>
      </w:tr>
      <w:tr w:rsidR="00852C43">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D05FAF"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党务</w:t>
            </w:r>
            <w:r>
              <w:rPr>
                <w:rFonts w:asciiTheme="minorEastAsia" w:eastAsiaTheme="minorEastAsia" w:hAnsiTheme="minorEastAsia" w:cs="Times New Roman"/>
                <w:sz w:val="21"/>
                <w:szCs w:val="21"/>
                <w:u w:color="000000"/>
              </w:rPr>
              <w:t>政务服务工作</w:t>
            </w:r>
            <w:r w:rsidR="009A74AA">
              <w:rPr>
                <w:rFonts w:asciiTheme="minorEastAsia" w:eastAsiaTheme="minorEastAsia" w:hAnsiTheme="minorEastAsia" w:cs="Times New Roman"/>
                <w:sz w:val="21"/>
                <w:szCs w:val="21"/>
                <w:u w:color="000000"/>
              </w:rPr>
              <w:t>是</w:t>
            </w:r>
            <w:r w:rsidR="002F5BF5">
              <w:rPr>
                <w:rFonts w:asciiTheme="minorEastAsia" w:eastAsiaTheme="minorEastAsia" w:hAnsiTheme="minorEastAsia" w:cs="Times New Roman" w:hint="eastAsia"/>
                <w:sz w:val="21"/>
                <w:szCs w:val="21"/>
                <w:u w:color="000000"/>
              </w:rPr>
              <w:t>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100</w:t>
            </w:r>
          </w:p>
        </w:tc>
      </w:tr>
      <w:tr w:rsidR="00852C43">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2F5BF5"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w:t>
            </w:r>
            <w:r w:rsidR="00D05FAF">
              <w:rPr>
                <w:rFonts w:asciiTheme="minorEastAsia" w:eastAsiaTheme="minorEastAsia" w:hAnsiTheme="minorEastAsia" w:cs="Times New Roman" w:hint="eastAsia"/>
                <w:sz w:val="21"/>
                <w:szCs w:val="21"/>
                <w:u w:color="000000"/>
              </w:rPr>
              <w:t>农</w:t>
            </w:r>
            <w:r w:rsidR="00D05FAF">
              <w:rPr>
                <w:rFonts w:asciiTheme="minorEastAsia" w:eastAsiaTheme="minorEastAsia" w:hAnsiTheme="minorEastAsia" w:cs="Times New Roman"/>
                <w:sz w:val="21"/>
                <w:szCs w:val="21"/>
                <w:u w:color="000000"/>
              </w:rPr>
              <w:t>村文化活动</w:t>
            </w:r>
            <w:r w:rsidR="00486A56">
              <w:rPr>
                <w:rFonts w:asciiTheme="minorEastAsia" w:eastAsiaTheme="minorEastAsia" w:hAnsiTheme="minorEastAsia" w:cs="Times New Roman" w:hint="eastAsia"/>
                <w:sz w:val="21"/>
                <w:szCs w:val="21"/>
                <w:u w:color="000000"/>
              </w:rPr>
              <w:t>工作了解</w:t>
            </w:r>
            <w:r>
              <w:rPr>
                <w:rFonts w:asciiTheme="minorEastAsia" w:eastAsiaTheme="minorEastAsia" w:hAnsiTheme="minorEastAsia" w:cs="Times New Roman" w:hint="eastAsia"/>
                <w:sz w:val="21"/>
                <w:szCs w:val="21"/>
                <w:u w:color="000000"/>
              </w:rPr>
              <w:t>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43</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7</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93</w:t>
            </w:r>
          </w:p>
        </w:tc>
      </w:tr>
    </w:tbl>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调查问卷共分为3个单项，每个单项满分为100分。其中：每一单项满分为100分：满意为100分，一般为50分，不满意为0分。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总体满意度得分=∑1/3各单项满意度得分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60607B">
        <w:rPr>
          <w:rFonts w:ascii="仿宋_GB2312" w:eastAsia="仿宋_GB2312" w:hAnsiTheme="minorEastAsia" w:cs="Times New Roman" w:hint="eastAsia"/>
          <w:sz w:val="32"/>
          <w:szCs w:val="32"/>
          <w:u w:color="000000"/>
        </w:rPr>
        <w:t>94分，小于95</w:t>
      </w:r>
      <w:r>
        <w:rPr>
          <w:rFonts w:ascii="仿宋_GB2312" w:eastAsia="仿宋_GB2312" w:hAnsiTheme="minorEastAsia" w:cs="Times New Roman" w:hint="eastAsia"/>
          <w:sz w:val="32"/>
          <w:szCs w:val="32"/>
          <w:u w:color="000000"/>
        </w:rPr>
        <w:t>分，评价等级为“</w:t>
      </w:r>
      <w:r w:rsidR="0060607B">
        <w:rPr>
          <w:rFonts w:ascii="仿宋_GB2312" w:eastAsia="仿宋_GB2312" w:hAnsiTheme="minorEastAsia" w:cs="Times New Roman" w:hint="eastAsia"/>
          <w:sz w:val="32"/>
          <w:szCs w:val="32"/>
          <w:u w:color="000000"/>
        </w:rPr>
        <w:t>一</w:t>
      </w:r>
      <w:r w:rsidR="0060607B">
        <w:rPr>
          <w:rFonts w:ascii="仿宋_GB2312" w:eastAsia="仿宋_GB2312" w:hAnsiTheme="minorEastAsia" w:cs="Times New Roman"/>
          <w:sz w:val="32"/>
          <w:szCs w:val="32"/>
          <w:u w:color="000000"/>
        </w:rPr>
        <w:t>般</w:t>
      </w:r>
      <w:r>
        <w:rPr>
          <w:rFonts w:ascii="仿宋_GB2312" w:eastAsia="仿宋_GB2312" w:hAnsiTheme="minorEastAsia" w:cs="Times New Roman" w:hint="eastAsia"/>
          <w:sz w:val="32"/>
          <w:szCs w:val="32"/>
          <w:u w:color="000000"/>
        </w:rPr>
        <w:t>”。</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sidR="0060607B">
        <w:rPr>
          <w:rFonts w:ascii="仿宋_GB2312" w:eastAsia="仿宋_GB2312" w:hAnsiTheme="minorEastAsia" w:cs="Times New Roman" w:hint="eastAsia"/>
          <w:sz w:val="32"/>
          <w:szCs w:val="32"/>
          <w:u w:color="000000"/>
        </w:rPr>
        <w:t>5</w:t>
      </w:r>
      <w:r>
        <w:rPr>
          <w:rFonts w:ascii="仿宋_GB2312" w:eastAsia="仿宋_GB2312" w:hAnsiTheme="minorEastAsia" w:cs="Times New Roman" w:hint="eastAsia"/>
          <w:sz w:val="32"/>
          <w:szCs w:val="32"/>
          <w:u w:color="000000"/>
        </w:rPr>
        <w:t>分。</w:t>
      </w:r>
    </w:p>
    <w:p w:rsidR="00852C43" w:rsidRDefault="002F5BF5">
      <w:pPr>
        <w:pStyle w:val="2"/>
        <w:keepNext w:val="0"/>
        <w:keepLines w:val="0"/>
        <w:suppressLineNumbers/>
        <w:spacing w:before="0" w:after="0" w:line="360" w:lineRule="auto"/>
        <w:ind w:firstLineChars="200" w:firstLine="643"/>
        <w:rPr>
          <w:rFonts w:ascii="黑体"/>
        </w:rPr>
      </w:pPr>
      <w:bookmarkStart w:id="71" w:name="_Toc51230461"/>
      <w:r>
        <w:rPr>
          <w:rFonts w:ascii="黑体" w:hint="eastAsia"/>
        </w:rPr>
        <w:t>五、绩效评价发现的问题</w:t>
      </w:r>
      <w:bookmarkStart w:id="72" w:name="_Toc492652789"/>
      <w:bookmarkEnd w:id="68"/>
      <w:bookmarkEnd w:id="69"/>
      <w:bookmarkEnd w:id="70"/>
      <w:bookmarkEnd w:id="71"/>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sidR="00996D6D">
        <w:rPr>
          <w:rFonts w:ascii="仿宋_GB2312" w:eastAsia="仿宋_GB2312" w:cs="DengXian-Regular" w:hint="eastAsia"/>
          <w:sz w:val="32"/>
          <w:szCs w:val="32"/>
        </w:rPr>
        <w:t>高</w:t>
      </w:r>
      <w:r w:rsidR="00996D6D">
        <w:rPr>
          <w:rFonts w:ascii="仿宋_GB2312" w:eastAsia="仿宋_GB2312" w:cs="DengXian-Regular"/>
          <w:sz w:val="32"/>
          <w:szCs w:val="32"/>
        </w:rPr>
        <w:t>林村镇政府</w:t>
      </w:r>
      <w:r>
        <w:rPr>
          <w:rFonts w:ascii="仿宋_GB2312" w:eastAsia="仿宋_GB2312" w:hAnsiTheme="minorEastAsia" w:cs="Times New Roman" w:hint="eastAsia"/>
          <w:sz w:val="32"/>
          <w:szCs w:val="32"/>
          <w:u w:color="000000"/>
        </w:rPr>
        <w:t>201</w:t>
      </w:r>
      <w:r w:rsidR="00486A56">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p>
    <w:p w:rsidR="00212F6B" w:rsidRDefault="00212F6B" w:rsidP="00212F6B">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1.部分绩效指标方面。</w:t>
      </w:r>
      <w:r>
        <w:rPr>
          <w:rFonts w:ascii="仿宋_GB2312" w:eastAsia="仿宋_GB2312" w:cs="DengXian-Regular" w:hint="eastAsia"/>
          <w:sz w:val="32"/>
          <w:szCs w:val="32"/>
        </w:rPr>
        <w:t>增强绩效指标设置的明确性,</w:t>
      </w:r>
      <w:r w:rsidRPr="00A81890">
        <w:rPr>
          <w:rFonts w:ascii="仿宋_GB2312" w:eastAsia="仿宋_GB2312" w:cs="DengXian-Regular" w:hint="eastAsia"/>
          <w:sz w:val="32"/>
          <w:szCs w:val="32"/>
        </w:rPr>
        <w:t xml:space="preserve"> </w:t>
      </w:r>
      <w:r>
        <w:rPr>
          <w:rFonts w:ascii="仿宋_GB2312" w:eastAsia="仿宋_GB2312" w:cs="DengXian-Regular" w:hint="eastAsia"/>
          <w:sz w:val="32"/>
          <w:szCs w:val="32"/>
        </w:rPr>
        <w:t>将绩效目标细化分解为具体的工作任务数，从而使绩效目标可量化，便于对目标实现情况进行考核。</w:t>
      </w:r>
    </w:p>
    <w:p w:rsidR="00212F6B" w:rsidRDefault="00212F6B" w:rsidP="00212F6B">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2.预算决算比较。</w:t>
      </w:r>
      <w:r>
        <w:rPr>
          <w:rFonts w:ascii="仿宋_GB2312" w:eastAsia="仿宋_GB2312" w:cs="DengXian-Regular" w:hint="eastAsia"/>
          <w:sz w:val="32"/>
          <w:szCs w:val="32"/>
        </w:rPr>
        <w:t>根据具体情况及时调整预算的编制，缩小预算与决算差额。</w:t>
      </w:r>
    </w:p>
    <w:p w:rsidR="00212F6B" w:rsidRDefault="00212F6B" w:rsidP="00212F6B">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3.预算追加方面。</w:t>
      </w:r>
      <w:r>
        <w:rPr>
          <w:rFonts w:ascii="仿宋_GB2312" w:eastAsia="仿宋_GB2312" w:cs="DengXian-Regular" w:hint="eastAsia"/>
          <w:sz w:val="32"/>
          <w:szCs w:val="32"/>
        </w:rPr>
        <w:t>减少中期预算追加，提高预算编制质量，发挥预算约束作用。</w:t>
      </w:r>
    </w:p>
    <w:p w:rsidR="00212F6B" w:rsidRDefault="00212F6B" w:rsidP="00212F6B">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4.政府采购方面。</w:t>
      </w:r>
      <w:r>
        <w:rPr>
          <w:rFonts w:ascii="仿宋_GB2312" w:eastAsia="仿宋_GB2312" w:cs="DengXian-Regular" w:hint="eastAsia"/>
          <w:sz w:val="32"/>
          <w:szCs w:val="32"/>
        </w:rPr>
        <w:t>强化政府采购执行，加快预算执行进度，提高政府采购效率。</w:t>
      </w:r>
    </w:p>
    <w:p w:rsidR="00212F6B" w:rsidRDefault="00212F6B" w:rsidP="00212F6B">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5.项目资金使用率方面。严格</w:t>
      </w:r>
      <w:r>
        <w:rPr>
          <w:rFonts w:ascii="仿宋_GB2312" w:eastAsia="仿宋_GB2312" w:hAnsiTheme="minorEastAsia" w:cs="Times New Roman"/>
          <w:sz w:val="32"/>
          <w:szCs w:val="32"/>
          <w:u w:color="000000"/>
        </w:rPr>
        <w:t>项目</w:t>
      </w:r>
      <w:r>
        <w:rPr>
          <w:rFonts w:ascii="仿宋_GB2312" w:eastAsia="仿宋_GB2312" w:hAnsiTheme="minorEastAsia" w:cs="Times New Roman" w:hint="eastAsia"/>
          <w:sz w:val="32"/>
          <w:szCs w:val="32"/>
          <w:u w:color="000000"/>
        </w:rPr>
        <w:t>资金</w:t>
      </w:r>
      <w:r>
        <w:rPr>
          <w:rFonts w:ascii="仿宋_GB2312" w:eastAsia="仿宋_GB2312" w:hAnsiTheme="minorEastAsia" w:cs="Times New Roman"/>
          <w:sz w:val="32"/>
          <w:szCs w:val="32"/>
          <w:u w:color="000000"/>
        </w:rPr>
        <w:t>审批，加快项目预算执行进度。</w:t>
      </w:r>
    </w:p>
    <w:p w:rsidR="00C661C3" w:rsidRDefault="002F5BF5">
      <w:pPr>
        <w:spacing w:after="0" w:line="360" w:lineRule="auto"/>
        <w:jc w:val="both"/>
        <w:textAlignment w:val="baseline"/>
        <w:rPr>
          <w:rFonts w:ascii="仿宋_GB2312" w:eastAsia="仿宋_GB2312" w:cs="DengXian-Regular"/>
          <w:sz w:val="32"/>
          <w:szCs w:val="32"/>
        </w:rPr>
      </w:pPr>
      <w:bookmarkStart w:id="73" w:name="_Toc465149521"/>
      <w:bookmarkEnd w:id="72"/>
      <w:r>
        <w:rPr>
          <w:rFonts w:ascii="仿宋_GB2312" w:eastAsia="仿宋_GB2312" w:hAnsiTheme="minorEastAsia" w:cs="Times New Roman" w:hint="eastAsia"/>
          <w:sz w:val="32"/>
          <w:szCs w:val="32"/>
          <w:u w:color="000000"/>
        </w:rPr>
        <w:t>附件：1.保定市徐水</w:t>
      </w:r>
      <w:r w:rsidR="00961D67">
        <w:rPr>
          <w:rFonts w:ascii="仿宋_GB2312" w:eastAsia="仿宋_GB2312" w:cs="DengXian-Regular" w:hint="eastAsia"/>
          <w:sz w:val="32"/>
          <w:szCs w:val="32"/>
        </w:rPr>
        <w:t>区</w:t>
      </w:r>
      <w:r w:rsidR="00212F6B">
        <w:rPr>
          <w:rFonts w:ascii="仿宋_GB2312" w:eastAsia="仿宋_GB2312" w:cs="DengXian-Regular" w:hint="eastAsia"/>
          <w:sz w:val="32"/>
          <w:szCs w:val="32"/>
        </w:rPr>
        <w:t>高</w:t>
      </w:r>
      <w:r w:rsidR="00C661C3">
        <w:rPr>
          <w:rFonts w:ascii="仿宋_GB2312" w:eastAsia="仿宋_GB2312" w:cs="DengXian-Regular"/>
          <w:sz w:val="32"/>
          <w:szCs w:val="32"/>
        </w:rPr>
        <w:t>林村镇</w:t>
      </w:r>
      <w:r w:rsidR="00C661C3">
        <w:rPr>
          <w:rFonts w:ascii="仿宋_GB2312" w:eastAsia="仿宋_GB2312" w:cs="DengXian-Regular" w:hint="eastAsia"/>
          <w:sz w:val="32"/>
          <w:szCs w:val="32"/>
        </w:rPr>
        <w:t>职</w:t>
      </w:r>
      <w:r w:rsidR="00C661C3">
        <w:rPr>
          <w:rFonts w:ascii="仿宋_GB2312" w:eastAsia="仿宋_GB2312" w:cs="DengXian-Regular"/>
          <w:sz w:val="32"/>
          <w:szCs w:val="32"/>
        </w:rPr>
        <w:t>能配置</w:t>
      </w:r>
      <w:r w:rsidR="00C661C3">
        <w:rPr>
          <w:rFonts w:ascii="仿宋_GB2312" w:eastAsia="仿宋_GB2312" w:cs="DengXian-Regular" w:hint="eastAsia"/>
          <w:sz w:val="32"/>
          <w:szCs w:val="32"/>
        </w:rPr>
        <w:t>、</w:t>
      </w:r>
      <w:r w:rsidR="00C661C3">
        <w:rPr>
          <w:rFonts w:ascii="仿宋_GB2312" w:eastAsia="仿宋_GB2312" w:cs="DengXian-Regular"/>
          <w:sz w:val="32"/>
          <w:szCs w:val="32"/>
        </w:rPr>
        <w:t>内设机构和</w:t>
      </w:r>
      <w:r w:rsidR="00C661C3">
        <w:rPr>
          <w:rFonts w:ascii="仿宋_GB2312" w:eastAsia="仿宋_GB2312" w:cs="DengXian-Regular" w:hint="eastAsia"/>
          <w:sz w:val="32"/>
          <w:szCs w:val="32"/>
        </w:rPr>
        <w:t>人</w:t>
      </w:r>
      <w:r w:rsidR="00C661C3">
        <w:rPr>
          <w:rFonts w:ascii="仿宋_GB2312" w:eastAsia="仿宋_GB2312" w:cs="DengXian-Regular"/>
          <w:sz w:val="32"/>
          <w:szCs w:val="32"/>
        </w:rPr>
        <w:t>员编制方案</w:t>
      </w:r>
    </w:p>
    <w:p w:rsidR="00C661C3" w:rsidRDefault="00C661C3" w:rsidP="00771D2E">
      <w:pPr>
        <w:spacing w:after="0" w:line="360" w:lineRule="auto"/>
        <w:ind w:leftChars="100" w:left="220" w:firstLineChars="250" w:firstLine="80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00771D2E">
        <w:rPr>
          <w:rFonts w:ascii="仿宋_GB2312" w:eastAsia="仿宋_GB2312" w:cs="DengXian-Regular" w:hint="eastAsia"/>
          <w:sz w:val="32"/>
          <w:szCs w:val="32"/>
        </w:rPr>
        <w:t>2019年</w:t>
      </w:r>
      <w:r w:rsidR="00771D2E">
        <w:rPr>
          <w:rFonts w:ascii="仿宋_GB2312" w:eastAsia="仿宋_GB2312" w:cs="DengXian-Regular"/>
          <w:sz w:val="32"/>
          <w:szCs w:val="32"/>
        </w:rPr>
        <w:t>度保定市徐水区高林村镇人民政府</w:t>
      </w:r>
      <w:r w:rsidR="00771D2E">
        <w:rPr>
          <w:rFonts w:ascii="仿宋_GB2312" w:eastAsia="仿宋_GB2312" w:cs="DengXian-Regular" w:hint="eastAsia"/>
          <w:sz w:val="32"/>
          <w:szCs w:val="32"/>
        </w:rPr>
        <w:t>预算</w:t>
      </w:r>
      <w:r w:rsidR="00771D2E">
        <w:rPr>
          <w:rFonts w:ascii="仿宋_GB2312" w:eastAsia="仿宋_GB2312" w:cs="DengXian-Regular"/>
          <w:sz w:val="32"/>
          <w:szCs w:val="32"/>
        </w:rPr>
        <w:t>文本</w:t>
      </w:r>
    </w:p>
    <w:p w:rsidR="00C661C3" w:rsidRDefault="00C661C3" w:rsidP="00C661C3">
      <w:pPr>
        <w:spacing w:after="0" w:line="360" w:lineRule="auto"/>
        <w:ind w:firstLineChars="300" w:firstLine="96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00771D2E">
        <w:rPr>
          <w:rFonts w:ascii="仿宋_GB2312" w:eastAsia="仿宋_GB2312" w:cs="DengXian-Regular" w:hint="eastAsia"/>
          <w:sz w:val="32"/>
          <w:szCs w:val="32"/>
        </w:rPr>
        <w:t>、2019年</w:t>
      </w:r>
      <w:r w:rsidR="00771D2E">
        <w:rPr>
          <w:rFonts w:ascii="仿宋_GB2312" w:eastAsia="仿宋_GB2312" w:cs="DengXian-Regular"/>
          <w:sz w:val="32"/>
          <w:szCs w:val="32"/>
        </w:rPr>
        <w:t>度保定市徐水区高林村镇人民政府</w:t>
      </w:r>
      <w:r w:rsidR="00771D2E">
        <w:rPr>
          <w:rFonts w:ascii="仿宋_GB2312" w:eastAsia="仿宋_GB2312" w:cs="DengXian-Regular" w:hint="eastAsia"/>
          <w:sz w:val="32"/>
          <w:szCs w:val="32"/>
        </w:rPr>
        <w:t>部</w:t>
      </w:r>
      <w:r w:rsidR="00771D2E">
        <w:rPr>
          <w:rFonts w:ascii="仿宋_GB2312" w:eastAsia="仿宋_GB2312" w:cs="DengXian-Regular"/>
          <w:sz w:val="32"/>
          <w:szCs w:val="32"/>
        </w:rPr>
        <w:t>门决算报</w:t>
      </w:r>
      <w:r w:rsidR="00771D2E">
        <w:rPr>
          <w:rFonts w:ascii="仿宋_GB2312" w:eastAsia="仿宋_GB2312" w:cs="DengXian-Regular" w:hint="eastAsia"/>
          <w:sz w:val="32"/>
          <w:szCs w:val="32"/>
        </w:rPr>
        <w:t>表</w:t>
      </w:r>
    </w:p>
    <w:p w:rsidR="00C661C3" w:rsidRDefault="00C661C3" w:rsidP="000742A3">
      <w:pPr>
        <w:spacing w:after="0" w:line="360" w:lineRule="auto"/>
        <w:ind w:leftChars="100" w:left="220" w:firstLineChars="250" w:firstLine="800"/>
        <w:jc w:val="both"/>
        <w:textAlignment w:val="baseline"/>
        <w:rPr>
          <w:rFonts w:ascii="仿宋_GB2312" w:eastAsia="仿宋_GB2312" w:cs="DengXian-Regular"/>
          <w:sz w:val="32"/>
          <w:szCs w:val="32"/>
        </w:rPr>
      </w:pPr>
      <w:r>
        <w:rPr>
          <w:rFonts w:ascii="仿宋_GB2312" w:eastAsia="仿宋_GB2312" w:cs="DengXian-Regular" w:hint="eastAsia"/>
          <w:sz w:val="32"/>
          <w:szCs w:val="32"/>
        </w:rPr>
        <w:t>4、2019年</w:t>
      </w:r>
      <w:r>
        <w:rPr>
          <w:rFonts w:ascii="仿宋_GB2312" w:eastAsia="仿宋_GB2312" w:cs="DengXian-Regular"/>
          <w:sz w:val="32"/>
          <w:szCs w:val="32"/>
        </w:rPr>
        <w:t>度保定市徐水区高林村镇人民政府</w:t>
      </w:r>
      <w:r w:rsidR="00771D2E">
        <w:rPr>
          <w:rFonts w:ascii="仿宋_GB2312" w:eastAsia="仿宋_GB2312" w:cs="DengXian-Regular" w:hint="eastAsia"/>
          <w:sz w:val="32"/>
          <w:szCs w:val="32"/>
        </w:rPr>
        <w:t>预算政</w:t>
      </w:r>
      <w:r w:rsidR="00771D2E">
        <w:rPr>
          <w:rFonts w:ascii="仿宋_GB2312" w:eastAsia="仿宋_GB2312" w:cs="DengXian-Regular"/>
          <w:sz w:val="32"/>
          <w:szCs w:val="32"/>
        </w:rPr>
        <w:t>府</w:t>
      </w:r>
      <w:r w:rsidR="00771D2E">
        <w:rPr>
          <w:rFonts w:ascii="仿宋_GB2312" w:eastAsia="仿宋_GB2312" w:cs="DengXian-Regular" w:hint="eastAsia"/>
          <w:sz w:val="32"/>
          <w:szCs w:val="32"/>
        </w:rPr>
        <w:t>网</w:t>
      </w:r>
      <w:r w:rsidR="00771D2E">
        <w:rPr>
          <w:rFonts w:ascii="仿宋_GB2312" w:eastAsia="仿宋_GB2312" w:cs="DengXian-Regular"/>
          <w:sz w:val="32"/>
          <w:szCs w:val="32"/>
        </w:rPr>
        <w:t>站公开文</w:t>
      </w:r>
      <w:r w:rsidR="00771D2E">
        <w:rPr>
          <w:rFonts w:ascii="仿宋_GB2312" w:eastAsia="仿宋_GB2312" w:cs="DengXian-Regular" w:hint="eastAsia"/>
          <w:sz w:val="32"/>
          <w:szCs w:val="32"/>
        </w:rPr>
        <w:t>档</w:t>
      </w:r>
    </w:p>
    <w:p w:rsidR="00771D2E" w:rsidRDefault="00C661C3" w:rsidP="00771D2E">
      <w:pPr>
        <w:spacing w:after="0" w:line="360" w:lineRule="auto"/>
        <w:ind w:leftChars="350" w:left="77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sidR="00771D2E">
        <w:rPr>
          <w:rFonts w:ascii="仿宋_GB2312" w:eastAsia="仿宋_GB2312" w:cs="DengXian-Regular" w:hint="eastAsia"/>
          <w:sz w:val="32"/>
          <w:szCs w:val="32"/>
        </w:rPr>
        <w:t>2019年行政</w:t>
      </w:r>
      <w:r w:rsidR="00771D2E">
        <w:rPr>
          <w:rFonts w:ascii="仿宋_GB2312" w:eastAsia="仿宋_GB2312" w:cs="DengXian-Regular"/>
          <w:sz w:val="32"/>
          <w:szCs w:val="32"/>
        </w:rPr>
        <w:t>事业单位国有资产报表及分析报告</w:t>
      </w:r>
    </w:p>
    <w:p w:rsidR="00771D2E" w:rsidRDefault="00C661C3" w:rsidP="00771D2E">
      <w:pPr>
        <w:spacing w:after="0" w:line="360" w:lineRule="auto"/>
        <w:ind w:leftChars="350" w:left="77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sidR="00771D2E">
        <w:rPr>
          <w:rFonts w:ascii="仿宋_GB2312" w:eastAsia="仿宋_GB2312" w:cs="DengXian-Regular" w:hint="eastAsia"/>
          <w:sz w:val="32"/>
          <w:szCs w:val="32"/>
        </w:rPr>
        <w:t>2019年高</w:t>
      </w:r>
      <w:r w:rsidR="00771D2E">
        <w:rPr>
          <w:rFonts w:ascii="仿宋_GB2312" w:eastAsia="仿宋_GB2312" w:cs="DengXian-Regular"/>
          <w:sz w:val="32"/>
          <w:szCs w:val="32"/>
        </w:rPr>
        <w:t>林村镇政府采购信息统计表</w:t>
      </w:r>
    </w:p>
    <w:p w:rsidR="00A546CA" w:rsidRDefault="000742A3" w:rsidP="00A546CA">
      <w:pPr>
        <w:spacing w:after="0" w:line="360" w:lineRule="auto"/>
        <w:ind w:leftChars="350" w:left="770"/>
        <w:jc w:val="both"/>
        <w:textAlignment w:val="baseline"/>
        <w:rPr>
          <w:rFonts w:ascii="仿宋_GB2312" w:eastAsia="仿宋_GB2312" w:cs="DengXian-Regular"/>
          <w:sz w:val="32"/>
          <w:szCs w:val="32"/>
        </w:rPr>
      </w:pPr>
      <w:r>
        <w:rPr>
          <w:rFonts w:ascii="仿宋_GB2312" w:eastAsia="仿宋_GB2312" w:cs="DengXian-Regular" w:hint="eastAsia"/>
          <w:sz w:val="32"/>
          <w:szCs w:val="32"/>
        </w:rPr>
        <w:t>7、2019年</w:t>
      </w:r>
      <w:bookmarkStart w:id="74" w:name="_Toc465149544"/>
      <w:r w:rsidR="00771D2E">
        <w:rPr>
          <w:rFonts w:ascii="仿宋_GB2312" w:eastAsia="仿宋_GB2312" w:cs="DengXian-Regular" w:hint="eastAsia"/>
          <w:sz w:val="32"/>
          <w:szCs w:val="32"/>
        </w:rPr>
        <w:t>高</w:t>
      </w:r>
      <w:r w:rsidR="00771D2E">
        <w:rPr>
          <w:rFonts w:ascii="仿宋_GB2312" w:eastAsia="仿宋_GB2312" w:cs="DengXian-Regular"/>
          <w:sz w:val="32"/>
          <w:szCs w:val="32"/>
        </w:rPr>
        <w:t>林村镇财务收支内控制度、固定资产</w:t>
      </w:r>
      <w:r w:rsidR="00771D2E">
        <w:rPr>
          <w:rFonts w:ascii="仿宋_GB2312" w:eastAsia="仿宋_GB2312" w:cs="DengXian-Regular" w:hint="eastAsia"/>
          <w:sz w:val="32"/>
          <w:szCs w:val="32"/>
        </w:rPr>
        <w:t>管</w:t>
      </w:r>
      <w:r w:rsidR="00771D2E">
        <w:rPr>
          <w:rFonts w:ascii="仿宋_GB2312" w:eastAsia="仿宋_GB2312" w:cs="DengXian-Regular"/>
          <w:sz w:val="32"/>
          <w:szCs w:val="32"/>
        </w:rPr>
        <w:t>理制度、政府采购内控制度、预算管理内控</w:t>
      </w:r>
      <w:r w:rsidR="00771D2E">
        <w:rPr>
          <w:rFonts w:ascii="仿宋_GB2312" w:eastAsia="仿宋_GB2312" w:cs="DengXian-Regular" w:hint="eastAsia"/>
          <w:sz w:val="32"/>
          <w:szCs w:val="32"/>
        </w:rPr>
        <w:t>等</w:t>
      </w:r>
      <w:r w:rsidR="00771D2E">
        <w:rPr>
          <w:rFonts w:ascii="仿宋_GB2312" w:eastAsia="仿宋_GB2312" w:cs="DengXian-Regular"/>
          <w:sz w:val="32"/>
          <w:szCs w:val="32"/>
        </w:rPr>
        <w:t>制度</w:t>
      </w:r>
    </w:p>
    <w:p w:rsidR="006F4637" w:rsidRDefault="00771D2E" w:rsidP="006F4637">
      <w:pPr>
        <w:spacing w:line="540" w:lineRule="exact"/>
        <w:ind w:firstLineChars="250" w:firstLine="800"/>
        <w:jc w:val="both"/>
        <w:textAlignment w:val="baseline"/>
        <w:rPr>
          <w:rFonts w:ascii="仿宋_GB2312" w:eastAsia="仿宋_GB2312" w:hAnsiTheme="minorEastAsia" w:cs="Times New Roman"/>
          <w:sz w:val="32"/>
          <w:szCs w:val="32"/>
          <w:u w:color="000000"/>
        </w:rPr>
      </w:pPr>
      <w:r>
        <w:rPr>
          <w:rFonts w:ascii="仿宋_GB2312" w:eastAsia="仿宋_GB2312" w:cs="DengXian-Regular"/>
          <w:sz w:val="32"/>
          <w:szCs w:val="32"/>
        </w:rPr>
        <w:t>8</w:t>
      </w:r>
      <w:r>
        <w:rPr>
          <w:rFonts w:ascii="仿宋_GB2312" w:eastAsia="仿宋_GB2312" w:cs="DengXian-Regular" w:hint="eastAsia"/>
          <w:sz w:val="32"/>
          <w:szCs w:val="32"/>
        </w:rPr>
        <w:t>、</w:t>
      </w:r>
      <w:r w:rsidR="006F4637">
        <w:rPr>
          <w:rFonts w:ascii="仿宋_GB2312" w:eastAsia="仿宋_GB2312" w:hAnsiTheme="minorEastAsia" w:cs="Times New Roman" w:hint="eastAsia"/>
          <w:sz w:val="32"/>
          <w:szCs w:val="32"/>
          <w:u w:color="000000"/>
        </w:rPr>
        <w:t>2019年</w:t>
      </w:r>
      <w:r w:rsidR="006F4637">
        <w:rPr>
          <w:rFonts w:ascii="仿宋_GB2312" w:eastAsia="仿宋_GB2312" w:hAnsiTheme="minorEastAsia" w:cs="Times New Roman"/>
          <w:sz w:val="32"/>
          <w:szCs w:val="32"/>
          <w:u w:color="000000"/>
        </w:rPr>
        <w:t>部门预算项目绩效自评表及自评报</w:t>
      </w:r>
      <w:r w:rsidR="006F4637">
        <w:rPr>
          <w:rFonts w:ascii="仿宋_GB2312" w:eastAsia="仿宋_GB2312" w:hAnsiTheme="minorEastAsia" w:cs="Times New Roman" w:hint="eastAsia"/>
          <w:sz w:val="32"/>
          <w:szCs w:val="32"/>
          <w:u w:color="000000"/>
        </w:rPr>
        <w:t>告</w:t>
      </w:r>
    </w:p>
    <w:bookmarkEnd w:id="73"/>
    <w:bookmarkEnd w:id="74"/>
    <w:p w:rsidR="00852C43" w:rsidRDefault="00BF1641" w:rsidP="00BF1641">
      <w:pPr>
        <w:spacing w:line="540" w:lineRule="exact"/>
        <w:ind w:firstLineChars="250" w:firstLine="800"/>
        <w:jc w:val="both"/>
        <w:textAlignment w:val="baseline"/>
        <w:rPr>
          <w:rFonts w:ascii="仿宋_GB2312" w:eastAsia="仿宋_GB2312" w:hAnsiTheme="minorEastAsia" w:cs="Times New Roman" w:hint="eastAsia"/>
          <w:sz w:val="32"/>
          <w:szCs w:val="32"/>
          <w:u w:color="000000"/>
        </w:rPr>
      </w:pPr>
      <w:r>
        <w:rPr>
          <w:rFonts w:ascii="仿宋_GB2312" w:eastAsia="仿宋_GB2312" w:hAnsiTheme="minorEastAsia" w:cs="Times New Roman" w:hint="eastAsia"/>
          <w:sz w:val="32"/>
          <w:szCs w:val="32"/>
          <w:u w:color="000000"/>
        </w:rPr>
        <w:t>9、</w:t>
      </w:r>
      <w:r w:rsidR="006F4637">
        <w:rPr>
          <w:rFonts w:ascii="仿宋_GB2312" w:eastAsia="仿宋_GB2312" w:hAnsiTheme="minorEastAsia" w:cs="Times New Roman" w:hint="eastAsia"/>
          <w:sz w:val="32"/>
          <w:szCs w:val="32"/>
          <w:u w:color="000000"/>
        </w:rPr>
        <w:t>财</w:t>
      </w:r>
      <w:r w:rsidR="006F4637">
        <w:rPr>
          <w:rFonts w:ascii="仿宋_GB2312" w:eastAsia="仿宋_GB2312" w:hAnsiTheme="minorEastAsia" w:cs="Times New Roman"/>
          <w:sz w:val="32"/>
          <w:szCs w:val="32"/>
          <w:u w:color="000000"/>
        </w:rPr>
        <w:t>政所会计岗位</w:t>
      </w:r>
      <w:r w:rsidR="006F4637">
        <w:rPr>
          <w:rFonts w:ascii="仿宋_GB2312" w:eastAsia="仿宋_GB2312" w:hAnsiTheme="minorEastAsia" w:cs="Times New Roman" w:hint="eastAsia"/>
          <w:sz w:val="32"/>
          <w:szCs w:val="32"/>
          <w:u w:color="000000"/>
        </w:rPr>
        <w:t>工</w:t>
      </w:r>
      <w:r w:rsidR="006F4637">
        <w:rPr>
          <w:rFonts w:ascii="仿宋_GB2312" w:eastAsia="仿宋_GB2312" w:hAnsiTheme="minorEastAsia" w:cs="Times New Roman"/>
          <w:sz w:val="32"/>
          <w:szCs w:val="32"/>
          <w:u w:color="000000"/>
        </w:rPr>
        <w:t>作</w:t>
      </w:r>
      <w:bookmarkStart w:id="75" w:name="_GoBack"/>
      <w:bookmarkEnd w:id="75"/>
      <w:r w:rsidR="006F4637">
        <w:rPr>
          <w:rFonts w:ascii="仿宋_GB2312" w:eastAsia="仿宋_GB2312" w:hAnsiTheme="minorEastAsia" w:cs="Times New Roman"/>
          <w:sz w:val="32"/>
          <w:szCs w:val="32"/>
          <w:u w:color="000000"/>
        </w:rPr>
        <w:t>职责</w:t>
      </w: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rsidP="002454A8">
      <w:pPr>
        <w:spacing w:line="540" w:lineRule="exact"/>
        <w:jc w:val="both"/>
        <w:textAlignment w:val="baseline"/>
        <w:rPr>
          <w:rFonts w:ascii="仿宋_GB2312" w:eastAsia="仿宋_GB2312" w:hAnsiTheme="minorEastAsia" w:cs="Times New Roman"/>
          <w:sz w:val="32"/>
          <w:szCs w:val="32"/>
          <w:u w:color="000000"/>
        </w:rPr>
      </w:pPr>
    </w:p>
    <w:sectPr w:rsidR="00852C43" w:rsidSect="00852C43">
      <w:footerReference w:type="default" r:id="rId13"/>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5FF" w:rsidRDefault="00C925FF" w:rsidP="00852C43">
      <w:pPr>
        <w:spacing w:after="0"/>
      </w:pPr>
      <w:r>
        <w:separator/>
      </w:r>
    </w:p>
  </w:endnote>
  <w:endnote w:type="continuationSeparator" w:id="0">
    <w:p w:rsidR="00C925FF" w:rsidRDefault="00C925FF" w:rsidP="0085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DengXian-Regular">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C3" w:rsidRDefault="00C661C3">
    <w:pPr>
      <w:pStyle w:val="ad"/>
      <w:jc w:val="center"/>
    </w:pPr>
  </w:p>
  <w:p w:rsidR="00C661C3" w:rsidRDefault="00C661C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C3" w:rsidRDefault="00C661C3">
    <w:pPr>
      <w:pStyle w:val="ad"/>
      <w:jc w:val="center"/>
    </w:pPr>
    <w:r>
      <w:fldChar w:fldCharType="begin"/>
    </w:r>
    <w:r>
      <w:instrText xml:space="preserve"> PAGE   \* MERGEFORMAT </w:instrText>
    </w:r>
    <w:r>
      <w:fldChar w:fldCharType="separate"/>
    </w:r>
    <w:r w:rsidR="006F4637" w:rsidRPr="006F4637">
      <w:rPr>
        <w:noProof/>
        <w:lang w:val="zh-CN"/>
      </w:rPr>
      <w:t>36</w:t>
    </w:r>
    <w:r>
      <w:rPr>
        <w:lang w:val="zh-CN"/>
      </w:rPr>
      <w:fldChar w:fldCharType="end"/>
    </w:r>
  </w:p>
  <w:p w:rsidR="00C661C3" w:rsidRDefault="00C661C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5FF" w:rsidRDefault="00C925FF" w:rsidP="00852C43">
      <w:pPr>
        <w:spacing w:after="0"/>
      </w:pPr>
      <w:r>
        <w:separator/>
      </w:r>
    </w:p>
  </w:footnote>
  <w:footnote w:type="continuationSeparator" w:id="0">
    <w:p w:rsidR="00C925FF" w:rsidRDefault="00C925FF" w:rsidP="00852C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5C4C"/>
    <w:rsid w:val="00007CA0"/>
    <w:rsid w:val="000111A4"/>
    <w:rsid w:val="00015C39"/>
    <w:rsid w:val="000174D3"/>
    <w:rsid w:val="0002124B"/>
    <w:rsid w:val="0002415F"/>
    <w:rsid w:val="00025620"/>
    <w:rsid w:val="0002705B"/>
    <w:rsid w:val="000317D7"/>
    <w:rsid w:val="00032B03"/>
    <w:rsid w:val="000334C2"/>
    <w:rsid w:val="0003450B"/>
    <w:rsid w:val="0003465E"/>
    <w:rsid w:val="00034910"/>
    <w:rsid w:val="0003506D"/>
    <w:rsid w:val="000409C0"/>
    <w:rsid w:val="0004123E"/>
    <w:rsid w:val="00043171"/>
    <w:rsid w:val="00044599"/>
    <w:rsid w:val="000446E5"/>
    <w:rsid w:val="00044A25"/>
    <w:rsid w:val="000462D1"/>
    <w:rsid w:val="00047D7B"/>
    <w:rsid w:val="000509B6"/>
    <w:rsid w:val="00050A62"/>
    <w:rsid w:val="000516BA"/>
    <w:rsid w:val="00051DBC"/>
    <w:rsid w:val="00052010"/>
    <w:rsid w:val="00052962"/>
    <w:rsid w:val="00061096"/>
    <w:rsid w:val="000612A2"/>
    <w:rsid w:val="00063117"/>
    <w:rsid w:val="0006760B"/>
    <w:rsid w:val="000719E4"/>
    <w:rsid w:val="00072BF5"/>
    <w:rsid w:val="000730A7"/>
    <w:rsid w:val="000742A3"/>
    <w:rsid w:val="000752C6"/>
    <w:rsid w:val="00075B78"/>
    <w:rsid w:val="0007600C"/>
    <w:rsid w:val="00077648"/>
    <w:rsid w:val="00080E48"/>
    <w:rsid w:val="00091D50"/>
    <w:rsid w:val="00092241"/>
    <w:rsid w:val="000935D5"/>
    <w:rsid w:val="0009439F"/>
    <w:rsid w:val="0009618D"/>
    <w:rsid w:val="00096195"/>
    <w:rsid w:val="0009756F"/>
    <w:rsid w:val="000A1D41"/>
    <w:rsid w:val="000A1EDE"/>
    <w:rsid w:val="000A1F67"/>
    <w:rsid w:val="000A2079"/>
    <w:rsid w:val="000A5467"/>
    <w:rsid w:val="000A7C2B"/>
    <w:rsid w:val="000B0723"/>
    <w:rsid w:val="000B09F3"/>
    <w:rsid w:val="000B0C4A"/>
    <w:rsid w:val="000B23E8"/>
    <w:rsid w:val="000B4A34"/>
    <w:rsid w:val="000B5B63"/>
    <w:rsid w:val="000B62FE"/>
    <w:rsid w:val="000B72BC"/>
    <w:rsid w:val="000B78D7"/>
    <w:rsid w:val="000C1EA5"/>
    <w:rsid w:val="000C52FB"/>
    <w:rsid w:val="000C55E6"/>
    <w:rsid w:val="000C6D5A"/>
    <w:rsid w:val="000D09B2"/>
    <w:rsid w:val="000D740C"/>
    <w:rsid w:val="000D7C38"/>
    <w:rsid w:val="000E0902"/>
    <w:rsid w:val="000E1364"/>
    <w:rsid w:val="000E22B1"/>
    <w:rsid w:val="000E3323"/>
    <w:rsid w:val="000E3830"/>
    <w:rsid w:val="000F070B"/>
    <w:rsid w:val="000F3158"/>
    <w:rsid w:val="000F364D"/>
    <w:rsid w:val="000F398B"/>
    <w:rsid w:val="000F4432"/>
    <w:rsid w:val="000F465E"/>
    <w:rsid w:val="000F5E8C"/>
    <w:rsid w:val="000F65C6"/>
    <w:rsid w:val="001000B2"/>
    <w:rsid w:val="00102091"/>
    <w:rsid w:val="00102573"/>
    <w:rsid w:val="00104C6C"/>
    <w:rsid w:val="0010560E"/>
    <w:rsid w:val="0010612A"/>
    <w:rsid w:val="00106FF7"/>
    <w:rsid w:val="00107111"/>
    <w:rsid w:val="001073D6"/>
    <w:rsid w:val="00107819"/>
    <w:rsid w:val="001126E2"/>
    <w:rsid w:val="0011280A"/>
    <w:rsid w:val="0011574B"/>
    <w:rsid w:val="00116132"/>
    <w:rsid w:val="00117B9C"/>
    <w:rsid w:val="00117E7D"/>
    <w:rsid w:val="00120EA6"/>
    <w:rsid w:val="00122196"/>
    <w:rsid w:val="00123799"/>
    <w:rsid w:val="0012439D"/>
    <w:rsid w:val="0012587C"/>
    <w:rsid w:val="001343B6"/>
    <w:rsid w:val="0013591D"/>
    <w:rsid w:val="00141DE8"/>
    <w:rsid w:val="00144105"/>
    <w:rsid w:val="00145B4E"/>
    <w:rsid w:val="001544E1"/>
    <w:rsid w:val="001551CE"/>
    <w:rsid w:val="0015547C"/>
    <w:rsid w:val="00164732"/>
    <w:rsid w:val="00164E52"/>
    <w:rsid w:val="00164FE1"/>
    <w:rsid w:val="001703D7"/>
    <w:rsid w:val="00170A8F"/>
    <w:rsid w:val="001719D0"/>
    <w:rsid w:val="00172245"/>
    <w:rsid w:val="0017231A"/>
    <w:rsid w:val="0017403C"/>
    <w:rsid w:val="00174241"/>
    <w:rsid w:val="00176E7D"/>
    <w:rsid w:val="001804B7"/>
    <w:rsid w:val="001827F5"/>
    <w:rsid w:val="00183C43"/>
    <w:rsid w:val="0018446E"/>
    <w:rsid w:val="00185652"/>
    <w:rsid w:val="00186F6A"/>
    <w:rsid w:val="00187750"/>
    <w:rsid w:val="00190292"/>
    <w:rsid w:val="001926B8"/>
    <w:rsid w:val="00193379"/>
    <w:rsid w:val="0019341A"/>
    <w:rsid w:val="001952EC"/>
    <w:rsid w:val="001A0F7A"/>
    <w:rsid w:val="001A1677"/>
    <w:rsid w:val="001A5FD3"/>
    <w:rsid w:val="001B0380"/>
    <w:rsid w:val="001B04A4"/>
    <w:rsid w:val="001B30D5"/>
    <w:rsid w:val="001B382A"/>
    <w:rsid w:val="001B4FBD"/>
    <w:rsid w:val="001B5C88"/>
    <w:rsid w:val="001B6CE6"/>
    <w:rsid w:val="001C046D"/>
    <w:rsid w:val="001C1412"/>
    <w:rsid w:val="001C391F"/>
    <w:rsid w:val="001C5135"/>
    <w:rsid w:val="001C796E"/>
    <w:rsid w:val="001D1367"/>
    <w:rsid w:val="001D3381"/>
    <w:rsid w:val="001D5041"/>
    <w:rsid w:val="001D5A7C"/>
    <w:rsid w:val="001D76AA"/>
    <w:rsid w:val="001E21EA"/>
    <w:rsid w:val="001E288A"/>
    <w:rsid w:val="001E3ABB"/>
    <w:rsid w:val="001E4C24"/>
    <w:rsid w:val="001E5C43"/>
    <w:rsid w:val="001F07B6"/>
    <w:rsid w:val="001F0B92"/>
    <w:rsid w:val="001F1094"/>
    <w:rsid w:val="001F1E00"/>
    <w:rsid w:val="001F2F0E"/>
    <w:rsid w:val="001F33AA"/>
    <w:rsid w:val="001F6236"/>
    <w:rsid w:val="00200051"/>
    <w:rsid w:val="00202D5A"/>
    <w:rsid w:val="00205F02"/>
    <w:rsid w:val="00212F6B"/>
    <w:rsid w:val="0021307B"/>
    <w:rsid w:val="002142B8"/>
    <w:rsid w:val="00215C7C"/>
    <w:rsid w:val="002161F4"/>
    <w:rsid w:val="00216E75"/>
    <w:rsid w:val="00221907"/>
    <w:rsid w:val="00222FA8"/>
    <w:rsid w:val="0022532A"/>
    <w:rsid w:val="002263AA"/>
    <w:rsid w:val="00227AFB"/>
    <w:rsid w:val="002331B1"/>
    <w:rsid w:val="00235741"/>
    <w:rsid w:val="00236B18"/>
    <w:rsid w:val="0023798C"/>
    <w:rsid w:val="002401EA"/>
    <w:rsid w:val="00241B9D"/>
    <w:rsid w:val="002439D4"/>
    <w:rsid w:val="00245408"/>
    <w:rsid w:val="002454A8"/>
    <w:rsid w:val="0024568D"/>
    <w:rsid w:val="00245CB2"/>
    <w:rsid w:val="00246A44"/>
    <w:rsid w:val="00250BAC"/>
    <w:rsid w:val="00250FF4"/>
    <w:rsid w:val="0025346D"/>
    <w:rsid w:val="00257D8A"/>
    <w:rsid w:val="00260245"/>
    <w:rsid w:val="002609BE"/>
    <w:rsid w:val="0026252A"/>
    <w:rsid w:val="00262BB1"/>
    <w:rsid w:val="00263D3A"/>
    <w:rsid w:val="002643BE"/>
    <w:rsid w:val="00265325"/>
    <w:rsid w:val="00266E84"/>
    <w:rsid w:val="002715FC"/>
    <w:rsid w:val="002736FD"/>
    <w:rsid w:val="00274CFA"/>
    <w:rsid w:val="00275677"/>
    <w:rsid w:val="00275A3F"/>
    <w:rsid w:val="0028068C"/>
    <w:rsid w:val="002816D5"/>
    <w:rsid w:val="00282A89"/>
    <w:rsid w:val="002836D5"/>
    <w:rsid w:val="00283F8F"/>
    <w:rsid w:val="002869F9"/>
    <w:rsid w:val="0029103F"/>
    <w:rsid w:val="00292F98"/>
    <w:rsid w:val="002939A0"/>
    <w:rsid w:val="002959A3"/>
    <w:rsid w:val="0029626E"/>
    <w:rsid w:val="00296E59"/>
    <w:rsid w:val="00297CEF"/>
    <w:rsid w:val="002A0364"/>
    <w:rsid w:val="002A1661"/>
    <w:rsid w:val="002A1A25"/>
    <w:rsid w:val="002A563C"/>
    <w:rsid w:val="002B05EF"/>
    <w:rsid w:val="002B2E34"/>
    <w:rsid w:val="002B434B"/>
    <w:rsid w:val="002B76FA"/>
    <w:rsid w:val="002C029E"/>
    <w:rsid w:val="002C2C71"/>
    <w:rsid w:val="002C3323"/>
    <w:rsid w:val="002C3EB0"/>
    <w:rsid w:val="002C5A65"/>
    <w:rsid w:val="002C71F3"/>
    <w:rsid w:val="002C7AD8"/>
    <w:rsid w:val="002D2112"/>
    <w:rsid w:val="002D3A18"/>
    <w:rsid w:val="002D53D7"/>
    <w:rsid w:val="002D5508"/>
    <w:rsid w:val="002D5FC1"/>
    <w:rsid w:val="002D7AB3"/>
    <w:rsid w:val="002D7DE2"/>
    <w:rsid w:val="002E02BA"/>
    <w:rsid w:val="002E1D3C"/>
    <w:rsid w:val="002E1F73"/>
    <w:rsid w:val="002E269D"/>
    <w:rsid w:val="002E3460"/>
    <w:rsid w:val="002E6558"/>
    <w:rsid w:val="002E70AE"/>
    <w:rsid w:val="002F06CD"/>
    <w:rsid w:val="002F0C41"/>
    <w:rsid w:val="002F5B6A"/>
    <w:rsid w:val="002F5BF5"/>
    <w:rsid w:val="002F5ECA"/>
    <w:rsid w:val="003021B2"/>
    <w:rsid w:val="00306572"/>
    <w:rsid w:val="003079C7"/>
    <w:rsid w:val="0031301B"/>
    <w:rsid w:val="003169F3"/>
    <w:rsid w:val="0032078D"/>
    <w:rsid w:val="00321CE0"/>
    <w:rsid w:val="0032231F"/>
    <w:rsid w:val="003230DE"/>
    <w:rsid w:val="00323B43"/>
    <w:rsid w:val="00325BCC"/>
    <w:rsid w:val="003309A3"/>
    <w:rsid w:val="003345BC"/>
    <w:rsid w:val="003348BA"/>
    <w:rsid w:val="00340A63"/>
    <w:rsid w:val="00343662"/>
    <w:rsid w:val="0035022C"/>
    <w:rsid w:val="0035365E"/>
    <w:rsid w:val="00355403"/>
    <w:rsid w:val="003569A8"/>
    <w:rsid w:val="003573FF"/>
    <w:rsid w:val="00361FFF"/>
    <w:rsid w:val="00362340"/>
    <w:rsid w:val="003632F7"/>
    <w:rsid w:val="003653A5"/>
    <w:rsid w:val="00366971"/>
    <w:rsid w:val="00367DF7"/>
    <w:rsid w:val="00370AFA"/>
    <w:rsid w:val="0037120F"/>
    <w:rsid w:val="0037242E"/>
    <w:rsid w:val="003743E9"/>
    <w:rsid w:val="0038005F"/>
    <w:rsid w:val="003803CC"/>
    <w:rsid w:val="00382949"/>
    <w:rsid w:val="00384806"/>
    <w:rsid w:val="00387339"/>
    <w:rsid w:val="003918D6"/>
    <w:rsid w:val="00391AE3"/>
    <w:rsid w:val="00396D4C"/>
    <w:rsid w:val="003A02BE"/>
    <w:rsid w:val="003A1765"/>
    <w:rsid w:val="003A3C32"/>
    <w:rsid w:val="003A4D02"/>
    <w:rsid w:val="003A4D52"/>
    <w:rsid w:val="003A536E"/>
    <w:rsid w:val="003A5DA5"/>
    <w:rsid w:val="003B154E"/>
    <w:rsid w:val="003B54A0"/>
    <w:rsid w:val="003B6DEC"/>
    <w:rsid w:val="003B79D3"/>
    <w:rsid w:val="003C02BA"/>
    <w:rsid w:val="003C2B92"/>
    <w:rsid w:val="003C69D4"/>
    <w:rsid w:val="003D126B"/>
    <w:rsid w:val="003D1D33"/>
    <w:rsid w:val="003D1FFC"/>
    <w:rsid w:val="003D22C9"/>
    <w:rsid w:val="003D28AC"/>
    <w:rsid w:val="003D37D8"/>
    <w:rsid w:val="003D7B2A"/>
    <w:rsid w:val="003E266C"/>
    <w:rsid w:val="003E2F52"/>
    <w:rsid w:val="003E3C05"/>
    <w:rsid w:val="003F282F"/>
    <w:rsid w:val="003F655C"/>
    <w:rsid w:val="00400A73"/>
    <w:rsid w:val="00400E89"/>
    <w:rsid w:val="00401AB4"/>
    <w:rsid w:val="00402CA2"/>
    <w:rsid w:val="00402D95"/>
    <w:rsid w:val="00403ADD"/>
    <w:rsid w:val="00406EF7"/>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1949"/>
    <w:rsid w:val="00445C28"/>
    <w:rsid w:val="004468B5"/>
    <w:rsid w:val="00451E9F"/>
    <w:rsid w:val="004551F1"/>
    <w:rsid w:val="00456648"/>
    <w:rsid w:val="00457E00"/>
    <w:rsid w:val="00457F81"/>
    <w:rsid w:val="00460196"/>
    <w:rsid w:val="00460964"/>
    <w:rsid w:val="00461E7C"/>
    <w:rsid w:val="00462BDD"/>
    <w:rsid w:val="004639E0"/>
    <w:rsid w:val="00463A6D"/>
    <w:rsid w:val="00465A21"/>
    <w:rsid w:val="0047047F"/>
    <w:rsid w:val="004716B1"/>
    <w:rsid w:val="00472C49"/>
    <w:rsid w:val="00474408"/>
    <w:rsid w:val="00474DE3"/>
    <w:rsid w:val="00477959"/>
    <w:rsid w:val="004826D8"/>
    <w:rsid w:val="00486217"/>
    <w:rsid w:val="00486A56"/>
    <w:rsid w:val="00487028"/>
    <w:rsid w:val="00491C64"/>
    <w:rsid w:val="00494D73"/>
    <w:rsid w:val="004A19C4"/>
    <w:rsid w:val="004A6EA4"/>
    <w:rsid w:val="004B146A"/>
    <w:rsid w:val="004B1E69"/>
    <w:rsid w:val="004B27FD"/>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24DD"/>
    <w:rsid w:val="004E29CA"/>
    <w:rsid w:val="004E3774"/>
    <w:rsid w:val="004E3C36"/>
    <w:rsid w:val="004E446B"/>
    <w:rsid w:val="004E5448"/>
    <w:rsid w:val="004E5DFC"/>
    <w:rsid w:val="004E642E"/>
    <w:rsid w:val="004E7882"/>
    <w:rsid w:val="004E7ADC"/>
    <w:rsid w:val="004F02A8"/>
    <w:rsid w:val="004F2656"/>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5F5E"/>
    <w:rsid w:val="00556934"/>
    <w:rsid w:val="005607DF"/>
    <w:rsid w:val="005618F6"/>
    <w:rsid w:val="00564377"/>
    <w:rsid w:val="00564538"/>
    <w:rsid w:val="00565064"/>
    <w:rsid w:val="00566A89"/>
    <w:rsid w:val="00567E07"/>
    <w:rsid w:val="00570405"/>
    <w:rsid w:val="005771B2"/>
    <w:rsid w:val="005771F7"/>
    <w:rsid w:val="00577B7B"/>
    <w:rsid w:val="00583F7F"/>
    <w:rsid w:val="0058600B"/>
    <w:rsid w:val="00587913"/>
    <w:rsid w:val="00590690"/>
    <w:rsid w:val="00593428"/>
    <w:rsid w:val="00593B65"/>
    <w:rsid w:val="005A15D6"/>
    <w:rsid w:val="005A1FD8"/>
    <w:rsid w:val="005A317D"/>
    <w:rsid w:val="005A79F9"/>
    <w:rsid w:val="005C3594"/>
    <w:rsid w:val="005C46B7"/>
    <w:rsid w:val="005C7C8B"/>
    <w:rsid w:val="005D348F"/>
    <w:rsid w:val="005D3665"/>
    <w:rsid w:val="005D5617"/>
    <w:rsid w:val="005D6591"/>
    <w:rsid w:val="005D6869"/>
    <w:rsid w:val="005D7446"/>
    <w:rsid w:val="005E5F88"/>
    <w:rsid w:val="005F06F5"/>
    <w:rsid w:val="005F46C0"/>
    <w:rsid w:val="005F471D"/>
    <w:rsid w:val="005F720A"/>
    <w:rsid w:val="005F7467"/>
    <w:rsid w:val="005F78E7"/>
    <w:rsid w:val="006007F3"/>
    <w:rsid w:val="00602A26"/>
    <w:rsid w:val="0060402C"/>
    <w:rsid w:val="0060607B"/>
    <w:rsid w:val="00606D35"/>
    <w:rsid w:val="00611A3C"/>
    <w:rsid w:val="0061252A"/>
    <w:rsid w:val="006135B3"/>
    <w:rsid w:val="006138D4"/>
    <w:rsid w:val="006146C2"/>
    <w:rsid w:val="00616C03"/>
    <w:rsid w:val="00616F30"/>
    <w:rsid w:val="006215A2"/>
    <w:rsid w:val="00621F7D"/>
    <w:rsid w:val="00622AD1"/>
    <w:rsid w:val="00623267"/>
    <w:rsid w:val="00625428"/>
    <w:rsid w:val="0062670B"/>
    <w:rsid w:val="00627ECA"/>
    <w:rsid w:val="00630B86"/>
    <w:rsid w:val="00630F5B"/>
    <w:rsid w:val="00632CD8"/>
    <w:rsid w:val="00634C66"/>
    <w:rsid w:val="006352D1"/>
    <w:rsid w:val="00636E1A"/>
    <w:rsid w:val="00636F3C"/>
    <w:rsid w:val="00642BA5"/>
    <w:rsid w:val="006434E0"/>
    <w:rsid w:val="00650C90"/>
    <w:rsid w:val="0065172D"/>
    <w:rsid w:val="00652012"/>
    <w:rsid w:val="0065287D"/>
    <w:rsid w:val="0065671B"/>
    <w:rsid w:val="00656A5A"/>
    <w:rsid w:val="00663A42"/>
    <w:rsid w:val="0066418E"/>
    <w:rsid w:val="0066469F"/>
    <w:rsid w:val="006648E6"/>
    <w:rsid w:val="006721D9"/>
    <w:rsid w:val="0067646E"/>
    <w:rsid w:val="0067780F"/>
    <w:rsid w:val="006844DB"/>
    <w:rsid w:val="00686C30"/>
    <w:rsid w:val="00690FA3"/>
    <w:rsid w:val="00691DB7"/>
    <w:rsid w:val="0069331D"/>
    <w:rsid w:val="00696DF8"/>
    <w:rsid w:val="0069783E"/>
    <w:rsid w:val="00697E26"/>
    <w:rsid w:val="006A0330"/>
    <w:rsid w:val="006A3AE1"/>
    <w:rsid w:val="006A3B57"/>
    <w:rsid w:val="006A6AB2"/>
    <w:rsid w:val="006A725C"/>
    <w:rsid w:val="006B117D"/>
    <w:rsid w:val="006B19B7"/>
    <w:rsid w:val="006B392C"/>
    <w:rsid w:val="006B4CC0"/>
    <w:rsid w:val="006B65B0"/>
    <w:rsid w:val="006B717A"/>
    <w:rsid w:val="006C1B65"/>
    <w:rsid w:val="006C5198"/>
    <w:rsid w:val="006C6A07"/>
    <w:rsid w:val="006D194D"/>
    <w:rsid w:val="006D7133"/>
    <w:rsid w:val="006E0A3D"/>
    <w:rsid w:val="006E27F1"/>
    <w:rsid w:val="006E3126"/>
    <w:rsid w:val="006E4F7F"/>
    <w:rsid w:val="006E5BC8"/>
    <w:rsid w:val="006E7CBA"/>
    <w:rsid w:val="006F0C3A"/>
    <w:rsid w:val="006F1569"/>
    <w:rsid w:val="006F222F"/>
    <w:rsid w:val="006F4637"/>
    <w:rsid w:val="006F537E"/>
    <w:rsid w:val="006F7B69"/>
    <w:rsid w:val="006F7C93"/>
    <w:rsid w:val="0070241F"/>
    <w:rsid w:val="007024A9"/>
    <w:rsid w:val="00703C96"/>
    <w:rsid w:val="007130D7"/>
    <w:rsid w:val="00713E98"/>
    <w:rsid w:val="00715591"/>
    <w:rsid w:val="00715AE8"/>
    <w:rsid w:val="007165E2"/>
    <w:rsid w:val="007208AA"/>
    <w:rsid w:val="00721496"/>
    <w:rsid w:val="0072516F"/>
    <w:rsid w:val="00727C56"/>
    <w:rsid w:val="0073034D"/>
    <w:rsid w:val="00731ADC"/>
    <w:rsid w:val="007330F2"/>
    <w:rsid w:val="00733DB0"/>
    <w:rsid w:val="00734A65"/>
    <w:rsid w:val="00735043"/>
    <w:rsid w:val="00740444"/>
    <w:rsid w:val="00744577"/>
    <w:rsid w:val="007452CF"/>
    <w:rsid w:val="00746055"/>
    <w:rsid w:val="00746DA9"/>
    <w:rsid w:val="00747086"/>
    <w:rsid w:val="007515E2"/>
    <w:rsid w:val="00756D66"/>
    <w:rsid w:val="00760358"/>
    <w:rsid w:val="00761D80"/>
    <w:rsid w:val="00763067"/>
    <w:rsid w:val="0076364A"/>
    <w:rsid w:val="00764507"/>
    <w:rsid w:val="00766FC5"/>
    <w:rsid w:val="00770E5B"/>
    <w:rsid w:val="00771D2E"/>
    <w:rsid w:val="00772930"/>
    <w:rsid w:val="00773ACF"/>
    <w:rsid w:val="00776E20"/>
    <w:rsid w:val="007814AF"/>
    <w:rsid w:val="007825F0"/>
    <w:rsid w:val="00784AE4"/>
    <w:rsid w:val="00787F88"/>
    <w:rsid w:val="0079721A"/>
    <w:rsid w:val="007A02DE"/>
    <w:rsid w:val="007A095C"/>
    <w:rsid w:val="007A0AF8"/>
    <w:rsid w:val="007A283A"/>
    <w:rsid w:val="007A3550"/>
    <w:rsid w:val="007A65C8"/>
    <w:rsid w:val="007A6B16"/>
    <w:rsid w:val="007A7AC4"/>
    <w:rsid w:val="007B639C"/>
    <w:rsid w:val="007B7036"/>
    <w:rsid w:val="007B70CC"/>
    <w:rsid w:val="007C0870"/>
    <w:rsid w:val="007C2D10"/>
    <w:rsid w:val="007C3AF7"/>
    <w:rsid w:val="007C457D"/>
    <w:rsid w:val="007D02A9"/>
    <w:rsid w:val="007D1084"/>
    <w:rsid w:val="007D166D"/>
    <w:rsid w:val="007D17C7"/>
    <w:rsid w:val="007D1FB7"/>
    <w:rsid w:val="007D2070"/>
    <w:rsid w:val="007D2766"/>
    <w:rsid w:val="007D2FF7"/>
    <w:rsid w:val="007D74D8"/>
    <w:rsid w:val="007E13A4"/>
    <w:rsid w:val="007E20CA"/>
    <w:rsid w:val="007E3988"/>
    <w:rsid w:val="007E4698"/>
    <w:rsid w:val="007E5E36"/>
    <w:rsid w:val="007E6959"/>
    <w:rsid w:val="007E6991"/>
    <w:rsid w:val="007E7A36"/>
    <w:rsid w:val="007F222D"/>
    <w:rsid w:val="007F2913"/>
    <w:rsid w:val="007F3FB7"/>
    <w:rsid w:val="007F518D"/>
    <w:rsid w:val="007F68FE"/>
    <w:rsid w:val="007F7E7E"/>
    <w:rsid w:val="008019DE"/>
    <w:rsid w:val="00803C29"/>
    <w:rsid w:val="00804E5E"/>
    <w:rsid w:val="00804FAA"/>
    <w:rsid w:val="00805678"/>
    <w:rsid w:val="00805D26"/>
    <w:rsid w:val="00812AC0"/>
    <w:rsid w:val="00814DC1"/>
    <w:rsid w:val="0081553D"/>
    <w:rsid w:val="00815BE9"/>
    <w:rsid w:val="00815C94"/>
    <w:rsid w:val="00815CF6"/>
    <w:rsid w:val="00816990"/>
    <w:rsid w:val="00817981"/>
    <w:rsid w:val="00822851"/>
    <w:rsid w:val="00824055"/>
    <w:rsid w:val="00824A75"/>
    <w:rsid w:val="0082509A"/>
    <w:rsid w:val="00825A51"/>
    <w:rsid w:val="00825D53"/>
    <w:rsid w:val="008272DF"/>
    <w:rsid w:val="00831065"/>
    <w:rsid w:val="008337A7"/>
    <w:rsid w:val="00835BCB"/>
    <w:rsid w:val="00836773"/>
    <w:rsid w:val="00836E6A"/>
    <w:rsid w:val="00840101"/>
    <w:rsid w:val="008410D0"/>
    <w:rsid w:val="00841559"/>
    <w:rsid w:val="0084558B"/>
    <w:rsid w:val="00845924"/>
    <w:rsid w:val="00846107"/>
    <w:rsid w:val="00847E07"/>
    <w:rsid w:val="00851297"/>
    <w:rsid w:val="008519A8"/>
    <w:rsid w:val="00852C43"/>
    <w:rsid w:val="00853689"/>
    <w:rsid w:val="00853737"/>
    <w:rsid w:val="00853DE1"/>
    <w:rsid w:val="008541B8"/>
    <w:rsid w:val="00857249"/>
    <w:rsid w:val="00861067"/>
    <w:rsid w:val="00862AE2"/>
    <w:rsid w:val="00862C25"/>
    <w:rsid w:val="00863CA2"/>
    <w:rsid w:val="00864A80"/>
    <w:rsid w:val="008655ED"/>
    <w:rsid w:val="00866942"/>
    <w:rsid w:val="00871B0D"/>
    <w:rsid w:val="00871B14"/>
    <w:rsid w:val="00872E85"/>
    <w:rsid w:val="008735A1"/>
    <w:rsid w:val="00875962"/>
    <w:rsid w:val="00880325"/>
    <w:rsid w:val="00882ABD"/>
    <w:rsid w:val="00883666"/>
    <w:rsid w:val="008844A4"/>
    <w:rsid w:val="008857CC"/>
    <w:rsid w:val="0089314F"/>
    <w:rsid w:val="0089328E"/>
    <w:rsid w:val="0089513A"/>
    <w:rsid w:val="00896069"/>
    <w:rsid w:val="00896786"/>
    <w:rsid w:val="008976AB"/>
    <w:rsid w:val="00897906"/>
    <w:rsid w:val="00897BA9"/>
    <w:rsid w:val="008A2C15"/>
    <w:rsid w:val="008A3DBA"/>
    <w:rsid w:val="008A483E"/>
    <w:rsid w:val="008A5601"/>
    <w:rsid w:val="008B029A"/>
    <w:rsid w:val="008B63BA"/>
    <w:rsid w:val="008B7726"/>
    <w:rsid w:val="008C08EC"/>
    <w:rsid w:val="008C0D54"/>
    <w:rsid w:val="008C2997"/>
    <w:rsid w:val="008C443B"/>
    <w:rsid w:val="008C538A"/>
    <w:rsid w:val="008C5BD2"/>
    <w:rsid w:val="008C773E"/>
    <w:rsid w:val="008D0618"/>
    <w:rsid w:val="008D1AEB"/>
    <w:rsid w:val="008D1E23"/>
    <w:rsid w:val="008D2A7C"/>
    <w:rsid w:val="008D3031"/>
    <w:rsid w:val="008D4F00"/>
    <w:rsid w:val="008D7DBC"/>
    <w:rsid w:val="008E08B2"/>
    <w:rsid w:val="008E098D"/>
    <w:rsid w:val="008E0AFC"/>
    <w:rsid w:val="008E1E43"/>
    <w:rsid w:val="008E3116"/>
    <w:rsid w:val="008E3715"/>
    <w:rsid w:val="008E637F"/>
    <w:rsid w:val="008E66FE"/>
    <w:rsid w:val="008F27DB"/>
    <w:rsid w:val="008F5B6F"/>
    <w:rsid w:val="009002A3"/>
    <w:rsid w:val="0090038C"/>
    <w:rsid w:val="009007EC"/>
    <w:rsid w:val="00900EF5"/>
    <w:rsid w:val="00901EE5"/>
    <w:rsid w:val="009035B1"/>
    <w:rsid w:val="0090421D"/>
    <w:rsid w:val="00904282"/>
    <w:rsid w:val="00904770"/>
    <w:rsid w:val="00906447"/>
    <w:rsid w:val="00907CFF"/>
    <w:rsid w:val="009113F1"/>
    <w:rsid w:val="0091349D"/>
    <w:rsid w:val="009141C7"/>
    <w:rsid w:val="009160EA"/>
    <w:rsid w:val="00920597"/>
    <w:rsid w:val="00921E42"/>
    <w:rsid w:val="00922872"/>
    <w:rsid w:val="0092425B"/>
    <w:rsid w:val="00924D39"/>
    <w:rsid w:val="00924FFE"/>
    <w:rsid w:val="009263C3"/>
    <w:rsid w:val="009268AB"/>
    <w:rsid w:val="00930F56"/>
    <w:rsid w:val="009364FF"/>
    <w:rsid w:val="00942397"/>
    <w:rsid w:val="009425B4"/>
    <w:rsid w:val="009432CE"/>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6756E"/>
    <w:rsid w:val="009719C3"/>
    <w:rsid w:val="00972F1C"/>
    <w:rsid w:val="0097578E"/>
    <w:rsid w:val="00976E55"/>
    <w:rsid w:val="009814B0"/>
    <w:rsid w:val="00984908"/>
    <w:rsid w:val="00984D41"/>
    <w:rsid w:val="009852BB"/>
    <w:rsid w:val="009853C4"/>
    <w:rsid w:val="0098547C"/>
    <w:rsid w:val="009860B4"/>
    <w:rsid w:val="00986724"/>
    <w:rsid w:val="0098718E"/>
    <w:rsid w:val="00990318"/>
    <w:rsid w:val="009924AD"/>
    <w:rsid w:val="00994269"/>
    <w:rsid w:val="0099439A"/>
    <w:rsid w:val="00994737"/>
    <w:rsid w:val="00996D6D"/>
    <w:rsid w:val="009A0F00"/>
    <w:rsid w:val="009A37AE"/>
    <w:rsid w:val="009A4059"/>
    <w:rsid w:val="009A47EF"/>
    <w:rsid w:val="009A74AA"/>
    <w:rsid w:val="009B1979"/>
    <w:rsid w:val="009B1E1B"/>
    <w:rsid w:val="009B2CC0"/>
    <w:rsid w:val="009B4C38"/>
    <w:rsid w:val="009C0DAB"/>
    <w:rsid w:val="009C1E20"/>
    <w:rsid w:val="009C624C"/>
    <w:rsid w:val="009D0378"/>
    <w:rsid w:val="009D0F18"/>
    <w:rsid w:val="009D1EFB"/>
    <w:rsid w:val="009D3B55"/>
    <w:rsid w:val="009D5964"/>
    <w:rsid w:val="009D6A0C"/>
    <w:rsid w:val="009E0721"/>
    <w:rsid w:val="009E0725"/>
    <w:rsid w:val="009E1492"/>
    <w:rsid w:val="009E461C"/>
    <w:rsid w:val="009E4B3F"/>
    <w:rsid w:val="009E5877"/>
    <w:rsid w:val="009F586E"/>
    <w:rsid w:val="009F69B0"/>
    <w:rsid w:val="00A0261B"/>
    <w:rsid w:val="00A0310D"/>
    <w:rsid w:val="00A03E77"/>
    <w:rsid w:val="00A04D91"/>
    <w:rsid w:val="00A073F4"/>
    <w:rsid w:val="00A07BBE"/>
    <w:rsid w:val="00A13C7A"/>
    <w:rsid w:val="00A16439"/>
    <w:rsid w:val="00A21057"/>
    <w:rsid w:val="00A217CE"/>
    <w:rsid w:val="00A21E86"/>
    <w:rsid w:val="00A22DFB"/>
    <w:rsid w:val="00A25921"/>
    <w:rsid w:val="00A305E3"/>
    <w:rsid w:val="00A314A3"/>
    <w:rsid w:val="00A353F1"/>
    <w:rsid w:val="00A357B0"/>
    <w:rsid w:val="00A35B22"/>
    <w:rsid w:val="00A42B99"/>
    <w:rsid w:val="00A479B6"/>
    <w:rsid w:val="00A47D93"/>
    <w:rsid w:val="00A50D3C"/>
    <w:rsid w:val="00A532E3"/>
    <w:rsid w:val="00A546CA"/>
    <w:rsid w:val="00A54D9C"/>
    <w:rsid w:val="00A57200"/>
    <w:rsid w:val="00A57865"/>
    <w:rsid w:val="00A62B31"/>
    <w:rsid w:val="00A64850"/>
    <w:rsid w:val="00A65003"/>
    <w:rsid w:val="00A65202"/>
    <w:rsid w:val="00A716BC"/>
    <w:rsid w:val="00A717B6"/>
    <w:rsid w:val="00A71A16"/>
    <w:rsid w:val="00A73299"/>
    <w:rsid w:val="00A7536B"/>
    <w:rsid w:val="00A7615F"/>
    <w:rsid w:val="00A77E38"/>
    <w:rsid w:val="00A80356"/>
    <w:rsid w:val="00A816B6"/>
    <w:rsid w:val="00A82D81"/>
    <w:rsid w:val="00A959BD"/>
    <w:rsid w:val="00A96E79"/>
    <w:rsid w:val="00AA2033"/>
    <w:rsid w:val="00AA4A07"/>
    <w:rsid w:val="00AA6230"/>
    <w:rsid w:val="00AB40D3"/>
    <w:rsid w:val="00AB632D"/>
    <w:rsid w:val="00AC5444"/>
    <w:rsid w:val="00AC686E"/>
    <w:rsid w:val="00AC70E1"/>
    <w:rsid w:val="00AD1D29"/>
    <w:rsid w:val="00AD1ED5"/>
    <w:rsid w:val="00AD328E"/>
    <w:rsid w:val="00AD5147"/>
    <w:rsid w:val="00AE0837"/>
    <w:rsid w:val="00AE11C8"/>
    <w:rsid w:val="00AE355C"/>
    <w:rsid w:val="00AE4EFC"/>
    <w:rsid w:val="00AE5731"/>
    <w:rsid w:val="00AE5FC1"/>
    <w:rsid w:val="00AE7127"/>
    <w:rsid w:val="00AF6BA2"/>
    <w:rsid w:val="00AF7801"/>
    <w:rsid w:val="00B019E2"/>
    <w:rsid w:val="00B020ED"/>
    <w:rsid w:val="00B036CB"/>
    <w:rsid w:val="00B130D5"/>
    <w:rsid w:val="00B13566"/>
    <w:rsid w:val="00B13A54"/>
    <w:rsid w:val="00B14220"/>
    <w:rsid w:val="00B16868"/>
    <w:rsid w:val="00B17251"/>
    <w:rsid w:val="00B17BC1"/>
    <w:rsid w:val="00B21280"/>
    <w:rsid w:val="00B2159A"/>
    <w:rsid w:val="00B21D32"/>
    <w:rsid w:val="00B24A1F"/>
    <w:rsid w:val="00B250EF"/>
    <w:rsid w:val="00B27C98"/>
    <w:rsid w:val="00B313B2"/>
    <w:rsid w:val="00B34A43"/>
    <w:rsid w:val="00B34BA2"/>
    <w:rsid w:val="00B36912"/>
    <w:rsid w:val="00B404A0"/>
    <w:rsid w:val="00B4083C"/>
    <w:rsid w:val="00B4256A"/>
    <w:rsid w:val="00B432AB"/>
    <w:rsid w:val="00B4635F"/>
    <w:rsid w:val="00B54D75"/>
    <w:rsid w:val="00B60C2A"/>
    <w:rsid w:val="00B63A0E"/>
    <w:rsid w:val="00B6568D"/>
    <w:rsid w:val="00B65FC0"/>
    <w:rsid w:val="00B707DD"/>
    <w:rsid w:val="00B70BA2"/>
    <w:rsid w:val="00B719F4"/>
    <w:rsid w:val="00B73995"/>
    <w:rsid w:val="00B74DBC"/>
    <w:rsid w:val="00B75E08"/>
    <w:rsid w:val="00B76684"/>
    <w:rsid w:val="00B7698F"/>
    <w:rsid w:val="00B84A9A"/>
    <w:rsid w:val="00B85F5F"/>
    <w:rsid w:val="00B86395"/>
    <w:rsid w:val="00B86E2B"/>
    <w:rsid w:val="00B914BF"/>
    <w:rsid w:val="00B91DEC"/>
    <w:rsid w:val="00B92A56"/>
    <w:rsid w:val="00B931F8"/>
    <w:rsid w:val="00B95DB0"/>
    <w:rsid w:val="00B9722F"/>
    <w:rsid w:val="00B97741"/>
    <w:rsid w:val="00BA0721"/>
    <w:rsid w:val="00BA1883"/>
    <w:rsid w:val="00BA227D"/>
    <w:rsid w:val="00BA2ADA"/>
    <w:rsid w:val="00BA4C84"/>
    <w:rsid w:val="00BA5A18"/>
    <w:rsid w:val="00BC09FC"/>
    <w:rsid w:val="00BC0DD5"/>
    <w:rsid w:val="00BC556E"/>
    <w:rsid w:val="00BC60E6"/>
    <w:rsid w:val="00BD4412"/>
    <w:rsid w:val="00BE2207"/>
    <w:rsid w:val="00BE3585"/>
    <w:rsid w:val="00BE39C9"/>
    <w:rsid w:val="00BE50D2"/>
    <w:rsid w:val="00BE66AA"/>
    <w:rsid w:val="00BE73B9"/>
    <w:rsid w:val="00BF1641"/>
    <w:rsid w:val="00BF444F"/>
    <w:rsid w:val="00BF51BA"/>
    <w:rsid w:val="00BF77F5"/>
    <w:rsid w:val="00C01D8A"/>
    <w:rsid w:val="00C023EF"/>
    <w:rsid w:val="00C15415"/>
    <w:rsid w:val="00C16FE4"/>
    <w:rsid w:val="00C172EB"/>
    <w:rsid w:val="00C22F98"/>
    <w:rsid w:val="00C2363B"/>
    <w:rsid w:val="00C26560"/>
    <w:rsid w:val="00C3062F"/>
    <w:rsid w:val="00C32E7A"/>
    <w:rsid w:val="00C35DA8"/>
    <w:rsid w:val="00C3653B"/>
    <w:rsid w:val="00C365F5"/>
    <w:rsid w:val="00C4074C"/>
    <w:rsid w:val="00C408D9"/>
    <w:rsid w:val="00C42DB9"/>
    <w:rsid w:val="00C431EE"/>
    <w:rsid w:val="00C447FD"/>
    <w:rsid w:val="00C44B90"/>
    <w:rsid w:val="00C510BB"/>
    <w:rsid w:val="00C51420"/>
    <w:rsid w:val="00C51434"/>
    <w:rsid w:val="00C51743"/>
    <w:rsid w:val="00C51A61"/>
    <w:rsid w:val="00C51CE4"/>
    <w:rsid w:val="00C52481"/>
    <w:rsid w:val="00C57393"/>
    <w:rsid w:val="00C64C71"/>
    <w:rsid w:val="00C6528B"/>
    <w:rsid w:val="00C661B3"/>
    <w:rsid w:val="00C661C3"/>
    <w:rsid w:val="00C70300"/>
    <w:rsid w:val="00C7037D"/>
    <w:rsid w:val="00C70637"/>
    <w:rsid w:val="00C71DC8"/>
    <w:rsid w:val="00C73E69"/>
    <w:rsid w:val="00C74592"/>
    <w:rsid w:val="00C767BA"/>
    <w:rsid w:val="00C8048C"/>
    <w:rsid w:val="00C80C68"/>
    <w:rsid w:val="00C86E9A"/>
    <w:rsid w:val="00C87BAA"/>
    <w:rsid w:val="00C925FF"/>
    <w:rsid w:val="00C93A3D"/>
    <w:rsid w:val="00C94F0A"/>
    <w:rsid w:val="00C9563F"/>
    <w:rsid w:val="00C97676"/>
    <w:rsid w:val="00CA3203"/>
    <w:rsid w:val="00CA6058"/>
    <w:rsid w:val="00CA6BD1"/>
    <w:rsid w:val="00CA7D12"/>
    <w:rsid w:val="00CB1B1B"/>
    <w:rsid w:val="00CB3E03"/>
    <w:rsid w:val="00CB580D"/>
    <w:rsid w:val="00CB6098"/>
    <w:rsid w:val="00CB623E"/>
    <w:rsid w:val="00CC0BA5"/>
    <w:rsid w:val="00CC1F2C"/>
    <w:rsid w:val="00CC1F3E"/>
    <w:rsid w:val="00CC236E"/>
    <w:rsid w:val="00CC2B2A"/>
    <w:rsid w:val="00CC6216"/>
    <w:rsid w:val="00CC6A8D"/>
    <w:rsid w:val="00CC70FA"/>
    <w:rsid w:val="00CD37C3"/>
    <w:rsid w:val="00CD3911"/>
    <w:rsid w:val="00CD48EF"/>
    <w:rsid w:val="00CD4BA1"/>
    <w:rsid w:val="00CD59A6"/>
    <w:rsid w:val="00CD6C80"/>
    <w:rsid w:val="00CE0E0E"/>
    <w:rsid w:val="00CE196E"/>
    <w:rsid w:val="00CE33C1"/>
    <w:rsid w:val="00CE3834"/>
    <w:rsid w:val="00CE4B31"/>
    <w:rsid w:val="00CF148C"/>
    <w:rsid w:val="00CF3D94"/>
    <w:rsid w:val="00CF3FF7"/>
    <w:rsid w:val="00CF48A3"/>
    <w:rsid w:val="00CF5081"/>
    <w:rsid w:val="00CF72AE"/>
    <w:rsid w:val="00D0197F"/>
    <w:rsid w:val="00D058E4"/>
    <w:rsid w:val="00D05FAF"/>
    <w:rsid w:val="00D07178"/>
    <w:rsid w:val="00D11C0B"/>
    <w:rsid w:val="00D11EE9"/>
    <w:rsid w:val="00D13F47"/>
    <w:rsid w:val="00D14E66"/>
    <w:rsid w:val="00D17631"/>
    <w:rsid w:val="00D17CD3"/>
    <w:rsid w:val="00D205C0"/>
    <w:rsid w:val="00D21A4A"/>
    <w:rsid w:val="00D21B22"/>
    <w:rsid w:val="00D23627"/>
    <w:rsid w:val="00D24AEB"/>
    <w:rsid w:val="00D24AFD"/>
    <w:rsid w:val="00D27902"/>
    <w:rsid w:val="00D27984"/>
    <w:rsid w:val="00D31D50"/>
    <w:rsid w:val="00D323E9"/>
    <w:rsid w:val="00D33291"/>
    <w:rsid w:val="00D336E8"/>
    <w:rsid w:val="00D34F5B"/>
    <w:rsid w:val="00D35023"/>
    <w:rsid w:val="00D403B8"/>
    <w:rsid w:val="00D41569"/>
    <w:rsid w:val="00D434FC"/>
    <w:rsid w:val="00D45945"/>
    <w:rsid w:val="00D45C1B"/>
    <w:rsid w:val="00D45E14"/>
    <w:rsid w:val="00D51C9A"/>
    <w:rsid w:val="00D5318C"/>
    <w:rsid w:val="00D53371"/>
    <w:rsid w:val="00D53B9E"/>
    <w:rsid w:val="00D53BD5"/>
    <w:rsid w:val="00D55621"/>
    <w:rsid w:val="00D6000E"/>
    <w:rsid w:val="00D713D6"/>
    <w:rsid w:val="00D722C0"/>
    <w:rsid w:val="00D72DAF"/>
    <w:rsid w:val="00D75BB9"/>
    <w:rsid w:val="00D76276"/>
    <w:rsid w:val="00D77919"/>
    <w:rsid w:val="00D8083C"/>
    <w:rsid w:val="00D82FB2"/>
    <w:rsid w:val="00D85F8D"/>
    <w:rsid w:val="00D87F81"/>
    <w:rsid w:val="00D90E39"/>
    <w:rsid w:val="00D9387B"/>
    <w:rsid w:val="00D93C20"/>
    <w:rsid w:val="00D9411C"/>
    <w:rsid w:val="00D97E89"/>
    <w:rsid w:val="00DA039F"/>
    <w:rsid w:val="00DA2CE3"/>
    <w:rsid w:val="00DA45EE"/>
    <w:rsid w:val="00DA58A3"/>
    <w:rsid w:val="00DB1AF9"/>
    <w:rsid w:val="00DB2A1C"/>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4FA4"/>
    <w:rsid w:val="00DD5C13"/>
    <w:rsid w:val="00DD7F91"/>
    <w:rsid w:val="00DE0985"/>
    <w:rsid w:val="00DE42BF"/>
    <w:rsid w:val="00DE4A1A"/>
    <w:rsid w:val="00DE4E11"/>
    <w:rsid w:val="00DE53FE"/>
    <w:rsid w:val="00DE6ED8"/>
    <w:rsid w:val="00DF3781"/>
    <w:rsid w:val="00E00A5F"/>
    <w:rsid w:val="00E03779"/>
    <w:rsid w:val="00E05D64"/>
    <w:rsid w:val="00E07ABB"/>
    <w:rsid w:val="00E07D8F"/>
    <w:rsid w:val="00E13124"/>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43CB"/>
    <w:rsid w:val="00E54E1D"/>
    <w:rsid w:val="00E5519B"/>
    <w:rsid w:val="00E55FEE"/>
    <w:rsid w:val="00E57BD3"/>
    <w:rsid w:val="00E57D38"/>
    <w:rsid w:val="00E65332"/>
    <w:rsid w:val="00E65F77"/>
    <w:rsid w:val="00E670CD"/>
    <w:rsid w:val="00E67EA9"/>
    <w:rsid w:val="00E76931"/>
    <w:rsid w:val="00E7727F"/>
    <w:rsid w:val="00E83519"/>
    <w:rsid w:val="00E91889"/>
    <w:rsid w:val="00E91F0F"/>
    <w:rsid w:val="00E92FB4"/>
    <w:rsid w:val="00E944E2"/>
    <w:rsid w:val="00E95C54"/>
    <w:rsid w:val="00E96103"/>
    <w:rsid w:val="00E973DE"/>
    <w:rsid w:val="00EA027D"/>
    <w:rsid w:val="00EA67F7"/>
    <w:rsid w:val="00EB22CF"/>
    <w:rsid w:val="00EB3414"/>
    <w:rsid w:val="00EB39DD"/>
    <w:rsid w:val="00EB3E91"/>
    <w:rsid w:val="00EB40E4"/>
    <w:rsid w:val="00EB67BA"/>
    <w:rsid w:val="00EC16F8"/>
    <w:rsid w:val="00EC306F"/>
    <w:rsid w:val="00EC408E"/>
    <w:rsid w:val="00EC41F2"/>
    <w:rsid w:val="00EC4603"/>
    <w:rsid w:val="00EC4EB3"/>
    <w:rsid w:val="00EC5617"/>
    <w:rsid w:val="00EC7C9E"/>
    <w:rsid w:val="00ED177F"/>
    <w:rsid w:val="00ED230D"/>
    <w:rsid w:val="00ED2440"/>
    <w:rsid w:val="00ED2E70"/>
    <w:rsid w:val="00EE1C0B"/>
    <w:rsid w:val="00EE5080"/>
    <w:rsid w:val="00EE59D0"/>
    <w:rsid w:val="00EE7FF3"/>
    <w:rsid w:val="00EF26BF"/>
    <w:rsid w:val="00EF41A9"/>
    <w:rsid w:val="00EF4861"/>
    <w:rsid w:val="00EF50C7"/>
    <w:rsid w:val="00EF5E19"/>
    <w:rsid w:val="00EF6CAD"/>
    <w:rsid w:val="00EF779D"/>
    <w:rsid w:val="00EF7E82"/>
    <w:rsid w:val="00F01970"/>
    <w:rsid w:val="00F01AEA"/>
    <w:rsid w:val="00F01B91"/>
    <w:rsid w:val="00F06AF6"/>
    <w:rsid w:val="00F079A5"/>
    <w:rsid w:val="00F07F69"/>
    <w:rsid w:val="00F107F9"/>
    <w:rsid w:val="00F111E0"/>
    <w:rsid w:val="00F117D4"/>
    <w:rsid w:val="00F11C42"/>
    <w:rsid w:val="00F16475"/>
    <w:rsid w:val="00F22D55"/>
    <w:rsid w:val="00F24355"/>
    <w:rsid w:val="00F24A9A"/>
    <w:rsid w:val="00F2592D"/>
    <w:rsid w:val="00F25C5F"/>
    <w:rsid w:val="00F3182D"/>
    <w:rsid w:val="00F31CE6"/>
    <w:rsid w:val="00F34EF2"/>
    <w:rsid w:val="00F3580F"/>
    <w:rsid w:val="00F36E04"/>
    <w:rsid w:val="00F406BB"/>
    <w:rsid w:val="00F44AD0"/>
    <w:rsid w:val="00F500FB"/>
    <w:rsid w:val="00F50379"/>
    <w:rsid w:val="00F55102"/>
    <w:rsid w:val="00F55B8D"/>
    <w:rsid w:val="00F57115"/>
    <w:rsid w:val="00F6298B"/>
    <w:rsid w:val="00F63B02"/>
    <w:rsid w:val="00F64CAA"/>
    <w:rsid w:val="00F65350"/>
    <w:rsid w:val="00F65C21"/>
    <w:rsid w:val="00F700A6"/>
    <w:rsid w:val="00F760D1"/>
    <w:rsid w:val="00F77421"/>
    <w:rsid w:val="00F80432"/>
    <w:rsid w:val="00F8151A"/>
    <w:rsid w:val="00F83788"/>
    <w:rsid w:val="00F84D69"/>
    <w:rsid w:val="00F85054"/>
    <w:rsid w:val="00F860D1"/>
    <w:rsid w:val="00F87AEF"/>
    <w:rsid w:val="00F87C14"/>
    <w:rsid w:val="00F94F61"/>
    <w:rsid w:val="00FA17B4"/>
    <w:rsid w:val="00FA3581"/>
    <w:rsid w:val="00FB10B8"/>
    <w:rsid w:val="00FB24BA"/>
    <w:rsid w:val="00FB28C8"/>
    <w:rsid w:val="00FB381D"/>
    <w:rsid w:val="00FB4335"/>
    <w:rsid w:val="00FB5F5D"/>
    <w:rsid w:val="00FB6172"/>
    <w:rsid w:val="00FB6492"/>
    <w:rsid w:val="00FB7156"/>
    <w:rsid w:val="00FC007D"/>
    <w:rsid w:val="00FC131A"/>
    <w:rsid w:val="00FC224A"/>
    <w:rsid w:val="00FC43D6"/>
    <w:rsid w:val="00FC4D90"/>
    <w:rsid w:val="00FC5F0C"/>
    <w:rsid w:val="00FD1CF1"/>
    <w:rsid w:val="00FD2208"/>
    <w:rsid w:val="00FD2819"/>
    <w:rsid w:val="00FD2EC4"/>
    <w:rsid w:val="00FD3E3E"/>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6F8D2A"/>
  <w15:docId w15:val="{3CB91EE5-5927-42E4-93D9-17E0345F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C43"/>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rsid w:val="00852C43"/>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rsid w:val="00852C43"/>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rsid w:val="00852C43"/>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rsid w:val="00852C43"/>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rsid w:val="00852C43"/>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rsid w:val="00852C43"/>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sid w:val="00852C43"/>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a6"/>
    <w:uiPriority w:val="99"/>
    <w:unhideWhenUsed/>
    <w:qFormat/>
    <w:rsid w:val="00852C43"/>
  </w:style>
  <w:style w:type="paragraph" w:styleId="a7">
    <w:name w:val="Body Text"/>
    <w:basedOn w:val="a"/>
    <w:link w:val="a8"/>
    <w:uiPriority w:val="99"/>
    <w:qFormat/>
    <w:rsid w:val="00852C43"/>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rsid w:val="00852C43"/>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9">
    <w:name w:val="Plain Text"/>
    <w:basedOn w:val="a"/>
    <w:link w:val="aa"/>
    <w:uiPriority w:val="99"/>
    <w:qFormat/>
    <w:rsid w:val="00852C43"/>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b">
    <w:name w:val="Balloon Text"/>
    <w:basedOn w:val="a"/>
    <w:link w:val="ac"/>
    <w:uiPriority w:val="99"/>
    <w:qFormat/>
    <w:rsid w:val="00852C43"/>
    <w:pPr>
      <w:widowControl w:val="0"/>
      <w:adjustRightInd/>
      <w:snapToGrid/>
      <w:spacing w:after="0"/>
      <w:jc w:val="both"/>
    </w:pPr>
    <w:rPr>
      <w:rFonts w:ascii="Times New Roman" w:eastAsia="宋体" w:hAnsi="Times New Roman" w:cs="Times New Roman"/>
      <w:kern w:val="2"/>
      <w:sz w:val="18"/>
      <w:szCs w:val="18"/>
    </w:rPr>
  </w:style>
  <w:style w:type="paragraph" w:styleId="ad">
    <w:name w:val="footer"/>
    <w:basedOn w:val="a"/>
    <w:link w:val="ae"/>
    <w:uiPriority w:val="99"/>
    <w:unhideWhenUsed/>
    <w:qFormat/>
    <w:rsid w:val="00852C43"/>
    <w:pPr>
      <w:tabs>
        <w:tab w:val="center" w:pos="4153"/>
        <w:tab w:val="right" w:pos="8306"/>
      </w:tabs>
    </w:pPr>
    <w:rPr>
      <w:sz w:val="18"/>
      <w:szCs w:val="18"/>
    </w:rPr>
  </w:style>
  <w:style w:type="paragraph" w:styleId="af">
    <w:name w:val="header"/>
    <w:basedOn w:val="a"/>
    <w:link w:val="af0"/>
    <w:uiPriority w:val="99"/>
    <w:unhideWhenUsed/>
    <w:qFormat/>
    <w:rsid w:val="00852C43"/>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rsid w:val="00852C43"/>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1">
    <w:name w:val="footnote text"/>
    <w:basedOn w:val="a"/>
    <w:link w:val="af2"/>
    <w:uiPriority w:val="99"/>
    <w:qFormat/>
    <w:rsid w:val="00852C43"/>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rsid w:val="00852C43"/>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styleId="af4">
    <w:name w:val="Title"/>
    <w:basedOn w:val="a"/>
    <w:next w:val="a"/>
    <w:link w:val="af5"/>
    <w:qFormat/>
    <w:rsid w:val="00852C43"/>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f6">
    <w:name w:val="annotation subject"/>
    <w:basedOn w:val="a5"/>
    <w:next w:val="a5"/>
    <w:link w:val="af7"/>
    <w:uiPriority w:val="99"/>
    <w:qFormat/>
    <w:rsid w:val="00852C43"/>
    <w:pPr>
      <w:widowControl w:val="0"/>
      <w:adjustRightInd/>
      <w:snapToGrid/>
      <w:spacing w:after="0"/>
    </w:pPr>
    <w:rPr>
      <w:rFonts w:ascii="Times New Roman" w:eastAsia="宋体" w:hAnsi="Times New Roman" w:cs="Times New Roman"/>
      <w:b/>
      <w:bCs/>
      <w:kern w:val="2"/>
      <w:sz w:val="21"/>
      <w:szCs w:val="24"/>
    </w:rPr>
  </w:style>
  <w:style w:type="character" w:styleId="af8">
    <w:name w:val="page number"/>
    <w:basedOn w:val="a0"/>
    <w:uiPriority w:val="99"/>
    <w:qFormat/>
    <w:rsid w:val="00852C43"/>
  </w:style>
  <w:style w:type="character" w:styleId="af9">
    <w:name w:val="FollowedHyperlink"/>
    <w:basedOn w:val="a0"/>
    <w:uiPriority w:val="99"/>
    <w:unhideWhenUsed/>
    <w:qFormat/>
    <w:rsid w:val="00852C43"/>
    <w:rPr>
      <w:color w:val="800080"/>
      <w:u w:val="single"/>
    </w:rPr>
  </w:style>
  <w:style w:type="character" w:styleId="afa">
    <w:name w:val="Emphasis"/>
    <w:uiPriority w:val="99"/>
    <w:qFormat/>
    <w:rsid w:val="00852C43"/>
    <w:rPr>
      <w:color w:val="CC0000"/>
    </w:rPr>
  </w:style>
  <w:style w:type="character" w:styleId="afb">
    <w:name w:val="Hyperlink"/>
    <w:uiPriority w:val="99"/>
    <w:qFormat/>
    <w:rsid w:val="00852C43"/>
    <w:rPr>
      <w:color w:val="0000FF"/>
      <w:u w:val="single"/>
    </w:rPr>
  </w:style>
  <w:style w:type="character" w:styleId="afc">
    <w:name w:val="annotation reference"/>
    <w:basedOn w:val="a0"/>
    <w:uiPriority w:val="99"/>
    <w:qFormat/>
    <w:rsid w:val="00852C43"/>
    <w:rPr>
      <w:sz w:val="21"/>
      <w:szCs w:val="21"/>
    </w:rPr>
  </w:style>
  <w:style w:type="character" w:styleId="afd">
    <w:name w:val="footnote reference"/>
    <w:basedOn w:val="a0"/>
    <w:uiPriority w:val="99"/>
    <w:qFormat/>
    <w:rsid w:val="00852C43"/>
    <w:rPr>
      <w:vertAlign w:val="superscript"/>
    </w:rPr>
  </w:style>
  <w:style w:type="character" w:customStyle="1" w:styleId="10">
    <w:name w:val="标题 1 字符"/>
    <w:basedOn w:val="a0"/>
    <w:link w:val="1"/>
    <w:uiPriority w:val="99"/>
    <w:qFormat/>
    <w:rsid w:val="00852C43"/>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sid w:val="00852C43"/>
    <w:rPr>
      <w:rFonts w:ascii="Arial" w:eastAsia="黑体" w:hAnsi="Arial" w:cs="Times New Roman"/>
      <w:b/>
      <w:bCs/>
      <w:kern w:val="2"/>
      <w:sz w:val="32"/>
      <w:szCs w:val="32"/>
    </w:rPr>
  </w:style>
  <w:style w:type="character" w:customStyle="1" w:styleId="30">
    <w:name w:val="标题 3 字符"/>
    <w:basedOn w:val="a0"/>
    <w:link w:val="3"/>
    <w:uiPriority w:val="99"/>
    <w:qFormat/>
    <w:rsid w:val="00852C43"/>
    <w:rPr>
      <w:rFonts w:ascii="Times New Roman" w:eastAsia="仿宋_GB2312" w:hAnsi="Times New Roman" w:cs="Times New Roman"/>
      <w:b/>
      <w:bCs/>
      <w:sz w:val="30"/>
      <w:szCs w:val="32"/>
      <w:u w:color="000000"/>
    </w:rPr>
  </w:style>
  <w:style w:type="character" w:customStyle="1" w:styleId="40">
    <w:name w:val="标题 4 字符"/>
    <w:basedOn w:val="a0"/>
    <w:link w:val="4"/>
    <w:qFormat/>
    <w:rsid w:val="00852C43"/>
    <w:rPr>
      <w:rFonts w:asciiTheme="majorHAnsi" w:eastAsiaTheme="majorEastAsia" w:hAnsiTheme="majorHAnsi" w:cstheme="majorBidi"/>
      <w:b/>
      <w:bCs/>
      <w:kern w:val="2"/>
      <w:sz w:val="28"/>
      <w:szCs w:val="28"/>
    </w:rPr>
  </w:style>
  <w:style w:type="character" w:customStyle="1" w:styleId="50">
    <w:name w:val="标题 5 字符"/>
    <w:basedOn w:val="a0"/>
    <w:link w:val="5"/>
    <w:qFormat/>
    <w:rsid w:val="00852C43"/>
    <w:rPr>
      <w:rFonts w:ascii="Times New Roman" w:eastAsia="宋体" w:hAnsi="Times New Roman" w:cs="Times New Roman"/>
      <w:b/>
      <w:bCs/>
      <w:kern w:val="2"/>
      <w:sz w:val="28"/>
      <w:szCs w:val="28"/>
    </w:rPr>
  </w:style>
  <w:style w:type="character" w:customStyle="1" w:styleId="60">
    <w:name w:val="标题 6 字符"/>
    <w:basedOn w:val="a0"/>
    <w:link w:val="6"/>
    <w:qFormat/>
    <w:rsid w:val="00852C43"/>
    <w:rPr>
      <w:rFonts w:asciiTheme="majorHAnsi" w:eastAsiaTheme="majorEastAsia" w:hAnsiTheme="majorHAnsi" w:cstheme="majorBidi"/>
      <w:b/>
      <w:bCs/>
      <w:kern w:val="2"/>
      <w:sz w:val="24"/>
      <w:szCs w:val="24"/>
    </w:rPr>
  </w:style>
  <w:style w:type="character" w:customStyle="1" w:styleId="af0">
    <w:name w:val="页眉 字符"/>
    <w:basedOn w:val="a0"/>
    <w:link w:val="af"/>
    <w:uiPriority w:val="99"/>
    <w:qFormat/>
    <w:rsid w:val="00852C43"/>
    <w:rPr>
      <w:rFonts w:ascii="Tahoma" w:hAnsi="Tahoma"/>
      <w:sz w:val="18"/>
      <w:szCs w:val="18"/>
    </w:rPr>
  </w:style>
  <w:style w:type="character" w:customStyle="1" w:styleId="ae">
    <w:name w:val="页脚 字符"/>
    <w:basedOn w:val="a0"/>
    <w:link w:val="ad"/>
    <w:uiPriority w:val="99"/>
    <w:qFormat/>
    <w:rsid w:val="00852C43"/>
    <w:rPr>
      <w:rFonts w:ascii="Tahoma" w:hAnsi="Tahoma"/>
      <w:sz w:val="18"/>
      <w:szCs w:val="18"/>
    </w:rPr>
  </w:style>
  <w:style w:type="paragraph" w:customStyle="1" w:styleId="12">
    <w:name w:val="标题1"/>
    <w:basedOn w:val="a"/>
    <w:qFormat/>
    <w:rsid w:val="00852C43"/>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e">
    <w:name w:val="List Paragraph"/>
    <w:basedOn w:val="a"/>
    <w:uiPriority w:val="99"/>
    <w:qFormat/>
    <w:rsid w:val="00852C43"/>
    <w:pPr>
      <w:ind w:firstLineChars="200" w:firstLine="420"/>
    </w:pPr>
  </w:style>
  <w:style w:type="character" w:customStyle="1" w:styleId="a6">
    <w:name w:val="批注文字 字符"/>
    <w:basedOn w:val="a0"/>
    <w:link w:val="a5"/>
    <w:uiPriority w:val="99"/>
    <w:qFormat/>
    <w:rsid w:val="00852C43"/>
    <w:rPr>
      <w:rFonts w:ascii="Tahoma" w:hAnsi="Tahoma"/>
    </w:rPr>
  </w:style>
  <w:style w:type="character" w:customStyle="1" w:styleId="af7">
    <w:name w:val="批注主题 字符"/>
    <w:basedOn w:val="a6"/>
    <w:link w:val="af6"/>
    <w:uiPriority w:val="99"/>
    <w:qFormat/>
    <w:rsid w:val="00852C43"/>
    <w:rPr>
      <w:rFonts w:ascii="Times New Roman" w:eastAsia="宋体" w:hAnsi="Times New Roman" w:cs="Times New Roman"/>
      <w:b/>
      <w:bCs/>
      <w:kern w:val="2"/>
      <w:sz w:val="21"/>
      <w:szCs w:val="24"/>
    </w:rPr>
  </w:style>
  <w:style w:type="character" w:customStyle="1" w:styleId="a4">
    <w:name w:val="文档结构图 字符"/>
    <w:basedOn w:val="a0"/>
    <w:link w:val="a3"/>
    <w:uiPriority w:val="99"/>
    <w:semiHidden/>
    <w:qFormat/>
    <w:rsid w:val="00852C43"/>
    <w:rPr>
      <w:rFonts w:ascii="Times New Roman" w:eastAsia="宋体" w:hAnsi="Times New Roman" w:cs="Times New Roman"/>
      <w:kern w:val="2"/>
      <w:sz w:val="21"/>
      <w:szCs w:val="24"/>
      <w:shd w:val="clear" w:color="auto" w:fill="000080"/>
    </w:rPr>
  </w:style>
  <w:style w:type="character" w:customStyle="1" w:styleId="a8">
    <w:name w:val="正文文本 字符"/>
    <w:basedOn w:val="a0"/>
    <w:link w:val="a7"/>
    <w:uiPriority w:val="99"/>
    <w:qFormat/>
    <w:rsid w:val="00852C43"/>
    <w:rPr>
      <w:rFonts w:ascii="Times New Roman" w:eastAsia="宋体" w:hAnsi="Times New Roman" w:cs="Times New Roman"/>
      <w:kern w:val="2"/>
      <w:sz w:val="21"/>
      <w:szCs w:val="24"/>
    </w:rPr>
  </w:style>
  <w:style w:type="character" w:customStyle="1" w:styleId="aa">
    <w:name w:val="纯文本 字符"/>
    <w:basedOn w:val="a0"/>
    <w:link w:val="a9"/>
    <w:uiPriority w:val="99"/>
    <w:qFormat/>
    <w:rsid w:val="00852C43"/>
    <w:rPr>
      <w:rFonts w:ascii="宋体" w:eastAsia="宋体" w:hAnsi="Times New Roman" w:cs="Times New Roman"/>
      <w:color w:val="000000"/>
      <w:sz w:val="21"/>
      <w:szCs w:val="20"/>
      <w:u w:color="000000"/>
    </w:rPr>
  </w:style>
  <w:style w:type="character" w:customStyle="1" w:styleId="ac">
    <w:name w:val="批注框文本 字符"/>
    <w:basedOn w:val="a0"/>
    <w:link w:val="ab"/>
    <w:uiPriority w:val="99"/>
    <w:qFormat/>
    <w:rsid w:val="00852C43"/>
    <w:rPr>
      <w:rFonts w:ascii="Times New Roman" w:eastAsia="宋体" w:hAnsi="Times New Roman" w:cs="Times New Roman"/>
      <w:kern w:val="2"/>
      <w:sz w:val="18"/>
      <w:szCs w:val="18"/>
    </w:rPr>
  </w:style>
  <w:style w:type="character" w:customStyle="1" w:styleId="af2">
    <w:name w:val="脚注文本 字符"/>
    <w:basedOn w:val="a0"/>
    <w:link w:val="af1"/>
    <w:uiPriority w:val="99"/>
    <w:qFormat/>
    <w:rsid w:val="00852C43"/>
    <w:rPr>
      <w:rFonts w:ascii="Times New Roman" w:eastAsia="宋体" w:hAnsi="Times New Roman" w:cs="Times New Roman"/>
      <w:kern w:val="2"/>
      <w:sz w:val="18"/>
      <w:szCs w:val="18"/>
    </w:rPr>
  </w:style>
  <w:style w:type="character" w:customStyle="1" w:styleId="HTML0">
    <w:name w:val="HTML 预设格式 字符"/>
    <w:basedOn w:val="a0"/>
    <w:link w:val="HTML"/>
    <w:qFormat/>
    <w:rsid w:val="00852C43"/>
    <w:rPr>
      <w:rFonts w:ascii="宋体" w:eastAsia="宋体" w:hAnsi="宋体" w:cs="宋体"/>
      <w:sz w:val="24"/>
      <w:szCs w:val="24"/>
    </w:rPr>
  </w:style>
  <w:style w:type="paragraph" w:customStyle="1" w:styleId="xl69">
    <w:name w:val="xl69"/>
    <w:basedOn w:val="a"/>
    <w:uiPriority w:val="99"/>
    <w:qFormat/>
    <w:rsid w:val="00852C43"/>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rsid w:val="00852C43"/>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rsid w:val="00852C43"/>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rsid w:val="00852C43"/>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rsid w:val="00852C43"/>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rsid w:val="00852C43"/>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rsid w:val="00852C43"/>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rsid w:val="00852C43"/>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rsid w:val="00852C43"/>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rsid w:val="00852C43"/>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rsid w:val="00852C4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rsid w:val="00852C43"/>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rsid w:val="00852C43"/>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rsid w:val="00852C43"/>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5">
    <w:name w:val="标题 字符"/>
    <w:basedOn w:val="a0"/>
    <w:link w:val="af4"/>
    <w:qFormat/>
    <w:rsid w:val="00852C43"/>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rsid w:val="00852C43"/>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sid w:val="00852C43"/>
    <w:rPr>
      <w:rFonts w:ascii="宋体" w:eastAsia="宋体" w:hAnsi="宋体" w:cs="宋体" w:hint="eastAsia"/>
      <w:b/>
      <w:color w:val="000000"/>
      <w:sz w:val="32"/>
      <w:szCs w:val="32"/>
      <w:u w:val="none"/>
    </w:rPr>
  </w:style>
  <w:style w:type="character" w:customStyle="1" w:styleId="font21">
    <w:name w:val="font21"/>
    <w:basedOn w:val="a0"/>
    <w:qFormat/>
    <w:rsid w:val="00852C43"/>
    <w:rPr>
      <w:rFonts w:ascii="Times New Roman" w:hAnsi="Times New Roman" w:cs="Times New Roman" w:hint="default"/>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36130;&#25919;&#36164;&#26009;\2020&#24180;&#36130;&#25919;&#36164;&#26009;\&#20869;&#37096;&#20154;&#21592;&#36164;&#26009;\2020&#24180;&#21457;&#25918;&#21508;&#31181;&#34917;&#36148;\9&#26376;&#20221;&#34917;&#36148;\2020&#24180;&#20065;&#38215;&#34917;&#36148;&#21457;&#25918;&#349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36130;&#25919;&#36164;&#26009;\2020&#24180;&#36130;&#25919;&#36164;&#26009;\&#20869;&#37096;&#20154;&#21592;&#36164;&#26009;\2020&#24180;&#21457;&#25918;&#21508;&#31181;&#34917;&#36148;\9&#26376;&#20221;&#34917;&#36148;\2020&#24180;&#20065;&#38215;&#34917;&#36148;&#21457;&#25918;&#349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36130;&#25919;&#36164;&#26009;\2020&#24180;&#36130;&#25919;&#36164;&#26009;\&#20869;&#37096;&#20154;&#21592;&#36164;&#26009;\2020&#24180;&#21457;&#25918;&#21508;&#31181;&#34917;&#36148;\9&#26376;&#20221;&#34917;&#36148;\2020&#24180;&#20065;&#38215;&#34917;&#36148;&#21457;&#25918;&#349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2019年决算收入结构图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2C-4806-801F-C0F569A832F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2C-4806-801F-C0F569A832F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2C-4806-801F-C0F569A832F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2C-4806-801F-C0F569A832F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12C-4806-801F-C0F569A832F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12C-4806-801F-C0F569A832F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12C-4806-801F-C0F569A832F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12C-4806-801F-C0F569A832F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12C-4806-801F-C0F569A832F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12C-4806-801F-C0F569A832F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12C-4806-801F-C0F569A832F4}"/>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3722-4683-B277-64414D71F392}"/>
              </c:ext>
            </c:extLst>
          </c:dPt>
          <c:dLbls>
            <c:dLbl>
              <c:idx val="2"/>
              <c:layout>
                <c:manualLayout>
                  <c:x val="-0.10835540573079706"/>
                  <c:y val="1.651186790505674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12C-4806-801F-C0F569A832F4}"/>
                </c:ext>
              </c:extLst>
            </c:dLbl>
            <c:dLbl>
              <c:idx val="3"/>
              <c:layout>
                <c:manualLayout>
                  <c:x val="9.3908018300024085E-2"/>
                  <c:y val="0"/>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12C-4806-801F-C0F569A832F4}"/>
                </c:ext>
              </c:extLst>
            </c:dLbl>
            <c:dLbl>
              <c:idx val="6"/>
              <c:layout>
                <c:manualLayout>
                  <c:x val="-5.7789549723091742E-2"/>
                  <c:y val="-1.5135704064023769E-16"/>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12C-4806-801F-C0F569A832F4}"/>
                </c:ext>
              </c:extLst>
            </c:dLbl>
            <c:dLbl>
              <c:idx val="9"/>
              <c:layout>
                <c:manualLayout>
                  <c:x val="9.6315916205152854E-2"/>
                  <c:y val="0"/>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F12C-4806-801F-C0F569A832F4}"/>
                </c:ext>
              </c:extLst>
            </c:dLbl>
            <c:dLbl>
              <c:idx val="10"/>
              <c:layout>
                <c:manualLayout>
                  <c:x val="-3.8526366482061161E-2"/>
                  <c:y val="0"/>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5-F12C-4806-801F-C0F569A832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Sheet1!$A$2:$A$13</c:f>
              <c:strCache>
                <c:ptCount val="12"/>
                <c:pt idx="0">
                  <c:v>单位    万元</c:v>
                </c:pt>
                <c:pt idx="1">
                  <c:v>一般公共服务支出</c:v>
                </c:pt>
                <c:pt idx="2">
                  <c:v>公共服务支出</c:v>
                </c:pt>
                <c:pt idx="3">
                  <c:v>科学技术支出</c:v>
                </c:pt>
                <c:pt idx="4">
                  <c:v>文体旅游体育与 传媒支出</c:v>
                </c:pt>
                <c:pt idx="5">
                  <c:v>社会保障和就业支出</c:v>
                </c:pt>
                <c:pt idx="6">
                  <c:v>卫生健康支出</c:v>
                </c:pt>
                <c:pt idx="7">
                  <c:v>节能环保支出</c:v>
                </c:pt>
                <c:pt idx="8">
                  <c:v>城乡社区支出</c:v>
                </c:pt>
                <c:pt idx="9">
                  <c:v>农林水支出</c:v>
                </c:pt>
                <c:pt idx="10">
                  <c:v>住房保障支出</c:v>
                </c:pt>
                <c:pt idx="11">
                  <c:v>灾害防治及应急管理支出</c:v>
                </c:pt>
              </c:strCache>
            </c:strRef>
          </c:cat>
          <c:val>
            <c:numRef>
              <c:f>Sheet1!$B$2:$B$13</c:f>
              <c:numCache>
                <c:formatCode>General</c:formatCode>
                <c:ptCount val="12"/>
                <c:pt idx="1">
                  <c:v>1166.27</c:v>
                </c:pt>
                <c:pt idx="2">
                  <c:v>3.18</c:v>
                </c:pt>
                <c:pt idx="3">
                  <c:v>0.42</c:v>
                </c:pt>
                <c:pt idx="4">
                  <c:v>28.73</c:v>
                </c:pt>
                <c:pt idx="5">
                  <c:v>319.33999999999997</c:v>
                </c:pt>
                <c:pt idx="6">
                  <c:v>35.4</c:v>
                </c:pt>
                <c:pt idx="7">
                  <c:v>76.959999999999994</c:v>
                </c:pt>
                <c:pt idx="8">
                  <c:v>544.48</c:v>
                </c:pt>
                <c:pt idx="9">
                  <c:v>649.49</c:v>
                </c:pt>
                <c:pt idx="10">
                  <c:v>69.33</c:v>
                </c:pt>
                <c:pt idx="11">
                  <c:v>1.55</c:v>
                </c:pt>
              </c:numCache>
            </c:numRef>
          </c:val>
          <c:extLst>
            <c:ext xmlns:c16="http://schemas.microsoft.com/office/drawing/2014/chart" uri="{C3380CC4-5D6E-409C-BE32-E72D297353CC}">
              <c16:uniqueId val="{00000016-F12C-4806-801F-C0F569A832F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年度预算收入与决算收入对比图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Sheet2!$F$12</c:f>
              <c:strCache>
                <c:ptCount val="1"/>
                <c:pt idx="0">
                  <c:v>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Sheet2!$E$13:$E$23</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Sheet2!$F$13:$F$23</c:f>
              <c:numCache>
                <c:formatCode>General</c:formatCode>
                <c:ptCount val="11"/>
              </c:numCache>
            </c:numRef>
          </c:val>
          <c:extLst>
            <c:ext xmlns:c16="http://schemas.microsoft.com/office/drawing/2014/chart" uri="{C3380CC4-5D6E-409C-BE32-E72D297353CC}">
              <c16:uniqueId val="{00000000-8396-44F4-AF83-A99CAD2ABD74}"/>
            </c:ext>
          </c:extLst>
        </c:ser>
        <c:ser>
          <c:idx val="1"/>
          <c:order val="1"/>
          <c:tx>
            <c:strRef>
              <c:f>Sheet2!$G$12</c:f>
              <c:strCache>
                <c:ptCount val="1"/>
                <c:pt idx="0">
                  <c:v>预算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Sheet2!$E$13:$E$23</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Sheet2!$G$13:$G$23</c:f>
              <c:numCache>
                <c:formatCode>General</c:formatCode>
                <c:ptCount val="11"/>
                <c:pt idx="0">
                  <c:v>1252.9100000000001</c:v>
                </c:pt>
                <c:pt idx="2">
                  <c:v>0.42</c:v>
                </c:pt>
                <c:pt idx="3">
                  <c:v>11.91</c:v>
                </c:pt>
                <c:pt idx="4">
                  <c:v>207.94</c:v>
                </c:pt>
                <c:pt idx="5">
                  <c:v>42.34</c:v>
                </c:pt>
                <c:pt idx="6">
                  <c:v>12</c:v>
                </c:pt>
                <c:pt idx="7">
                  <c:v>3.17</c:v>
                </c:pt>
                <c:pt idx="8">
                  <c:v>217.09</c:v>
                </c:pt>
                <c:pt idx="9">
                  <c:v>66.569999999999993</c:v>
                </c:pt>
                <c:pt idx="10">
                  <c:v>1.55</c:v>
                </c:pt>
              </c:numCache>
            </c:numRef>
          </c:val>
          <c:extLst>
            <c:ext xmlns:c16="http://schemas.microsoft.com/office/drawing/2014/chart" uri="{C3380CC4-5D6E-409C-BE32-E72D297353CC}">
              <c16:uniqueId val="{00000001-8396-44F4-AF83-A99CAD2ABD74}"/>
            </c:ext>
          </c:extLst>
        </c:ser>
        <c:ser>
          <c:idx val="2"/>
          <c:order val="2"/>
          <c:tx>
            <c:strRef>
              <c:f>Sheet2!$H$12</c:f>
              <c:strCache>
                <c:ptCount val="1"/>
                <c:pt idx="0">
                  <c:v>决算</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Sheet2!$E$13:$E$23</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Sheet2!$H$13:$H$23</c:f>
              <c:numCache>
                <c:formatCode>General</c:formatCode>
                <c:ptCount val="11"/>
                <c:pt idx="0">
                  <c:v>1166.27</c:v>
                </c:pt>
                <c:pt idx="1">
                  <c:v>3.18</c:v>
                </c:pt>
                <c:pt idx="2">
                  <c:v>0.42</c:v>
                </c:pt>
                <c:pt idx="3">
                  <c:v>28.73</c:v>
                </c:pt>
                <c:pt idx="4">
                  <c:v>319.33999999999997</c:v>
                </c:pt>
                <c:pt idx="5">
                  <c:v>35.4</c:v>
                </c:pt>
                <c:pt idx="6">
                  <c:v>76.959999999999994</c:v>
                </c:pt>
                <c:pt idx="7">
                  <c:v>544.48</c:v>
                </c:pt>
                <c:pt idx="8">
                  <c:v>649.49</c:v>
                </c:pt>
                <c:pt idx="9">
                  <c:v>69.33</c:v>
                </c:pt>
                <c:pt idx="10">
                  <c:v>1.55</c:v>
                </c:pt>
              </c:numCache>
            </c:numRef>
          </c:val>
          <c:extLst>
            <c:ext xmlns:c16="http://schemas.microsoft.com/office/drawing/2014/chart" uri="{C3380CC4-5D6E-409C-BE32-E72D297353CC}">
              <c16:uniqueId val="{00000002-8396-44F4-AF83-A99CAD2ABD74}"/>
            </c:ext>
          </c:extLst>
        </c:ser>
        <c:dLbls>
          <c:dLblPos val="outEnd"/>
          <c:showLegendKey val="0"/>
          <c:showVal val="1"/>
          <c:showCatName val="0"/>
          <c:showSerName val="0"/>
          <c:showPercent val="0"/>
          <c:showBubbleSize val="0"/>
        </c:dLbls>
        <c:gapWidth val="219"/>
        <c:overlap val="-27"/>
        <c:axId val="644329464"/>
        <c:axId val="377692656"/>
      </c:barChart>
      <c:catAx>
        <c:axId val="64432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7692656"/>
        <c:crosses val="autoZero"/>
        <c:auto val="1"/>
        <c:lblAlgn val="ctr"/>
        <c:lblOffset val="100"/>
        <c:noMultiLvlLbl val="0"/>
      </c:catAx>
      <c:valAx>
        <c:axId val="37769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443294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年度决算支出结构图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F8-427D-B1DC-DC9B5712D7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F8-427D-B1DC-DC9B5712D7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F8-427D-B1DC-DC9B5712D79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F8-427D-B1DC-DC9B5712D79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3F8-427D-B1DC-DC9B5712D79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3F8-427D-B1DC-DC9B5712D79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3F8-427D-B1DC-DC9B5712D79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3F8-427D-B1DC-DC9B5712D79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3F8-427D-B1DC-DC9B5712D79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3F8-427D-B1DC-DC9B5712D793}"/>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3F8-427D-B1DC-DC9B5712D793}"/>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03F8-427D-B1DC-DC9B5712D793}"/>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03F8-427D-B1DC-DC9B5712D79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1"/>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Sheet4!$H$15:$T$15</c:f>
              <c:strCache>
                <c:ptCount val="13"/>
                <c:pt idx="0">
                  <c:v>单位：万元</c:v>
                </c:pt>
                <c:pt idx="1">
                  <c:v>一般公共服务支出</c:v>
                </c:pt>
                <c:pt idx="2">
                  <c:v>公共安全支出</c:v>
                </c:pt>
                <c:pt idx="3">
                  <c:v>科学技术支出</c:v>
                </c:pt>
                <c:pt idx="4">
                  <c:v>文化旅游体育与传媒支出</c:v>
                </c:pt>
                <c:pt idx="5">
                  <c:v>社会保障和就业支出</c:v>
                </c:pt>
                <c:pt idx="6">
                  <c:v>卫生健康支出</c:v>
                </c:pt>
                <c:pt idx="7">
                  <c:v>节能环保支出</c:v>
                </c:pt>
                <c:pt idx="8">
                  <c:v>城乡社区支出</c:v>
                </c:pt>
                <c:pt idx="9">
                  <c:v>农林水支出</c:v>
                </c:pt>
                <c:pt idx="10">
                  <c:v>住房保障支出</c:v>
                </c:pt>
                <c:pt idx="11">
                  <c:v>灾害防治及应急管理支出</c:v>
                </c:pt>
                <c:pt idx="12">
                  <c:v>其他支出</c:v>
                </c:pt>
              </c:strCache>
            </c:strRef>
          </c:cat>
          <c:val>
            <c:numRef>
              <c:f>Sheet4!$H$16:$T$16</c:f>
              <c:numCache>
                <c:formatCode>General</c:formatCode>
                <c:ptCount val="13"/>
                <c:pt idx="1">
                  <c:v>1178.54</c:v>
                </c:pt>
                <c:pt idx="2">
                  <c:v>3.18</c:v>
                </c:pt>
                <c:pt idx="3">
                  <c:v>0.42</c:v>
                </c:pt>
                <c:pt idx="4">
                  <c:v>29.85</c:v>
                </c:pt>
                <c:pt idx="5">
                  <c:v>319.7</c:v>
                </c:pt>
                <c:pt idx="6">
                  <c:v>35.4</c:v>
                </c:pt>
                <c:pt idx="7">
                  <c:v>76.959999999999994</c:v>
                </c:pt>
                <c:pt idx="8">
                  <c:v>544.48</c:v>
                </c:pt>
                <c:pt idx="9">
                  <c:v>649.49</c:v>
                </c:pt>
                <c:pt idx="10">
                  <c:v>69.33</c:v>
                </c:pt>
                <c:pt idx="11">
                  <c:v>1.55</c:v>
                </c:pt>
                <c:pt idx="12">
                  <c:v>1.5</c:v>
                </c:pt>
              </c:numCache>
            </c:numRef>
          </c:val>
          <c:extLst>
            <c:ext xmlns:c16="http://schemas.microsoft.com/office/drawing/2014/chart" uri="{C3380CC4-5D6E-409C-BE32-E72D297353CC}">
              <c16:uniqueId val="{0000001A-03F8-427D-B1DC-DC9B5712D793}"/>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C-03F8-427D-B1DC-DC9B5712D7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E-03F8-427D-B1DC-DC9B5712D7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0-03F8-427D-B1DC-DC9B5712D79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2-03F8-427D-B1DC-DC9B5712D79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4-03F8-427D-B1DC-DC9B5712D79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6-03F8-427D-B1DC-DC9B5712D79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8-03F8-427D-B1DC-DC9B5712D79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A-03F8-427D-B1DC-DC9B5712D79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C-03F8-427D-B1DC-DC9B5712D79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E-03F8-427D-B1DC-DC9B5712D793}"/>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30-03F8-427D-B1DC-DC9B5712D793}"/>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2-03F8-427D-B1DC-DC9B5712D793}"/>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34-03F8-427D-B1DC-DC9B5712D79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Sheet4!$H$15:$T$15</c:f>
              <c:strCache>
                <c:ptCount val="13"/>
                <c:pt idx="0">
                  <c:v>单位：万元</c:v>
                </c:pt>
                <c:pt idx="1">
                  <c:v>一般公共服务支出</c:v>
                </c:pt>
                <c:pt idx="2">
                  <c:v>公共安全支出</c:v>
                </c:pt>
                <c:pt idx="3">
                  <c:v>科学技术支出</c:v>
                </c:pt>
                <c:pt idx="4">
                  <c:v>文化旅游体育与传媒支出</c:v>
                </c:pt>
                <c:pt idx="5">
                  <c:v>社会保障和就业支出</c:v>
                </c:pt>
                <c:pt idx="6">
                  <c:v>卫生健康支出</c:v>
                </c:pt>
                <c:pt idx="7">
                  <c:v>节能环保支出</c:v>
                </c:pt>
                <c:pt idx="8">
                  <c:v>城乡社区支出</c:v>
                </c:pt>
                <c:pt idx="9">
                  <c:v>农林水支出</c:v>
                </c:pt>
                <c:pt idx="10">
                  <c:v>住房保障支出</c:v>
                </c:pt>
                <c:pt idx="11">
                  <c:v>灾害防治及应急管理支出</c:v>
                </c:pt>
                <c:pt idx="12">
                  <c:v>其他支出</c:v>
                </c:pt>
              </c:strCache>
            </c:strRef>
          </c:cat>
          <c:val>
            <c:numRef>
              <c:f>Sheet4!$H$17:$T$17</c:f>
              <c:numCache>
                <c:formatCode>0.00%</c:formatCode>
                <c:ptCount val="13"/>
                <c:pt idx="1">
                  <c:v>0.40500000000000003</c:v>
                </c:pt>
                <c:pt idx="2">
                  <c:v>1E-3</c:v>
                </c:pt>
                <c:pt idx="3">
                  <c:v>2.0000000000000001E-4</c:v>
                </c:pt>
                <c:pt idx="4">
                  <c:v>1.03E-2</c:v>
                </c:pt>
                <c:pt idx="5">
                  <c:v>0.1099</c:v>
                </c:pt>
                <c:pt idx="6">
                  <c:v>1.2E-2</c:v>
                </c:pt>
                <c:pt idx="7">
                  <c:v>2.6499999999999999E-2</c:v>
                </c:pt>
                <c:pt idx="8">
                  <c:v>0.187</c:v>
                </c:pt>
                <c:pt idx="9">
                  <c:v>0.223</c:v>
                </c:pt>
                <c:pt idx="10">
                  <c:v>2.3900000000000001E-2</c:v>
                </c:pt>
                <c:pt idx="11">
                  <c:v>5.9999999999999995E-4</c:v>
                </c:pt>
                <c:pt idx="12">
                  <c:v>5.9999999999999995E-4</c:v>
                </c:pt>
              </c:numCache>
            </c:numRef>
          </c:val>
          <c:extLst>
            <c:ext xmlns:c16="http://schemas.microsoft.com/office/drawing/2014/chart" uri="{C3380CC4-5D6E-409C-BE32-E72D297353CC}">
              <c16:uniqueId val="{00000035-03F8-427D-B1DC-DC9B5712D793}"/>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年度预算支出与决算支出对比图</a:t>
            </a:r>
          </a:p>
        </c:rich>
      </c:tx>
      <c:layout>
        <c:manualLayout>
          <c:xMode val="edge"/>
          <c:yMode val="edge"/>
          <c:x val="0.4138888888888889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Sheet3!$C$11</c:f>
              <c:strCache>
                <c:ptCount val="1"/>
                <c:pt idx="0">
                  <c:v>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Sheet3!$B$12:$B$23</c:f>
              <c:strCache>
                <c:ptCount val="12"/>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pt idx="11">
                  <c:v>其他支出</c:v>
                </c:pt>
              </c:strCache>
            </c:strRef>
          </c:cat>
          <c:val>
            <c:numRef>
              <c:f>Sheet3!$C$12:$C$23</c:f>
              <c:numCache>
                <c:formatCode>General</c:formatCode>
                <c:ptCount val="12"/>
              </c:numCache>
            </c:numRef>
          </c:val>
          <c:extLst>
            <c:ext xmlns:c16="http://schemas.microsoft.com/office/drawing/2014/chart" uri="{C3380CC4-5D6E-409C-BE32-E72D297353CC}">
              <c16:uniqueId val="{00000000-58EE-4DFE-BA1F-128EE862283D}"/>
            </c:ext>
          </c:extLst>
        </c:ser>
        <c:ser>
          <c:idx val="1"/>
          <c:order val="1"/>
          <c:tx>
            <c:strRef>
              <c:f>Sheet3!$D$11</c:f>
              <c:strCache>
                <c:ptCount val="1"/>
                <c:pt idx="0">
                  <c:v>预算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Sheet3!$B$12:$B$23</c:f>
              <c:strCache>
                <c:ptCount val="12"/>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pt idx="11">
                  <c:v>其他支出</c:v>
                </c:pt>
              </c:strCache>
            </c:strRef>
          </c:cat>
          <c:val>
            <c:numRef>
              <c:f>Sheet3!$D$12:$D$23</c:f>
              <c:numCache>
                <c:formatCode>General</c:formatCode>
                <c:ptCount val="12"/>
                <c:pt idx="0">
                  <c:v>1252.9100000000001</c:v>
                </c:pt>
                <c:pt idx="2">
                  <c:v>0.42</c:v>
                </c:pt>
                <c:pt idx="3">
                  <c:v>11.91</c:v>
                </c:pt>
                <c:pt idx="4">
                  <c:v>207.94</c:v>
                </c:pt>
                <c:pt idx="5">
                  <c:v>42.34</c:v>
                </c:pt>
                <c:pt idx="6">
                  <c:v>12</c:v>
                </c:pt>
                <c:pt idx="7">
                  <c:v>3.17</c:v>
                </c:pt>
                <c:pt idx="8">
                  <c:v>217.09</c:v>
                </c:pt>
                <c:pt idx="9">
                  <c:v>66.569999999999993</c:v>
                </c:pt>
                <c:pt idx="10">
                  <c:v>1.55</c:v>
                </c:pt>
              </c:numCache>
            </c:numRef>
          </c:val>
          <c:extLst>
            <c:ext xmlns:c16="http://schemas.microsoft.com/office/drawing/2014/chart" uri="{C3380CC4-5D6E-409C-BE32-E72D297353CC}">
              <c16:uniqueId val="{00000001-58EE-4DFE-BA1F-128EE862283D}"/>
            </c:ext>
          </c:extLst>
        </c:ser>
        <c:ser>
          <c:idx val="2"/>
          <c:order val="2"/>
          <c:tx>
            <c:strRef>
              <c:f>Sheet3!$E$11</c:f>
              <c:strCache>
                <c:ptCount val="1"/>
                <c:pt idx="0">
                  <c:v>决算</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Sheet3!$B$12:$B$23</c:f>
              <c:strCache>
                <c:ptCount val="12"/>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pt idx="11">
                  <c:v>其他支出</c:v>
                </c:pt>
              </c:strCache>
            </c:strRef>
          </c:cat>
          <c:val>
            <c:numRef>
              <c:f>Sheet3!$E$12:$E$23</c:f>
              <c:numCache>
                <c:formatCode>General</c:formatCode>
                <c:ptCount val="12"/>
                <c:pt idx="0">
                  <c:v>1178.54</c:v>
                </c:pt>
                <c:pt idx="1">
                  <c:v>3.18</c:v>
                </c:pt>
                <c:pt idx="2">
                  <c:v>0.42</c:v>
                </c:pt>
                <c:pt idx="3">
                  <c:v>29.85</c:v>
                </c:pt>
                <c:pt idx="4">
                  <c:v>319.7</c:v>
                </c:pt>
                <c:pt idx="5">
                  <c:v>35.4</c:v>
                </c:pt>
                <c:pt idx="6">
                  <c:v>76.959999999999994</c:v>
                </c:pt>
                <c:pt idx="7">
                  <c:v>544.48</c:v>
                </c:pt>
                <c:pt idx="8">
                  <c:v>649.49</c:v>
                </c:pt>
                <c:pt idx="9">
                  <c:v>69.33</c:v>
                </c:pt>
                <c:pt idx="10">
                  <c:v>1.55</c:v>
                </c:pt>
                <c:pt idx="11">
                  <c:v>1.5</c:v>
                </c:pt>
              </c:numCache>
            </c:numRef>
          </c:val>
          <c:extLst>
            <c:ext xmlns:c16="http://schemas.microsoft.com/office/drawing/2014/chart" uri="{C3380CC4-5D6E-409C-BE32-E72D297353CC}">
              <c16:uniqueId val="{00000002-58EE-4DFE-BA1F-128EE862283D}"/>
            </c:ext>
          </c:extLst>
        </c:ser>
        <c:dLbls>
          <c:dLblPos val="outEnd"/>
          <c:showLegendKey val="0"/>
          <c:showVal val="1"/>
          <c:showCatName val="0"/>
          <c:showSerName val="0"/>
          <c:showPercent val="0"/>
          <c:showBubbleSize val="0"/>
        </c:dLbls>
        <c:gapWidth val="219"/>
        <c:overlap val="-27"/>
        <c:axId val="239998272"/>
        <c:axId val="240000240"/>
      </c:barChart>
      <c:catAx>
        <c:axId val="23999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40000240"/>
        <c:crosses val="autoZero"/>
        <c:auto val="1"/>
        <c:lblAlgn val="ctr"/>
        <c:lblOffset val="100"/>
        <c:noMultiLvlLbl val="0"/>
      </c:catAx>
      <c:valAx>
        <c:axId val="24000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399982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E031D-39CD-4133-8186-43E0D886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39</Pages>
  <Words>2712</Words>
  <Characters>15460</Characters>
  <Application>Microsoft Office Word</Application>
  <DocSecurity>0</DocSecurity>
  <Lines>128</Lines>
  <Paragraphs>36</Paragraphs>
  <ScaleCrop>false</ScaleCrop>
  <Company>Microsoft</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460</cp:revision>
  <cp:lastPrinted>2020-08-10T02:34:00Z</cp:lastPrinted>
  <dcterms:created xsi:type="dcterms:W3CDTF">2019-11-18T06:52:00Z</dcterms:created>
  <dcterms:modified xsi:type="dcterms:W3CDTF">2020-10-14T07:07:00Z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