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1F8" w:rsidRDefault="00FA13B9">
      <w:pPr>
        <w:jc w:val="center"/>
        <w:rPr>
          <w:b/>
          <w:sz w:val="44"/>
          <w:szCs w:val="44"/>
        </w:rPr>
      </w:pPr>
      <w:r>
        <w:rPr>
          <w:rFonts w:hint="eastAsia"/>
          <w:b/>
          <w:sz w:val="44"/>
          <w:szCs w:val="44"/>
        </w:rPr>
        <w:t>第一部分</w:t>
      </w:r>
      <w:r>
        <w:rPr>
          <w:rFonts w:hint="eastAsia"/>
          <w:b/>
          <w:sz w:val="44"/>
          <w:szCs w:val="44"/>
        </w:rPr>
        <w:t xml:space="preserve">  </w:t>
      </w:r>
      <w:r>
        <w:rPr>
          <w:rFonts w:hint="eastAsia"/>
          <w:b/>
          <w:sz w:val="44"/>
          <w:szCs w:val="44"/>
        </w:rPr>
        <w:t>审计局部门</w:t>
      </w:r>
      <w:r>
        <w:rPr>
          <w:b/>
          <w:sz w:val="44"/>
          <w:szCs w:val="44"/>
        </w:rPr>
        <w:t>概况</w:t>
      </w:r>
    </w:p>
    <w:p w:rsidR="006C11F8" w:rsidRDefault="00FA13B9">
      <w:pPr>
        <w:ind w:firstLineChars="200" w:firstLine="560"/>
        <w:jc w:val="left"/>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、部门职责</w:t>
      </w:r>
    </w:p>
    <w:p w:rsidR="006C11F8" w:rsidRDefault="00FA13B9">
      <w:pPr>
        <w:pStyle w:val="Normal"/>
        <w:widowControl/>
        <w:spacing w:line="600" w:lineRule="exact"/>
        <w:ind w:firstLineChars="200" w:firstLine="560"/>
        <w:jc w:val="both"/>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根据徐水县人民政府办公室《关于印发徐水县审计局主要职责内设机构和人员编制规定的通知》（徐政办</w:t>
      </w:r>
      <w:r>
        <w:rPr>
          <w:rFonts w:asciiTheme="minorHAnsi" w:eastAsiaTheme="minorEastAsia" w:hAnsiTheme="minorHAnsi" w:cstheme="minorBidi" w:hint="eastAsia"/>
          <w:snapToGrid w:val="0"/>
          <w:sz w:val="28"/>
          <w:szCs w:val="28"/>
        </w:rPr>
        <w:t>[2010]65</w:t>
      </w:r>
      <w:r>
        <w:rPr>
          <w:rFonts w:asciiTheme="minorHAnsi" w:eastAsiaTheme="minorEastAsia" w:hAnsiTheme="minorHAnsi" w:cstheme="minorBidi" w:hint="eastAsia"/>
          <w:snapToGrid w:val="0"/>
          <w:sz w:val="28"/>
          <w:szCs w:val="28"/>
        </w:rPr>
        <w:t>号），现将我局部门概况说明如下：</w:t>
      </w:r>
    </w:p>
    <w:p w:rsidR="006C11F8" w:rsidRDefault="00FA13B9">
      <w:pPr>
        <w:pStyle w:val="Normal"/>
        <w:widowControl/>
        <w:spacing w:line="600" w:lineRule="exact"/>
        <w:ind w:firstLineChars="200" w:firstLine="560"/>
        <w:jc w:val="both"/>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（一）编制全区审计工作规划，确定年度审计重点。向区政府报告和向区政府有关部门通报审计情况，提出制定和完善有关政策法规、工作措施的建议。</w:t>
      </w:r>
    </w:p>
    <w:p w:rsidR="006C11F8" w:rsidRDefault="00FA13B9">
      <w:pPr>
        <w:pStyle w:val="Normal"/>
        <w:widowControl/>
        <w:spacing w:line="600" w:lineRule="exact"/>
        <w:ind w:firstLineChars="200" w:firstLine="560"/>
        <w:jc w:val="both"/>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（二）依据《中华人民共和国审计法》和《中华人民共和国审计法实施条例》规定，直接进行下列审计：</w:t>
      </w:r>
    </w:p>
    <w:p w:rsidR="006C11F8" w:rsidRDefault="00FA13B9">
      <w:pPr>
        <w:pStyle w:val="Normal"/>
        <w:widowControl/>
        <w:spacing w:line="600" w:lineRule="exact"/>
        <w:ind w:firstLineChars="200" w:firstLine="560"/>
        <w:jc w:val="both"/>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1</w:t>
      </w:r>
      <w:r>
        <w:rPr>
          <w:rFonts w:asciiTheme="minorHAnsi" w:eastAsiaTheme="minorEastAsia" w:hAnsiTheme="minorHAnsi" w:cstheme="minorBidi" w:hint="eastAsia"/>
          <w:snapToGrid w:val="0"/>
          <w:sz w:val="28"/>
          <w:szCs w:val="28"/>
        </w:rPr>
        <w:t>、区本级财政预算执行情况和其他财政收支。</w:t>
      </w:r>
    </w:p>
    <w:p w:rsidR="006C11F8" w:rsidRDefault="00FA13B9">
      <w:pPr>
        <w:pStyle w:val="Normal"/>
        <w:widowControl/>
        <w:spacing w:line="600" w:lineRule="exact"/>
        <w:ind w:firstLineChars="200" w:firstLine="560"/>
        <w:jc w:val="both"/>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2</w:t>
      </w:r>
      <w:r>
        <w:rPr>
          <w:rFonts w:asciiTheme="minorHAnsi" w:eastAsiaTheme="minorEastAsia" w:hAnsiTheme="minorHAnsi" w:cstheme="minorBidi" w:hint="eastAsia"/>
          <w:snapToGrid w:val="0"/>
          <w:sz w:val="28"/>
          <w:szCs w:val="28"/>
        </w:rPr>
        <w:t>、区直各部门、事业单位及下属单位的财务收支。</w:t>
      </w:r>
    </w:p>
    <w:p w:rsidR="006C11F8" w:rsidRDefault="00FA13B9">
      <w:pPr>
        <w:pStyle w:val="Normal"/>
        <w:widowControl/>
        <w:spacing w:line="600" w:lineRule="exact"/>
        <w:ind w:firstLineChars="200" w:firstLine="560"/>
        <w:jc w:val="both"/>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3</w:t>
      </w:r>
      <w:r>
        <w:rPr>
          <w:rFonts w:asciiTheme="minorHAnsi" w:eastAsiaTheme="minorEastAsia" w:hAnsiTheme="minorHAnsi" w:cstheme="minorBidi" w:hint="eastAsia"/>
          <w:snapToGrid w:val="0"/>
          <w:sz w:val="28"/>
          <w:szCs w:val="28"/>
        </w:rPr>
        <w:t>、乡镇人民政府财政预算执行情况和决算。</w:t>
      </w:r>
    </w:p>
    <w:p w:rsidR="006C11F8" w:rsidRDefault="00FA13B9">
      <w:pPr>
        <w:pStyle w:val="Normal"/>
        <w:widowControl/>
        <w:spacing w:line="600" w:lineRule="exact"/>
        <w:ind w:firstLineChars="200" w:firstLine="560"/>
        <w:jc w:val="both"/>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4</w:t>
      </w:r>
      <w:r>
        <w:rPr>
          <w:rFonts w:asciiTheme="minorHAnsi" w:eastAsiaTheme="minorEastAsia" w:hAnsiTheme="minorHAnsi" w:cstheme="minorBidi" w:hint="eastAsia"/>
          <w:snapToGrid w:val="0"/>
          <w:sz w:val="28"/>
          <w:szCs w:val="28"/>
        </w:rPr>
        <w:t>、区政府各部门和乡（镇）人民政府预算外财政收支。</w:t>
      </w:r>
    </w:p>
    <w:p w:rsidR="006C11F8" w:rsidRDefault="00FA13B9">
      <w:pPr>
        <w:pStyle w:val="Normal"/>
        <w:widowControl/>
        <w:spacing w:line="600" w:lineRule="exact"/>
        <w:ind w:firstLineChars="200" w:firstLine="560"/>
        <w:jc w:val="both"/>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5</w:t>
      </w:r>
      <w:r>
        <w:rPr>
          <w:rFonts w:asciiTheme="minorHAnsi" w:eastAsiaTheme="minorEastAsia" w:hAnsiTheme="minorHAnsi" w:cstheme="minorBidi" w:hint="eastAsia"/>
          <w:snapToGrid w:val="0"/>
          <w:sz w:val="28"/>
          <w:szCs w:val="28"/>
        </w:rPr>
        <w:t>、审计署授权的国际组织和外国政府援助、贷款项目的财务收支。</w:t>
      </w:r>
    </w:p>
    <w:p w:rsidR="006C11F8" w:rsidRDefault="00FA13B9">
      <w:pPr>
        <w:pStyle w:val="Normal"/>
        <w:widowControl/>
        <w:spacing w:line="600" w:lineRule="exact"/>
        <w:ind w:firstLineChars="200" w:firstLine="560"/>
        <w:jc w:val="both"/>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6</w:t>
      </w:r>
      <w:r>
        <w:rPr>
          <w:rFonts w:asciiTheme="minorHAnsi" w:eastAsiaTheme="minorEastAsia" w:hAnsiTheme="minorHAnsi" w:cstheme="minorBidi" w:hint="eastAsia"/>
          <w:snapToGrid w:val="0"/>
          <w:sz w:val="28"/>
          <w:szCs w:val="28"/>
        </w:rPr>
        <w:t>、国家投资建设项目的预算、概算执行情况和决算。</w:t>
      </w:r>
    </w:p>
    <w:p w:rsidR="006C11F8" w:rsidRDefault="00FA13B9">
      <w:pPr>
        <w:pStyle w:val="Normal"/>
        <w:widowControl/>
        <w:spacing w:line="600" w:lineRule="exact"/>
        <w:ind w:firstLineChars="200" w:firstLine="560"/>
        <w:jc w:val="both"/>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7</w:t>
      </w:r>
      <w:r>
        <w:rPr>
          <w:rFonts w:asciiTheme="minorHAnsi" w:eastAsiaTheme="minorEastAsia" w:hAnsiTheme="minorHAnsi" w:cstheme="minorBidi" w:hint="eastAsia"/>
          <w:snapToGrid w:val="0"/>
          <w:sz w:val="28"/>
          <w:szCs w:val="28"/>
        </w:rPr>
        <w:t>、上级审计机关安排的国有金融机构、非银行金融机构资产、负债和损益状况；区属地方金融机构的资产、负债和损益情况。</w:t>
      </w:r>
    </w:p>
    <w:p w:rsidR="006C11F8" w:rsidRDefault="00FA13B9">
      <w:pPr>
        <w:pStyle w:val="Normal"/>
        <w:widowControl/>
        <w:spacing w:line="600" w:lineRule="exact"/>
        <w:ind w:firstLineChars="200" w:firstLine="560"/>
        <w:jc w:val="both"/>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8</w:t>
      </w:r>
      <w:r>
        <w:rPr>
          <w:rFonts w:asciiTheme="minorHAnsi" w:eastAsiaTheme="minorEastAsia" w:hAnsiTheme="minorHAnsi" w:cstheme="minorBidi" w:hint="eastAsia"/>
          <w:snapToGrid w:val="0"/>
          <w:sz w:val="28"/>
          <w:szCs w:val="28"/>
        </w:rPr>
        <w:t>、区属国有企业、国有控股企业、国有资产占主导地位的企业的资产、负债和损益状况。</w:t>
      </w:r>
    </w:p>
    <w:p w:rsidR="006C11F8" w:rsidRDefault="00FA13B9">
      <w:pPr>
        <w:pStyle w:val="Normal"/>
        <w:widowControl/>
        <w:spacing w:line="600" w:lineRule="exact"/>
        <w:ind w:firstLineChars="200" w:firstLine="560"/>
        <w:jc w:val="both"/>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9</w:t>
      </w:r>
      <w:r>
        <w:rPr>
          <w:rFonts w:asciiTheme="minorHAnsi" w:eastAsiaTheme="minorEastAsia" w:hAnsiTheme="minorHAnsi" w:cstheme="minorBidi" w:hint="eastAsia"/>
          <w:snapToGrid w:val="0"/>
          <w:sz w:val="28"/>
          <w:szCs w:val="28"/>
        </w:rPr>
        <w:t>、区政府管理的和受区政府委托由社会团体管理的社会保障基金，环</w:t>
      </w:r>
      <w:r>
        <w:rPr>
          <w:rFonts w:asciiTheme="minorHAnsi" w:eastAsiaTheme="minorEastAsia" w:hAnsiTheme="minorHAnsi" w:cstheme="minorBidi" w:hint="eastAsia"/>
          <w:snapToGrid w:val="0"/>
          <w:sz w:val="28"/>
          <w:szCs w:val="28"/>
        </w:rPr>
        <w:t>境保护资金、社会捐赠资金及其他基金、资金的财务收支。</w:t>
      </w:r>
    </w:p>
    <w:p w:rsidR="006C11F8" w:rsidRDefault="00FA13B9">
      <w:pPr>
        <w:pStyle w:val="Normal"/>
        <w:widowControl/>
        <w:spacing w:line="600" w:lineRule="exact"/>
        <w:ind w:firstLineChars="200" w:firstLine="560"/>
        <w:jc w:val="both"/>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lastRenderedPageBreak/>
        <w:t>10</w:t>
      </w:r>
      <w:r>
        <w:rPr>
          <w:rFonts w:asciiTheme="minorHAnsi" w:eastAsiaTheme="minorEastAsia" w:hAnsiTheme="minorHAnsi" w:cstheme="minorBidi" w:hint="eastAsia"/>
          <w:snapToGrid w:val="0"/>
          <w:sz w:val="28"/>
          <w:szCs w:val="28"/>
        </w:rPr>
        <w:t>、其他法律法规规定的审计事项。</w:t>
      </w:r>
    </w:p>
    <w:p w:rsidR="006C11F8" w:rsidRDefault="00FA13B9">
      <w:pPr>
        <w:pStyle w:val="Normal"/>
        <w:widowControl/>
        <w:spacing w:line="600" w:lineRule="exact"/>
        <w:ind w:firstLineChars="200" w:firstLine="560"/>
        <w:jc w:val="both"/>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（三）向区长提交本级预算执行情况的审计结果报告，受区政府委托向区人大常委会提出预算执行情况和其他财政收支审计工作报告。</w:t>
      </w:r>
    </w:p>
    <w:p w:rsidR="006C11F8" w:rsidRDefault="00FA13B9">
      <w:pPr>
        <w:pStyle w:val="Normal"/>
        <w:widowControl/>
        <w:spacing w:line="600" w:lineRule="exact"/>
        <w:ind w:firstLineChars="200" w:firstLine="560"/>
        <w:jc w:val="both"/>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四）组织实施对贯彻执行国家财经方针、政策和宏观调控措施的行业审计、专项审计和审计调查；实施国家财政收支有关的特定事项进行专项审计调查，实施对科级领导干部和国有企业及国有控股企业领导人员进行任期经济责任审计。</w:t>
      </w:r>
    </w:p>
    <w:p w:rsidR="006C11F8" w:rsidRDefault="00FA13B9">
      <w:pPr>
        <w:pStyle w:val="Normal"/>
        <w:widowControl/>
        <w:spacing w:line="600" w:lineRule="exact"/>
        <w:ind w:firstLineChars="200" w:firstLine="560"/>
        <w:jc w:val="both"/>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（五）指导和监督内部审计工作；核查社会审计机构对依法属于审计监督对象的单位出具相关审计报告。</w:t>
      </w:r>
    </w:p>
    <w:p w:rsidR="006C11F8" w:rsidRDefault="00FA13B9">
      <w:pPr>
        <w:ind w:firstLineChars="200" w:firstLine="560"/>
        <w:rPr>
          <w:snapToGrid w:val="0"/>
          <w:kern w:val="0"/>
          <w:sz w:val="28"/>
          <w:szCs w:val="28"/>
        </w:rPr>
      </w:pPr>
      <w:r>
        <w:rPr>
          <w:rFonts w:hint="eastAsia"/>
          <w:snapToGrid w:val="0"/>
          <w:kern w:val="0"/>
          <w:sz w:val="28"/>
          <w:szCs w:val="28"/>
        </w:rPr>
        <w:t>（六）承办区政府和市审计局交办的其他事项。</w:t>
      </w:r>
    </w:p>
    <w:p w:rsidR="006C11F8" w:rsidRDefault="00FA13B9">
      <w:pPr>
        <w:ind w:firstLineChars="200" w:firstLine="560"/>
        <w:jc w:val="left"/>
        <w:rPr>
          <w:rFonts w:ascii="黑体" w:eastAsia="黑体" w:hAnsi="黑体"/>
          <w:snapToGrid w:val="0"/>
          <w:kern w:val="0"/>
          <w:sz w:val="28"/>
          <w:szCs w:val="28"/>
        </w:rPr>
      </w:pPr>
      <w:r>
        <w:rPr>
          <w:rFonts w:ascii="黑体" w:eastAsia="黑体" w:hAnsi="黑体" w:hint="eastAsia"/>
          <w:snapToGrid w:val="0"/>
          <w:kern w:val="0"/>
          <w:sz w:val="28"/>
          <w:szCs w:val="28"/>
        </w:rPr>
        <w:t>二</w:t>
      </w:r>
      <w:r>
        <w:rPr>
          <w:rFonts w:ascii="黑体" w:eastAsia="黑体" w:hAnsi="黑体"/>
          <w:snapToGrid w:val="0"/>
          <w:kern w:val="0"/>
          <w:sz w:val="28"/>
          <w:szCs w:val="28"/>
        </w:rPr>
        <w:t>、部门决算单位构成</w:t>
      </w:r>
    </w:p>
    <w:p w:rsidR="006C11F8" w:rsidRDefault="00FA13B9">
      <w:pPr>
        <w:adjustRightInd w:val="0"/>
        <w:snapToGrid w:val="0"/>
        <w:spacing w:line="600" w:lineRule="exact"/>
        <w:ind w:firstLineChars="200" w:firstLine="560"/>
        <w:rPr>
          <w:snapToGrid w:val="0"/>
          <w:kern w:val="0"/>
          <w:sz w:val="28"/>
          <w:szCs w:val="28"/>
        </w:rPr>
      </w:pPr>
      <w:r>
        <w:rPr>
          <w:rFonts w:hint="eastAsia"/>
          <w:snapToGrid w:val="0"/>
          <w:kern w:val="0"/>
          <w:sz w:val="28"/>
          <w:szCs w:val="28"/>
        </w:rPr>
        <w:t>根据</w:t>
      </w:r>
      <w:r>
        <w:rPr>
          <w:snapToGrid w:val="0"/>
          <w:kern w:val="0"/>
          <w:sz w:val="28"/>
          <w:szCs w:val="28"/>
        </w:rPr>
        <w:t>上述职责</w:t>
      </w:r>
      <w:r>
        <w:rPr>
          <w:rFonts w:hint="eastAsia"/>
          <w:snapToGrid w:val="0"/>
          <w:kern w:val="0"/>
          <w:sz w:val="28"/>
          <w:szCs w:val="28"/>
        </w:rPr>
        <w:t>，</w:t>
      </w:r>
      <w:r>
        <w:rPr>
          <w:snapToGrid w:val="0"/>
          <w:kern w:val="0"/>
          <w:sz w:val="28"/>
          <w:szCs w:val="28"/>
        </w:rPr>
        <w:t>我单位独立核算机构</w:t>
      </w:r>
      <w:r>
        <w:rPr>
          <w:rFonts w:hint="eastAsia"/>
          <w:snapToGrid w:val="0"/>
          <w:kern w:val="0"/>
          <w:sz w:val="28"/>
          <w:szCs w:val="28"/>
        </w:rPr>
        <w:t>1</w:t>
      </w:r>
      <w:r>
        <w:rPr>
          <w:rFonts w:hint="eastAsia"/>
          <w:snapToGrid w:val="0"/>
          <w:kern w:val="0"/>
          <w:sz w:val="28"/>
          <w:szCs w:val="28"/>
        </w:rPr>
        <w:t>个，本单位设</w:t>
      </w:r>
      <w:r>
        <w:rPr>
          <w:rFonts w:hint="eastAsia"/>
          <w:snapToGrid w:val="0"/>
          <w:kern w:val="0"/>
          <w:sz w:val="28"/>
          <w:szCs w:val="28"/>
        </w:rPr>
        <w:t>2</w:t>
      </w:r>
      <w:r>
        <w:rPr>
          <w:rFonts w:hint="eastAsia"/>
          <w:snapToGrid w:val="0"/>
          <w:kern w:val="0"/>
          <w:sz w:val="28"/>
          <w:szCs w:val="28"/>
        </w:rPr>
        <w:t>个</w:t>
      </w:r>
      <w:r>
        <w:rPr>
          <w:snapToGrid w:val="0"/>
          <w:kern w:val="0"/>
          <w:sz w:val="28"/>
          <w:szCs w:val="28"/>
        </w:rPr>
        <w:t>内设机构：</w:t>
      </w:r>
      <w:r>
        <w:rPr>
          <w:rFonts w:hint="eastAsia"/>
          <w:snapToGrid w:val="0"/>
          <w:kern w:val="0"/>
          <w:sz w:val="28"/>
          <w:szCs w:val="28"/>
        </w:rPr>
        <w:t>综合股和业务股。无下属</w:t>
      </w:r>
      <w:r>
        <w:rPr>
          <w:snapToGrid w:val="0"/>
          <w:kern w:val="0"/>
          <w:sz w:val="28"/>
          <w:szCs w:val="28"/>
        </w:rPr>
        <w:t>事业单位。</w:t>
      </w:r>
    </w:p>
    <w:p w:rsidR="006C11F8" w:rsidRDefault="00FA13B9">
      <w:pPr>
        <w:adjustRightInd w:val="0"/>
        <w:snapToGrid w:val="0"/>
        <w:spacing w:line="600" w:lineRule="exact"/>
        <w:ind w:firstLineChars="200" w:firstLine="560"/>
        <w:rPr>
          <w:snapToGrid w:val="0"/>
          <w:kern w:val="0"/>
          <w:sz w:val="28"/>
          <w:szCs w:val="28"/>
        </w:rPr>
      </w:pPr>
      <w:r>
        <w:rPr>
          <w:snapToGrid w:val="0"/>
          <w:kern w:val="0"/>
          <w:sz w:val="28"/>
          <w:szCs w:val="28"/>
        </w:rPr>
        <w:t>年末</w:t>
      </w:r>
      <w:r>
        <w:rPr>
          <w:rFonts w:hint="eastAsia"/>
          <w:snapToGrid w:val="0"/>
          <w:kern w:val="0"/>
          <w:sz w:val="28"/>
          <w:szCs w:val="28"/>
        </w:rPr>
        <w:t>实</w:t>
      </w:r>
      <w:r>
        <w:rPr>
          <w:snapToGrid w:val="0"/>
          <w:kern w:val="0"/>
          <w:sz w:val="28"/>
          <w:szCs w:val="28"/>
        </w:rPr>
        <w:t>有人数</w:t>
      </w:r>
      <w:r>
        <w:rPr>
          <w:rFonts w:hint="eastAsia"/>
          <w:snapToGrid w:val="0"/>
          <w:kern w:val="0"/>
          <w:sz w:val="28"/>
          <w:szCs w:val="28"/>
        </w:rPr>
        <w:t>39</w:t>
      </w:r>
      <w:r>
        <w:rPr>
          <w:rFonts w:hint="eastAsia"/>
          <w:snapToGrid w:val="0"/>
          <w:kern w:val="0"/>
          <w:sz w:val="28"/>
          <w:szCs w:val="28"/>
        </w:rPr>
        <w:t>人</w:t>
      </w:r>
      <w:r>
        <w:rPr>
          <w:snapToGrid w:val="0"/>
          <w:kern w:val="0"/>
          <w:sz w:val="28"/>
          <w:szCs w:val="28"/>
        </w:rPr>
        <w:t>，</w:t>
      </w:r>
      <w:r>
        <w:rPr>
          <w:rFonts w:hint="eastAsia"/>
          <w:snapToGrid w:val="0"/>
          <w:kern w:val="0"/>
          <w:sz w:val="28"/>
          <w:szCs w:val="28"/>
        </w:rPr>
        <w:t>其中</w:t>
      </w:r>
      <w:r>
        <w:rPr>
          <w:snapToGrid w:val="0"/>
          <w:kern w:val="0"/>
          <w:sz w:val="28"/>
          <w:szCs w:val="28"/>
        </w:rPr>
        <w:t>在职人员</w:t>
      </w:r>
      <w:r>
        <w:rPr>
          <w:rFonts w:hint="eastAsia"/>
          <w:snapToGrid w:val="0"/>
          <w:kern w:val="0"/>
          <w:sz w:val="28"/>
          <w:szCs w:val="28"/>
        </w:rPr>
        <w:t>27</w:t>
      </w:r>
      <w:r>
        <w:rPr>
          <w:rFonts w:hint="eastAsia"/>
          <w:snapToGrid w:val="0"/>
          <w:kern w:val="0"/>
          <w:sz w:val="28"/>
          <w:szCs w:val="28"/>
        </w:rPr>
        <w:t>人</w:t>
      </w:r>
      <w:r>
        <w:rPr>
          <w:snapToGrid w:val="0"/>
          <w:kern w:val="0"/>
          <w:sz w:val="28"/>
          <w:szCs w:val="28"/>
        </w:rPr>
        <w:t>，离休人员</w:t>
      </w:r>
      <w:r>
        <w:rPr>
          <w:rFonts w:hint="eastAsia"/>
          <w:snapToGrid w:val="0"/>
          <w:kern w:val="0"/>
          <w:sz w:val="28"/>
          <w:szCs w:val="28"/>
        </w:rPr>
        <w:t>0</w:t>
      </w:r>
      <w:r>
        <w:rPr>
          <w:rFonts w:hint="eastAsia"/>
          <w:snapToGrid w:val="0"/>
          <w:kern w:val="0"/>
          <w:sz w:val="28"/>
          <w:szCs w:val="28"/>
        </w:rPr>
        <w:t>人</w:t>
      </w:r>
      <w:r>
        <w:rPr>
          <w:snapToGrid w:val="0"/>
          <w:kern w:val="0"/>
          <w:sz w:val="28"/>
          <w:szCs w:val="28"/>
        </w:rPr>
        <w:t>，退休人员</w:t>
      </w:r>
      <w:r>
        <w:rPr>
          <w:rFonts w:hint="eastAsia"/>
          <w:snapToGrid w:val="0"/>
          <w:kern w:val="0"/>
          <w:sz w:val="28"/>
          <w:szCs w:val="28"/>
        </w:rPr>
        <w:t>12</w:t>
      </w:r>
      <w:r>
        <w:rPr>
          <w:rFonts w:hint="eastAsia"/>
          <w:snapToGrid w:val="0"/>
          <w:kern w:val="0"/>
          <w:sz w:val="28"/>
          <w:szCs w:val="28"/>
        </w:rPr>
        <w:t>人</w:t>
      </w:r>
      <w:r>
        <w:rPr>
          <w:snapToGrid w:val="0"/>
          <w:kern w:val="0"/>
          <w:sz w:val="28"/>
          <w:szCs w:val="28"/>
        </w:rPr>
        <w:t>。</w:t>
      </w:r>
    </w:p>
    <w:p w:rsidR="006C11F8" w:rsidRDefault="00FA13B9">
      <w:pPr>
        <w:jc w:val="center"/>
        <w:rPr>
          <w:b/>
          <w:sz w:val="44"/>
          <w:szCs w:val="44"/>
        </w:rPr>
      </w:pPr>
      <w:r>
        <w:rPr>
          <w:rFonts w:hint="eastAsia"/>
          <w:b/>
          <w:sz w:val="44"/>
          <w:szCs w:val="44"/>
        </w:rPr>
        <w:t>第二部分</w:t>
      </w:r>
      <w:r>
        <w:rPr>
          <w:rFonts w:hint="eastAsia"/>
          <w:b/>
          <w:sz w:val="44"/>
          <w:szCs w:val="44"/>
        </w:rPr>
        <w:t xml:space="preserve">  </w:t>
      </w:r>
      <w:r>
        <w:rPr>
          <w:rFonts w:hint="eastAsia"/>
          <w:b/>
          <w:sz w:val="44"/>
          <w:szCs w:val="44"/>
        </w:rPr>
        <w:t>审计局部门</w:t>
      </w:r>
      <w:r>
        <w:rPr>
          <w:rFonts w:hint="eastAsia"/>
          <w:b/>
          <w:sz w:val="44"/>
          <w:szCs w:val="44"/>
        </w:rPr>
        <w:t>2017</w:t>
      </w:r>
      <w:r>
        <w:rPr>
          <w:rFonts w:hint="eastAsia"/>
          <w:b/>
          <w:sz w:val="44"/>
          <w:szCs w:val="44"/>
        </w:rPr>
        <w:t>年</w:t>
      </w:r>
      <w:r>
        <w:rPr>
          <w:b/>
          <w:sz w:val="44"/>
          <w:szCs w:val="44"/>
        </w:rPr>
        <w:t>部门决算</w:t>
      </w:r>
    </w:p>
    <w:p w:rsidR="006C11F8" w:rsidRDefault="00FA13B9">
      <w:pPr>
        <w:jc w:val="center"/>
        <w:rPr>
          <w:b/>
          <w:sz w:val="44"/>
          <w:szCs w:val="44"/>
        </w:rPr>
      </w:pPr>
      <w:r>
        <w:rPr>
          <w:rFonts w:hint="eastAsia"/>
          <w:b/>
          <w:sz w:val="44"/>
          <w:szCs w:val="44"/>
        </w:rPr>
        <w:t xml:space="preserve">       </w:t>
      </w:r>
      <w:r>
        <w:rPr>
          <w:b/>
          <w:sz w:val="44"/>
          <w:szCs w:val="44"/>
        </w:rPr>
        <w:t>情况说明</w:t>
      </w:r>
    </w:p>
    <w:p w:rsidR="006C11F8" w:rsidRDefault="00FA13B9">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收入支出决算总体情况说明</w:t>
      </w:r>
    </w:p>
    <w:p w:rsidR="006C11F8" w:rsidRDefault="00FA13B9">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本部门</w:t>
      </w:r>
      <w:r>
        <w:rPr>
          <w:rFonts w:hint="eastAsia"/>
          <w:snapToGrid w:val="0"/>
          <w:kern w:val="0"/>
          <w:sz w:val="28"/>
          <w:szCs w:val="28"/>
        </w:rPr>
        <w:t>2017</w:t>
      </w:r>
      <w:r>
        <w:rPr>
          <w:rFonts w:hint="eastAsia"/>
          <w:snapToGrid w:val="0"/>
          <w:kern w:val="0"/>
          <w:sz w:val="28"/>
          <w:szCs w:val="28"/>
        </w:rPr>
        <w:t>年本</w:t>
      </w:r>
      <w:r>
        <w:rPr>
          <w:snapToGrid w:val="0"/>
          <w:kern w:val="0"/>
          <w:sz w:val="28"/>
          <w:szCs w:val="28"/>
        </w:rPr>
        <w:t>年收入总计</w:t>
      </w:r>
      <w:r>
        <w:rPr>
          <w:rFonts w:hint="eastAsia"/>
          <w:snapToGrid w:val="0"/>
          <w:kern w:val="0"/>
          <w:sz w:val="28"/>
          <w:szCs w:val="28"/>
        </w:rPr>
        <w:t>451.75</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上年增长</w:t>
      </w:r>
      <w:r>
        <w:rPr>
          <w:rFonts w:hint="eastAsia"/>
          <w:snapToGrid w:val="0"/>
          <w:kern w:val="0"/>
          <w:sz w:val="28"/>
          <w:szCs w:val="28"/>
        </w:rPr>
        <w:t>21.62</w:t>
      </w:r>
      <w:r>
        <w:rPr>
          <w:snapToGrid w:val="0"/>
          <w:kern w:val="0"/>
          <w:sz w:val="28"/>
          <w:szCs w:val="28"/>
        </w:rPr>
        <w:t>%</w:t>
      </w:r>
      <w:r>
        <w:rPr>
          <w:snapToGrid w:val="0"/>
          <w:kern w:val="0"/>
          <w:sz w:val="28"/>
          <w:szCs w:val="28"/>
        </w:rPr>
        <w:t>，增</w:t>
      </w:r>
      <w:r>
        <w:rPr>
          <w:rFonts w:hint="eastAsia"/>
          <w:snapToGrid w:val="0"/>
          <w:kern w:val="0"/>
          <w:sz w:val="28"/>
          <w:szCs w:val="28"/>
        </w:rPr>
        <w:t>收</w:t>
      </w:r>
      <w:r>
        <w:rPr>
          <w:rFonts w:hint="eastAsia"/>
          <w:snapToGrid w:val="0"/>
          <w:kern w:val="0"/>
          <w:sz w:val="28"/>
          <w:szCs w:val="28"/>
        </w:rPr>
        <w:t>80.32</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原因：</w:t>
      </w:r>
      <w:r>
        <w:rPr>
          <w:rFonts w:hint="eastAsia"/>
          <w:snapToGrid w:val="0"/>
          <w:kern w:val="0"/>
          <w:sz w:val="28"/>
          <w:szCs w:val="28"/>
        </w:rPr>
        <w:t>财政拨入物业服务补贴和移动通讯补贴</w:t>
      </w:r>
      <w:r>
        <w:rPr>
          <w:snapToGrid w:val="0"/>
          <w:kern w:val="0"/>
          <w:sz w:val="28"/>
          <w:szCs w:val="28"/>
        </w:rPr>
        <w:t>；</w:t>
      </w:r>
      <w:r>
        <w:rPr>
          <w:rFonts w:hint="eastAsia"/>
          <w:snapToGrid w:val="0"/>
          <w:kern w:val="0"/>
          <w:sz w:val="28"/>
          <w:szCs w:val="28"/>
        </w:rPr>
        <w:t>本</w:t>
      </w:r>
      <w:r>
        <w:rPr>
          <w:snapToGrid w:val="0"/>
          <w:kern w:val="0"/>
          <w:sz w:val="28"/>
          <w:szCs w:val="28"/>
        </w:rPr>
        <w:t>年支出总计</w:t>
      </w:r>
      <w:r>
        <w:rPr>
          <w:rFonts w:hint="eastAsia"/>
          <w:snapToGrid w:val="0"/>
          <w:kern w:val="0"/>
          <w:sz w:val="28"/>
          <w:szCs w:val="28"/>
        </w:rPr>
        <w:t>405.74</w:t>
      </w:r>
      <w:r>
        <w:rPr>
          <w:rFonts w:hint="eastAsia"/>
          <w:snapToGrid w:val="0"/>
          <w:kern w:val="0"/>
          <w:sz w:val="28"/>
          <w:szCs w:val="28"/>
        </w:rPr>
        <w:t>万</w:t>
      </w:r>
      <w:r>
        <w:rPr>
          <w:snapToGrid w:val="0"/>
          <w:kern w:val="0"/>
          <w:sz w:val="28"/>
          <w:szCs w:val="28"/>
        </w:rPr>
        <w:t>元，较上年增长</w:t>
      </w:r>
      <w:r>
        <w:rPr>
          <w:rFonts w:hint="eastAsia"/>
          <w:snapToGrid w:val="0"/>
          <w:kern w:val="0"/>
          <w:sz w:val="28"/>
          <w:szCs w:val="28"/>
        </w:rPr>
        <w:t>4.01</w:t>
      </w:r>
      <w:r>
        <w:rPr>
          <w:snapToGrid w:val="0"/>
          <w:kern w:val="0"/>
          <w:sz w:val="28"/>
          <w:szCs w:val="28"/>
        </w:rPr>
        <w:t>%</w:t>
      </w:r>
      <w:r>
        <w:rPr>
          <w:snapToGrid w:val="0"/>
          <w:kern w:val="0"/>
          <w:sz w:val="28"/>
          <w:szCs w:val="28"/>
        </w:rPr>
        <w:t>，增支</w:t>
      </w:r>
      <w:r>
        <w:rPr>
          <w:rFonts w:hint="eastAsia"/>
          <w:snapToGrid w:val="0"/>
          <w:kern w:val="0"/>
          <w:sz w:val="28"/>
          <w:szCs w:val="28"/>
        </w:rPr>
        <w:t>15.64</w:t>
      </w:r>
      <w:r>
        <w:rPr>
          <w:rFonts w:hint="eastAsia"/>
          <w:snapToGrid w:val="0"/>
          <w:kern w:val="0"/>
          <w:sz w:val="28"/>
          <w:szCs w:val="28"/>
        </w:rPr>
        <w:t>万</w:t>
      </w:r>
      <w:r>
        <w:rPr>
          <w:snapToGrid w:val="0"/>
          <w:kern w:val="0"/>
          <w:sz w:val="28"/>
          <w:szCs w:val="28"/>
        </w:rPr>
        <w:t>元</w:t>
      </w:r>
      <w:r>
        <w:rPr>
          <w:rFonts w:hint="eastAsia"/>
          <w:snapToGrid w:val="0"/>
          <w:kern w:val="0"/>
          <w:sz w:val="28"/>
          <w:szCs w:val="28"/>
        </w:rPr>
        <w:t>，原因</w:t>
      </w:r>
      <w:r>
        <w:rPr>
          <w:snapToGrid w:val="0"/>
          <w:kern w:val="0"/>
          <w:sz w:val="28"/>
          <w:szCs w:val="28"/>
        </w:rPr>
        <w:t>：</w:t>
      </w:r>
      <w:r>
        <w:rPr>
          <w:rFonts w:hint="eastAsia"/>
          <w:snapToGrid w:val="0"/>
          <w:kern w:val="0"/>
          <w:sz w:val="28"/>
          <w:szCs w:val="28"/>
        </w:rPr>
        <w:t>物业服务补贴和移动通讯补贴支出增加；</w:t>
      </w:r>
      <w:r>
        <w:rPr>
          <w:snapToGrid w:val="0"/>
          <w:kern w:val="0"/>
          <w:sz w:val="28"/>
          <w:szCs w:val="28"/>
        </w:rPr>
        <w:t>年末结转结余</w:t>
      </w:r>
      <w:r>
        <w:rPr>
          <w:rFonts w:hint="eastAsia"/>
          <w:snapToGrid w:val="0"/>
          <w:kern w:val="0"/>
          <w:sz w:val="28"/>
          <w:szCs w:val="28"/>
        </w:rPr>
        <w:t>46.33</w:t>
      </w:r>
      <w:r>
        <w:rPr>
          <w:rFonts w:hint="eastAsia"/>
          <w:snapToGrid w:val="0"/>
          <w:kern w:val="0"/>
          <w:sz w:val="28"/>
          <w:szCs w:val="28"/>
        </w:rPr>
        <w:t>万</w:t>
      </w:r>
      <w:r>
        <w:rPr>
          <w:snapToGrid w:val="0"/>
          <w:kern w:val="0"/>
          <w:sz w:val="28"/>
          <w:szCs w:val="28"/>
        </w:rPr>
        <w:t>元。</w:t>
      </w:r>
    </w:p>
    <w:p w:rsidR="006C11F8" w:rsidRDefault="00FA13B9">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lastRenderedPageBreak/>
        <w:t>二</w:t>
      </w:r>
      <w:r>
        <w:rPr>
          <w:rFonts w:ascii="黑体" w:eastAsia="黑体" w:hAnsi="黑体"/>
          <w:snapToGrid w:val="0"/>
          <w:kern w:val="0"/>
          <w:sz w:val="28"/>
          <w:szCs w:val="28"/>
        </w:rPr>
        <w:t>、</w:t>
      </w:r>
      <w:r>
        <w:rPr>
          <w:rFonts w:ascii="黑体" w:eastAsia="黑体" w:hAnsi="黑体" w:hint="eastAsia"/>
          <w:snapToGrid w:val="0"/>
          <w:kern w:val="0"/>
          <w:sz w:val="28"/>
          <w:szCs w:val="28"/>
        </w:rPr>
        <w:t>收入</w:t>
      </w:r>
      <w:r>
        <w:rPr>
          <w:rFonts w:ascii="黑体" w:eastAsia="黑体" w:hAnsi="黑体"/>
          <w:snapToGrid w:val="0"/>
          <w:kern w:val="0"/>
          <w:sz w:val="28"/>
          <w:szCs w:val="28"/>
        </w:rPr>
        <w:t>决算情况说明</w:t>
      </w:r>
    </w:p>
    <w:p w:rsidR="006C11F8" w:rsidRDefault="00FA13B9">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2017</w:t>
      </w:r>
      <w:r>
        <w:rPr>
          <w:rFonts w:hint="eastAsia"/>
          <w:snapToGrid w:val="0"/>
          <w:kern w:val="0"/>
          <w:sz w:val="28"/>
          <w:szCs w:val="28"/>
        </w:rPr>
        <w:t>年</w:t>
      </w:r>
      <w:r>
        <w:rPr>
          <w:snapToGrid w:val="0"/>
          <w:kern w:val="0"/>
          <w:sz w:val="28"/>
          <w:szCs w:val="28"/>
        </w:rPr>
        <w:t>度</w:t>
      </w:r>
      <w:r>
        <w:rPr>
          <w:rFonts w:hint="eastAsia"/>
          <w:snapToGrid w:val="0"/>
          <w:kern w:val="0"/>
          <w:sz w:val="28"/>
          <w:szCs w:val="28"/>
        </w:rPr>
        <w:t>收</w:t>
      </w:r>
      <w:r>
        <w:rPr>
          <w:snapToGrid w:val="0"/>
          <w:kern w:val="0"/>
          <w:sz w:val="28"/>
          <w:szCs w:val="28"/>
        </w:rPr>
        <w:t>入总计</w:t>
      </w:r>
      <w:r>
        <w:rPr>
          <w:rFonts w:hint="eastAsia"/>
          <w:snapToGrid w:val="0"/>
          <w:kern w:val="0"/>
          <w:sz w:val="28"/>
          <w:szCs w:val="28"/>
        </w:rPr>
        <w:t>451.75</w:t>
      </w:r>
      <w:r>
        <w:rPr>
          <w:rFonts w:hint="eastAsia"/>
          <w:snapToGrid w:val="0"/>
          <w:kern w:val="0"/>
          <w:sz w:val="28"/>
          <w:szCs w:val="28"/>
        </w:rPr>
        <w:t>万元</w:t>
      </w:r>
      <w:r>
        <w:rPr>
          <w:snapToGrid w:val="0"/>
          <w:kern w:val="0"/>
          <w:sz w:val="28"/>
          <w:szCs w:val="28"/>
        </w:rPr>
        <w:t>，其中</w:t>
      </w:r>
      <w:r>
        <w:rPr>
          <w:rFonts w:hint="eastAsia"/>
          <w:snapToGrid w:val="0"/>
          <w:kern w:val="0"/>
          <w:sz w:val="28"/>
          <w:szCs w:val="28"/>
        </w:rPr>
        <w:t>财政</w:t>
      </w:r>
      <w:r>
        <w:rPr>
          <w:snapToGrid w:val="0"/>
          <w:kern w:val="0"/>
          <w:sz w:val="28"/>
          <w:szCs w:val="28"/>
        </w:rPr>
        <w:t>拨款</w:t>
      </w:r>
      <w:r>
        <w:rPr>
          <w:rFonts w:hint="eastAsia"/>
          <w:snapToGrid w:val="0"/>
          <w:kern w:val="0"/>
          <w:sz w:val="28"/>
          <w:szCs w:val="28"/>
        </w:rPr>
        <w:t>收</w:t>
      </w:r>
      <w:r>
        <w:rPr>
          <w:snapToGrid w:val="0"/>
          <w:kern w:val="0"/>
          <w:sz w:val="28"/>
          <w:szCs w:val="28"/>
        </w:rPr>
        <w:t>入</w:t>
      </w:r>
      <w:r>
        <w:rPr>
          <w:rFonts w:hint="eastAsia"/>
          <w:snapToGrid w:val="0"/>
          <w:kern w:val="0"/>
          <w:sz w:val="28"/>
          <w:szCs w:val="28"/>
        </w:rPr>
        <w:t>451.67</w:t>
      </w:r>
      <w:r>
        <w:rPr>
          <w:rFonts w:hint="eastAsia"/>
          <w:snapToGrid w:val="0"/>
          <w:kern w:val="0"/>
          <w:sz w:val="28"/>
          <w:szCs w:val="28"/>
        </w:rPr>
        <w:t>万元</w:t>
      </w:r>
      <w:r>
        <w:rPr>
          <w:snapToGrid w:val="0"/>
          <w:kern w:val="0"/>
          <w:sz w:val="28"/>
          <w:szCs w:val="28"/>
        </w:rPr>
        <w:t>，</w:t>
      </w:r>
      <w:r>
        <w:rPr>
          <w:rFonts w:hint="eastAsia"/>
          <w:snapToGrid w:val="0"/>
          <w:kern w:val="0"/>
          <w:sz w:val="28"/>
          <w:szCs w:val="28"/>
        </w:rPr>
        <w:t>较上年</w:t>
      </w:r>
      <w:r>
        <w:rPr>
          <w:snapToGrid w:val="0"/>
          <w:kern w:val="0"/>
          <w:sz w:val="28"/>
          <w:szCs w:val="28"/>
        </w:rPr>
        <w:t>增长</w:t>
      </w:r>
      <w:r>
        <w:rPr>
          <w:rFonts w:hint="eastAsia"/>
          <w:snapToGrid w:val="0"/>
          <w:kern w:val="0"/>
          <w:sz w:val="28"/>
          <w:szCs w:val="28"/>
        </w:rPr>
        <w:t>22.6</w:t>
      </w:r>
      <w:r>
        <w:rPr>
          <w:snapToGrid w:val="0"/>
          <w:kern w:val="0"/>
          <w:sz w:val="28"/>
          <w:szCs w:val="28"/>
        </w:rPr>
        <w:t>%</w:t>
      </w:r>
      <w:r>
        <w:rPr>
          <w:snapToGrid w:val="0"/>
          <w:kern w:val="0"/>
          <w:sz w:val="28"/>
          <w:szCs w:val="28"/>
        </w:rPr>
        <w:t>，增收</w:t>
      </w:r>
      <w:r>
        <w:rPr>
          <w:rFonts w:hint="eastAsia"/>
          <w:snapToGrid w:val="0"/>
          <w:kern w:val="0"/>
          <w:sz w:val="28"/>
          <w:szCs w:val="28"/>
        </w:rPr>
        <w:t>83.26</w:t>
      </w:r>
      <w:r>
        <w:rPr>
          <w:rFonts w:hint="eastAsia"/>
          <w:snapToGrid w:val="0"/>
          <w:kern w:val="0"/>
          <w:sz w:val="28"/>
          <w:szCs w:val="28"/>
        </w:rPr>
        <w:t>万元，</w:t>
      </w:r>
      <w:r>
        <w:rPr>
          <w:snapToGrid w:val="0"/>
          <w:kern w:val="0"/>
          <w:sz w:val="28"/>
          <w:szCs w:val="28"/>
        </w:rPr>
        <w:t>主要原因</w:t>
      </w:r>
      <w:r>
        <w:rPr>
          <w:rFonts w:hint="eastAsia"/>
          <w:snapToGrid w:val="0"/>
          <w:kern w:val="0"/>
          <w:sz w:val="28"/>
          <w:szCs w:val="28"/>
        </w:rPr>
        <w:t>：财政拨入物业服务补贴和移动通讯补贴；上</w:t>
      </w:r>
      <w:r>
        <w:rPr>
          <w:snapToGrid w:val="0"/>
          <w:kern w:val="0"/>
          <w:sz w:val="28"/>
          <w:szCs w:val="28"/>
        </w:rPr>
        <w:t>级补助收入</w:t>
      </w:r>
      <w:r>
        <w:rPr>
          <w:rFonts w:hint="eastAsia"/>
          <w:snapToGrid w:val="0"/>
          <w:kern w:val="0"/>
          <w:sz w:val="28"/>
          <w:szCs w:val="28"/>
        </w:rPr>
        <w:t>0</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较上年增长</w:t>
      </w:r>
      <w:r>
        <w:rPr>
          <w:rFonts w:hint="eastAsia"/>
          <w:snapToGrid w:val="0"/>
          <w:kern w:val="0"/>
          <w:sz w:val="28"/>
          <w:szCs w:val="28"/>
        </w:rPr>
        <w:t>0</w:t>
      </w:r>
      <w:r>
        <w:rPr>
          <w:snapToGrid w:val="0"/>
          <w:kern w:val="0"/>
          <w:sz w:val="28"/>
          <w:szCs w:val="28"/>
        </w:rPr>
        <w:t>%</w:t>
      </w:r>
      <w:r>
        <w:rPr>
          <w:snapToGrid w:val="0"/>
          <w:kern w:val="0"/>
          <w:sz w:val="28"/>
          <w:szCs w:val="28"/>
        </w:rPr>
        <w:t>，增收</w:t>
      </w:r>
      <w:r>
        <w:rPr>
          <w:rFonts w:hint="eastAsia"/>
          <w:snapToGrid w:val="0"/>
          <w:kern w:val="0"/>
          <w:sz w:val="28"/>
          <w:szCs w:val="28"/>
        </w:rPr>
        <w:t>0</w:t>
      </w:r>
      <w:r>
        <w:rPr>
          <w:rFonts w:hint="eastAsia"/>
          <w:snapToGrid w:val="0"/>
          <w:kern w:val="0"/>
          <w:sz w:val="28"/>
          <w:szCs w:val="28"/>
        </w:rPr>
        <w:t>万元，</w:t>
      </w:r>
      <w:r>
        <w:rPr>
          <w:snapToGrid w:val="0"/>
          <w:kern w:val="0"/>
          <w:sz w:val="28"/>
          <w:szCs w:val="28"/>
        </w:rPr>
        <w:t>主要原因</w:t>
      </w:r>
      <w:r>
        <w:rPr>
          <w:rFonts w:hint="eastAsia"/>
          <w:snapToGrid w:val="0"/>
          <w:kern w:val="0"/>
          <w:sz w:val="28"/>
          <w:szCs w:val="28"/>
        </w:rPr>
        <w:t>：无；事业</w:t>
      </w:r>
      <w:r>
        <w:rPr>
          <w:snapToGrid w:val="0"/>
          <w:kern w:val="0"/>
          <w:sz w:val="28"/>
          <w:szCs w:val="28"/>
        </w:rPr>
        <w:t>收入</w:t>
      </w:r>
      <w:r>
        <w:rPr>
          <w:rFonts w:hint="eastAsia"/>
          <w:snapToGrid w:val="0"/>
          <w:kern w:val="0"/>
          <w:sz w:val="28"/>
          <w:szCs w:val="28"/>
        </w:rPr>
        <w:t>0</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较上年增长</w:t>
      </w:r>
      <w:r>
        <w:rPr>
          <w:rFonts w:hint="eastAsia"/>
          <w:snapToGrid w:val="0"/>
          <w:kern w:val="0"/>
          <w:sz w:val="28"/>
          <w:szCs w:val="28"/>
        </w:rPr>
        <w:t>0</w:t>
      </w:r>
      <w:r>
        <w:rPr>
          <w:snapToGrid w:val="0"/>
          <w:kern w:val="0"/>
          <w:sz w:val="28"/>
          <w:szCs w:val="28"/>
        </w:rPr>
        <w:t>%</w:t>
      </w:r>
      <w:r>
        <w:rPr>
          <w:snapToGrid w:val="0"/>
          <w:kern w:val="0"/>
          <w:sz w:val="28"/>
          <w:szCs w:val="28"/>
        </w:rPr>
        <w:t>，增收</w:t>
      </w:r>
      <w:r>
        <w:rPr>
          <w:rFonts w:hint="eastAsia"/>
          <w:snapToGrid w:val="0"/>
          <w:kern w:val="0"/>
          <w:sz w:val="28"/>
          <w:szCs w:val="28"/>
        </w:rPr>
        <w:t>0</w:t>
      </w:r>
      <w:r>
        <w:rPr>
          <w:rFonts w:hint="eastAsia"/>
          <w:snapToGrid w:val="0"/>
          <w:kern w:val="0"/>
          <w:sz w:val="28"/>
          <w:szCs w:val="28"/>
        </w:rPr>
        <w:t>万元，</w:t>
      </w:r>
      <w:r>
        <w:rPr>
          <w:snapToGrid w:val="0"/>
          <w:kern w:val="0"/>
          <w:sz w:val="28"/>
          <w:szCs w:val="28"/>
        </w:rPr>
        <w:t>主要原因</w:t>
      </w:r>
      <w:r>
        <w:rPr>
          <w:rFonts w:hint="eastAsia"/>
          <w:snapToGrid w:val="0"/>
          <w:kern w:val="0"/>
          <w:sz w:val="28"/>
          <w:szCs w:val="28"/>
        </w:rPr>
        <w:t>：无；</w:t>
      </w:r>
      <w:r>
        <w:rPr>
          <w:snapToGrid w:val="0"/>
          <w:kern w:val="0"/>
          <w:sz w:val="28"/>
          <w:szCs w:val="28"/>
        </w:rPr>
        <w:t>其他收入</w:t>
      </w:r>
      <w:r>
        <w:rPr>
          <w:rFonts w:hint="eastAsia"/>
          <w:snapToGrid w:val="0"/>
          <w:kern w:val="0"/>
          <w:sz w:val="28"/>
          <w:szCs w:val="28"/>
        </w:rPr>
        <w:t>0.07</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较上年</w:t>
      </w:r>
      <w:r>
        <w:rPr>
          <w:rFonts w:hint="eastAsia"/>
          <w:snapToGrid w:val="0"/>
          <w:kern w:val="0"/>
          <w:sz w:val="28"/>
          <w:szCs w:val="28"/>
        </w:rPr>
        <w:t>减少</w:t>
      </w:r>
      <w:r>
        <w:rPr>
          <w:rFonts w:hint="eastAsia"/>
          <w:snapToGrid w:val="0"/>
          <w:kern w:val="0"/>
          <w:sz w:val="28"/>
          <w:szCs w:val="28"/>
        </w:rPr>
        <w:t>97.59</w:t>
      </w:r>
      <w:r>
        <w:rPr>
          <w:snapToGrid w:val="0"/>
          <w:kern w:val="0"/>
          <w:sz w:val="28"/>
          <w:szCs w:val="28"/>
        </w:rPr>
        <w:t>%</w:t>
      </w:r>
      <w:r>
        <w:rPr>
          <w:snapToGrid w:val="0"/>
          <w:kern w:val="0"/>
          <w:sz w:val="28"/>
          <w:szCs w:val="28"/>
        </w:rPr>
        <w:t>，</w:t>
      </w:r>
      <w:r>
        <w:rPr>
          <w:rFonts w:hint="eastAsia"/>
          <w:snapToGrid w:val="0"/>
          <w:kern w:val="0"/>
          <w:sz w:val="28"/>
          <w:szCs w:val="28"/>
        </w:rPr>
        <w:t>减少</w:t>
      </w:r>
      <w:r>
        <w:rPr>
          <w:rFonts w:hint="eastAsia"/>
          <w:snapToGrid w:val="0"/>
          <w:kern w:val="0"/>
          <w:sz w:val="28"/>
          <w:szCs w:val="28"/>
        </w:rPr>
        <w:t>2.94</w:t>
      </w:r>
      <w:r>
        <w:rPr>
          <w:rFonts w:hint="eastAsia"/>
          <w:snapToGrid w:val="0"/>
          <w:kern w:val="0"/>
          <w:sz w:val="28"/>
          <w:szCs w:val="28"/>
        </w:rPr>
        <w:t>万元，</w:t>
      </w:r>
      <w:r>
        <w:rPr>
          <w:snapToGrid w:val="0"/>
          <w:kern w:val="0"/>
          <w:sz w:val="28"/>
          <w:szCs w:val="28"/>
        </w:rPr>
        <w:t>主要原因</w:t>
      </w:r>
      <w:r>
        <w:rPr>
          <w:rFonts w:hint="eastAsia"/>
          <w:snapToGrid w:val="0"/>
          <w:kern w:val="0"/>
          <w:sz w:val="28"/>
          <w:szCs w:val="28"/>
        </w:rPr>
        <w:t>：无上级审计机关拨入项目经费。</w:t>
      </w:r>
    </w:p>
    <w:p w:rsidR="006C11F8" w:rsidRDefault="00FA13B9">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三</w:t>
      </w:r>
      <w:r>
        <w:rPr>
          <w:rFonts w:ascii="黑体" w:eastAsia="黑体" w:hAnsi="黑体"/>
          <w:snapToGrid w:val="0"/>
          <w:kern w:val="0"/>
          <w:sz w:val="28"/>
          <w:szCs w:val="28"/>
        </w:rPr>
        <w:t>、支出决算情况说明</w:t>
      </w:r>
    </w:p>
    <w:p w:rsidR="006C11F8" w:rsidRDefault="00FA13B9">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2017</w:t>
      </w:r>
      <w:r>
        <w:rPr>
          <w:rFonts w:hint="eastAsia"/>
          <w:snapToGrid w:val="0"/>
          <w:kern w:val="0"/>
          <w:sz w:val="28"/>
          <w:szCs w:val="28"/>
        </w:rPr>
        <w:t>年</w:t>
      </w:r>
      <w:r>
        <w:rPr>
          <w:snapToGrid w:val="0"/>
          <w:kern w:val="0"/>
          <w:sz w:val="28"/>
          <w:szCs w:val="28"/>
        </w:rPr>
        <w:t>度支出总计</w:t>
      </w:r>
      <w:r>
        <w:rPr>
          <w:rFonts w:hint="eastAsia"/>
          <w:snapToGrid w:val="0"/>
          <w:kern w:val="0"/>
          <w:sz w:val="28"/>
          <w:szCs w:val="28"/>
        </w:rPr>
        <w:t>405.74</w:t>
      </w:r>
      <w:r>
        <w:rPr>
          <w:rFonts w:hint="eastAsia"/>
          <w:snapToGrid w:val="0"/>
          <w:kern w:val="0"/>
          <w:sz w:val="28"/>
          <w:szCs w:val="28"/>
        </w:rPr>
        <w:t>万</w:t>
      </w:r>
      <w:r>
        <w:rPr>
          <w:snapToGrid w:val="0"/>
          <w:kern w:val="0"/>
          <w:sz w:val="28"/>
          <w:szCs w:val="28"/>
        </w:rPr>
        <w:t>元，其中</w:t>
      </w:r>
      <w:r>
        <w:rPr>
          <w:rFonts w:hint="eastAsia"/>
          <w:snapToGrid w:val="0"/>
          <w:kern w:val="0"/>
          <w:sz w:val="28"/>
          <w:szCs w:val="28"/>
        </w:rPr>
        <w:t>基本</w:t>
      </w:r>
      <w:r>
        <w:rPr>
          <w:snapToGrid w:val="0"/>
          <w:kern w:val="0"/>
          <w:sz w:val="28"/>
          <w:szCs w:val="28"/>
        </w:rPr>
        <w:t>支出</w:t>
      </w:r>
      <w:r>
        <w:rPr>
          <w:rFonts w:hint="eastAsia"/>
          <w:snapToGrid w:val="0"/>
          <w:kern w:val="0"/>
          <w:sz w:val="28"/>
          <w:szCs w:val="28"/>
        </w:rPr>
        <w:t>352.81</w:t>
      </w:r>
      <w:r>
        <w:rPr>
          <w:rFonts w:hint="eastAsia"/>
          <w:snapToGrid w:val="0"/>
          <w:kern w:val="0"/>
          <w:sz w:val="28"/>
          <w:szCs w:val="28"/>
        </w:rPr>
        <w:t>万</w:t>
      </w:r>
      <w:r>
        <w:rPr>
          <w:snapToGrid w:val="0"/>
          <w:kern w:val="0"/>
          <w:sz w:val="28"/>
          <w:szCs w:val="28"/>
        </w:rPr>
        <w:t>元，</w:t>
      </w:r>
      <w:r>
        <w:rPr>
          <w:rFonts w:hint="eastAsia"/>
          <w:snapToGrid w:val="0"/>
          <w:kern w:val="0"/>
          <w:sz w:val="28"/>
          <w:szCs w:val="28"/>
        </w:rPr>
        <w:t>占</w:t>
      </w:r>
      <w:r>
        <w:rPr>
          <w:snapToGrid w:val="0"/>
          <w:kern w:val="0"/>
          <w:sz w:val="28"/>
          <w:szCs w:val="28"/>
        </w:rPr>
        <w:t>总支出</w:t>
      </w:r>
      <w:r>
        <w:rPr>
          <w:rFonts w:hint="eastAsia"/>
          <w:snapToGrid w:val="0"/>
          <w:kern w:val="0"/>
          <w:sz w:val="28"/>
          <w:szCs w:val="28"/>
        </w:rPr>
        <w:t>86.95</w:t>
      </w:r>
      <w:r>
        <w:rPr>
          <w:snapToGrid w:val="0"/>
          <w:kern w:val="0"/>
          <w:sz w:val="28"/>
          <w:szCs w:val="28"/>
        </w:rPr>
        <w:t>%</w:t>
      </w:r>
      <w:r>
        <w:rPr>
          <w:rFonts w:hint="eastAsia"/>
          <w:snapToGrid w:val="0"/>
          <w:kern w:val="0"/>
          <w:sz w:val="28"/>
          <w:szCs w:val="28"/>
        </w:rPr>
        <w:t>；</w:t>
      </w:r>
      <w:r>
        <w:rPr>
          <w:snapToGrid w:val="0"/>
          <w:kern w:val="0"/>
          <w:sz w:val="28"/>
          <w:szCs w:val="28"/>
        </w:rPr>
        <w:t>项目支出</w:t>
      </w:r>
      <w:r>
        <w:rPr>
          <w:rFonts w:hint="eastAsia"/>
          <w:snapToGrid w:val="0"/>
          <w:kern w:val="0"/>
          <w:sz w:val="28"/>
          <w:szCs w:val="28"/>
        </w:rPr>
        <w:t>52.93</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占总支出</w:t>
      </w:r>
      <w:r>
        <w:rPr>
          <w:rFonts w:hint="eastAsia"/>
          <w:snapToGrid w:val="0"/>
          <w:kern w:val="0"/>
          <w:sz w:val="28"/>
          <w:szCs w:val="28"/>
        </w:rPr>
        <w:t>13.05</w:t>
      </w:r>
      <w:r>
        <w:rPr>
          <w:snapToGrid w:val="0"/>
          <w:kern w:val="0"/>
          <w:sz w:val="28"/>
          <w:szCs w:val="28"/>
        </w:rPr>
        <w:t>%</w:t>
      </w:r>
      <w:r>
        <w:rPr>
          <w:rFonts w:hint="eastAsia"/>
          <w:snapToGrid w:val="0"/>
          <w:kern w:val="0"/>
          <w:sz w:val="28"/>
          <w:szCs w:val="28"/>
        </w:rPr>
        <w:t>。</w:t>
      </w:r>
    </w:p>
    <w:p w:rsidR="006C11F8" w:rsidRDefault="00FA13B9">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四</w:t>
      </w:r>
      <w:r>
        <w:rPr>
          <w:rFonts w:ascii="黑体" w:eastAsia="黑体" w:hAnsi="黑体"/>
          <w:snapToGrid w:val="0"/>
          <w:kern w:val="0"/>
          <w:sz w:val="28"/>
          <w:szCs w:val="28"/>
        </w:rPr>
        <w:t>、财政拨款收入支出</w:t>
      </w:r>
      <w:r>
        <w:rPr>
          <w:rFonts w:ascii="黑体" w:eastAsia="黑体" w:hAnsi="黑体" w:hint="eastAsia"/>
          <w:snapToGrid w:val="0"/>
          <w:kern w:val="0"/>
          <w:sz w:val="28"/>
          <w:szCs w:val="28"/>
        </w:rPr>
        <w:t>决算</w:t>
      </w:r>
      <w:r>
        <w:rPr>
          <w:rFonts w:ascii="黑体" w:eastAsia="黑体" w:hAnsi="黑体"/>
          <w:snapToGrid w:val="0"/>
          <w:kern w:val="0"/>
          <w:sz w:val="28"/>
          <w:szCs w:val="28"/>
        </w:rPr>
        <w:t>总体情况说明</w:t>
      </w:r>
    </w:p>
    <w:p w:rsidR="006C11F8" w:rsidRDefault="00FA13B9">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snapToGrid w:val="0"/>
          <w:kern w:val="0"/>
          <w:sz w:val="28"/>
          <w:szCs w:val="28"/>
        </w:rPr>
        <w:t>2017</w:t>
      </w:r>
      <w:r>
        <w:rPr>
          <w:rFonts w:hint="eastAsia"/>
          <w:snapToGrid w:val="0"/>
          <w:kern w:val="0"/>
          <w:sz w:val="28"/>
          <w:szCs w:val="28"/>
        </w:rPr>
        <w:t>年</w:t>
      </w:r>
      <w:r>
        <w:rPr>
          <w:snapToGrid w:val="0"/>
          <w:kern w:val="0"/>
          <w:sz w:val="28"/>
          <w:szCs w:val="28"/>
        </w:rPr>
        <w:t>度</w:t>
      </w:r>
      <w:r>
        <w:rPr>
          <w:rFonts w:hint="eastAsia"/>
          <w:snapToGrid w:val="0"/>
          <w:kern w:val="0"/>
          <w:sz w:val="28"/>
          <w:szCs w:val="28"/>
        </w:rPr>
        <w:t>财政</w:t>
      </w:r>
      <w:r>
        <w:rPr>
          <w:snapToGrid w:val="0"/>
          <w:kern w:val="0"/>
          <w:sz w:val="28"/>
          <w:szCs w:val="28"/>
        </w:rPr>
        <w:t>拨款收入</w:t>
      </w:r>
      <w:r>
        <w:rPr>
          <w:rFonts w:hint="eastAsia"/>
          <w:snapToGrid w:val="0"/>
          <w:kern w:val="0"/>
          <w:sz w:val="28"/>
          <w:szCs w:val="28"/>
        </w:rPr>
        <w:t>总</w:t>
      </w:r>
      <w:r>
        <w:rPr>
          <w:snapToGrid w:val="0"/>
          <w:kern w:val="0"/>
          <w:sz w:val="28"/>
          <w:szCs w:val="28"/>
        </w:rPr>
        <w:t>计</w:t>
      </w:r>
      <w:r>
        <w:rPr>
          <w:rFonts w:hint="eastAsia"/>
          <w:snapToGrid w:val="0"/>
          <w:kern w:val="0"/>
          <w:sz w:val="28"/>
          <w:szCs w:val="28"/>
        </w:rPr>
        <w:t>451.67</w:t>
      </w:r>
      <w:r>
        <w:rPr>
          <w:rFonts w:hint="eastAsia"/>
          <w:snapToGrid w:val="0"/>
          <w:kern w:val="0"/>
          <w:sz w:val="28"/>
          <w:szCs w:val="28"/>
        </w:rPr>
        <w:t>万</w:t>
      </w:r>
      <w:r>
        <w:rPr>
          <w:snapToGrid w:val="0"/>
          <w:kern w:val="0"/>
          <w:sz w:val="28"/>
          <w:szCs w:val="28"/>
        </w:rPr>
        <w:t>元，较上年增长</w:t>
      </w:r>
      <w:r>
        <w:rPr>
          <w:rFonts w:hint="eastAsia"/>
          <w:snapToGrid w:val="0"/>
          <w:kern w:val="0"/>
          <w:sz w:val="28"/>
          <w:szCs w:val="28"/>
        </w:rPr>
        <w:t>22.6</w:t>
      </w:r>
      <w:r>
        <w:rPr>
          <w:snapToGrid w:val="0"/>
          <w:kern w:val="0"/>
          <w:sz w:val="28"/>
          <w:szCs w:val="28"/>
        </w:rPr>
        <w:t>%</w:t>
      </w:r>
      <w:r>
        <w:rPr>
          <w:snapToGrid w:val="0"/>
          <w:kern w:val="0"/>
          <w:sz w:val="28"/>
          <w:szCs w:val="28"/>
        </w:rPr>
        <w:t>，增收</w:t>
      </w:r>
      <w:r>
        <w:rPr>
          <w:rFonts w:hint="eastAsia"/>
          <w:snapToGrid w:val="0"/>
          <w:kern w:val="0"/>
          <w:sz w:val="28"/>
          <w:szCs w:val="28"/>
        </w:rPr>
        <w:t>83.26</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财政拨款支出总计</w:t>
      </w:r>
      <w:r>
        <w:rPr>
          <w:rFonts w:hint="eastAsia"/>
          <w:snapToGrid w:val="0"/>
          <w:kern w:val="0"/>
          <w:sz w:val="28"/>
          <w:szCs w:val="28"/>
        </w:rPr>
        <w:t>405.67</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w:t>
      </w:r>
      <w:r>
        <w:rPr>
          <w:rFonts w:hint="eastAsia"/>
          <w:snapToGrid w:val="0"/>
          <w:kern w:val="0"/>
          <w:sz w:val="28"/>
          <w:szCs w:val="28"/>
        </w:rPr>
        <w:t>增</w:t>
      </w:r>
      <w:r>
        <w:rPr>
          <w:snapToGrid w:val="0"/>
          <w:kern w:val="0"/>
          <w:sz w:val="28"/>
          <w:szCs w:val="28"/>
        </w:rPr>
        <w:t>长</w:t>
      </w:r>
      <w:r>
        <w:rPr>
          <w:rFonts w:hint="eastAsia"/>
          <w:snapToGrid w:val="0"/>
          <w:kern w:val="0"/>
          <w:sz w:val="28"/>
          <w:szCs w:val="28"/>
        </w:rPr>
        <w:t>4.8</w:t>
      </w:r>
      <w:r>
        <w:rPr>
          <w:snapToGrid w:val="0"/>
          <w:kern w:val="0"/>
          <w:sz w:val="28"/>
          <w:szCs w:val="28"/>
        </w:rPr>
        <w:t>%</w:t>
      </w:r>
      <w:r>
        <w:rPr>
          <w:snapToGrid w:val="0"/>
          <w:kern w:val="0"/>
          <w:sz w:val="28"/>
          <w:szCs w:val="28"/>
        </w:rPr>
        <w:t>，增支</w:t>
      </w:r>
      <w:r>
        <w:rPr>
          <w:rFonts w:hint="eastAsia"/>
          <w:snapToGrid w:val="0"/>
          <w:kern w:val="0"/>
          <w:sz w:val="28"/>
          <w:szCs w:val="28"/>
        </w:rPr>
        <w:t>18.59</w:t>
      </w:r>
      <w:r>
        <w:rPr>
          <w:rFonts w:hint="eastAsia"/>
          <w:snapToGrid w:val="0"/>
          <w:kern w:val="0"/>
          <w:sz w:val="28"/>
          <w:szCs w:val="28"/>
        </w:rPr>
        <w:t>万</w:t>
      </w:r>
      <w:r>
        <w:rPr>
          <w:snapToGrid w:val="0"/>
          <w:kern w:val="0"/>
          <w:sz w:val="28"/>
          <w:szCs w:val="28"/>
        </w:rPr>
        <w:t>元，</w:t>
      </w:r>
      <w:r>
        <w:rPr>
          <w:rFonts w:hint="eastAsia"/>
          <w:snapToGrid w:val="0"/>
          <w:kern w:val="0"/>
          <w:sz w:val="28"/>
          <w:szCs w:val="28"/>
        </w:rPr>
        <w:t>主要</w:t>
      </w:r>
      <w:r>
        <w:rPr>
          <w:snapToGrid w:val="0"/>
          <w:kern w:val="0"/>
          <w:sz w:val="28"/>
          <w:szCs w:val="28"/>
        </w:rPr>
        <w:t>原因是：</w:t>
      </w:r>
      <w:r>
        <w:rPr>
          <w:rFonts w:hint="eastAsia"/>
          <w:snapToGrid w:val="0"/>
          <w:kern w:val="0"/>
          <w:sz w:val="28"/>
          <w:szCs w:val="28"/>
        </w:rPr>
        <w:t>物业服务补贴和移动通讯补贴支出增加；年</w:t>
      </w:r>
      <w:r>
        <w:rPr>
          <w:snapToGrid w:val="0"/>
          <w:kern w:val="0"/>
          <w:sz w:val="28"/>
          <w:szCs w:val="28"/>
        </w:rPr>
        <w:t>末财政拨款结转结余</w:t>
      </w:r>
      <w:r>
        <w:rPr>
          <w:rFonts w:hint="eastAsia"/>
          <w:snapToGrid w:val="0"/>
          <w:kern w:val="0"/>
          <w:sz w:val="28"/>
          <w:szCs w:val="28"/>
        </w:rPr>
        <w:t>46.33</w:t>
      </w:r>
      <w:r>
        <w:rPr>
          <w:rFonts w:hint="eastAsia"/>
          <w:snapToGrid w:val="0"/>
          <w:kern w:val="0"/>
          <w:sz w:val="28"/>
          <w:szCs w:val="28"/>
        </w:rPr>
        <w:t>万</w:t>
      </w:r>
      <w:r>
        <w:rPr>
          <w:snapToGrid w:val="0"/>
          <w:kern w:val="0"/>
          <w:sz w:val="28"/>
          <w:szCs w:val="28"/>
        </w:rPr>
        <w:t>元。</w:t>
      </w:r>
    </w:p>
    <w:p w:rsidR="006C11F8" w:rsidRDefault="00FA13B9">
      <w:pPr>
        <w:adjustRightInd w:val="0"/>
        <w:snapToGrid w:val="0"/>
        <w:spacing w:line="600" w:lineRule="exact"/>
        <w:ind w:firstLineChars="200" w:firstLine="560"/>
        <w:rPr>
          <w:snapToGrid w:val="0"/>
          <w:kern w:val="0"/>
          <w:sz w:val="28"/>
          <w:szCs w:val="28"/>
        </w:rPr>
      </w:pPr>
      <w:r>
        <w:rPr>
          <w:rFonts w:hint="eastAsia"/>
          <w:snapToGrid w:val="0"/>
          <w:kern w:val="0"/>
          <w:sz w:val="28"/>
          <w:szCs w:val="28"/>
        </w:rPr>
        <w:t xml:space="preserve"> </w:t>
      </w:r>
      <w:r>
        <w:rPr>
          <w:snapToGrid w:val="0"/>
          <w:kern w:val="0"/>
          <w:sz w:val="28"/>
          <w:szCs w:val="28"/>
        </w:rPr>
        <w:t>2017</w:t>
      </w:r>
      <w:r>
        <w:rPr>
          <w:rFonts w:hint="eastAsia"/>
          <w:snapToGrid w:val="0"/>
          <w:kern w:val="0"/>
          <w:sz w:val="28"/>
          <w:szCs w:val="28"/>
        </w:rPr>
        <w:t>年财政</w:t>
      </w:r>
      <w:r>
        <w:rPr>
          <w:snapToGrid w:val="0"/>
          <w:kern w:val="0"/>
          <w:sz w:val="28"/>
          <w:szCs w:val="28"/>
        </w:rPr>
        <w:t>拨款支出年初预算数为</w:t>
      </w:r>
      <w:r>
        <w:rPr>
          <w:rFonts w:hint="eastAsia"/>
          <w:snapToGrid w:val="0"/>
          <w:kern w:val="0"/>
          <w:sz w:val="28"/>
          <w:szCs w:val="28"/>
        </w:rPr>
        <w:t>379.43</w:t>
      </w:r>
      <w:r>
        <w:rPr>
          <w:rFonts w:hint="eastAsia"/>
          <w:snapToGrid w:val="0"/>
          <w:kern w:val="0"/>
          <w:sz w:val="28"/>
          <w:szCs w:val="28"/>
        </w:rPr>
        <w:t>万元</w:t>
      </w:r>
      <w:r>
        <w:rPr>
          <w:snapToGrid w:val="0"/>
          <w:kern w:val="0"/>
          <w:sz w:val="28"/>
          <w:szCs w:val="28"/>
        </w:rPr>
        <w:t>，本年支出决算数</w:t>
      </w:r>
      <w:r>
        <w:rPr>
          <w:rFonts w:hint="eastAsia"/>
          <w:snapToGrid w:val="0"/>
          <w:kern w:val="0"/>
          <w:sz w:val="28"/>
          <w:szCs w:val="28"/>
        </w:rPr>
        <w:t>为</w:t>
      </w:r>
      <w:r>
        <w:rPr>
          <w:rFonts w:hint="eastAsia"/>
          <w:snapToGrid w:val="0"/>
          <w:kern w:val="0"/>
          <w:sz w:val="28"/>
          <w:szCs w:val="28"/>
        </w:rPr>
        <w:t>405.67</w:t>
      </w:r>
      <w:r>
        <w:rPr>
          <w:rFonts w:hint="eastAsia"/>
          <w:snapToGrid w:val="0"/>
          <w:kern w:val="0"/>
          <w:sz w:val="28"/>
          <w:szCs w:val="28"/>
        </w:rPr>
        <w:t>万元</w:t>
      </w:r>
      <w:r>
        <w:rPr>
          <w:snapToGrid w:val="0"/>
          <w:kern w:val="0"/>
          <w:sz w:val="28"/>
          <w:szCs w:val="28"/>
        </w:rPr>
        <w:t>，占年初预算数的</w:t>
      </w:r>
      <w:r>
        <w:rPr>
          <w:rFonts w:hint="eastAsia"/>
          <w:snapToGrid w:val="0"/>
          <w:kern w:val="0"/>
          <w:sz w:val="28"/>
          <w:szCs w:val="28"/>
        </w:rPr>
        <w:t>106.92</w:t>
      </w:r>
      <w:r>
        <w:rPr>
          <w:snapToGrid w:val="0"/>
          <w:kern w:val="0"/>
          <w:sz w:val="28"/>
          <w:szCs w:val="28"/>
        </w:rPr>
        <w:t>%</w:t>
      </w:r>
      <w:r>
        <w:rPr>
          <w:rFonts w:hint="eastAsia"/>
          <w:snapToGrid w:val="0"/>
          <w:kern w:val="0"/>
          <w:sz w:val="28"/>
          <w:szCs w:val="28"/>
        </w:rPr>
        <w:t>，</w:t>
      </w:r>
      <w:r>
        <w:rPr>
          <w:snapToGrid w:val="0"/>
          <w:kern w:val="0"/>
          <w:sz w:val="28"/>
          <w:szCs w:val="28"/>
        </w:rPr>
        <w:t>主要原因</w:t>
      </w:r>
      <w:r>
        <w:rPr>
          <w:rFonts w:hint="eastAsia"/>
          <w:snapToGrid w:val="0"/>
          <w:kern w:val="0"/>
          <w:sz w:val="28"/>
          <w:szCs w:val="28"/>
        </w:rPr>
        <w:t>物业服务补贴和移动通讯补贴支出增加。</w:t>
      </w:r>
    </w:p>
    <w:p w:rsidR="00FA13B9" w:rsidRDefault="00FA13B9">
      <w:pPr>
        <w:adjustRightInd w:val="0"/>
        <w:snapToGrid w:val="0"/>
        <w:spacing w:line="600" w:lineRule="exact"/>
        <w:ind w:firstLineChars="200" w:firstLine="560"/>
        <w:rPr>
          <w:rFonts w:hint="eastAsia"/>
          <w:snapToGrid w:val="0"/>
          <w:kern w:val="0"/>
          <w:sz w:val="28"/>
          <w:szCs w:val="28"/>
        </w:rPr>
      </w:pPr>
      <w:bookmarkStart w:id="0" w:name="_Hlk3384912"/>
      <w:bookmarkStart w:id="1" w:name="_Hlk3384675"/>
      <w:r>
        <w:rPr>
          <w:rFonts w:asciiTheme="majorEastAsia" w:eastAsiaTheme="majorEastAsia" w:hAnsiTheme="majorEastAsia" w:cstheme="majorEastAsia" w:hint="eastAsia"/>
          <w:sz w:val="28"/>
          <w:szCs w:val="28"/>
        </w:rPr>
        <w:t>我单位无国有资本经营</w:t>
      </w:r>
      <w:bookmarkEnd w:id="0"/>
      <w:r>
        <w:rPr>
          <w:rFonts w:asciiTheme="majorEastAsia" w:eastAsiaTheme="majorEastAsia" w:hAnsiTheme="majorEastAsia" w:cstheme="majorEastAsia" w:hint="eastAsia"/>
          <w:sz w:val="28"/>
          <w:szCs w:val="28"/>
        </w:rPr>
        <w:t>、政府性基金口径</w:t>
      </w:r>
      <w:bookmarkStart w:id="2" w:name="_Hlk3384919"/>
      <w:r>
        <w:rPr>
          <w:rFonts w:asciiTheme="majorEastAsia" w:eastAsiaTheme="majorEastAsia" w:hAnsiTheme="majorEastAsia" w:cstheme="majorEastAsia" w:hint="eastAsia"/>
          <w:sz w:val="28"/>
          <w:szCs w:val="28"/>
        </w:rPr>
        <w:t>预算收支</w:t>
      </w:r>
      <w:bookmarkEnd w:id="2"/>
      <w:r>
        <w:rPr>
          <w:rFonts w:asciiTheme="majorEastAsia" w:eastAsiaTheme="majorEastAsia" w:hAnsiTheme="majorEastAsia" w:cstheme="majorEastAsia" w:hint="eastAsia"/>
          <w:sz w:val="28"/>
          <w:szCs w:val="28"/>
        </w:rPr>
        <w:t>。</w:t>
      </w:r>
      <w:bookmarkEnd w:id="1"/>
    </w:p>
    <w:p w:rsidR="006C11F8" w:rsidRDefault="00FA13B9">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五</w:t>
      </w:r>
      <w:r>
        <w:rPr>
          <w:rFonts w:ascii="黑体" w:eastAsia="黑体" w:hAnsi="黑体"/>
          <w:snapToGrid w:val="0"/>
          <w:kern w:val="0"/>
          <w:sz w:val="28"/>
          <w:szCs w:val="28"/>
        </w:rPr>
        <w:t>、一般公共预算财政拨款</w:t>
      </w:r>
      <w:r>
        <w:rPr>
          <w:rFonts w:ascii="黑体" w:eastAsia="黑体" w:hAnsi="黑体"/>
          <w:snapToGrid w:val="0"/>
          <w:kern w:val="0"/>
          <w:sz w:val="28"/>
          <w:szCs w:val="28"/>
        </w:rPr>
        <w:t>“</w:t>
      </w:r>
      <w:r>
        <w:rPr>
          <w:rFonts w:ascii="黑体" w:eastAsia="黑体" w:hAnsi="黑体"/>
          <w:snapToGrid w:val="0"/>
          <w:kern w:val="0"/>
          <w:sz w:val="28"/>
          <w:szCs w:val="28"/>
        </w:rPr>
        <w:t>三公</w:t>
      </w:r>
      <w:r>
        <w:rPr>
          <w:rFonts w:ascii="黑体" w:eastAsia="黑体" w:hAnsi="黑体"/>
          <w:snapToGrid w:val="0"/>
          <w:kern w:val="0"/>
          <w:sz w:val="28"/>
          <w:szCs w:val="28"/>
        </w:rPr>
        <w:t>”</w:t>
      </w:r>
      <w:r>
        <w:rPr>
          <w:rFonts w:ascii="黑体" w:eastAsia="黑体" w:hAnsi="黑体"/>
          <w:snapToGrid w:val="0"/>
          <w:kern w:val="0"/>
          <w:sz w:val="28"/>
          <w:szCs w:val="28"/>
        </w:rPr>
        <w:t>经费支出决算情况说明</w:t>
      </w:r>
    </w:p>
    <w:p w:rsidR="006C11F8" w:rsidRDefault="00FA13B9">
      <w:pPr>
        <w:adjustRightInd w:val="0"/>
        <w:snapToGrid w:val="0"/>
        <w:spacing w:line="560" w:lineRule="exact"/>
        <w:ind w:firstLineChars="200" w:firstLine="560"/>
        <w:rPr>
          <w:snapToGrid w:val="0"/>
          <w:kern w:val="0"/>
          <w:sz w:val="28"/>
          <w:szCs w:val="28"/>
        </w:rPr>
      </w:pPr>
      <w:r>
        <w:rPr>
          <w:rFonts w:hint="eastAsia"/>
          <w:snapToGrid w:val="0"/>
          <w:kern w:val="0"/>
          <w:sz w:val="28"/>
          <w:szCs w:val="28"/>
        </w:rPr>
        <w:t>2017</w:t>
      </w:r>
      <w:r>
        <w:rPr>
          <w:rFonts w:hint="eastAsia"/>
          <w:snapToGrid w:val="0"/>
          <w:kern w:val="0"/>
          <w:sz w:val="28"/>
          <w:szCs w:val="28"/>
        </w:rPr>
        <w:t>年</w:t>
      </w:r>
      <w:r>
        <w:rPr>
          <w:snapToGrid w:val="0"/>
          <w:kern w:val="0"/>
          <w:sz w:val="28"/>
          <w:szCs w:val="28"/>
        </w:rPr>
        <w:t>，在做好各项工作的前提下，节省各项开支，尤其严格控制</w:t>
      </w:r>
      <w:r>
        <w:rPr>
          <w:rFonts w:hint="eastAsia"/>
          <w:snapToGrid w:val="0"/>
          <w:kern w:val="0"/>
          <w:sz w:val="28"/>
          <w:szCs w:val="28"/>
        </w:rPr>
        <w:t>“三公”经费</w:t>
      </w:r>
      <w:r>
        <w:rPr>
          <w:snapToGrid w:val="0"/>
          <w:kern w:val="0"/>
          <w:sz w:val="28"/>
          <w:szCs w:val="28"/>
        </w:rPr>
        <w:t>的支出，全年一般公共预算财政拨款</w:t>
      </w:r>
      <w:r>
        <w:rPr>
          <w:rFonts w:hint="eastAsia"/>
          <w:snapToGrid w:val="0"/>
          <w:kern w:val="0"/>
          <w:sz w:val="28"/>
          <w:szCs w:val="28"/>
        </w:rPr>
        <w:t>“三公”经费</w:t>
      </w:r>
      <w:r>
        <w:rPr>
          <w:snapToGrid w:val="0"/>
          <w:kern w:val="0"/>
          <w:sz w:val="28"/>
          <w:szCs w:val="28"/>
        </w:rPr>
        <w:t>支出合计</w:t>
      </w:r>
      <w:r>
        <w:rPr>
          <w:rFonts w:hint="eastAsia"/>
          <w:snapToGrid w:val="0"/>
          <w:kern w:val="0"/>
          <w:sz w:val="28"/>
          <w:szCs w:val="28"/>
        </w:rPr>
        <w:t>5.22</w:t>
      </w:r>
      <w:r>
        <w:rPr>
          <w:rFonts w:hint="eastAsia"/>
          <w:snapToGrid w:val="0"/>
          <w:kern w:val="0"/>
          <w:sz w:val="28"/>
          <w:szCs w:val="28"/>
        </w:rPr>
        <w:t>万元</w:t>
      </w:r>
      <w:r>
        <w:rPr>
          <w:snapToGrid w:val="0"/>
          <w:kern w:val="0"/>
          <w:sz w:val="28"/>
          <w:szCs w:val="28"/>
        </w:rPr>
        <w:t>，较</w:t>
      </w:r>
      <w:r>
        <w:rPr>
          <w:rFonts w:hint="eastAsia"/>
          <w:snapToGrid w:val="0"/>
          <w:kern w:val="0"/>
          <w:sz w:val="28"/>
          <w:szCs w:val="28"/>
        </w:rPr>
        <w:t>2016</w:t>
      </w:r>
      <w:r>
        <w:rPr>
          <w:rFonts w:hint="eastAsia"/>
          <w:snapToGrid w:val="0"/>
          <w:kern w:val="0"/>
          <w:sz w:val="28"/>
          <w:szCs w:val="28"/>
        </w:rPr>
        <w:t>年减少</w:t>
      </w:r>
      <w:r>
        <w:rPr>
          <w:rFonts w:hint="eastAsia"/>
          <w:snapToGrid w:val="0"/>
          <w:kern w:val="0"/>
          <w:sz w:val="28"/>
          <w:szCs w:val="28"/>
        </w:rPr>
        <w:t>3.28</w:t>
      </w:r>
      <w:r>
        <w:rPr>
          <w:rFonts w:hint="eastAsia"/>
          <w:snapToGrid w:val="0"/>
          <w:kern w:val="0"/>
          <w:sz w:val="28"/>
          <w:szCs w:val="28"/>
        </w:rPr>
        <w:t>万元，减少</w:t>
      </w:r>
      <w:r>
        <w:rPr>
          <w:rFonts w:hint="eastAsia"/>
          <w:snapToGrid w:val="0"/>
          <w:kern w:val="0"/>
          <w:sz w:val="28"/>
          <w:szCs w:val="28"/>
        </w:rPr>
        <w:t>38.63</w:t>
      </w:r>
      <w:r>
        <w:rPr>
          <w:snapToGrid w:val="0"/>
          <w:kern w:val="0"/>
          <w:sz w:val="28"/>
          <w:szCs w:val="28"/>
        </w:rPr>
        <w:t>%</w:t>
      </w:r>
      <w:r>
        <w:rPr>
          <w:rFonts w:hint="eastAsia"/>
          <w:snapToGrid w:val="0"/>
          <w:kern w:val="0"/>
          <w:sz w:val="28"/>
          <w:szCs w:val="28"/>
        </w:rPr>
        <w:t>。</w:t>
      </w:r>
    </w:p>
    <w:p w:rsidR="006C11F8" w:rsidRDefault="00FA13B9">
      <w:pPr>
        <w:adjustRightInd w:val="0"/>
        <w:snapToGrid w:val="0"/>
        <w:spacing w:line="560" w:lineRule="exact"/>
        <w:ind w:firstLineChars="200" w:firstLine="560"/>
        <w:rPr>
          <w:snapToGrid w:val="0"/>
          <w:kern w:val="0"/>
          <w:sz w:val="28"/>
          <w:szCs w:val="28"/>
        </w:rPr>
      </w:pPr>
      <w:r>
        <w:rPr>
          <w:rFonts w:hint="eastAsia"/>
          <w:snapToGrid w:val="0"/>
          <w:kern w:val="0"/>
          <w:sz w:val="28"/>
          <w:szCs w:val="28"/>
        </w:rPr>
        <w:lastRenderedPageBreak/>
        <w:t>1</w:t>
      </w:r>
      <w:r>
        <w:rPr>
          <w:rFonts w:hint="eastAsia"/>
          <w:snapToGrid w:val="0"/>
          <w:kern w:val="0"/>
          <w:sz w:val="28"/>
          <w:szCs w:val="28"/>
        </w:rPr>
        <w:t>、</w:t>
      </w:r>
      <w:r>
        <w:rPr>
          <w:snapToGrid w:val="0"/>
          <w:kern w:val="0"/>
          <w:sz w:val="28"/>
          <w:szCs w:val="28"/>
        </w:rPr>
        <w:t>本部门</w:t>
      </w:r>
      <w:r>
        <w:rPr>
          <w:rFonts w:hint="eastAsia"/>
          <w:snapToGrid w:val="0"/>
          <w:kern w:val="0"/>
          <w:sz w:val="28"/>
          <w:szCs w:val="28"/>
        </w:rPr>
        <w:t>2017</w:t>
      </w:r>
      <w:r>
        <w:rPr>
          <w:rFonts w:hint="eastAsia"/>
          <w:snapToGrid w:val="0"/>
          <w:kern w:val="0"/>
          <w:sz w:val="28"/>
          <w:szCs w:val="28"/>
        </w:rPr>
        <w:t>年因公出国（境）费本年支出</w:t>
      </w:r>
      <w:r>
        <w:rPr>
          <w:rFonts w:hint="eastAsia"/>
          <w:snapToGrid w:val="0"/>
          <w:kern w:val="0"/>
          <w:sz w:val="28"/>
          <w:szCs w:val="28"/>
        </w:rPr>
        <w:t>0</w:t>
      </w:r>
      <w:r>
        <w:rPr>
          <w:rFonts w:hint="eastAsia"/>
          <w:snapToGrid w:val="0"/>
          <w:kern w:val="0"/>
          <w:sz w:val="28"/>
          <w:szCs w:val="28"/>
        </w:rPr>
        <w:t>万元</w:t>
      </w:r>
      <w:r>
        <w:rPr>
          <w:snapToGrid w:val="0"/>
          <w:kern w:val="0"/>
          <w:sz w:val="28"/>
          <w:szCs w:val="28"/>
        </w:rPr>
        <w:t>，</w:t>
      </w:r>
      <w:proofErr w:type="gramStart"/>
      <w:r>
        <w:rPr>
          <w:rFonts w:hint="eastAsia"/>
          <w:snapToGrid w:val="0"/>
          <w:kern w:val="0"/>
          <w:sz w:val="28"/>
          <w:szCs w:val="28"/>
        </w:rPr>
        <w:t>较</w:t>
      </w:r>
      <w:r>
        <w:rPr>
          <w:snapToGrid w:val="0"/>
          <w:kern w:val="0"/>
          <w:sz w:val="28"/>
          <w:szCs w:val="28"/>
        </w:rPr>
        <w:t>预算</w:t>
      </w:r>
      <w:proofErr w:type="gramEnd"/>
      <w:r>
        <w:rPr>
          <w:snapToGrid w:val="0"/>
          <w:kern w:val="0"/>
          <w:sz w:val="28"/>
          <w:szCs w:val="28"/>
        </w:rPr>
        <w:t>压减</w:t>
      </w:r>
      <w:r>
        <w:rPr>
          <w:rFonts w:hint="eastAsia"/>
          <w:snapToGrid w:val="0"/>
          <w:kern w:val="0"/>
          <w:sz w:val="28"/>
          <w:szCs w:val="28"/>
        </w:rPr>
        <w:t>0</w:t>
      </w:r>
      <w:r>
        <w:rPr>
          <w:rFonts w:hint="eastAsia"/>
          <w:snapToGrid w:val="0"/>
          <w:kern w:val="0"/>
          <w:sz w:val="28"/>
          <w:szCs w:val="28"/>
        </w:rPr>
        <w:t>万元</w:t>
      </w:r>
      <w:r>
        <w:rPr>
          <w:snapToGrid w:val="0"/>
          <w:kern w:val="0"/>
          <w:sz w:val="28"/>
          <w:szCs w:val="28"/>
        </w:rPr>
        <w:t>，减少</w:t>
      </w:r>
      <w:r>
        <w:rPr>
          <w:rFonts w:hint="eastAsia"/>
          <w:snapToGrid w:val="0"/>
          <w:kern w:val="0"/>
          <w:sz w:val="28"/>
          <w:szCs w:val="28"/>
        </w:rPr>
        <w:t>0</w:t>
      </w:r>
      <w:r>
        <w:rPr>
          <w:snapToGrid w:val="0"/>
          <w:kern w:val="0"/>
          <w:sz w:val="28"/>
          <w:szCs w:val="28"/>
        </w:rPr>
        <w:t>%</w:t>
      </w:r>
      <w:r>
        <w:rPr>
          <w:rFonts w:hint="eastAsia"/>
          <w:snapToGrid w:val="0"/>
          <w:kern w:val="0"/>
          <w:sz w:val="28"/>
          <w:szCs w:val="28"/>
        </w:rPr>
        <w:t>，</w:t>
      </w:r>
      <w:r>
        <w:rPr>
          <w:snapToGrid w:val="0"/>
          <w:kern w:val="0"/>
          <w:sz w:val="28"/>
          <w:szCs w:val="28"/>
        </w:rPr>
        <w:t>较</w:t>
      </w:r>
      <w:r>
        <w:rPr>
          <w:rFonts w:hint="eastAsia"/>
          <w:snapToGrid w:val="0"/>
          <w:kern w:val="0"/>
          <w:sz w:val="28"/>
          <w:szCs w:val="28"/>
        </w:rPr>
        <w:t>2016</w:t>
      </w:r>
      <w:r>
        <w:rPr>
          <w:rFonts w:hint="eastAsia"/>
          <w:snapToGrid w:val="0"/>
          <w:kern w:val="0"/>
          <w:sz w:val="28"/>
          <w:szCs w:val="28"/>
        </w:rPr>
        <w:t>年减少</w:t>
      </w:r>
      <w:r>
        <w:rPr>
          <w:rFonts w:hint="eastAsia"/>
          <w:snapToGrid w:val="0"/>
          <w:kern w:val="0"/>
          <w:sz w:val="28"/>
          <w:szCs w:val="28"/>
        </w:rPr>
        <w:t>0</w:t>
      </w:r>
      <w:r>
        <w:rPr>
          <w:rFonts w:hint="eastAsia"/>
          <w:snapToGrid w:val="0"/>
          <w:kern w:val="0"/>
          <w:sz w:val="28"/>
          <w:szCs w:val="28"/>
        </w:rPr>
        <w:t>万元</w:t>
      </w:r>
      <w:r>
        <w:rPr>
          <w:snapToGrid w:val="0"/>
          <w:kern w:val="0"/>
          <w:sz w:val="28"/>
          <w:szCs w:val="28"/>
        </w:rPr>
        <w:t>，</w:t>
      </w:r>
      <w:r>
        <w:rPr>
          <w:rFonts w:hint="eastAsia"/>
          <w:snapToGrid w:val="0"/>
          <w:kern w:val="0"/>
          <w:sz w:val="28"/>
          <w:szCs w:val="28"/>
        </w:rPr>
        <w:t>减少</w:t>
      </w:r>
      <w:r>
        <w:rPr>
          <w:rFonts w:hint="eastAsia"/>
          <w:snapToGrid w:val="0"/>
          <w:kern w:val="0"/>
          <w:sz w:val="28"/>
          <w:szCs w:val="28"/>
        </w:rPr>
        <w:t>0</w:t>
      </w:r>
      <w:r>
        <w:rPr>
          <w:snapToGrid w:val="0"/>
          <w:kern w:val="0"/>
          <w:sz w:val="28"/>
          <w:szCs w:val="28"/>
        </w:rPr>
        <w:t>%</w:t>
      </w:r>
      <w:r>
        <w:rPr>
          <w:rFonts w:hint="eastAsia"/>
          <w:snapToGrid w:val="0"/>
          <w:kern w:val="0"/>
          <w:sz w:val="28"/>
          <w:szCs w:val="28"/>
        </w:rPr>
        <w:t>。</w:t>
      </w:r>
      <w:r>
        <w:rPr>
          <w:snapToGrid w:val="0"/>
          <w:kern w:val="0"/>
          <w:sz w:val="28"/>
          <w:szCs w:val="28"/>
        </w:rPr>
        <w:t>主要</w:t>
      </w:r>
      <w:r>
        <w:rPr>
          <w:rFonts w:hint="eastAsia"/>
          <w:snapToGrid w:val="0"/>
          <w:kern w:val="0"/>
          <w:sz w:val="28"/>
          <w:szCs w:val="28"/>
        </w:rPr>
        <w:t>原因</w:t>
      </w:r>
      <w:r>
        <w:rPr>
          <w:snapToGrid w:val="0"/>
          <w:kern w:val="0"/>
          <w:sz w:val="28"/>
          <w:szCs w:val="28"/>
        </w:rPr>
        <w:t>：</w:t>
      </w:r>
      <w:r>
        <w:rPr>
          <w:rFonts w:hint="eastAsia"/>
          <w:snapToGrid w:val="0"/>
          <w:kern w:val="0"/>
          <w:sz w:val="28"/>
          <w:szCs w:val="28"/>
        </w:rPr>
        <w:t>无。</w:t>
      </w:r>
      <w:r>
        <w:rPr>
          <w:snapToGrid w:val="0"/>
          <w:kern w:val="0"/>
          <w:sz w:val="28"/>
          <w:szCs w:val="28"/>
        </w:rPr>
        <w:t>因公出国（</w:t>
      </w:r>
      <w:r>
        <w:rPr>
          <w:rFonts w:hint="eastAsia"/>
          <w:snapToGrid w:val="0"/>
          <w:kern w:val="0"/>
          <w:sz w:val="28"/>
          <w:szCs w:val="28"/>
        </w:rPr>
        <w:t>境</w:t>
      </w:r>
      <w:r>
        <w:rPr>
          <w:snapToGrid w:val="0"/>
          <w:kern w:val="0"/>
          <w:sz w:val="28"/>
          <w:szCs w:val="28"/>
        </w:rPr>
        <w:t>）</w:t>
      </w:r>
      <w:r>
        <w:rPr>
          <w:rFonts w:hint="eastAsia"/>
          <w:snapToGrid w:val="0"/>
          <w:kern w:val="0"/>
          <w:sz w:val="28"/>
          <w:szCs w:val="28"/>
        </w:rPr>
        <w:t>团</w:t>
      </w:r>
      <w:r>
        <w:rPr>
          <w:snapToGrid w:val="0"/>
          <w:kern w:val="0"/>
          <w:sz w:val="28"/>
          <w:szCs w:val="28"/>
        </w:rPr>
        <w:t>组</w:t>
      </w:r>
      <w:r>
        <w:rPr>
          <w:rFonts w:hint="eastAsia"/>
          <w:snapToGrid w:val="0"/>
          <w:kern w:val="0"/>
          <w:sz w:val="28"/>
          <w:szCs w:val="28"/>
        </w:rPr>
        <w:t>0</w:t>
      </w:r>
      <w:r>
        <w:rPr>
          <w:rFonts w:hint="eastAsia"/>
          <w:snapToGrid w:val="0"/>
          <w:kern w:val="0"/>
          <w:sz w:val="28"/>
          <w:szCs w:val="28"/>
        </w:rPr>
        <w:t>个</w:t>
      </w:r>
      <w:r>
        <w:rPr>
          <w:snapToGrid w:val="0"/>
          <w:kern w:val="0"/>
          <w:sz w:val="28"/>
          <w:szCs w:val="28"/>
        </w:rPr>
        <w:t>，因公出国（</w:t>
      </w:r>
      <w:r>
        <w:rPr>
          <w:rFonts w:hint="eastAsia"/>
          <w:snapToGrid w:val="0"/>
          <w:kern w:val="0"/>
          <w:sz w:val="28"/>
          <w:szCs w:val="28"/>
        </w:rPr>
        <w:t>境</w:t>
      </w:r>
      <w:r>
        <w:rPr>
          <w:snapToGrid w:val="0"/>
          <w:kern w:val="0"/>
          <w:sz w:val="28"/>
          <w:szCs w:val="28"/>
        </w:rPr>
        <w:t>）</w:t>
      </w:r>
      <w:r>
        <w:rPr>
          <w:rFonts w:hint="eastAsia"/>
          <w:snapToGrid w:val="0"/>
          <w:kern w:val="0"/>
          <w:sz w:val="28"/>
          <w:szCs w:val="28"/>
        </w:rPr>
        <w:t>人次</w:t>
      </w:r>
      <w:r>
        <w:rPr>
          <w:snapToGrid w:val="0"/>
          <w:kern w:val="0"/>
          <w:sz w:val="28"/>
          <w:szCs w:val="28"/>
        </w:rPr>
        <w:t>数</w:t>
      </w:r>
      <w:r>
        <w:rPr>
          <w:rFonts w:hint="eastAsia"/>
          <w:snapToGrid w:val="0"/>
          <w:kern w:val="0"/>
          <w:sz w:val="28"/>
          <w:szCs w:val="28"/>
        </w:rPr>
        <w:t>0</w:t>
      </w:r>
      <w:r>
        <w:rPr>
          <w:rFonts w:hint="eastAsia"/>
          <w:snapToGrid w:val="0"/>
          <w:kern w:val="0"/>
          <w:sz w:val="28"/>
          <w:szCs w:val="28"/>
        </w:rPr>
        <w:t>人</w:t>
      </w:r>
      <w:r>
        <w:rPr>
          <w:snapToGrid w:val="0"/>
          <w:kern w:val="0"/>
          <w:sz w:val="28"/>
          <w:szCs w:val="28"/>
        </w:rPr>
        <w:t>。</w:t>
      </w:r>
    </w:p>
    <w:p w:rsidR="006C11F8" w:rsidRDefault="00FA13B9">
      <w:pPr>
        <w:adjustRightInd w:val="0"/>
        <w:snapToGrid w:val="0"/>
        <w:spacing w:line="600" w:lineRule="exact"/>
        <w:ind w:leftChars="50" w:left="105" w:firstLineChars="200" w:firstLine="560"/>
        <w:rPr>
          <w:snapToGrid w:val="0"/>
          <w:kern w:val="0"/>
          <w:sz w:val="28"/>
          <w:szCs w:val="28"/>
        </w:rPr>
      </w:pPr>
      <w:r>
        <w:rPr>
          <w:snapToGrid w:val="0"/>
          <w:kern w:val="0"/>
          <w:sz w:val="28"/>
          <w:szCs w:val="28"/>
        </w:rPr>
        <w:t>2</w:t>
      </w:r>
      <w:r>
        <w:rPr>
          <w:rFonts w:hint="eastAsia"/>
          <w:snapToGrid w:val="0"/>
          <w:kern w:val="0"/>
          <w:sz w:val="28"/>
          <w:szCs w:val="28"/>
        </w:rPr>
        <w:t>、本</w:t>
      </w:r>
      <w:r>
        <w:rPr>
          <w:snapToGrid w:val="0"/>
          <w:kern w:val="0"/>
          <w:sz w:val="28"/>
          <w:szCs w:val="28"/>
        </w:rPr>
        <w:t>部门</w:t>
      </w:r>
      <w:r>
        <w:rPr>
          <w:rFonts w:hint="eastAsia"/>
          <w:snapToGrid w:val="0"/>
          <w:kern w:val="0"/>
          <w:sz w:val="28"/>
          <w:szCs w:val="28"/>
        </w:rPr>
        <w:t>2017</w:t>
      </w:r>
      <w:r>
        <w:rPr>
          <w:rFonts w:hint="eastAsia"/>
          <w:snapToGrid w:val="0"/>
          <w:kern w:val="0"/>
          <w:sz w:val="28"/>
          <w:szCs w:val="28"/>
        </w:rPr>
        <w:t>年</w:t>
      </w:r>
      <w:r>
        <w:rPr>
          <w:snapToGrid w:val="0"/>
          <w:kern w:val="0"/>
          <w:sz w:val="28"/>
          <w:szCs w:val="28"/>
        </w:rPr>
        <w:t>度</w:t>
      </w:r>
      <w:r>
        <w:rPr>
          <w:rFonts w:hint="eastAsia"/>
          <w:snapToGrid w:val="0"/>
          <w:kern w:val="0"/>
          <w:sz w:val="28"/>
          <w:szCs w:val="28"/>
        </w:rPr>
        <w:t>公务用车</w:t>
      </w:r>
      <w:r>
        <w:rPr>
          <w:snapToGrid w:val="0"/>
          <w:kern w:val="0"/>
          <w:sz w:val="28"/>
          <w:szCs w:val="28"/>
        </w:rPr>
        <w:t>购置</w:t>
      </w:r>
      <w:r>
        <w:rPr>
          <w:rFonts w:hint="eastAsia"/>
          <w:snapToGrid w:val="0"/>
          <w:kern w:val="0"/>
          <w:sz w:val="28"/>
          <w:szCs w:val="28"/>
        </w:rPr>
        <w:t>及运行维护费本年</w:t>
      </w:r>
      <w:r>
        <w:rPr>
          <w:snapToGrid w:val="0"/>
          <w:kern w:val="0"/>
          <w:sz w:val="28"/>
          <w:szCs w:val="28"/>
        </w:rPr>
        <w:t>支出</w:t>
      </w:r>
      <w:r>
        <w:rPr>
          <w:rFonts w:hint="eastAsia"/>
          <w:snapToGrid w:val="0"/>
          <w:kern w:val="0"/>
          <w:sz w:val="28"/>
          <w:szCs w:val="28"/>
        </w:rPr>
        <w:t>4.79</w:t>
      </w:r>
      <w:r>
        <w:rPr>
          <w:rFonts w:hint="eastAsia"/>
          <w:snapToGrid w:val="0"/>
          <w:kern w:val="0"/>
          <w:sz w:val="28"/>
          <w:szCs w:val="28"/>
        </w:rPr>
        <w:t>万元。（</w:t>
      </w:r>
      <w:r>
        <w:rPr>
          <w:rFonts w:hint="eastAsia"/>
          <w:snapToGrid w:val="0"/>
          <w:kern w:val="0"/>
          <w:sz w:val="28"/>
          <w:szCs w:val="28"/>
        </w:rPr>
        <w:t>2017</w:t>
      </w:r>
      <w:r>
        <w:rPr>
          <w:rFonts w:hint="eastAsia"/>
          <w:snapToGrid w:val="0"/>
          <w:kern w:val="0"/>
          <w:sz w:val="28"/>
          <w:szCs w:val="28"/>
        </w:rPr>
        <w:t>年</w:t>
      </w:r>
      <w:r>
        <w:rPr>
          <w:snapToGrid w:val="0"/>
          <w:kern w:val="0"/>
          <w:sz w:val="28"/>
          <w:szCs w:val="28"/>
        </w:rPr>
        <w:t>度</w:t>
      </w:r>
      <w:r>
        <w:rPr>
          <w:rFonts w:hint="eastAsia"/>
          <w:snapToGrid w:val="0"/>
          <w:kern w:val="0"/>
          <w:sz w:val="28"/>
          <w:szCs w:val="28"/>
        </w:rPr>
        <w:t>末</w:t>
      </w:r>
      <w:r>
        <w:rPr>
          <w:snapToGrid w:val="0"/>
          <w:kern w:val="0"/>
          <w:sz w:val="28"/>
          <w:szCs w:val="28"/>
        </w:rPr>
        <w:t>购置公务用车</w:t>
      </w:r>
      <w:r>
        <w:rPr>
          <w:rFonts w:hint="eastAsia"/>
          <w:snapToGrid w:val="0"/>
          <w:kern w:val="0"/>
          <w:sz w:val="28"/>
          <w:szCs w:val="28"/>
        </w:rPr>
        <w:t>0</w:t>
      </w:r>
      <w:r>
        <w:rPr>
          <w:rFonts w:hint="eastAsia"/>
          <w:snapToGrid w:val="0"/>
          <w:kern w:val="0"/>
          <w:sz w:val="28"/>
          <w:szCs w:val="28"/>
        </w:rPr>
        <w:t>辆</w:t>
      </w:r>
      <w:r>
        <w:rPr>
          <w:snapToGrid w:val="0"/>
          <w:kern w:val="0"/>
          <w:sz w:val="28"/>
          <w:szCs w:val="28"/>
        </w:rPr>
        <w:t>，年末公务用车保有量</w:t>
      </w:r>
      <w:r>
        <w:rPr>
          <w:rFonts w:hint="eastAsia"/>
          <w:snapToGrid w:val="0"/>
          <w:kern w:val="0"/>
          <w:sz w:val="28"/>
          <w:szCs w:val="28"/>
        </w:rPr>
        <w:t>1</w:t>
      </w:r>
      <w:r>
        <w:rPr>
          <w:rFonts w:hint="eastAsia"/>
          <w:snapToGrid w:val="0"/>
          <w:kern w:val="0"/>
          <w:sz w:val="28"/>
          <w:szCs w:val="28"/>
        </w:rPr>
        <w:t>辆</w:t>
      </w:r>
      <w:r>
        <w:rPr>
          <w:snapToGrid w:val="0"/>
          <w:kern w:val="0"/>
          <w:sz w:val="28"/>
          <w:szCs w:val="28"/>
        </w:rPr>
        <w:t>。</w:t>
      </w:r>
      <w:r>
        <w:rPr>
          <w:rFonts w:hint="eastAsia"/>
          <w:snapToGrid w:val="0"/>
          <w:kern w:val="0"/>
          <w:sz w:val="28"/>
          <w:szCs w:val="28"/>
        </w:rPr>
        <w:t>）</w:t>
      </w:r>
    </w:p>
    <w:p w:rsidR="006C11F8" w:rsidRDefault="00FA13B9">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公务用车购置费本年支出</w:t>
      </w:r>
      <w:r>
        <w:rPr>
          <w:rFonts w:hint="eastAsia"/>
          <w:snapToGrid w:val="0"/>
          <w:kern w:val="0"/>
          <w:sz w:val="28"/>
          <w:szCs w:val="28"/>
        </w:rPr>
        <w:t>0</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proofErr w:type="gramStart"/>
      <w:r>
        <w:rPr>
          <w:rFonts w:hint="eastAsia"/>
          <w:snapToGrid w:val="0"/>
          <w:kern w:val="0"/>
          <w:sz w:val="28"/>
          <w:szCs w:val="28"/>
        </w:rPr>
        <w:t>较</w:t>
      </w:r>
      <w:r>
        <w:rPr>
          <w:snapToGrid w:val="0"/>
          <w:kern w:val="0"/>
          <w:sz w:val="28"/>
          <w:szCs w:val="28"/>
        </w:rPr>
        <w:t>预算</w:t>
      </w:r>
      <w:proofErr w:type="gramEnd"/>
      <w:r>
        <w:rPr>
          <w:snapToGrid w:val="0"/>
          <w:kern w:val="0"/>
          <w:sz w:val="28"/>
          <w:szCs w:val="28"/>
        </w:rPr>
        <w:t>压减</w:t>
      </w:r>
      <w:r>
        <w:rPr>
          <w:rFonts w:hint="eastAsia"/>
          <w:snapToGrid w:val="0"/>
          <w:kern w:val="0"/>
          <w:sz w:val="28"/>
          <w:szCs w:val="28"/>
        </w:rPr>
        <w:t>0</w:t>
      </w:r>
      <w:r>
        <w:rPr>
          <w:rFonts w:hint="eastAsia"/>
          <w:snapToGrid w:val="0"/>
          <w:kern w:val="0"/>
          <w:sz w:val="28"/>
          <w:szCs w:val="28"/>
        </w:rPr>
        <w:t>万元</w:t>
      </w:r>
      <w:r>
        <w:rPr>
          <w:snapToGrid w:val="0"/>
          <w:kern w:val="0"/>
          <w:sz w:val="28"/>
          <w:szCs w:val="28"/>
        </w:rPr>
        <w:t>，减少</w:t>
      </w:r>
      <w:r>
        <w:rPr>
          <w:rFonts w:hint="eastAsia"/>
          <w:snapToGrid w:val="0"/>
          <w:kern w:val="0"/>
          <w:sz w:val="28"/>
          <w:szCs w:val="28"/>
        </w:rPr>
        <w:t>0</w:t>
      </w:r>
      <w:r>
        <w:rPr>
          <w:snapToGrid w:val="0"/>
          <w:kern w:val="0"/>
          <w:sz w:val="28"/>
          <w:szCs w:val="28"/>
        </w:rPr>
        <w:t>%</w:t>
      </w:r>
      <w:r>
        <w:rPr>
          <w:snapToGrid w:val="0"/>
          <w:kern w:val="0"/>
          <w:sz w:val="28"/>
          <w:szCs w:val="28"/>
        </w:rPr>
        <w:t>；</w:t>
      </w:r>
      <w:r>
        <w:rPr>
          <w:rFonts w:hint="eastAsia"/>
          <w:snapToGrid w:val="0"/>
          <w:kern w:val="0"/>
          <w:sz w:val="28"/>
          <w:szCs w:val="28"/>
        </w:rPr>
        <w:t>较</w:t>
      </w:r>
      <w:r>
        <w:rPr>
          <w:rFonts w:hint="eastAsia"/>
          <w:snapToGrid w:val="0"/>
          <w:kern w:val="0"/>
          <w:sz w:val="28"/>
          <w:szCs w:val="28"/>
        </w:rPr>
        <w:t>201</w:t>
      </w:r>
      <w:r>
        <w:rPr>
          <w:snapToGrid w:val="0"/>
          <w:kern w:val="0"/>
          <w:sz w:val="28"/>
          <w:szCs w:val="28"/>
        </w:rPr>
        <w:t>6</w:t>
      </w:r>
      <w:r>
        <w:rPr>
          <w:rFonts w:hint="eastAsia"/>
          <w:snapToGrid w:val="0"/>
          <w:kern w:val="0"/>
          <w:sz w:val="28"/>
          <w:szCs w:val="28"/>
        </w:rPr>
        <w:t>年减少</w:t>
      </w:r>
      <w:r>
        <w:rPr>
          <w:rFonts w:hint="eastAsia"/>
          <w:snapToGrid w:val="0"/>
          <w:kern w:val="0"/>
          <w:sz w:val="28"/>
          <w:szCs w:val="28"/>
        </w:rPr>
        <w:t>0</w:t>
      </w:r>
      <w:r>
        <w:rPr>
          <w:rFonts w:hint="eastAsia"/>
          <w:snapToGrid w:val="0"/>
          <w:kern w:val="0"/>
          <w:sz w:val="28"/>
          <w:szCs w:val="28"/>
        </w:rPr>
        <w:t>万元，减少</w:t>
      </w:r>
      <w:r>
        <w:rPr>
          <w:rFonts w:hint="eastAsia"/>
          <w:snapToGrid w:val="0"/>
          <w:kern w:val="0"/>
          <w:sz w:val="28"/>
          <w:szCs w:val="28"/>
        </w:rPr>
        <w:t>0</w:t>
      </w:r>
      <w:r>
        <w:rPr>
          <w:snapToGrid w:val="0"/>
          <w:kern w:val="0"/>
          <w:sz w:val="28"/>
          <w:szCs w:val="28"/>
        </w:rPr>
        <w:t>%</w:t>
      </w:r>
      <w:r>
        <w:rPr>
          <w:snapToGrid w:val="0"/>
          <w:kern w:val="0"/>
          <w:sz w:val="28"/>
          <w:szCs w:val="28"/>
        </w:rPr>
        <w:t>。</w:t>
      </w:r>
      <w:r>
        <w:rPr>
          <w:rFonts w:hint="eastAsia"/>
          <w:snapToGrid w:val="0"/>
          <w:kern w:val="0"/>
          <w:sz w:val="28"/>
          <w:szCs w:val="28"/>
        </w:rPr>
        <w:t>主要原因：无。</w:t>
      </w:r>
    </w:p>
    <w:p w:rsidR="006C11F8" w:rsidRDefault="00FA13B9">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公务用车运行维护费本年支出</w:t>
      </w:r>
      <w:r>
        <w:rPr>
          <w:rFonts w:hint="eastAsia"/>
          <w:snapToGrid w:val="0"/>
          <w:kern w:val="0"/>
          <w:sz w:val="28"/>
          <w:szCs w:val="28"/>
        </w:rPr>
        <w:t>4.79</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proofErr w:type="gramStart"/>
      <w:r>
        <w:rPr>
          <w:rFonts w:hint="eastAsia"/>
          <w:snapToGrid w:val="0"/>
          <w:kern w:val="0"/>
          <w:sz w:val="28"/>
          <w:szCs w:val="28"/>
        </w:rPr>
        <w:t>较预算</w:t>
      </w:r>
      <w:proofErr w:type="gramEnd"/>
      <w:r>
        <w:rPr>
          <w:snapToGrid w:val="0"/>
          <w:kern w:val="0"/>
          <w:sz w:val="28"/>
          <w:szCs w:val="28"/>
        </w:rPr>
        <w:t>压减</w:t>
      </w:r>
      <w:r>
        <w:rPr>
          <w:rFonts w:hint="eastAsia"/>
          <w:snapToGrid w:val="0"/>
          <w:kern w:val="0"/>
          <w:sz w:val="28"/>
          <w:szCs w:val="28"/>
        </w:rPr>
        <w:t>1.71</w:t>
      </w:r>
      <w:r>
        <w:rPr>
          <w:rFonts w:hint="eastAsia"/>
          <w:snapToGrid w:val="0"/>
          <w:kern w:val="0"/>
          <w:sz w:val="28"/>
          <w:szCs w:val="28"/>
        </w:rPr>
        <w:t>万元</w:t>
      </w:r>
      <w:r>
        <w:rPr>
          <w:snapToGrid w:val="0"/>
          <w:kern w:val="0"/>
          <w:sz w:val="28"/>
          <w:szCs w:val="28"/>
        </w:rPr>
        <w:t>，减少</w:t>
      </w:r>
      <w:r>
        <w:rPr>
          <w:rFonts w:hint="eastAsia"/>
          <w:snapToGrid w:val="0"/>
          <w:kern w:val="0"/>
          <w:sz w:val="28"/>
          <w:szCs w:val="28"/>
        </w:rPr>
        <w:t>26.31</w:t>
      </w:r>
      <w:r>
        <w:rPr>
          <w:snapToGrid w:val="0"/>
          <w:kern w:val="0"/>
          <w:sz w:val="28"/>
          <w:szCs w:val="28"/>
        </w:rPr>
        <w:t>%</w:t>
      </w:r>
      <w:r>
        <w:rPr>
          <w:snapToGrid w:val="0"/>
          <w:kern w:val="0"/>
          <w:sz w:val="28"/>
          <w:szCs w:val="28"/>
        </w:rPr>
        <w:t>；</w:t>
      </w:r>
      <w:r>
        <w:rPr>
          <w:rFonts w:hint="eastAsia"/>
          <w:snapToGrid w:val="0"/>
          <w:kern w:val="0"/>
          <w:sz w:val="28"/>
          <w:szCs w:val="28"/>
        </w:rPr>
        <w:t>较</w:t>
      </w:r>
      <w:r>
        <w:rPr>
          <w:rFonts w:hint="eastAsia"/>
          <w:snapToGrid w:val="0"/>
          <w:kern w:val="0"/>
          <w:sz w:val="28"/>
          <w:szCs w:val="28"/>
        </w:rPr>
        <w:t>201</w:t>
      </w:r>
      <w:r>
        <w:rPr>
          <w:snapToGrid w:val="0"/>
          <w:kern w:val="0"/>
          <w:sz w:val="28"/>
          <w:szCs w:val="28"/>
        </w:rPr>
        <w:t>6</w:t>
      </w:r>
      <w:r>
        <w:rPr>
          <w:rFonts w:hint="eastAsia"/>
          <w:snapToGrid w:val="0"/>
          <w:kern w:val="0"/>
          <w:sz w:val="28"/>
          <w:szCs w:val="28"/>
        </w:rPr>
        <w:t>年减少</w:t>
      </w:r>
      <w:r>
        <w:rPr>
          <w:rFonts w:hint="eastAsia"/>
          <w:snapToGrid w:val="0"/>
          <w:kern w:val="0"/>
          <w:sz w:val="28"/>
          <w:szCs w:val="28"/>
        </w:rPr>
        <w:t>3.38</w:t>
      </w:r>
      <w:r>
        <w:rPr>
          <w:rFonts w:hint="eastAsia"/>
          <w:snapToGrid w:val="0"/>
          <w:kern w:val="0"/>
          <w:sz w:val="28"/>
          <w:szCs w:val="28"/>
        </w:rPr>
        <w:t>万元，减少</w:t>
      </w:r>
      <w:r>
        <w:rPr>
          <w:rFonts w:hint="eastAsia"/>
          <w:snapToGrid w:val="0"/>
          <w:kern w:val="0"/>
          <w:sz w:val="28"/>
          <w:szCs w:val="28"/>
        </w:rPr>
        <w:t>41.37</w:t>
      </w:r>
      <w:r>
        <w:rPr>
          <w:snapToGrid w:val="0"/>
          <w:kern w:val="0"/>
          <w:sz w:val="28"/>
          <w:szCs w:val="28"/>
        </w:rPr>
        <w:t>%</w:t>
      </w:r>
      <w:r>
        <w:rPr>
          <w:rFonts w:hint="eastAsia"/>
          <w:snapToGrid w:val="0"/>
          <w:kern w:val="0"/>
          <w:sz w:val="28"/>
          <w:szCs w:val="28"/>
        </w:rPr>
        <w:t>。主要原因：公务用车情况减少，维修费用减少。</w:t>
      </w:r>
    </w:p>
    <w:p w:rsidR="006C11F8" w:rsidRDefault="00FA13B9">
      <w:pPr>
        <w:adjustRightInd w:val="0"/>
        <w:snapToGrid w:val="0"/>
        <w:spacing w:line="600" w:lineRule="exact"/>
        <w:ind w:leftChars="50" w:left="105" w:firstLineChars="200" w:firstLine="560"/>
        <w:rPr>
          <w:snapToGrid w:val="0"/>
          <w:kern w:val="0"/>
          <w:sz w:val="28"/>
          <w:szCs w:val="28"/>
        </w:rPr>
      </w:pPr>
      <w:r>
        <w:rPr>
          <w:snapToGrid w:val="0"/>
          <w:kern w:val="0"/>
          <w:sz w:val="28"/>
          <w:szCs w:val="28"/>
        </w:rPr>
        <w:t>3</w:t>
      </w:r>
      <w:r>
        <w:rPr>
          <w:rFonts w:hint="eastAsia"/>
          <w:snapToGrid w:val="0"/>
          <w:kern w:val="0"/>
          <w:sz w:val="28"/>
          <w:szCs w:val="28"/>
        </w:rPr>
        <w:t>、本</w:t>
      </w:r>
      <w:r>
        <w:rPr>
          <w:snapToGrid w:val="0"/>
          <w:kern w:val="0"/>
          <w:sz w:val="28"/>
          <w:szCs w:val="28"/>
        </w:rPr>
        <w:t>部门</w:t>
      </w:r>
      <w:r>
        <w:rPr>
          <w:rFonts w:hint="eastAsia"/>
          <w:snapToGrid w:val="0"/>
          <w:kern w:val="0"/>
          <w:sz w:val="28"/>
          <w:szCs w:val="28"/>
        </w:rPr>
        <w:t>2017</w:t>
      </w:r>
      <w:r>
        <w:rPr>
          <w:rFonts w:hint="eastAsia"/>
          <w:snapToGrid w:val="0"/>
          <w:kern w:val="0"/>
          <w:sz w:val="28"/>
          <w:szCs w:val="28"/>
        </w:rPr>
        <w:t>年公务接待费全年支出</w:t>
      </w:r>
      <w:r>
        <w:rPr>
          <w:rFonts w:hint="eastAsia"/>
          <w:snapToGrid w:val="0"/>
          <w:kern w:val="0"/>
          <w:sz w:val="28"/>
          <w:szCs w:val="28"/>
        </w:rPr>
        <w:t>0.43</w:t>
      </w:r>
      <w:r>
        <w:rPr>
          <w:rFonts w:hint="eastAsia"/>
          <w:snapToGrid w:val="0"/>
          <w:kern w:val="0"/>
          <w:sz w:val="28"/>
          <w:szCs w:val="28"/>
        </w:rPr>
        <w:t>万元，</w:t>
      </w:r>
      <w:proofErr w:type="gramStart"/>
      <w:r>
        <w:rPr>
          <w:rFonts w:hint="eastAsia"/>
          <w:snapToGrid w:val="0"/>
          <w:kern w:val="0"/>
          <w:sz w:val="28"/>
          <w:szCs w:val="28"/>
        </w:rPr>
        <w:t>较</w:t>
      </w:r>
      <w:r>
        <w:rPr>
          <w:snapToGrid w:val="0"/>
          <w:kern w:val="0"/>
          <w:sz w:val="28"/>
          <w:szCs w:val="28"/>
        </w:rPr>
        <w:t>预算</w:t>
      </w:r>
      <w:proofErr w:type="gramEnd"/>
      <w:r>
        <w:rPr>
          <w:rFonts w:hint="eastAsia"/>
          <w:snapToGrid w:val="0"/>
          <w:kern w:val="0"/>
          <w:sz w:val="28"/>
          <w:szCs w:val="28"/>
        </w:rPr>
        <w:t>减少</w:t>
      </w:r>
      <w:r>
        <w:rPr>
          <w:rFonts w:hint="eastAsia"/>
          <w:snapToGrid w:val="0"/>
          <w:kern w:val="0"/>
          <w:sz w:val="28"/>
          <w:szCs w:val="28"/>
        </w:rPr>
        <w:t>1.07</w:t>
      </w:r>
      <w:r>
        <w:rPr>
          <w:rFonts w:hint="eastAsia"/>
          <w:snapToGrid w:val="0"/>
          <w:kern w:val="0"/>
          <w:sz w:val="28"/>
          <w:szCs w:val="28"/>
        </w:rPr>
        <w:t>万元</w:t>
      </w:r>
      <w:r>
        <w:rPr>
          <w:snapToGrid w:val="0"/>
          <w:kern w:val="0"/>
          <w:sz w:val="28"/>
          <w:szCs w:val="28"/>
        </w:rPr>
        <w:t>，</w:t>
      </w:r>
      <w:r>
        <w:rPr>
          <w:rFonts w:hint="eastAsia"/>
          <w:snapToGrid w:val="0"/>
          <w:kern w:val="0"/>
          <w:sz w:val="28"/>
          <w:szCs w:val="28"/>
        </w:rPr>
        <w:t>减少</w:t>
      </w:r>
      <w:r>
        <w:rPr>
          <w:rFonts w:hint="eastAsia"/>
          <w:snapToGrid w:val="0"/>
          <w:kern w:val="0"/>
          <w:sz w:val="28"/>
          <w:szCs w:val="28"/>
        </w:rPr>
        <w:t>71.33</w:t>
      </w:r>
      <w:r>
        <w:rPr>
          <w:snapToGrid w:val="0"/>
          <w:kern w:val="0"/>
          <w:sz w:val="28"/>
          <w:szCs w:val="28"/>
        </w:rPr>
        <w:t>%</w:t>
      </w:r>
      <w:r>
        <w:rPr>
          <w:snapToGrid w:val="0"/>
          <w:kern w:val="0"/>
          <w:sz w:val="28"/>
          <w:szCs w:val="28"/>
        </w:rPr>
        <w:t>；</w:t>
      </w:r>
      <w:r>
        <w:rPr>
          <w:rFonts w:hint="eastAsia"/>
          <w:snapToGrid w:val="0"/>
          <w:kern w:val="0"/>
          <w:sz w:val="28"/>
          <w:szCs w:val="28"/>
        </w:rPr>
        <w:t>较</w:t>
      </w:r>
      <w:r>
        <w:rPr>
          <w:rFonts w:hint="eastAsia"/>
          <w:snapToGrid w:val="0"/>
          <w:kern w:val="0"/>
          <w:sz w:val="28"/>
          <w:szCs w:val="28"/>
        </w:rPr>
        <w:t>201</w:t>
      </w:r>
      <w:r>
        <w:rPr>
          <w:snapToGrid w:val="0"/>
          <w:kern w:val="0"/>
          <w:sz w:val="28"/>
          <w:szCs w:val="28"/>
        </w:rPr>
        <w:t>6</w:t>
      </w:r>
      <w:r>
        <w:rPr>
          <w:rFonts w:hint="eastAsia"/>
          <w:snapToGrid w:val="0"/>
          <w:kern w:val="0"/>
          <w:sz w:val="28"/>
          <w:szCs w:val="28"/>
        </w:rPr>
        <w:t>年</w:t>
      </w:r>
      <w:r>
        <w:rPr>
          <w:snapToGrid w:val="0"/>
          <w:kern w:val="0"/>
          <w:sz w:val="28"/>
          <w:szCs w:val="28"/>
        </w:rPr>
        <w:t>增加</w:t>
      </w:r>
      <w:r>
        <w:rPr>
          <w:rFonts w:hint="eastAsia"/>
          <w:snapToGrid w:val="0"/>
          <w:kern w:val="0"/>
          <w:sz w:val="28"/>
          <w:szCs w:val="28"/>
        </w:rPr>
        <w:t>0.1</w:t>
      </w:r>
      <w:r>
        <w:rPr>
          <w:rFonts w:hint="eastAsia"/>
          <w:snapToGrid w:val="0"/>
          <w:kern w:val="0"/>
          <w:sz w:val="28"/>
          <w:szCs w:val="28"/>
        </w:rPr>
        <w:t>万元，</w:t>
      </w:r>
      <w:r>
        <w:rPr>
          <w:snapToGrid w:val="0"/>
          <w:kern w:val="0"/>
          <w:sz w:val="28"/>
          <w:szCs w:val="28"/>
        </w:rPr>
        <w:t>增加</w:t>
      </w:r>
      <w:r>
        <w:rPr>
          <w:rFonts w:hint="eastAsia"/>
          <w:snapToGrid w:val="0"/>
          <w:kern w:val="0"/>
          <w:sz w:val="28"/>
          <w:szCs w:val="28"/>
        </w:rPr>
        <w:t>30.3</w:t>
      </w:r>
      <w:r>
        <w:rPr>
          <w:snapToGrid w:val="0"/>
          <w:kern w:val="0"/>
          <w:sz w:val="28"/>
          <w:szCs w:val="28"/>
        </w:rPr>
        <w:t>%</w:t>
      </w:r>
      <w:r>
        <w:rPr>
          <w:snapToGrid w:val="0"/>
          <w:kern w:val="0"/>
          <w:sz w:val="28"/>
          <w:szCs w:val="28"/>
        </w:rPr>
        <w:t>。</w:t>
      </w:r>
      <w:r>
        <w:rPr>
          <w:rFonts w:hint="eastAsia"/>
          <w:snapToGrid w:val="0"/>
          <w:kern w:val="0"/>
          <w:sz w:val="28"/>
          <w:szCs w:val="28"/>
        </w:rPr>
        <w:t>主要原因：公务接待支出费用增加。</w:t>
      </w:r>
    </w:p>
    <w:p w:rsidR="006C11F8" w:rsidRDefault="00FA13B9">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国内公务接待批次</w:t>
      </w:r>
      <w:r>
        <w:rPr>
          <w:rFonts w:hint="eastAsia"/>
          <w:snapToGrid w:val="0"/>
          <w:kern w:val="0"/>
          <w:sz w:val="28"/>
          <w:szCs w:val="28"/>
        </w:rPr>
        <w:t>4</w:t>
      </w:r>
      <w:r>
        <w:rPr>
          <w:rFonts w:hint="eastAsia"/>
          <w:snapToGrid w:val="0"/>
          <w:kern w:val="0"/>
          <w:sz w:val="28"/>
          <w:szCs w:val="28"/>
        </w:rPr>
        <w:t>个，国内公务接待人次</w:t>
      </w:r>
      <w:r>
        <w:rPr>
          <w:rFonts w:hint="eastAsia"/>
          <w:snapToGrid w:val="0"/>
          <w:kern w:val="0"/>
          <w:sz w:val="28"/>
          <w:szCs w:val="28"/>
        </w:rPr>
        <w:t>64</w:t>
      </w:r>
      <w:r>
        <w:rPr>
          <w:rFonts w:hint="eastAsia"/>
          <w:snapToGrid w:val="0"/>
          <w:kern w:val="0"/>
          <w:sz w:val="28"/>
          <w:szCs w:val="28"/>
        </w:rPr>
        <w:t>人；国外公务接待批次</w:t>
      </w:r>
      <w:r>
        <w:rPr>
          <w:rFonts w:hint="eastAsia"/>
          <w:snapToGrid w:val="0"/>
          <w:kern w:val="0"/>
          <w:sz w:val="28"/>
          <w:szCs w:val="28"/>
        </w:rPr>
        <w:t>0</w:t>
      </w:r>
      <w:r>
        <w:rPr>
          <w:rFonts w:hint="eastAsia"/>
          <w:snapToGrid w:val="0"/>
          <w:kern w:val="0"/>
          <w:sz w:val="28"/>
          <w:szCs w:val="28"/>
        </w:rPr>
        <w:t>个，国外公务接待人次</w:t>
      </w:r>
      <w:r>
        <w:rPr>
          <w:rFonts w:hint="eastAsia"/>
          <w:snapToGrid w:val="0"/>
          <w:kern w:val="0"/>
          <w:sz w:val="28"/>
          <w:szCs w:val="28"/>
        </w:rPr>
        <w:t>0</w:t>
      </w:r>
      <w:r>
        <w:rPr>
          <w:rFonts w:hint="eastAsia"/>
          <w:snapToGrid w:val="0"/>
          <w:kern w:val="0"/>
          <w:sz w:val="28"/>
          <w:szCs w:val="28"/>
        </w:rPr>
        <w:t>人。</w:t>
      </w:r>
    </w:p>
    <w:p w:rsidR="006C11F8" w:rsidRDefault="00FA13B9">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六</w:t>
      </w:r>
      <w:r>
        <w:rPr>
          <w:rFonts w:ascii="黑体" w:eastAsia="黑体" w:hAnsi="黑体"/>
          <w:snapToGrid w:val="0"/>
          <w:kern w:val="0"/>
          <w:sz w:val="28"/>
          <w:szCs w:val="28"/>
        </w:rPr>
        <w:t>、</w:t>
      </w:r>
      <w:r>
        <w:rPr>
          <w:rFonts w:ascii="黑体" w:eastAsia="黑体" w:hAnsi="黑体" w:hint="eastAsia"/>
          <w:snapToGrid w:val="0"/>
          <w:kern w:val="0"/>
          <w:sz w:val="28"/>
          <w:szCs w:val="28"/>
        </w:rPr>
        <w:t>预算</w:t>
      </w:r>
      <w:r>
        <w:rPr>
          <w:rFonts w:ascii="黑体" w:eastAsia="黑体" w:hAnsi="黑体"/>
          <w:snapToGrid w:val="0"/>
          <w:kern w:val="0"/>
          <w:sz w:val="28"/>
          <w:szCs w:val="28"/>
        </w:rPr>
        <w:t>绩效管理工作开展情况说明</w:t>
      </w:r>
    </w:p>
    <w:p w:rsidR="006C11F8" w:rsidRDefault="00FA13B9">
      <w:pPr>
        <w:spacing w:line="600" w:lineRule="exact"/>
        <w:ind w:firstLineChars="150" w:firstLine="420"/>
        <w:rPr>
          <w:rFonts w:asciiTheme="minorEastAsia" w:hAnsiTheme="minorEastAsia"/>
          <w:sz w:val="28"/>
          <w:szCs w:val="28"/>
        </w:rPr>
      </w:pPr>
      <w:r>
        <w:rPr>
          <w:rFonts w:asciiTheme="minorEastAsia" w:hAnsiTheme="minorEastAsia"/>
          <w:sz w:val="28"/>
          <w:szCs w:val="28"/>
        </w:rPr>
        <w:t>（一）预算绩效管理工作开展情况</w:t>
      </w:r>
      <w:r>
        <w:rPr>
          <w:rFonts w:asciiTheme="minorEastAsia" w:hAnsiTheme="minorEastAsia"/>
          <w:sz w:val="28"/>
          <w:szCs w:val="28"/>
        </w:rPr>
        <w:t xml:space="preserve"> </w:t>
      </w:r>
    </w:p>
    <w:p w:rsidR="006C11F8" w:rsidRDefault="00FA13B9">
      <w:pPr>
        <w:spacing w:line="600" w:lineRule="exact"/>
        <w:ind w:left="-17" w:firstLineChars="200" w:firstLine="560"/>
        <w:rPr>
          <w:rFonts w:asciiTheme="minorEastAsia" w:hAnsiTheme="minorEastAsia"/>
          <w:sz w:val="28"/>
          <w:szCs w:val="28"/>
        </w:rPr>
      </w:pPr>
      <w:r>
        <w:rPr>
          <w:rFonts w:asciiTheme="minorEastAsia" w:hAnsiTheme="minorEastAsia" w:hint="eastAsia"/>
          <w:sz w:val="28"/>
          <w:szCs w:val="28"/>
        </w:rPr>
        <w:t>根据我区财政预算绩效管理要求，审计局以“部门职责</w:t>
      </w:r>
      <w:r>
        <w:rPr>
          <w:rFonts w:asciiTheme="minorEastAsia" w:hAnsiTheme="minorEastAsia"/>
          <w:sz w:val="28"/>
          <w:szCs w:val="28"/>
        </w:rPr>
        <w:t xml:space="preserve"> —</w:t>
      </w:r>
      <w:r>
        <w:rPr>
          <w:rFonts w:asciiTheme="minorEastAsia" w:hAnsiTheme="minorEastAsia"/>
          <w:sz w:val="28"/>
          <w:szCs w:val="28"/>
        </w:rPr>
        <w:t>工作活动</w:t>
      </w:r>
      <w:r>
        <w:rPr>
          <w:rFonts w:asciiTheme="minorEastAsia" w:hAnsiTheme="minorEastAsia"/>
          <w:sz w:val="28"/>
          <w:szCs w:val="28"/>
        </w:rPr>
        <w:t>”</w:t>
      </w:r>
      <w:r>
        <w:rPr>
          <w:rFonts w:asciiTheme="minorEastAsia" w:hAnsiTheme="minorEastAsia"/>
          <w:sz w:val="28"/>
          <w:szCs w:val="28"/>
        </w:rPr>
        <w:t>为依据，确定部门预算项目和预算额度，清晰描述预算项目开支范围和内容，确定预算项目的绩效目标、绩效指标和评价标准，为预算绩效控制、绩效分析、绩效评价打下好的基础。</w:t>
      </w:r>
      <w:r>
        <w:rPr>
          <w:rFonts w:asciiTheme="minorEastAsia" w:hAnsiTheme="minorEastAsia"/>
          <w:sz w:val="28"/>
          <w:szCs w:val="28"/>
        </w:rPr>
        <w:t xml:space="preserve"> </w:t>
      </w:r>
    </w:p>
    <w:p w:rsidR="006C11F8" w:rsidRDefault="00FA13B9">
      <w:pPr>
        <w:spacing w:line="600" w:lineRule="exact"/>
        <w:ind w:firstLineChars="150" w:firstLine="420"/>
        <w:rPr>
          <w:rFonts w:asciiTheme="minorEastAsia" w:hAnsiTheme="minorEastAsia"/>
          <w:sz w:val="28"/>
          <w:szCs w:val="28"/>
        </w:rPr>
      </w:pPr>
      <w:r>
        <w:rPr>
          <w:rFonts w:asciiTheme="minorEastAsia" w:hAnsiTheme="minorEastAsia" w:hint="eastAsia"/>
          <w:sz w:val="28"/>
          <w:szCs w:val="28"/>
        </w:rPr>
        <w:t>（二）预算项目绩效评价开展情况</w:t>
      </w:r>
      <w:r>
        <w:rPr>
          <w:rFonts w:asciiTheme="minorEastAsia" w:hAnsiTheme="minorEastAsia"/>
          <w:sz w:val="28"/>
          <w:szCs w:val="28"/>
        </w:rPr>
        <w:t xml:space="preserve"> </w:t>
      </w:r>
    </w:p>
    <w:p w:rsidR="006C11F8" w:rsidRDefault="00FA13B9">
      <w:pPr>
        <w:spacing w:line="600" w:lineRule="exact"/>
        <w:ind w:left="-17" w:firstLineChars="200" w:firstLine="560"/>
        <w:rPr>
          <w:rFonts w:asciiTheme="minorEastAsia" w:hAnsiTheme="minorEastAsia"/>
          <w:sz w:val="28"/>
          <w:szCs w:val="28"/>
        </w:rPr>
      </w:pPr>
      <w:r>
        <w:rPr>
          <w:rFonts w:asciiTheme="minorEastAsia" w:hAnsiTheme="minorEastAsia" w:hint="eastAsia"/>
          <w:sz w:val="28"/>
          <w:szCs w:val="28"/>
        </w:rPr>
        <w:t>按照我区财政预算绩效管理要求，审计局对</w:t>
      </w:r>
      <w:r>
        <w:rPr>
          <w:rFonts w:asciiTheme="minorEastAsia" w:hAnsiTheme="minorEastAsia"/>
          <w:sz w:val="28"/>
          <w:szCs w:val="28"/>
        </w:rPr>
        <w:t>2017</w:t>
      </w:r>
      <w:r>
        <w:rPr>
          <w:rFonts w:asciiTheme="minorEastAsia" w:hAnsiTheme="minorEastAsia"/>
          <w:sz w:val="28"/>
          <w:szCs w:val="28"/>
        </w:rPr>
        <w:t>年初确定的部</w:t>
      </w:r>
      <w:r>
        <w:rPr>
          <w:rFonts w:asciiTheme="minorEastAsia" w:hAnsiTheme="minorEastAsia"/>
          <w:sz w:val="28"/>
          <w:szCs w:val="28"/>
        </w:rPr>
        <w:lastRenderedPageBreak/>
        <w:t>门一般公共预算支出专项项目全面开展了绩效自评。</w:t>
      </w:r>
      <w:proofErr w:type="gramStart"/>
      <w:r>
        <w:rPr>
          <w:rFonts w:asciiTheme="minorEastAsia" w:hAnsiTheme="minorEastAsia" w:hint="eastAsia"/>
          <w:sz w:val="28"/>
          <w:szCs w:val="28"/>
        </w:rPr>
        <w:t>我部门</w:t>
      </w:r>
      <w:proofErr w:type="gramEnd"/>
      <w:r>
        <w:rPr>
          <w:rFonts w:asciiTheme="minorEastAsia" w:hAnsiTheme="minorEastAsia"/>
          <w:sz w:val="28"/>
          <w:szCs w:val="28"/>
        </w:rPr>
        <w:t>决算专项项目</w:t>
      </w:r>
      <w:r>
        <w:rPr>
          <w:rFonts w:asciiTheme="minorEastAsia" w:hAnsiTheme="minorEastAsia" w:hint="eastAsia"/>
          <w:sz w:val="28"/>
          <w:szCs w:val="28"/>
        </w:rPr>
        <w:t>4</w:t>
      </w:r>
      <w:r>
        <w:rPr>
          <w:rFonts w:asciiTheme="minorEastAsia" w:hAnsiTheme="minorEastAsia"/>
          <w:sz w:val="28"/>
          <w:szCs w:val="28"/>
        </w:rPr>
        <w:t>项，共涉及预算资金</w:t>
      </w:r>
      <w:r>
        <w:rPr>
          <w:rFonts w:asciiTheme="minorEastAsia" w:hAnsiTheme="minorEastAsia" w:hint="eastAsia"/>
          <w:sz w:val="28"/>
          <w:szCs w:val="28"/>
        </w:rPr>
        <w:t>56.1</w:t>
      </w:r>
      <w:r>
        <w:rPr>
          <w:rFonts w:asciiTheme="minorEastAsia" w:hAnsiTheme="minorEastAsia"/>
          <w:sz w:val="28"/>
          <w:szCs w:val="28"/>
        </w:rPr>
        <w:t>万元，绩效自评覆盖率达到</w:t>
      </w:r>
      <w:r>
        <w:rPr>
          <w:rFonts w:asciiTheme="minorEastAsia" w:hAnsiTheme="minorEastAsia"/>
          <w:sz w:val="28"/>
          <w:szCs w:val="28"/>
        </w:rPr>
        <w:t>100%</w:t>
      </w:r>
      <w:r>
        <w:rPr>
          <w:rFonts w:asciiTheme="minorEastAsia" w:hAnsiTheme="minorEastAsia"/>
          <w:sz w:val="28"/>
          <w:szCs w:val="28"/>
        </w:rPr>
        <w:t>。</w:t>
      </w:r>
      <w:bookmarkStart w:id="3" w:name="_Hlk3384517"/>
      <w:r>
        <w:rPr>
          <w:rFonts w:asciiTheme="majorEastAsia" w:eastAsiaTheme="majorEastAsia" w:hAnsiTheme="majorEastAsia" w:cstheme="majorEastAsia" w:hint="eastAsia"/>
          <w:sz w:val="28"/>
          <w:szCs w:val="28"/>
        </w:rPr>
        <w:t>较好的完成了各项绩效指标，年底通过绩效评价。</w:t>
      </w:r>
      <w:bookmarkEnd w:id="3"/>
      <w:r>
        <w:rPr>
          <w:rFonts w:asciiTheme="minorEastAsia" w:hAnsiTheme="minorEastAsia"/>
          <w:sz w:val="28"/>
          <w:szCs w:val="28"/>
        </w:rPr>
        <w:t xml:space="preserve"> </w:t>
      </w:r>
    </w:p>
    <w:p w:rsidR="006C11F8" w:rsidRDefault="00FA13B9">
      <w:pPr>
        <w:spacing w:line="600" w:lineRule="exact"/>
        <w:ind w:firstLineChars="150" w:firstLine="420"/>
        <w:rPr>
          <w:rFonts w:asciiTheme="minorEastAsia" w:hAnsiTheme="minorEastAsia"/>
          <w:sz w:val="28"/>
          <w:szCs w:val="28"/>
        </w:rPr>
      </w:pPr>
      <w:r>
        <w:rPr>
          <w:rFonts w:asciiTheme="minorEastAsia" w:hAnsiTheme="minorEastAsia" w:hint="eastAsia"/>
          <w:sz w:val="28"/>
          <w:szCs w:val="28"/>
        </w:rPr>
        <w:t>（三）预算项目绩效自评选例</w:t>
      </w:r>
      <w:r>
        <w:rPr>
          <w:rFonts w:asciiTheme="minorEastAsia" w:hAnsiTheme="minorEastAsia"/>
          <w:sz w:val="28"/>
          <w:szCs w:val="28"/>
        </w:rPr>
        <w:t xml:space="preserve"> </w:t>
      </w:r>
    </w:p>
    <w:p w:rsidR="006C11F8" w:rsidRDefault="00FA13B9">
      <w:pPr>
        <w:adjustRightInd w:val="0"/>
        <w:snapToGrid w:val="0"/>
        <w:spacing w:line="600" w:lineRule="exact"/>
        <w:ind w:firstLineChars="200" w:firstLine="560"/>
        <w:rPr>
          <w:rFonts w:asciiTheme="minorEastAsia" w:hAnsiTheme="minorEastAsia"/>
          <w:snapToGrid w:val="0"/>
          <w:kern w:val="0"/>
          <w:sz w:val="28"/>
          <w:szCs w:val="28"/>
        </w:rPr>
      </w:pPr>
      <w:r>
        <w:rPr>
          <w:rFonts w:asciiTheme="minorEastAsia" w:hAnsiTheme="minorEastAsia" w:hint="eastAsia"/>
          <w:snapToGrid w:val="0"/>
          <w:kern w:val="0"/>
          <w:sz w:val="28"/>
          <w:szCs w:val="28"/>
        </w:rPr>
        <w:t>“国家建设项目审计经费”项目。国家建设项目审计是审计工作的重要组成部分，审计机关按</w:t>
      </w:r>
      <w:r>
        <w:rPr>
          <w:rFonts w:asciiTheme="minorEastAsia" w:hAnsiTheme="minorEastAsia" w:hint="eastAsia"/>
          <w:snapToGrid w:val="0"/>
          <w:kern w:val="0"/>
          <w:sz w:val="28"/>
          <w:szCs w:val="28"/>
        </w:rPr>
        <w:t>照审计法的规定，根据区委、区政府的批示对徐水区大因镇敬上小学综合楼工程、徐水区瀑河乡</w:t>
      </w:r>
      <w:proofErr w:type="gramStart"/>
      <w:r>
        <w:rPr>
          <w:rFonts w:asciiTheme="minorEastAsia" w:hAnsiTheme="minorEastAsia" w:hint="eastAsia"/>
          <w:snapToGrid w:val="0"/>
          <w:kern w:val="0"/>
          <w:sz w:val="28"/>
          <w:szCs w:val="28"/>
        </w:rPr>
        <w:t>及瀑河</w:t>
      </w:r>
      <w:proofErr w:type="gramEnd"/>
      <w:r>
        <w:rPr>
          <w:rFonts w:asciiTheme="minorEastAsia" w:hAnsiTheme="minorEastAsia" w:hint="eastAsia"/>
          <w:snapToGrid w:val="0"/>
          <w:kern w:val="0"/>
          <w:sz w:val="28"/>
          <w:szCs w:val="28"/>
        </w:rPr>
        <w:t>桥以西</w:t>
      </w:r>
      <w:r>
        <w:rPr>
          <w:rFonts w:asciiTheme="minorEastAsia" w:hAnsiTheme="minorEastAsia" w:hint="eastAsia"/>
          <w:snapToGrid w:val="0"/>
          <w:kern w:val="0"/>
          <w:sz w:val="28"/>
          <w:szCs w:val="28"/>
        </w:rPr>
        <w:t>406</w:t>
      </w:r>
      <w:r>
        <w:rPr>
          <w:rFonts w:asciiTheme="minorEastAsia" w:hAnsiTheme="minorEastAsia" w:hint="eastAsia"/>
          <w:snapToGrid w:val="0"/>
          <w:kern w:val="0"/>
          <w:sz w:val="28"/>
          <w:szCs w:val="28"/>
        </w:rPr>
        <w:t>米道路工程、徐水区刘伶路东段便道工程等</w:t>
      </w:r>
      <w:r>
        <w:rPr>
          <w:rFonts w:asciiTheme="minorEastAsia" w:hAnsiTheme="minorEastAsia" w:hint="eastAsia"/>
          <w:snapToGrid w:val="0"/>
          <w:kern w:val="0"/>
          <w:sz w:val="28"/>
          <w:szCs w:val="28"/>
        </w:rPr>
        <w:t>7</w:t>
      </w:r>
      <w:r>
        <w:rPr>
          <w:rFonts w:asciiTheme="minorEastAsia" w:hAnsiTheme="minorEastAsia" w:hint="eastAsia"/>
          <w:snapToGrid w:val="0"/>
          <w:kern w:val="0"/>
          <w:sz w:val="28"/>
          <w:szCs w:val="28"/>
        </w:rPr>
        <w:t>项政府投资项目进行了工程结算审计。</w:t>
      </w:r>
      <w:r>
        <w:rPr>
          <w:rFonts w:ascii="宋体" w:eastAsia="宋体" w:hAnsi="宋体" w:hint="eastAsia"/>
          <w:sz w:val="28"/>
          <w:szCs w:val="28"/>
        </w:rPr>
        <w:t>按照财政部要求和项目实施目的，设定该项目产出指标为形成的审计报告数量为每个项目出具一个报告；实际开展审计对象数量占批示审计对象总数的比率。</w:t>
      </w:r>
      <w:r>
        <w:rPr>
          <w:rFonts w:ascii="宋体" w:eastAsia="宋体" w:hAnsi="宋体" w:hint="eastAsia"/>
          <w:sz w:val="28"/>
          <w:szCs w:val="28"/>
        </w:rPr>
        <w:t>较好的实现了绩效目标，</w:t>
      </w:r>
      <w:r>
        <w:rPr>
          <w:rFonts w:asciiTheme="minorEastAsia" w:hAnsiTheme="minorEastAsia" w:hint="eastAsia"/>
          <w:snapToGrid w:val="0"/>
          <w:kern w:val="0"/>
          <w:sz w:val="28"/>
          <w:szCs w:val="28"/>
        </w:rPr>
        <w:t>按照绩效自评等级为“优”。</w:t>
      </w:r>
    </w:p>
    <w:p w:rsidR="006C11F8" w:rsidRDefault="00FA13B9">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七</w:t>
      </w:r>
      <w:r>
        <w:rPr>
          <w:rFonts w:ascii="黑体" w:eastAsia="黑体" w:hAnsi="黑体"/>
          <w:snapToGrid w:val="0"/>
          <w:kern w:val="0"/>
          <w:sz w:val="28"/>
          <w:szCs w:val="28"/>
        </w:rPr>
        <w:t>、</w:t>
      </w:r>
      <w:r>
        <w:rPr>
          <w:rFonts w:ascii="黑体" w:eastAsia="黑体" w:hAnsi="黑体" w:hint="eastAsia"/>
          <w:snapToGrid w:val="0"/>
          <w:kern w:val="0"/>
          <w:sz w:val="28"/>
          <w:szCs w:val="28"/>
        </w:rPr>
        <w:t>其他</w:t>
      </w:r>
      <w:r>
        <w:rPr>
          <w:rFonts w:ascii="黑体" w:eastAsia="黑体" w:hAnsi="黑体"/>
          <w:snapToGrid w:val="0"/>
          <w:kern w:val="0"/>
          <w:sz w:val="28"/>
          <w:szCs w:val="28"/>
        </w:rPr>
        <w:t>重要事项的说明</w:t>
      </w:r>
    </w:p>
    <w:p w:rsidR="006C11F8" w:rsidRDefault="00FA13B9">
      <w:pPr>
        <w:adjustRightInd w:val="0"/>
        <w:snapToGrid w:val="0"/>
        <w:spacing w:line="600" w:lineRule="exact"/>
        <w:ind w:firstLineChars="200" w:firstLine="560"/>
        <w:rPr>
          <w:snapToGrid w:val="0"/>
          <w:kern w:val="0"/>
          <w:sz w:val="28"/>
          <w:szCs w:val="28"/>
        </w:rPr>
      </w:pPr>
      <w:r>
        <w:rPr>
          <w:snapToGrid w:val="0"/>
          <w:kern w:val="0"/>
          <w:sz w:val="28"/>
          <w:szCs w:val="28"/>
        </w:rPr>
        <w:t>1</w:t>
      </w:r>
      <w:r>
        <w:rPr>
          <w:rFonts w:hint="eastAsia"/>
          <w:snapToGrid w:val="0"/>
          <w:kern w:val="0"/>
          <w:sz w:val="28"/>
          <w:szCs w:val="28"/>
        </w:rPr>
        <w:t>、</w:t>
      </w:r>
      <w:r>
        <w:rPr>
          <w:snapToGrid w:val="0"/>
          <w:kern w:val="0"/>
          <w:sz w:val="28"/>
          <w:szCs w:val="28"/>
        </w:rPr>
        <w:t>机关运</w:t>
      </w:r>
      <w:r>
        <w:rPr>
          <w:rFonts w:hint="eastAsia"/>
          <w:snapToGrid w:val="0"/>
          <w:kern w:val="0"/>
          <w:sz w:val="28"/>
          <w:szCs w:val="28"/>
        </w:rPr>
        <w:t>行</w:t>
      </w:r>
      <w:r>
        <w:rPr>
          <w:snapToGrid w:val="0"/>
          <w:kern w:val="0"/>
          <w:sz w:val="28"/>
          <w:szCs w:val="28"/>
        </w:rPr>
        <w:t>经费</w:t>
      </w:r>
      <w:r>
        <w:rPr>
          <w:rFonts w:hint="eastAsia"/>
          <w:snapToGrid w:val="0"/>
          <w:kern w:val="0"/>
          <w:sz w:val="28"/>
          <w:szCs w:val="28"/>
        </w:rPr>
        <w:t>支出</w:t>
      </w:r>
      <w:r>
        <w:rPr>
          <w:snapToGrid w:val="0"/>
          <w:kern w:val="0"/>
          <w:sz w:val="28"/>
          <w:szCs w:val="28"/>
        </w:rPr>
        <w:t>情况说明</w:t>
      </w:r>
    </w:p>
    <w:p w:rsidR="006C11F8" w:rsidRDefault="00FA13B9">
      <w:pPr>
        <w:adjustRightInd w:val="0"/>
        <w:snapToGrid w:val="0"/>
        <w:spacing w:line="600" w:lineRule="exact"/>
        <w:ind w:firstLineChars="200" w:firstLine="56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年度公用经费总支出</w:t>
      </w:r>
      <w:r>
        <w:rPr>
          <w:rFonts w:hint="eastAsia"/>
          <w:snapToGrid w:val="0"/>
          <w:kern w:val="0"/>
          <w:sz w:val="28"/>
          <w:szCs w:val="28"/>
        </w:rPr>
        <w:t>57</w:t>
      </w:r>
      <w:r>
        <w:rPr>
          <w:rFonts w:hint="eastAsia"/>
          <w:snapToGrid w:val="0"/>
          <w:kern w:val="0"/>
          <w:sz w:val="28"/>
          <w:szCs w:val="28"/>
        </w:rPr>
        <w:t>万元，其中办公费</w:t>
      </w:r>
      <w:r>
        <w:rPr>
          <w:rFonts w:hint="eastAsia"/>
          <w:snapToGrid w:val="0"/>
          <w:kern w:val="0"/>
          <w:sz w:val="28"/>
          <w:szCs w:val="28"/>
        </w:rPr>
        <w:t>8.11</w:t>
      </w:r>
      <w:r>
        <w:rPr>
          <w:rFonts w:hint="eastAsia"/>
          <w:snapToGrid w:val="0"/>
          <w:kern w:val="0"/>
          <w:sz w:val="28"/>
          <w:szCs w:val="28"/>
        </w:rPr>
        <w:t>万元、印刷费</w:t>
      </w:r>
      <w:r>
        <w:rPr>
          <w:rFonts w:hint="eastAsia"/>
          <w:snapToGrid w:val="0"/>
          <w:kern w:val="0"/>
          <w:sz w:val="28"/>
          <w:szCs w:val="28"/>
        </w:rPr>
        <w:t>0</w:t>
      </w:r>
      <w:r>
        <w:rPr>
          <w:rFonts w:hint="eastAsia"/>
          <w:snapToGrid w:val="0"/>
          <w:kern w:val="0"/>
          <w:sz w:val="28"/>
          <w:szCs w:val="28"/>
        </w:rPr>
        <w:t>万元、水费</w:t>
      </w:r>
      <w:r>
        <w:rPr>
          <w:rFonts w:hint="eastAsia"/>
          <w:snapToGrid w:val="0"/>
          <w:kern w:val="0"/>
          <w:sz w:val="28"/>
          <w:szCs w:val="28"/>
        </w:rPr>
        <w:t>0</w:t>
      </w:r>
      <w:r>
        <w:rPr>
          <w:rFonts w:hint="eastAsia"/>
          <w:snapToGrid w:val="0"/>
          <w:kern w:val="0"/>
          <w:sz w:val="28"/>
          <w:szCs w:val="28"/>
        </w:rPr>
        <w:t>万元、电费</w:t>
      </w:r>
      <w:r>
        <w:rPr>
          <w:rFonts w:hint="eastAsia"/>
          <w:snapToGrid w:val="0"/>
          <w:kern w:val="0"/>
          <w:sz w:val="28"/>
          <w:szCs w:val="28"/>
        </w:rPr>
        <w:t>0</w:t>
      </w:r>
      <w:r>
        <w:rPr>
          <w:rFonts w:hint="eastAsia"/>
          <w:snapToGrid w:val="0"/>
          <w:kern w:val="0"/>
          <w:sz w:val="28"/>
          <w:szCs w:val="28"/>
        </w:rPr>
        <w:t>万元、邮电费</w:t>
      </w:r>
      <w:r>
        <w:rPr>
          <w:rFonts w:hint="eastAsia"/>
          <w:snapToGrid w:val="0"/>
          <w:kern w:val="0"/>
          <w:sz w:val="28"/>
          <w:szCs w:val="28"/>
        </w:rPr>
        <w:t>8.34</w:t>
      </w:r>
      <w:r>
        <w:rPr>
          <w:rFonts w:hint="eastAsia"/>
          <w:snapToGrid w:val="0"/>
          <w:kern w:val="0"/>
          <w:sz w:val="28"/>
          <w:szCs w:val="28"/>
        </w:rPr>
        <w:t>万元、取暖费</w:t>
      </w:r>
      <w:r>
        <w:rPr>
          <w:rFonts w:hint="eastAsia"/>
          <w:snapToGrid w:val="0"/>
          <w:kern w:val="0"/>
          <w:sz w:val="28"/>
          <w:szCs w:val="28"/>
        </w:rPr>
        <w:t>0</w:t>
      </w:r>
      <w:r>
        <w:rPr>
          <w:rFonts w:hint="eastAsia"/>
          <w:snapToGrid w:val="0"/>
          <w:kern w:val="0"/>
          <w:sz w:val="28"/>
          <w:szCs w:val="28"/>
        </w:rPr>
        <w:t>万元、差旅费</w:t>
      </w:r>
      <w:r>
        <w:rPr>
          <w:rFonts w:hint="eastAsia"/>
          <w:snapToGrid w:val="0"/>
          <w:kern w:val="0"/>
          <w:sz w:val="28"/>
          <w:szCs w:val="28"/>
        </w:rPr>
        <w:t>8.1</w:t>
      </w:r>
      <w:r>
        <w:rPr>
          <w:rFonts w:hint="eastAsia"/>
          <w:snapToGrid w:val="0"/>
          <w:kern w:val="0"/>
          <w:sz w:val="28"/>
          <w:szCs w:val="28"/>
        </w:rPr>
        <w:t>万元、维修（护）费</w:t>
      </w:r>
      <w:r>
        <w:rPr>
          <w:rFonts w:hint="eastAsia"/>
          <w:snapToGrid w:val="0"/>
          <w:kern w:val="0"/>
          <w:sz w:val="28"/>
          <w:szCs w:val="28"/>
        </w:rPr>
        <w:t>11.3</w:t>
      </w:r>
      <w:r>
        <w:rPr>
          <w:rFonts w:hint="eastAsia"/>
          <w:snapToGrid w:val="0"/>
          <w:kern w:val="0"/>
          <w:sz w:val="28"/>
          <w:szCs w:val="28"/>
        </w:rPr>
        <w:t>万元、会议费</w:t>
      </w:r>
      <w:r>
        <w:rPr>
          <w:rFonts w:hint="eastAsia"/>
          <w:snapToGrid w:val="0"/>
          <w:kern w:val="0"/>
          <w:sz w:val="28"/>
          <w:szCs w:val="28"/>
        </w:rPr>
        <w:t>0</w:t>
      </w:r>
      <w:r>
        <w:rPr>
          <w:rFonts w:hint="eastAsia"/>
          <w:snapToGrid w:val="0"/>
          <w:kern w:val="0"/>
          <w:sz w:val="28"/>
          <w:szCs w:val="28"/>
        </w:rPr>
        <w:t>万元、培训费</w:t>
      </w:r>
      <w:r>
        <w:rPr>
          <w:rFonts w:hint="eastAsia"/>
          <w:snapToGrid w:val="0"/>
          <w:kern w:val="0"/>
          <w:sz w:val="28"/>
          <w:szCs w:val="28"/>
        </w:rPr>
        <w:t>0</w:t>
      </w:r>
      <w:r>
        <w:rPr>
          <w:rFonts w:hint="eastAsia"/>
          <w:snapToGrid w:val="0"/>
          <w:kern w:val="0"/>
          <w:sz w:val="28"/>
          <w:szCs w:val="28"/>
        </w:rPr>
        <w:t>万元、公务接待费</w:t>
      </w:r>
      <w:r>
        <w:rPr>
          <w:rFonts w:hint="eastAsia"/>
          <w:snapToGrid w:val="0"/>
          <w:kern w:val="0"/>
          <w:sz w:val="28"/>
          <w:szCs w:val="28"/>
        </w:rPr>
        <w:t>0.43</w:t>
      </w:r>
      <w:r>
        <w:rPr>
          <w:rFonts w:hint="eastAsia"/>
          <w:snapToGrid w:val="0"/>
          <w:kern w:val="0"/>
          <w:sz w:val="28"/>
          <w:szCs w:val="28"/>
        </w:rPr>
        <w:t>万元、工会经费</w:t>
      </w:r>
      <w:r>
        <w:rPr>
          <w:rFonts w:hint="eastAsia"/>
          <w:snapToGrid w:val="0"/>
          <w:kern w:val="0"/>
          <w:sz w:val="28"/>
          <w:szCs w:val="28"/>
        </w:rPr>
        <w:t>3.56</w:t>
      </w:r>
      <w:r>
        <w:rPr>
          <w:rFonts w:hint="eastAsia"/>
          <w:snapToGrid w:val="0"/>
          <w:kern w:val="0"/>
          <w:sz w:val="28"/>
          <w:szCs w:val="28"/>
        </w:rPr>
        <w:t>万元、福利费</w:t>
      </w:r>
      <w:r>
        <w:rPr>
          <w:rFonts w:hint="eastAsia"/>
          <w:snapToGrid w:val="0"/>
          <w:kern w:val="0"/>
          <w:sz w:val="28"/>
          <w:szCs w:val="28"/>
        </w:rPr>
        <w:t>2.94</w:t>
      </w:r>
      <w:r>
        <w:rPr>
          <w:rFonts w:hint="eastAsia"/>
          <w:snapToGrid w:val="0"/>
          <w:kern w:val="0"/>
          <w:sz w:val="28"/>
          <w:szCs w:val="28"/>
        </w:rPr>
        <w:t>万元、公务用车运行维护费</w:t>
      </w:r>
      <w:r>
        <w:rPr>
          <w:rFonts w:hint="eastAsia"/>
          <w:snapToGrid w:val="0"/>
          <w:kern w:val="0"/>
          <w:sz w:val="28"/>
          <w:szCs w:val="28"/>
        </w:rPr>
        <w:t>4.79</w:t>
      </w:r>
      <w:r>
        <w:rPr>
          <w:rFonts w:hint="eastAsia"/>
          <w:snapToGrid w:val="0"/>
          <w:kern w:val="0"/>
          <w:sz w:val="28"/>
          <w:szCs w:val="28"/>
        </w:rPr>
        <w:t>万元、其他交通费用</w:t>
      </w:r>
      <w:r>
        <w:rPr>
          <w:rFonts w:hint="eastAsia"/>
          <w:snapToGrid w:val="0"/>
          <w:kern w:val="0"/>
          <w:sz w:val="28"/>
          <w:szCs w:val="28"/>
        </w:rPr>
        <w:t>9.43</w:t>
      </w:r>
      <w:r>
        <w:rPr>
          <w:rFonts w:hint="eastAsia"/>
          <w:snapToGrid w:val="0"/>
          <w:kern w:val="0"/>
          <w:sz w:val="28"/>
          <w:szCs w:val="28"/>
        </w:rPr>
        <w:t>万元等。</w:t>
      </w:r>
    </w:p>
    <w:p w:rsidR="006C11F8" w:rsidRDefault="00FA13B9">
      <w:pPr>
        <w:pStyle w:val="1"/>
        <w:adjustRightInd w:val="0"/>
        <w:snapToGrid w:val="0"/>
        <w:spacing w:line="600" w:lineRule="exact"/>
        <w:ind w:leftChars="100" w:left="210" w:firstLineChars="150"/>
        <w:rPr>
          <w:snapToGrid w:val="0"/>
          <w:kern w:val="0"/>
          <w:sz w:val="28"/>
          <w:szCs w:val="28"/>
        </w:rPr>
      </w:pPr>
      <w:r>
        <w:rPr>
          <w:rFonts w:hint="eastAsia"/>
          <w:snapToGrid w:val="0"/>
          <w:kern w:val="0"/>
          <w:sz w:val="28"/>
          <w:szCs w:val="28"/>
        </w:rPr>
        <w:t>2017</w:t>
      </w:r>
      <w:r>
        <w:rPr>
          <w:rFonts w:hint="eastAsia"/>
          <w:snapToGrid w:val="0"/>
          <w:kern w:val="0"/>
          <w:sz w:val="28"/>
          <w:szCs w:val="28"/>
        </w:rPr>
        <w:t>年本部门机关运行经费支出</w:t>
      </w:r>
      <w:r>
        <w:rPr>
          <w:rFonts w:hint="eastAsia"/>
          <w:snapToGrid w:val="0"/>
          <w:kern w:val="0"/>
          <w:sz w:val="28"/>
          <w:szCs w:val="28"/>
        </w:rPr>
        <w:t>37.47</w:t>
      </w:r>
      <w:r>
        <w:rPr>
          <w:rFonts w:hint="eastAsia"/>
          <w:snapToGrid w:val="0"/>
          <w:kern w:val="0"/>
          <w:sz w:val="28"/>
          <w:szCs w:val="28"/>
        </w:rPr>
        <w:t>万元，比</w:t>
      </w:r>
      <w:r>
        <w:rPr>
          <w:rFonts w:hint="eastAsia"/>
          <w:snapToGrid w:val="0"/>
          <w:kern w:val="0"/>
          <w:sz w:val="28"/>
          <w:szCs w:val="28"/>
        </w:rPr>
        <w:t>201</w:t>
      </w:r>
      <w:r>
        <w:rPr>
          <w:snapToGrid w:val="0"/>
          <w:kern w:val="0"/>
          <w:sz w:val="28"/>
          <w:szCs w:val="28"/>
        </w:rPr>
        <w:t>6</w:t>
      </w:r>
      <w:r>
        <w:rPr>
          <w:rFonts w:hint="eastAsia"/>
          <w:snapToGrid w:val="0"/>
          <w:kern w:val="0"/>
          <w:sz w:val="28"/>
          <w:szCs w:val="28"/>
        </w:rPr>
        <w:t>年增加</w:t>
      </w:r>
      <w:r>
        <w:rPr>
          <w:rFonts w:hint="eastAsia"/>
          <w:snapToGrid w:val="0"/>
          <w:kern w:val="0"/>
          <w:sz w:val="28"/>
          <w:szCs w:val="28"/>
        </w:rPr>
        <w:t>6.48</w:t>
      </w:r>
      <w:r>
        <w:rPr>
          <w:rFonts w:hint="eastAsia"/>
          <w:snapToGrid w:val="0"/>
          <w:kern w:val="0"/>
          <w:sz w:val="28"/>
          <w:szCs w:val="28"/>
        </w:rPr>
        <w:t>万元，增长</w:t>
      </w:r>
      <w:r>
        <w:rPr>
          <w:rFonts w:hint="eastAsia"/>
          <w:snapToGrid w:val="0"/>
          <w:kern w:val="0"/>
          <w:sz w:val="28"/>
          <w:szCs w:val="28"/>
        </w:rPr>
        <w:t>20.92%</w:t>
      </w:r>
      <w:r>
        <w:rPr>
          <w:rFonts w:hint="eastAsia"/>
          <w:snapToGrid w:val="0"/>
          <w:kern w:val="0"/>
          <w:sz w:val="28"/>
          <w:szCs w:val="28"/>
        </w:rPr>
        <w:t>。主要原因是：移动通讯补贴支出增加。</w:t>
      </w:r>
    </w:p>
    <w:p w:rsidR="006C11F8" w:rsidRDefault="00FA13B9">
      <w:pPr>
        <w:adjustRightInd w:val="0"/>
        <w:snapToGrid w:val="0"/>
        <w:spacing w:line="600" w:lineRule="exact"/>
        <w:ind w:firstLineChars="200" w:firstLine="560"/>
        <w:rPr>
          <w:snapToGrid w:val="0"/>
          <w:kern w:val="0"/>
          <w:sz w:val="28"/>
          <w:szCs w:val="28"/>
        </w:rPr>
      </w:pPr>
      <w:r>
        <w:rPr>
          <w:rFonts w:hint="eastAsia"/>
          <w:snapToGrid w:val="0"/>
          <w:kern w:val="0"/>
          <w:sz w:val="28"/>
          <w:szCs w:val="28"/>
        </w:rPr>
        <w:t>2</w:t>
      </w:r>
      <w:r>
        <w:rPr>
          <w:snapToGrid w:val="0"/>
          <w:kern w:val="0"/>
          <w:sz w:val="28"/>
          <w:szCs w:val="28"/>
        </w:rPr>
        <w:t>、政府采购情况说明</w:t>
      </w:r>
    </w:p>
    <w:p w:rsidR="00FA13B9" w:rsidRDefault="00FA13B9">
      <w:pPr>
        <w:adjustRightInd w:val="0"/>
        <w:snapToGrid w:val="0"/>
        <w:spacing w:line="600" w:lineRule="exact"/>
        <w:ind w:leftChars="100" w:left="210" w:firstLineChars="150" w:firstLine="420"/>
        <w:rPr>
          <w:snapToGrid w:val="0"/>
          <w:kern w:val="0"/>
          <w:sz w:val="28"/>
          <w:szCs w:val="28"/>
        </w:rPr>
      </w:pPr>
      <w:bookmarkStart w:id="4" w:name="_Hlk3384535"/>
      <w:r>
        <w:rPr>
          <w:rFonts w:asciiTheme="majorEastAsia" w:eastAsiaTheme="majorEastAsia" w:hAnsiTheme="majorEastAsia" w:cstheme="majorEastAsia" w:hint="eastAsia"/>
          <w:sz w:val="28"/>
          <w:szCs w:val="28"/>
        </w:rPr>
        <w:t>我单位本年度未发生政府采购。</w:t>
      </w:r>
      <w:bookmarkStart w:id="5" w:name="_GoBack"/>
      <w:bookmarkEnd w:id="4"/>
      <w:bookmarkEnd w:id="5"/>
    </w:p>
    <w:p w:rsidR="006C11F8" w:rsidRDefault="00FA13B9">
      <w:pPr>
        <w:adjustRightInd w:val="0"/>
        <w:snapToGrid w:val="0"/>
        <w:spacing w:line="600" w:lineRule="exact"/>
        <w:ind w:leftChars="100" w:left="210" w:firstLineChars="150" w:firstLine="420"/>
        <w:rPr>
          <w:snapToGrid w:val="0"/>
          <w:kern w:val="0"/>
          <w:sz w:val="28"/>
          <w:szCs w:val="28"/>
        </w:rPr>
      </w:pPr>
      <w:r>
        <w:rPr>
          <w:rFonts w:hint="eastAsia"/>
          <w:snapToGrid w:val="0"/>
          <w:kern w:val="0"/>
          <w:sz w:val="28"/>
          <w:szCs w:val="28"/>
        </w:rPr>
        <w:lastRenderedPageBreak/>
        <w:t>201</w:t>
      </w:r>
      <w:r>
        <w:rPr>
          <w:snapToGrid w:val="0"/>
          <w:kern w:val="0"/>
          <w:sz w:val="28"/>
          <w:szCs w:val="28"/>
        </w:rPr>
        <w:t>7</w:t>
      </w:r>
      <w:r>
        <w:rPr>
          <w:rFonts w:hint="eastAsia"/>
          <w:snapToGrid w:val="0"/>
          <w:kern w:val="0"/>
          <w:sz w:val="28"/>
          <w:szCs w:val="28"/>
        </w:rPr>
        <w:t>年政府采购预算总额为</w:t>
      </w:r>
      <w:r>
        <w:rPr>
          <w:rFonts w:hint="eastAsia"/>
          <w:snapToGrid w:val="0"/>
          <w:kern w:val="0"/>
          <w:sz w:val="28"/>
          <w:szCs w:val="28"/>
        </w:rPr>
        <w:t>0</w:t>
      </w:r>
      <w:r>
        <w:rPr>
          <w:rFonts w:hint="eastAsia"/>
          <w:snapToGrid w:val="0"/>
          <w:kern w:val="0"/>
          <w:sz w:val="28"/>
          <w:szCs w:val="28"/>
        </w:rPr>
        <w:t>万元</w:t>
      </w:r>
      <w:r>
        <w:rPr>
          <w:rFonts w:hint="eastAsia"/>
          <w:snapToGrid w:val="0"/>
          <w:kern w:val="0"/>
          <w:sz w:val="28"/>
          <w:szCs w:val="28"/>
        </w:rPr>
        <w:t>，主要包括政府采购货物</w:t>
      </w:r>
      <w:r>
        <w:rPr>
          <w:rFonts w:hint="eastAsia"/>
          <w:snapToGrid w:val="0"/>
          <w:kern w:val="0"/>
          <w:sz w:val="28"/>
          <w:szCs w:val="28"/>
        </w:rPr>
        <w:t xml:space="preserve">    0</w:t>
      </w:r>
      <w:r>
        <w:rPr>
          <w:rFonts w:hint="eastAsia"/>
          <w:snapToGrid w:val="0"/>
          <w:kern w:val="0"/>
          <w:sz w:val="28"/>
          <w:szCs w:val="28"/>
        </w:rPr>
        <w:t>万元，工程</w:t>
      </w:r>
      <w:r>
        <w:rPr>
          <w:rFonts w:hint="eastAsia"/>
          <w:snapToGrid w:val="0"/>
          <w:kern w:val="0"/>
          <w:sz w:val="28"/>
          <w:szCs w:val="28"/>
        </w:rPr>
        <w:t>0</w:t>
      </w:r>
      <w:r>
        <w:rPr>
          <w:rFonts w:hint="eastAsia"/>
          <w:snapToGrid w:val="0"/>
          <w:kern w:val="0"/>
          <w:sz w:val="28"/>
          <w:szCs w:val="28"/>
        </w:rPr>
        <w:t>万元及服务</w:t>
      </w:r>
      <w:r>
        <w:rPr>
          <w:rFonts w:hint="eastAsia"/>
          <w:snapToGrid w:val="0"/>
          <w:kern w:val="0"/>
          <w:sz w:val="28"/>
          <w:szCs w:val="28"/>
        </w:rPr>
        <w:t>0</w:t>
      </w:r>
      <w:r>
        <w:rPr>
          <w:rFonts w:hint="eastAsia"/>
          <w:snapToGrid w:val="0"/>
          <w:kern w:val="0"/>
          <w:sz w:val="28"/>
          <w:szCs w:val="28"/>
        </w:rPr>
        <w:t>万元。</w:t>
      </w:r>
    </w:p>
    <w:p w:rsidR="006C11F8" w:rsidRDefault="00FA13B9">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2017</w:t>
      </w:r>
      <w:r>
        <w:rPr>
          <w:rFonts w:hint="eastAsia"/>
          <w:snapToGrid w:val="0"/>
          <w:kern w:val="0"/>
          <w:sz w:val="28"/>
          <w:szCs w:val="28"/>
        </w:rPr>
        <w:t>年本部门政府采购支出总额</w:t>
      </w:r>
      <w:r>
        <w:rPr>
          <w:rFonts w:hint="eastAsia"/>
          <w:snapToGrid w:val="0"/>
          <w:kern w:val="0"/>
          <w:sz w:val="28"/>
          <w:szCs w:val="28"/>
        </w:rPr>
        <w:t>0</w:t>
      </w:r>
      <w:r>
        <w:rPr>
          <w:rFonts w:hint="eastAsia"/>
          <w:snapToGrid w:val="0"/>
          <w:kern w:val="0"/>
          <w:sz w:val="28"/>
          <w:szCs w:val="28"/>
        </w:rPr>
        <w:t>万元，其中：政府采购货物支出</w:t>
      </w:r>
      <w:r>
        <w:rPr>
          <w:rFonts w:hint="eastAsia"/>
          <w:snapToGrid w:val="0"/>
          <w:kern w:val="0"/>
          <w:sz w:val="28"/>
          <w:szCs w:val="28"/>
        </w:rPr>
        <w:t>0</w:t>
      </w:r>
      <w:r>
        <w:rPr>
          <w:rFonts w:hint="eastAsia"/>
          <w:snapToGrid w:val="0"/>
          <w:kern w:val="0"/>
          <w:sz w:val="28"/>
          <w:szCs w:val="28"/>
        </w:rPr>
        <w:t>万元、政府采购工程支出</w:t>
      </w:r>
      <w:r>
        <w:rPr>
          <w:rFonts w:hint="eastAsia"/>
          <w:snapToGrid w:val="0"/>
          <w:kern w:val="0"/>
          <w:sz w:val="28"/>
          <w:szCs w:val="28"/>
        </w:rPr>
        <w:t>0</w:t>
      </w:r>
      <w:r>
        <w:rPr>
          <w:rFonts w:hint="eastAsia"/>
          <w:snapToGrid w:val="0"/>
          <w:kern w:val="0"/>
          <w:sz w:val="28"/>
          <w:szCs w:val="28"/>
        </w:rPr>
        <w:t>万元、政府采购服务支出</w:t>
      </w:r>
      <w:r>
        <w:rPr>
          <w:rFonts w:hint="eastAsia"/>
          <w:snapToGrid w:val="0"/>
          <w:kern w:val="0"/>
          <w:sz w:val="28"/>
          <w:szCs w:val="28"/>
        </w:rPr>
        <w:t>0</w:t>
      </w:r>
      <w:r>
        <w:rPr>
          <w:snapToGrid w:val="0"/>
          <w:kern w:val="0"/>
          <w:sz w:val="28"/>
          <w:szCs w:val="28"/>
        </w:rPr>
        <w:t xml:space="preserve"> </w:t>
      </w:r>
      <w:r>
        <w:rPr>
          <w:rFonts w:hint="eastAsia"/>
          <w:snapToGrid w:val="0"/>
          <w:kern w:val="0"/>
          <w:sz w:val="28"/>
          <w:szCs w:val="28"/>
        </w:rPr>
        <w:t>万元。</w:t>
      </w:r>
    </w:p>
    <w:p w:rsidR="006C11F8" w:rsidRDefault="00FA13B9">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3</w:t>
      </w:r>
      <w:r>
        <w:rPr>
          <w:rFonts w:hint="eastAsia"/>
          <w:snapToGrid w:val="0"/>
          <w:kern w:val="0"/>
          <w:sz w:val="28"/>
          <w:szCs w:val="28"/>
        </w:rPr>
        <w:t>、</w:t>
      </w:r>
      <w:r>
        <w:rPr>
          <w:snapToGrid w:val="0"/>
          <w:kern w:val="0"/>
          <w:sz w:val="28"/>
          <w:szCs w:val="28"/>
        </w:rPr>
        <w:t>国有资产占用情况</w:t>
      </w:r>
    </w:p>
    <w:p w:rsidR="006C11F8" w:rsidRDefault="00FA13B9">
      <w:pPr>
        <w:pStyle w:val="1"/>
        <w:adjustRightInd w:val="0"/>
        <w:snapToGrid w:val="0"/>
        <w:spacing w:line="600" w:lineRule="exact"/>
        <w:ind w:firstLine="560"/>
        <w:rPr>
          <w:snapToGrid w:val="0"/>
          <w:kern w:val="0"/>
          <w:sz w:val="28"/>
          <w:szCs w:val="28"/>
        </w:rPr>
      </w:pPr>
      <w:r>
        <w:rPr>
          <w:rFonts w:hint="eastAsia"/>
          <w:snapToGrid w:val="0"/>
          <w:kern w:val="0"/>
          <w:sz w:val="28"/>
          <w:szCs w:val="28"/>
        </w:rPr>
        <w:t>我单位</w:t>
      </w:r>
      <w:r>
        <w:rPr>
          <w:rFonts w:hint="eastAsia"/>
          <w:snapToGrid w:val="0"/>
          <w:kern w:val="0"/>
          <w:sz w:val="28"/>
          <w:szCs w:val="28"/>
        </w:rPr>
        <w:t>201</w:t>
      </w:r>
      <w:r>
        <w:rPr>
          <w:snapToGrid w:val="0"/>
          <w:kern w:val="0"/>
          <w:sz w:val="28"/>
          <w:szCs w:val="28"/>
        </w:rPr>
        <w:t>7</w:t>
      </w:r>
      <w:r>
        <w:rPr>
          <w:rFonts w:hint="eastAsia"/>
          <w:snapToGrid w:val="0"/>
          <w:kern w:val="0"/>
          <w:sz w:val="28"/>
          <w:szCs w:val="28"/>
        </w:rPr>
        <w:t>年末固定资产总额为</w:t>
      </w:r>
      <w:r>
        <w:rPr>
          <w:rFonts w:hint="eastAsia"/>
          <w:snapToGrid w:val="0"/>
          <w:kern w:val="0"/>
          <w:sz w:val="28"/>
          <w:szCs w:val="28"/>
        </w:rPr>
        <w:t>60.54</w:t>
      </w:r>
      <w:r>
        <w:rPr>
          <w:rFonts w:hint="eastAsia"/>
          <w:snapToGrid w:val="0"/>
          <w:kern w:val="0"/>
          <w:sz w:val="28"/>
          <w:szCs w:val="28"/>
        </w:rPr>
        <w:t>万元，主要包括房屋</w:t>
      </w:r>
      <w:r>
        <w:rPr>
          <w:rFonts w:hint="eastAsia"/>
          <w:snapToGrid w:val="0"/>
          <w:kern w:val="0"/>
          <w:sz w:val="28"/>
          <w:szCs w:val="28"/>
        </w:rPr>
        <w:t>0</w:t>
      </w:r>
      <w:r>
        <w:rPr>
          <w:rFonts w:hint="eastAsia"/>
          <w:snapToGrid w:val="0"/>
          <w:kern w:val="0"/>
          <w:sz w:val="28"/>
          <w:szCs w:val="28"/>
        </w:rPr>
        <w:t>平方米价值</w:t>
      </w:r>
      <w:r>
        <w:rPr>
          <w:rFonts w:hint="eastAsia"/>
          <w:snapToGrid w:val="0"/>
          <w:kern w:val="0"/>
          <w:sz w:val="28"/>
          <w:szCs w:val="28"/>
        </w:rPr>
        <w:t>0</w:t>
      </w:r>
      <w:r>
        <w:rPr>
          <w:rFonts w:hint="eastAsia"/>
          <w:snapToGrid w:val="0"/>
          <w:kern w:val="0"/>
          <w:sz w:val="28"/>
          <w:szCs w:val="28"/>
        </w:rPr>
        <w:t>万元，车辆</w:t>
      </w:r>
      <w:r>
        <w:rPr>
          <w:rFonts w:hint="eastAsia"/>
          <w:snapToGrid w:val="0"/>
          <w:kern w:val="0"/>
          <w:sz w:val="28"/>
          <w:szCs w:val="28"/>
        </w:rPr>
        <w:t>1</w:t>
      </w:r>
      <w:r>
        <w:rPr>
          <w:rFonts w:hint="eastAsia"/>
          <w:snapToGrid w:val="0"/>
          <w:kern w:val="0"/>
          <w:sz w:val="28"/>
          <w:szCs w:val="28"/>
        </w:rPr>
        <w:t>辆价值</w:t>
      </w:r>
      <w:r>
        <w:rPr>
          <w:rFonts w:hint="eastAsia"/>
          <w:snapToGrid w:val="0"/>
          <w:kern w:val="0"/>
          <w:sz w:val="28"/>
          <w:szCs w:val="28"/>
        </w:rPr>
        <w:t>22.76</w:t>
      </w:r>
      <w:r>
        <w:rPr>
          <w:rFonts w:hint="eastAsia"/>
          <w:snapToGrid w:val="0"/>
          <w:kern w:val="0"/>
          <w:sz w:val="28"/>
          <w:szCs w:val="28"/>
        </w:rPr>
        <w:t>万元，单价在</w:t>
      </w:r>
      <w:r>
        <w:rPr>
          <w:snapToGrid w:val="0"/>
          <w:kern w:val="0"/>
          <w:sz w:val="28"/>
          <w:szCs w:val="28"/>
        </w:rPr>
        <w:t>50</w:t>
      </w:r>
      <w:r>
        <w:rPr>
          <w:rFonts w:hint="eastAsia"/>
          <w:snapToGrid w:val="0"/>
          <w:kern w:val="0"/>
          <w:sz w:val="28"/>
          <w:szCs w:val="28"/>
        </w:rPr>
        <w:t>万元以上的设备</w:t>
      </w:r>
      <w:r>
        <w:rPr>
          <w:rFonts w:hint="eastAsia"/>
          <w:snapToGrid w:val="0"/>
          <w:kern w:val="0"/>
          <w:sz w:val="28"/>
          <w:szCs w:val="28"/>
        </w:rPr>
        <w:t>0</w:t>
      </w:r>
      <w:r>
        <w:rPr>
          <w:rFonts w:hint="eastAsia"/>
          <w:snapToGrid w:val="0"/>
          <w:kern w:val="0"/>
          <w:sz w:val="28"/>
          <w:szCs w:val="28"/>
        </w:rPr>
        <w:t>台，及其他固定资产</w:t>
      </w:r>
      <w:r>
        <w:rPr>
          <w:rFonts w:hint="eastAsia"/>
          <w:snapToGrid w:val="0"/>
          <w:kern w:val="0"/>
          <w:sz w:val="28"/>
          <w:szCs w:val="28"/>
        </w:rPr>
        <w:t>37.78</w:t>
      </w:r>
      <w:r>
        <w:rPr>
          <w:rFonts w:hint="eastAsia"/>
          <w:snapToGrid w:val="0"/>
          <w:kern w:val="0"/>
          <w:sz w:val="28"/>
          <w:szCs w:val="28"/>
        </w:rPr>
        <w:t>万元。</w:t>
      </w:r>
      <w:r>
        <w:rPr>
          <w:rFonts w:hint="eastAsia"/>
          <w:snapToGrid w:val="0"/>
          <w:kern w:val="0"/>
          <w:sz w:val="28"/>
          <w:szCs w:val="28"/>
        </w:rPr>
        <w:t xml:space="preserve"> </w:t>
      </w:r>
    </w:p>
    <w:p w:rsidR="006C11F8" w:rsidRDefault="00FA13B9">
      <w:pPr>
        <w:pStyle w:val="1"/>
        <w:adjustRightInd w:val="0"/>
        <w:snapToGrid w:val="0"/>
        <w:spacing w:line="600" w:lineRule="exact"/>
        <w:ind w:firstLine="56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年资产变动情况：固定资产减少</w:t>
      </w:r>
      <w:r>
        <w:rPr>
          <w:rFonts w:hint="eastAsia"/>
          <w:snapToGrid w:val="0"/>
          <w:kern w:val="0"/>
          <w:sz w:val="28"/>
          <w:szCs w:val="28"/>
        </w:rPr>
        <w:t>1.57</w:t>
      </w:r>
      <w:r>
        <w:rPr>
          <w:rFonts w:hint="eastAsia"/>
          <w:snapToGrid w:val="0"/>
          <w:kern w:val="0"/>
          <w:sz w:val="28"/>
          <w:szCs w:val="28"/>
        </w:rPr>
        <w:t>万元，包括房屋变化</w:t>
      </w:r>
      <w:r>
        <w:rPr>
          <w:rFonts w:hint="eastAsia"/>
          <w:snapToGrid w:val="0"/>
          <w:kern w:val="0"/>
          <w:sz w:val="28"/>
          <w:szCs w:val="28"/>
        </w:rPr>
        <w:t>0</w:t>
      </w:r>
      <w:r>
        <w:rPr>
          <w:rFonts w:hint="eastAsia"/>
          <w:snapToGrid w:val="0"/>
          <w:kern w:val="0"/>
          <w:sz w:val="28"/>
          <w:szCs w:val="28"/>
        </w:rPr>
        <w:t>万元</w:t>
      </w:r>
      <w:r>
        <w:rPr>
          <w:rFonts w:hint="eastAsia"/>
          <w:snapToGrid w:val="0"/>
          <w:kern w:val="0"/>
          <w:sz w:val="28"/>
          <w:szCs w:val="28"/>
        </w:rPr>
        <w:t>,</w:t>
      </w:r>
      <w:r>
        <w:rPr>
          <w:rFonts w:hint="eastAsia"/>
          <w:snapToGrid w:val="0"/>
          <w:kern w:val="0"/>
          <w:sz w:val="28"/>
          <w:szCs w:val="28"/>
        </w:rPr>
        <w:t>车辆减少</w:t>
      </w:r>
      <w:r>
        <w:rPr>
          <w:rFonts w:hint="eastAsia"/>
          <w:snapToGrid w:val="0"/>
          <w:kern w:val="0"/>
          <w:sz w:val="28"/>
          <w:szCs w:val="28"/>
        </w:rPr>
        <w:t>0</w:t>
      </w:r>
      <w:r>
        <w:rPr>
          <w:rFonts w:hint="eastAsia"/>
          <w:snapToGrid w:val="0"/>
          <w:kern w:val="0"/>
          <w:sz w:val="28"/>
          <w:szCs w:val="28"/>
        </w:rPr>
        <w:t>万元，单价在</w:t>
      </w:r>
      <w:r>
        <w:rPr>
          <w:rFonts w:hint="eastAsia"/>
          <w:snapToGrid w:val="0"/>
          <w:kern w:val="0"/>
          <w:sz w:val="28"/>
          <w:szCs w:val="28"/>
        </w:rPr>
        <w:t>50</w:t>
      </w:r>
      <w:r>
        <w:rPr>
          <w:rFonts w:hint="eastAsia"/>
          <w:snapToGrid w:val="0"/>
          <w:kern w:val="0"/>
          <w:sz w:val="28"/>
          <w:szCs w:val="28"/>
        </w:rPr>
        <w:t>万元以上的设备变化</w:t>
      </w:r>
      <w:r>
        <w:rPr>
          <w:rFonts w:hint="eastAsia"/>
          <w:snapToGrid w:val="0"/>
          <w:kern w:val="0"/>
          <w:sz w:val="28"/>
          <w:szCs w:val="28"/>
        </w:rPr>
        <w:t>0</w:t>
      </w:r>
      <w:r>
        <w:rPr>
          <w:rFonts w:hint="eastAsia"/>
          <w:snapToGrid w:val="0"/>
          <w:kern w:val="0"/>
          <w:sz w:val="28"/>
          <w:szCs w:val="28"/>
        </w:rPr>
        <w:t>万元，其他固定资</w:t>
      </w:r>
      <w:r>
        <w:rPr>
          <w:rFonts w:hint="eastAsia"/>
          <w:snapToGrid w:val="0"/>
          <w:kern w:val="0"/>
          <w:sz w:val="28"/>
          <w:szCs w:val="28"/>
        </w:rPr>
        <w:t>产减少</w:t>
      </w:r>
      <w:r>
        <w:rPr>
          <w:rFonts w:hint="eastAsia"/>
          <w:snapToGrid w:val="0"/>
          <w:kern w:val="0"/>
          <w:sz w:val="28"/>
          <w:szCs w:val="28"/>
        </w:rPr>
        <w:t>1.57</w:t>
      </w:r>
      <w:r>
        <w:rPr>
          <w:rFonts w:hint="eastAsia"/>
          <w:snapToGrid w:val="0"/>
          <w:kern w:val="0"/>
          <w:sz w:val="28"/>
          <w:szCs w:val="28"/>
        </w:rPr>
        <w:t>万元。</w:t>
      </w:r>
    </w:p>
    <w:p w:rsidR="006C11F8" w:rsidRDefault="00FA13B9">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4</w:t>
      </w:r>
      <w:r>
        <w:rPr>
          <w:rFonts w:hint="eastAsia"/>
          <w:snapToGrid w:val="0"/>
          <w:kern w:val="0"/>
          <w:sz w:val="28"/>
          <w:szCs w:val="28"/>
        </w:rPr>
        <w:t>、</w:t>
      </w:r>
      <w:r>
        <w:rPr>
          <w:snapToGrid w:val="0"/>
          <w:kern w:val="0"/>
          <w:sz w:val="28"/>
          <w:szCs w:val="28"/>
        </w:rPr>
        <w:t>其他需要说明的</w:t>
      </w:r>
      <w:r>
        <w:rPr>
          <w:rFonts w:hint="eastAsia"/>
          <w:snapToGrid w:val="0"/>
          <w:kern w:val="0"/>
          <w:sz w:val="28"/>
          <w:szCs w:val="28"/>
        </w:rPr>
        <w:t>情况</w:t>
      </w:r>
    </w:p>
    <w:p w:rsidR="006C11F8" w:rsidRDefault="00FA13B9">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无</w:t>
      </w:r>
    </w:p>
    <w:p w:rsidR="006C11F8" w:rsidRDefault="006C11F8">
      <w:pPr>
        <w:jc w:val="center"/>
        <w:rPr>
          <w:b/>
          <w:sz w:val="44"/>
          <w:szCs w:val="44"/>
        </w:rPr>
      </w:pPr>
    </w:p>
    <w:p w:rsidR="006C11F8" w:rsidRDefault="00FA13B9">
      <w:pPr>
        <w:jc w:val="center"/>
        <w:rPr>
          <w:b/>
          <w:sz w:val="44"/>
          <w:szCs w:val="44"/>
        </w:rPr>
      </w:pPr>
      <w:r>
        <w:rPr>
          <w:rFonts w:hint="eastAsia"/>
          <w:b/>
          <w:sz w:val="44"/>
          <w:szCs w:val="44"/>
        </w:rPr>
        <w:t>第三部分</w:t>
      </w:r>
      <w:r>
        <w:rPr>
          <w:rFonts w:hint="eastAsia"/>
          <w:b/>
          <w:sz w:val="44"/>
          <w:szCs w:val="44"/>
        </w:rPr>
        <w:t xml:space="preserve">      </w:t>
      </w:r>
      <w:r>
        <w:rPr>
          <w:rFonts w:hint="eastAsia"/>
          <w:b/>
          <w:sz w:val="44"/>
          <w:szCs w:val="44"/>
        </w:rPr>
        <w:t>名词</w:t>
      </w:r>
      <w:r>
        <w:rPr>
          <w:b/>
          <w:sz w:val="44"/>
          <w:szCs w:val="44"/>
        </w:rPr>
        <w:t>解释</w:t>
      </w:r>
    </w:p>
    <w:p w:rsidR="006C11F8" w:rsidRDefault="006C11F8">
      <w:pPr>
        <w:pStyle w:val="a9"/>
        <w:spacing w:before="0" w:beforeAutospacing="0" w:after="0" w:afterAutospacing="0" w:line="384" w:lineRule="atLeast"/>
        <w:ind w:firstLine="540"/>
        <w:rPr>
          <w:rFonts w:asciiTheme="minorHAnsi" w:eastAsiaTheme="minorEastAsia" w:hAnsiTheme="minorHAnsi" w:cstheme="minorBidi"/>
          <w:snapToGrid w:val="0"/>
          <w:sz w:val="28"/>
          <w:szCs w:val="28"/>
        </w:rPr>
      </w:pPr>
    </w:p>
    <w:p w:rsidR="006C11F8" w:rsidRDefault="00FA13B9">
      <w:pPr>
        <w:pStyle w:val="a9"/>
        <w:spacing w:before="0" w:beforeAutospacing="0" w:after="0" w:afterAutospacing="0" w:line="384" w:lineRule="atLeast"/>
        <w:ind w:firstLineChars="250" w:firstLine="700"/>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（一）财政拨款收入：本年度从本级财政部门取得的财政拨款，包括一般公共预算财政拨款和政府性基金预算财政拨款。</w:t>
      </w:r>
    </w:p>
    <w:p w:rsidR="006C11F8" w:rsidRDefault="00FA13B9">
      <w:pPr>
        <w:pStyle w:val="a9"/>
        <w:spacing w:before="0" w:beforeAutospacing="0" w:after="0" w:afterAutospacing="0" w:line="384" w:lineRule="atLeast"/>
        <w:ind w:firstLine="645"/>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（二）事业收入：指事业单位开展专业业务活动及辅助活动所取得的收入。</w:t>
      </w:r>
    </w:p>
    <w:p w:rsidR="006C11F8" w:rsidRDefault="00FA13B9">
      <w:pPr>
        <w:pStyle w:val="a9"/>
        <w:spacing w:before="0" w:beforeAutospacing="0" w:after="0" w:afterAutospacing="0" w:line="384" w:lineRule="atLeast"/>
        <w:ind w:firstLine="645"/>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（三）其他收入：指除上述“财政拨款收入”、“事业收入”、“经营收入”等以外的收入。</w:t>
      </w:r>
    </w:p>
    <w:p w:rsidR="006C11F8" w:rsidRDefault="00FA13B9">
      <w:pPr>
        <w:pStyle w:val="a9"/>
        <w:spacing w:before="0" w:beforeAutospacing="0" w:after="0" w:afterAutospacing="0" w:line="384" w:lineRule="atLeast"/>
        <w:ind w:firstLine="645"/>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lastRenderedPageBreak/>
        <w:t>（四）年初结转和结余：指以前年度尚未完成、结转到本年仍按原规定用途继续使用的资金，或项目已完成等产生的结余资金。</w:t>
      </w:r>
    </w:p>
    <w:p w:rsidR="006C11F8" w:rsidRDefault="00FA13B9">
      <w:pPr>
        <w:pStyle w:val="a9"/>
        <w:spacing w:before="0" w:beforeAutospacing="0" w:after="0" w:afterAutospacing="0" w:line="384" w:lineRule="atLeast"/>
        <w:ind w:firstLine="645"/>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（五）年末结转和结余：指单位按有关规定结转到下年或以后年度继续使用的资金，或项目已完成等产生的结余资金。</w:t>
      </w:r>
    </w:p>
    <w:p w:rsidR="006C11F8" w:rsidRDefault="00FA13B9">
      <w:pPr>
        <w:pStyle w:val="a9"/>
        <w:spacing w:before="0" w:beforeAutospacing="0" w:after="0" w:afterAutospacing="0" w:line="384" w:lineRule="atLeast"/>
        <w:ind w:firstLine="645"/>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（六）基本支出：填列单位为保障机构正常运转、完成日常工作任务而发生的各项支出。</w:t>
      </w:r>
    </w:p>
    <w:p w:rsidR="006C11F8" w:rsidRDefault="00FA13B9">
      <w:pPr>
        <w:pStyle w:val="a9"/>
        <w:spacing w:before="0" w:beforeAutospacing="0" w:after="0" w:afterAutospacing="0" w:line="384" w:lineRule="atLeast"/>
        <w:ind w:firstLine="645"/>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（七）项目支出：填列单位为完成特定的行政工作任务或事业发展目标，在基本支出之外发生的各项支出</w:t>
      </w:r>
    </w:p>
    <w:p w:rsidR="006C11F8" w:rsidRDefault="00FA13B9">
      <w:pPr>
        <w:pStyle w:val="a9"/>
        <w:spacing w:before="0" w:beforeAutospacing="0" w:after="0" w:afterAutospacing="0" w:line="384" w:lineRule="atLeast"/>
        <w:ind w:firstLine="645"/>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（八）“三公”经费：指部门用财政拨款安排的因公出国（境）费、公务用车购置及运行费和公务接待费。其中，因公出国（境）</w:t>
      </w:r>
      <w:proofErr w:type="gramStart"/>
      <w:r>
        <w:rPr>
          <w:rFonts w:asciiTheme="minorHAnsi" w:eastAsiaTheme="minorEastAsia" w:hAnsiTheme="minorHAnsi" w:cstheme="minorBidi" w:hint="eastAsia"/>
          <w:snapToGrid w:val="0"/>
          <w:sz w:val="28"/>
          <w:szCs w:val="28"/>
        </w:rPr>
        <w:t>费反</w:t>
      </w:r>
      <w:r>
        <w:rPr>
          <w:rFonts w:asciiTheme="minorHAnsi" w:eastAsiaTheme="minorEastAsia" w:hAnsiTheme="minorHAnsi" w:cstheme="minorBidi" w:hint="eastAsia"/>
          <w:snapToGrid w:val="0"/>
          <w:sz w:val="28"/>
          <w:szCs w:val="28"/>
        </w:rPr>
        <w:t>映</w:t>
      </w:r>
      <w:proofErr w:type="gramEnd"/>
      <w:r>
        <w:rPr>
          <w:rFonts w:asciiTheme="minorHAnsi" w:eastAsiaTheme="minorEastAsia" w:hAnsiTheme="minorHAnsi" w:cstheme="minorBidi" w:hint="eastAsia"/>
          <w:snapToGrid w:val="0"/>
          <w:sz w:val="28"/>
          <w:szCs w:val="28"/>
        </w:rPr>
        <w:t>单位公务出国（境）的国际旅费、国外城市间交通费、住宿费、伙食费、培训费、公杂费等支出；公务用车购置及运行</w:t>
      </w:r>
      <w:proofErr w:type="gramStart"/>
      <w:r>
        <w:rPr>
          <w:rFonts w:asciiTheme="minorHAnsi" w:eastAsiaTheme="minorEastAsia" w:hAnsiTheme="minorHAnsi" w:cstheme="minorBidi" w:hint="eastAsia"/>
          <w:snapToGrid w:val="0"/>
          <w:sz w:val="28"/>
          <w:szCs w:val="28"/>
        </w:rPr>
        <w:t>费反映</w:t>
      </w:r>
      <w:proofErr w:type="gramEnd"/>
      <w:r>
        <w:rPr>
          <w:rFonts w:asciiTheme="minorHAnsi" w:eastAsiaTheme="minorEastAsia" w:hAnsiTheme="minorHAnsi" w:cstheme="minorBidi" w:hint="eastAsia"/>
          <w:snapToGrid w:val="0"/>
          <w:sz w:val="28"/>
          <w:szCs w:val="28"/>
        </w:rPr>
        <w:t>单位公务用车购置支出（</w:t>
      </w:r>
      <w:proofErr w:type="gramStart"/>
      <w:r>
        <w:rPr>
          <w:rFonts w:asciiTheme="minorHAnsi" w:eastAsiaTheme="minorEastAsia" w:hAnsiTheme="minorHAnsi" w:cstheme="minorBidi" w:hint="eastAsia"/>
          <w:snapToGrid w:val="0"/>
          <w:sz w:val="28"/>
          <w:szCs w:val="28"/>
        </w:rPr>
        <w:t>含车</w:t>
      </w:r>
      <w:proofErr w:type="gramEnd"/>
      <w:r>
        <w:rPr>
          <w:rFonts w:asciiTheme="minorHAnsi" w:eastAsiaTheme="minorEastAsia" w:hAnsiTheme="minorHAnsi" w:cstheme="minorBidi" w:hint="eastAsia"/>
          <w:snapToGrid w:val="0"/>
          <w:sz w:val="28"/>
          <w:szCs w:val="28"/>
        </w:rPr>
        <w:t>辆购置税）及租用费、燃料费、维修费、过路过桥费、保险费、安全奖励费用等支出；公务接待</w:t>
      </w:r>
      <w:proofErr w:type="gramStart"/>
      <w:r>
        <w:rPr>
          <w:rFonts w:asciiTheme="minorHAnsi" w:eastAsiaTheme="minorEastAsia" w:hAnsiTheme="minorHAnsi" w:cstheme="minorBidi" w:hint="eastAsia"/>
          <w:snapToGrid w:val="0"/>
          <w:sz w:val="28"/>
          <w:szCs w:val="28"/>
        </w:rPr>
        <w:t>费反映</w:t>
      </w:r>
      <w:proofErr w:type="gramEnd"/>
      <w:r>
        <w:rPr>
          <w:rFonts w:asciiTheme="minorHAnsi" w:eastAsiaTheme="minorEastAsia" w:hAnsiTheme="minorHAnsi" w:cstheme="minorBidi" w:hint="eastAsia"/>
          <w:snapToGrid w:val="0"/>
          <w:sz w:val="28"/>
          <w:szCs w:val="28"/>
        </w:rPr>
        <w:t>单位按规定开支的各类公务接待（含外宾接待）支出。</w:t>
      </w:r>
    </w:p>
    <w:p w:rsidR="006C11F8" w:rsidRDefault="00FA13B9">
      <w:pPr>
        <w:pStyle w:val="a9"/>
        <w:spacing w:before="0" w:beforeAutospacing="0" w:after="0" w:afterAutospacing="0" w:line="384" w:lineRule="atLeast"/>
        <w:ind w:firstLine="645"/>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（九）其他交通费用：填列单位除公务用车运行维护费以外的其他交通费用。如飞机、船舶等的燃料费、维修费、过桥过路费、保险费、出租车费用、公务交通补贴等。</w:t>
      </w:r>
    </w:p>
    <w:p w:rsidR="006C11F8" w:rsidRDefault="00FA13B9">
      <w:pPr>
        <w:pStyle w:val="a9"/>
        <w:spacing w:before="0" w:beforeAutospacing="0" w:after="0" w:afterAutospacing="0" w:line="384" w:lineRule="atLeast"/>
        <w:ind w:firstLineChars="200" w:firstLine="560"/>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（十）机关运行经费：指为保障行政单位（包括参照公务员法管理的事业单位）运行用于购买货</w:t>
      </w:r>
      <w:r>
        <w:rPr>
          <w:rFonts w:asciiTheme="minorHAnsi" w:eastAsiaTheme="minorEastAsia" w:hAnsiTheme="minorHAnsi" w:cstheme="minorBidi" w:hint="eastAsia"/>
          <w:snapToGrid w:val="0"/>
          <w:sz w:val="28"/>
          <w:szCs w:val="28"/>
        </w:rPr>
        <w:t>物和服务的各项资金，包括办公及印刷费、邮电费、差旅费、会议费、福利费、日常维修费、专用材料以</w:t>
      </w:r>
      <w:r>
        <w:rPr>
          <w:rFonts w:asciiTheme="minorHAnsi" w:eastAsiaTheme="minorEastAsia" w:hAnsiTheme="minorHAnsi" w:cstheme="minorBidi" w:hint="eastAsia"/>
          <w:snapToGrid w:val="0"/>
          <w:sz w:val="28"/>
          <w:szCs w:val="28"/>
        </w:rPr>
        <w:lastRenderedPageBreak/>
        <w:t>及一般设备购置费、办公用房水电费、办公用房取暖费、办公用房物业管理费、公务用车运行维护费以及其他费用。</w:t>
      </w:r>
    </w:p>
    <w:p w:rsidR="006C11F8" w:rsidRDefault="006C11F8">
      <w:pPr>
        <w:pStyle w:val="1"/>
        <w:adjustRightInd w:val="0"/>
        <w:snapToGrid w:val="0"/>
        <w:spacing w:line="600" w:lineRule="exact"/>
        <w:ind w:leftChars="50" w:left="105" w:firstLine="560"/>
        <w:rPr>
          <w:snapToGrid w:val="0"/>
          <w:kern w:val="0"/>
          <w:sz w:val="28"/>
          <w:szCs w:val="28"/>
        </w:rPr>
      </w:pPr>
    </w:p>
    <w:sectPr w:rsidR="006C11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3B9" w:rsidRDefault="00FA13B9" w:rsidP="00FA13B9">
      <w:r>
        <w:separator/>
      </w:r>
    </w:p>
  </w:endnote>
  <w:endnote w:type="continuationSeparator" w:id="0">
    <w:p w:rsidR="00FA13B9" w:rsidRDefault="00FA13B9" w:rsidP="00FA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3B9" w:rsidRDefault="00FA13B9" w:rsidP="00FA13B9">
      <w:r>
        <w:separator/>
      </w:r>
    </w:p>
  </w:footnote>
  <w:footnote w:type="continuationSeparator" w:id="0">
    <w:p w:rsidR="00FA13B9" w:rsidRDefault="00FA13B9" w:rsidP="00FA13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8423F5"/>
    <w:rsid w:val="00007BDD"/>
    <w:rsid w:val="000138DF"/>
    <w:rsid w:val="000231B4"/>
    <w:rsid w:val="00032813"/>
    <w:rsid w:val="0009161B"/>
    <w:rsid w:val="000D7686"/>
    <w:rsid w:val="001041EE"/>
    <w:rsid w:val="001470C3"/>
    <w:rsid w:val="0015089B"/>
    <w:rsid w:val="00152908"/>
    <w:rsid w:val="00191602"/>
    <w:rsid w:val="0019397C"/>
    <w:rsid w:val="001C5213"/>
    <w:rsid w:val="001C673D"/>
    <w:rsid w:val="001D15E4"/>
    <w:rsid w:val="001E68F2"/>
    <w:rsid w:val="00220F11"/>
    <w:rsid w:val="00252CF0"/>
    <w:rsid w:val="00257887"/>
    <w:rsid w:val="00267E4E"/>
    <w:rsid w:val="0027513F"/>
    <w:rsid w:val="002B5E85"/>
    <w:rsid w:val="002B7FC7"/>
    <w:rsid w:val="003277A3"/>
    <w:rsid w:val="00351F46"/>
    <w:rsid w:val="00372DF7"/>
    <w:rsid w:val="00390D5C"/>
    <w:rsid w:val="003A191E"/>
    <w:rsid w:val="003F0B48"/>
    <w:rsid w:val="003F3B34"/>
    <w:rsid w:val="00471A6A"/>
    <w:rsid w:val="0047349F"/>
    <w:rsid w:val="004C2737"/>
    <w:rsid w:val="005049C0"/>
    <w:rsid w:val="00536A0A"/>
    <w:rsid w:val="0058572E"/>
    <w:rsid w:val="005A7EA9"/>
    <w:rsid w:val="005B3169"/>
    <w:rsid w:val="005C3AC7"/>
    <w:rsid w:val="0060361A"/>
    <w:rsid w:val="00636E88"/>
    <w:rsid w:val="00672A2F"/>
    <w:rsid w:val="00674EC2"/>
    <w:rsid w:val="006A392F"/>
    <w:rsid w:val="006B564B"/>
    <w:rsid w:val="006C11F8"/>
    <w:rsid w:val="006C3489"/>
    <w:rsid w:val="006E71D0"/>
    <w:rsid w:val="00751928"/>
    <w:rsid w:val="00791B38"/>
    <w:rsid w:val="007C5D01"/>
    <w:rsid w:val="007D4154"/>
    <w:rsid w:val="007E3A36"/>
    <w:rsid w:val="007F52C9"/>
    <w:rsid w:val="008026BF"/>
    <w:rsid w:val="0082704B"/>
    <w:rsid w:val="008423F5"/>
    <w:rsid w:val="00842CBB"/>
    <w:rsid w:val="008711E4"/>
    <w:rsid w:val="008F47FD"/>
    <w:rsid w:val="00923A35"/>
    <w:rsid w:val="00925E43"/>
    <w:rsid w:val="00933524"/>
    <w:rsid w:val="00943983"/>
    <w:rsid w:val="00945D0B"/>
    <w:rsid w:val="00952AD7"/>
    <w:rsid w:val="00970AE9"/>
    <w:rsid w:val="00975BE3"/>
    <w:rsid w:val="00985214"/>
    <w:rsid w:val="009A12BD"/>
    <w:rsid w:val="009B74FB"/>
    <w:rsid w:val="00A302FF"/>
    <w:rsid w:val="00A372C2"/>
    <w:rsid w:val="00A609A3"/>
    <w:rsid w:val="00AA21A2"/>
    <w:rsid w:val="00AC04EF"/>
    <w:rsid w:val="00B005DA"/>
    <w:rsid w:val="00B17297"/>
    <w:rsid w:val="00B30B18"/>
    <w:rsid w:val="00B408DE"/>
    <w:rsid w:val="00B40ED6"/>
    <w:rsid w:val="00C1390D"/>
    <w:rsid w:val="00C222CB"/>
    <w:rsid w:val="00C23DBE"/>
    <w:rsid w:val="00C429B4"/>
    <w:rsid w:val="00C51B99"/>
    <w:rsid w:val="00C65F01"/>
    <w:rsid w:val="00C82568"/>
    <w:rsid w:val="00CA2480"/>
    <w:rsid w:val="00CA7312"/>
    <w:rsid w:val="00CB23BC"/>
    <w:rsid w:val="00CB45AA"/>
    <w:rsid w:val="00D6325B"/>
    <w:rsid w:val="00D86304"/>
    <w:rsid w:val="00D9008B"/>
    <w:rsid w:val="00D96FB4"/>
    <w:rsid w:val="00DA7753"/>
    <w:rsid w:val="00DB2B52"/>
    <w:rsid w:val="00DB3197"/>
    <w:rsid w:val="00DB7E7C"/>
    <w:rsid w:val="00DC5EA2"/>
    <w:rsid w:val="00E54DF7"/>
    <w:rsid w:val="00E71A30"/>
    <w:rsid w:val="00EC323D"/>
    <w:rsid w:val="00F00F83"/>
    <w:rsid w:val="00F1620D"/>
    <w:rsid w:val="00F46674"/>
    <w:rsid w:val="00F56379"/>
    <w:rsid w:val="00F7078F"/>
    <w:rsid w:val="00F9669A"/>
    <w:rsid w:val="00FA13B9"/>
    <w:rsid w:val="00FC2F2D"/>
    <w:rsid w:val="00FE741D"/>
    <w:rsid w:val="064A3FAD"/>
    <w:rsid w:val="08F92F49"/>
    <w:rsid w:val="0B6A15E4"/>
    <w:rsid w:val="0D6054DA"/>
    <w:rsid w:val="1AF90D88"/>
    <w:rsid w:val="1F545778"/>
    <w:rsid w:val="62A02981"/>
    <w:rsid w:val="67317415"/>
    <w:rsid w:val="6DB55011"/>
    <w:rsid w:val="6E5238A6"/>
    <w:rsid w:val="70FA7241"/>
    <w:rsid w:val="739A1501"/>
    <w:rsid w:val="7C52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58D78"/>
  <w15:docId w15:val="{7091FEAB-A947-4D22-9CFE-2C170681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34"/>
    <w:qFormat/>
    <w:pPr>
      <w:ind w:firstLineChars="200" w:firstLine="420"/>
    </w:pPr>
  </w:style>
  <w:style w:type="paragraph" w:styleId="aa">
    <w:name w:val="List Paragraph"/>
    <w:basedOn w:val="a"/>
    <w:uiPriority w:val="34"/>
    <w:qFormat/>
    <w:pPr>
      <w:ind w:firstLineChars="200" w:firstLine="420"/>
    </w:pPr>
  </w:style>
  <w:style w:type="character" w:customStyle="1" w:styleId="a8">
    <w:name w:val="页眉 字符"/>
    <w:basedOn w:val="a0"/>
    <w:link w:val="a7"/>
    <w:uiPriority w:val="99"/>
    <w:qFormat/>
    <w:rPr>
      <w:rFonts w:asciiTheme="minorHAnsi" w:eastAsiaTheme="minorEastAsia" w:hAnsiTheme="minorHAnsi" w:cstheme="minorBidi"/>
      <w:kern w:val="2"/>
      <w:sz w:val="18"/>
      <w:szCs w:val="18"/>
    </w:rPr>
  </w:style>
  <w:style w:type="character" w:customStyle="1" w:styleId="a6">
    <w:name w:val="页脚 字符"/>
    <w:basedOn w:val="a0"/>
    <w:link w:val="a5"/>
    <w:uiPriority w:val="99"/>
    <w:rPr>
      <w:rFonts w:asciiTheme="minorHAnsi" w:eastAsiaTheme="minorEastAsia" w:hAnsiTheme="minorHAnsi" w:cstheme="minorBidi"/>
      <w:kern w:val="2"/>
      <w:sz w:val="18"/>
      <w:szCs w:val="18"/>
    </w:rPr>
  </w:style>
  <w:style w:type="character" w:customStyle="1" w:styleId="a4">
    <w:name w:val="批注框文本 字符"/>
    <w:basedOn w:val="a0"/>
    <w:link w:val="a3"/>
    <w:uiPriority w:val="99"/>
    <w:semiHidden/>
    <w:rPr>
      <w:rFonts w:asciiTheme="minorHAnsi" w:eastAsiaTheme="minorEastAsia" w:hAnsiTheme="minorHAnsi" w:cstheme="minorBidi"/>
      <w:kern w:val="2"/>
      <w:sz w:val="18"/>
      <w:szCs w:val="18"/>
    </w:rPr>
  </w:style>
  <w:style w:type="paragraph" w:customStyle="1" w:styleId="Normal">
    <w:name w:val="[Normal]"/>
    <w:uiPriority w:val="99"/>
    <w:pPr>
      <w:widowControl w:val="0"/>
      <w:autoSpaceDE w:val="0"/>
      <w:autoSpaceDN w:val="0"/>
      <w:adjustRightInd w:val="0"/>
    </w:pPr>
    <w:rPr>
      <w:rFonts w:asci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8</Pages>
  <Words>596</Words>
  <Characters>3398</Characters>
  <Application>Microsoft Office Word</Application>
  <DocSecurity>0</DocSecurity>
  <Lines>28</Lines>
  <Paragraphs>7</Paragraphs>
  <ScaleCrop>false</ScaleCrop>
  <Company>Lenovo (Beijing) Limited</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yuanxiaowei</dc:creator>
  <cp:lastModifiedBy>Administrator</cp:lastModifiedBy>
  <cp:revision>83</cp:revision>
  <cp:lastPrinted>2018-10-30T03:50:00Z</cp:lastPrinted>
  <dcterms:created xsi:type="dcterms:W3CDTF">2015-11-03T02:02:00Z</dcterms:created>
  <dcterms:modified xsi:type="dcterms:W3CDTF">2019-03-13T08:16:00Z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